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PARTICIPAÇÃO DA </w:t>
      </w:r>
      <w:r w:rsidDel="00000000" w:rsidR="00000000" w:rsidRPr="00000000">
        <w:rPr>
          <w:b w:val="1"/>
          <w:sz w:val="24"/>
          <w:szCs w:val="24"/>
          <w:rtl w:val="0"/>
        </w:rPr>
        <w:t xml:space="preserve">FAMÍLIA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NO TRATAMENTO DAS PESSOAS COM TRANSTORNOS MENTAIS: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uma análise histórica e social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5664200</wp:posOffset>
                </wp:positionH>
                <wp:positionV relativeFrom="paragraph">
                  <wp:posOffset>-622299</wp:posOffset>
                </wp:positionV>
                <wp:extent cx="228600" cy="173990"/>
                <wp:effectExtent b="0" l="0" r="0" t="0"/>
                <wp:wrapNone/>
                <wp:docPr id="3" name=""/>
                <a:graphic>
                  <a:graphicData uri="http://schemas.microsoft.com/office/word/2010/wordprocessingShape">
                    <wps:wsp>
                      <wps:cNvSpPr/>
                      <wps:cNvPr id="4" name="Shape 4"/>
                      <wps:spPr>
                        <a:xfrm>
                          <a:off x="5236463" y="3697768"/>
                          <a:ext cx="219075" cy="1644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5664200</wp:posOffset>
                </wp:positionH>
                <wp:positionV relativeFrom="paragraph">
                  <wp:posOffset>-622299</wp:posOffset>
                </wp:positionV>
                <wp:extent cx="228600" cy="173990"/>
                <wp:effectExtent b="0" l="0" r="0" t="0"/>
                <wp:wrapNone/>
                <wp:docPr id="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28600" cy="1739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5549900</wp:posOffset>
                </wp:positionH>
                <wp:positionV relativeFrom="paragraph">
                  <wp:posOffset>-622299</wp:posOffset>
                </wp:positionV>
                <wp:extent cx="476250" cy="123825"/>
                <wp:effectExtent b="0" l="0" r="0" t="0"/>
                <wp:wrapNone/>
                <wp:docPr id="2" name=""/>
                <a:graphic>
                  <a:graphicData uri="http://schemas.microsoft.com/office/word/2010/wordprocessingShape">
                    <wps:wsp>
                      <wps:cNvSpPr/>
                      <wps:cNvPr id="3" name="Shape 3"/>
                      <wps:spPr>
                        <a:xfrm>
                          <a:off x="5112638" y="3722850"/>
                          <a:ext cx="466725" cy="1143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5549900</wp:posOffset>
                </wp:positionH>
                <wp:positionV relativeFrom="paragraph">
                  <wp:posOffset>-622299</wp:posOffset>
                </wp:positionV>
                <wp:extent cx="476250" cy="123825"/>
                <wp:effectExtent b="0" l="0" r="0" t="0"/>
                <wp:wrapNone/>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47625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5613400</wp:posOffset>
                </wp:positionH>
                <wp:positionV relativeFrom="paragraph">
                  <wp:posOffset>-673099</wp:posOffset>
                </wp:positionV>
                <wp:extent cx="190500" cy="276225"/>
                <wp:effectExtent b="0" l="0" r="0" t="0"/>
                <wp:wrapNone/>
                <wp:docPr id="5" name=""/>
                <a:graphic>
                  <a:graphicData uri="http://schemas.microsoft.com/office/word/2010/wordprocessingShape">
                    <wps:wsp>
                      <wps:cNvSpPr/>
                      <wps:cNvPr id="6" name="Shape 6"/>
                      <wps:spPr>
                        <a:xfrm>
                          <a:off x="5255513" y="3646650"/>
                          <a:ext cx="180975" cy="266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5613400</wp:posOffset>
                </wp:positionH>
                <wp:positionV relativeFrom="paragraph">
                  <wp:posOffset>-673099</wp:posOffset>
                </wp:positionV>
                <wp:extent cx="190500" cy="276225"/>
                <wp:effectExtent b="0" l="0" r="0" t="0"/>
                <wp:wrapNone/>
                <wp:docPr id="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9050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5791200</wp:posOffset>
                </wp:positionH>
                <wp:positionV relativeFrom="paragraph">
                  <wp:posOffset>-673099</wp:posOffset>
                </wp:positionV>
                <wp:extent cx="54610" cy="54610"/>
                <wp:effectExtent b="0" l="0" r="0" t="0"/>
                <wp:wrapNone/>
                <wp:docPr id="4" name=""/>
                <a:graphic>
                  <a:graphicData uri="http://schemas.microsoft.com/office/word/2010/wordprocessingShape">
                    <wps:wsp>
                      <wps:cNvSpPr/>
                      <wps:cNvPr id="5" name="Shape 5"/>
                      <wps:spPr>
                        <a:xfrm flipH="1">
                          <a:off x="5323458" y="3757458"/>
                          <a:ext cx="45085" cy="4508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5791200</wp:posOffset>
                </wp:positionH>
                <wp:positionV relativeFrom="paragraph">
                  <wp:posOffset>-673099</wp:posOffset>
                </wp:positionV>
                <wp:extent cx="54610" cy="54610"/>
                <wp:effectExtent b="0" l="0" r="0" t="0"/>
                <wp:wrapNone/>
                <wp:docPr id="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4610" cy="546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5664200</wp:posOffset>
                </wp:positionH>
                <wp:positionV relativeFrom="paragraph">
                  <wp:posOffset>-622299</wp:posOffset>
                </wp:positionV>
                <wp:extent cx="228600" cy="123825"/>
                <wp:effectExtent b="0" l="0" r="0" t="0"/>
                <wp:wrapNone/>
                <wp:docPr id="1" name=""/>
                <a:graphic>
                  <a:graphicData uri="http://schemas.microsoft.com/office/word/2010/wordprocessingShape">
                    <wps:wsp>
                      <wps:cNvSpPr/>
                      <wps:cNvPr id="2" name="Shape 2"/>
                      <wps:spPr>
                        <a:xfrm>
                          <a:off x="5236463" y="3722850"/>
                          <a:ext cx="219075" cy="11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5664200</wp:posOffset>
                </wp:positionH>
                <wp:positionV relativeFrom="paragraph">
                  <wp:posOffset>-622299</wp:posOffset>
                </wp:positionV>
                <wp:extent cx="228600" cy="123825"/>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28600" cy="12382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center"/>
        <w:rPr>
          <w:sz w:val="24"/>
          <w:szCs w:val="24"/>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102.362204724409"/>
        <w:jc w:val="center"/>
        <w:rPr>
          <w:sz w:val="24"/>
          <w:szCs w:val="24"/>
        </w:rPr>
      </w:pPr>
      <w:r w:rsidDel="00000000" w:rsidR="00000000" w:rsidRPr="00000000">
        <w:rPr>
          <w:sz w:val="24"/>
          <w:szCs w:val="24"/>
          <w:rtl w:val="0"/>
        </w:rPr>
        <w:t xml:space="preserve">Juliana Santos Paes</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 presente artigo tem como </w:t>
      </w:r>
      <w:r w:rsidDel="00000000" w:rsidR="00000000" w:rsidRPr="00000000">
        <w:rPr>
          <w:sz w:val="20"/>
          <w:szCs w:val="20"/>
          <w:rtl w:val="0"/>
        </w:rPr>
        <w:t xml:space="preserve">objetivo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analisar o processo de participação da família no tratamento do paciente com transtorno mental, diante dos diversos contextos históricos, destacando as modificações que ocorreram ao longo desse processo no que se refere  a relação entre paciente e familiar com o Movimento de Reforma Psiquiátrica,  destacando as modificações, os desafios, e quais as interferências do processo histórico da saúde mental para a visão atual a cerca desta temática.</w:t>
      </w:r>
    </w:p>
    <w:p w:rsidR="00000000" w:rsidDel="00000000" w:rsidP="00000000" w:rsidRDefault="00000000" w:rsidRPr="00000000" w14:paraId="00000007">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Família. Transtorno Mental. Contextos Históricos. Reforma Psiquiátrica</w:t>
      </w: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left="2835" w:firstLine="0"/>
        <w:jc w:val="both"/>
        <w:rPr>
          <w:color w:val="212121"/>
          <w:sz w:val="20"/>
          <w:szCs w:val="20"/>
          <w:vertAlign w:val="baseline"/>
        </w:rPr>
      </w:pPr>
      <w:r w:rsidDel="00000000" w:rsidR="00000000" w:rsidRPr="00000000">
        <w:rPr>
          <w:color w:val="212121"/>
          <w:sz w:val="20"/>
          <w:szCs w:val="20"/>
          <w:vertAlign w:val="baseline"/>
          <w:rtl w:val="0"/>
        </w:rPr>
        <w:t xml:space="preserve">This article aims to analyze the process of family involvement in the treatment of patients with mental disorders, in light of various historical contexts, highlighting the changes that have occurred throughout this process regarding the relationship between patients and family members with the Psychiatric Reform Movement, emphasizing the modifications, challenges, and the influences of the historical process of mental health on the current perspective regarding this theme.</w:t>
      </w:r>
    </w:p>
    <w:p w:rsidR="00000000" w:rsidDel="00000000" w:rsidP="00000000" w:rsidRDefault="00000000" w:rsidRPr="00000000" w14:paraId="0000000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360" w:lineRule="auto"/>
        <w:ind w:left="2835" w:firstLine="0"/>
        <w:jc w:val="both"/>
        <w:rPr>
          <w:color w:val="212121"/>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color w:val="212121"/>
          <w:sz w:val="20"/>
          <w:szCs w:val="20"/>
          <w:vertAlign w:val="baseline"/>
          <w:rtl w:val="0"/>
        </w:rPr>
        <w:t xml:space="preserve">Family. Mental Disorder. Historical Contexts. Psychiatric Reform.</w:t>
      </w:r>
    </w:p>
    <w:p w:rsidR="00000000" w:rsidDel="00000000" w:rsidP="00000000" w:rsidRDefault="00000000" w:rsidRPr="00000000" w14:paraId="0000000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360" w:lineRule="auto"/>
        <w:jc w:val="both"/>
        <w:rPr>
          <w:b w:val="0"/>
          <w:sz w:val="24"/>
          <w:szCs w:val="24"/>
          <w:vertAlign w:val="baseline"/>
        </w:rPr>
      </w:pPr>
      <w:r w:rsidDel="00000000" w:rsidR="00000000" w:rsidRPr="00000000">
        <w:rPr>
          <w:rtl w:val="0"/>
        </w:rPr>
      </w:r>
    </w:p>
    <w:p w:rsidR="00000000" w:rsidDel="00000000" w:rsidP="00000000" w:rsidRDefault="00000000" w:rsidRPr="00000000" w14:paraId="0000000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360" w:lineRule="auto"/>
        <w:ind w:left="2835" w:hanging="2268"/>
        <w:jc w:val="both"/>
        <w:rPr>
          <w:color w:val="212121"/>
          <w:sz w:val="20"/>
          <w:szCs w:val="20"/>
          <w:vertAlign w:val="baseline"/>
        </w:rPr>
      </w:pPr>
      <w:r w:rsidDel="00000000" w:rsidR="00000000" w:rsidRPr="00000000">
        <w:rPr>
          <w:b w:val="1"/>
          <w:sz w:val="24"/>
          <w:szCs w:val="24"/>
          <w:vertAlign w:val="baseline"/>
          <w:rtl w:val="0"/>
        </w:rPr>
        <w:t xml:space="preserve">1 INTRODUÇÃO</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pessoa com </w:t>
      </w:r>
      <w:r w:rsidDel="00000000" w:rsidR="00000000" w:rsidRPr="00000000">
        <w:rPr>
          <w:sz w:val="24"/>
          <w:szCs w:val="24"/>
          <w:rtl w:val="0"/>
        </w:rPr>
        <w:t xml:space="preserve">transtorno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mental no contexto da atualidade ainda é cercada de visões preconceituosas, a sociedade apresenta certos estigmas em relação ao paciente da saúde mental, muitas vezes, pautadas no medo. A família do paciente de saúde mental, por estar inserida nessa sociedade pode reproduzir essa visão, dificultando assim a sua participação no tratamento de seus familiares com </w:t>
      </w:r>
      <w:r w:rsidDel="00000000" w:rsidR="00000000" w:rsidRPr="00000000">
        <w:rPr>
          <w:sz w:val="24"/>
          <w:szCs w:val="24"/>
          <w:rtl w:val="0"/>
        </w:rPr>
        <w:t xml:space="preserve">sofrimentos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mentais. Essa perspectiva, por sua vez, pode estar pautada no reflexo do legado histórico que a saúde mental desenvolveu, onde as pessoas com transtornos mentais, durante muito tempo, foram excluídas da sociedade e do ambiente familiar, sendo isoladas em instituições e não raro submetidas a formas de tratamento pautado na violência. Em um período mais recente, porém, no século XX, mais especificamente, nos anos de 1978, com o desenvolvimento de denúncias, iniciou-se, na saúde mental, um importante movimento, o Movimento de Reforma Psiquiátrica, cujo objetivo é envolver-se na luta pela construção e efetivação dos direitos das pessoas com transtornos mentais.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sz w:val="24"/>
          <w:szCs w:val="24"/>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Essas pessoas, que tiveram os direitos negligenciados, durante décadas, apresentam no Movimento de Reforma Psiquiátrica a possibilidade de melhores condições de tratamento, e qualidade de vida, uma vez que o Movimento objetiva a liberdade, a partir de tratamentos com foco na reintegração social. Este apresenta como intuito uma atuação que envolva a integração da família no processo de tratamento. Porém, devido a essas reflexões oriundas do contexto histórico da saúde mental (em relação ao medo, ao preconceito) os familiares ainda podem apresentar aspectos que dificultem essa participação no tratamento dos seus familiares com transtornos mentais. Há a necessidade de compreender como se desenvolve as relações entre a família e o paciente no que se refere ao tratamento deste.</w:t>
      </w:r>
      <w:r w:rsidDel="00000000" w:rsidR="00000000" w:rsidRPr="00000000">
        <w:rPr>
          <w:sz w:val="24"/>
          <w:szCs w:val="24"/>
          <w:vertAlign w:val="baseline"/>
          <w:rtl w:val="0"/>
        </w:rPr>
        <w:t xml:space="preserve">Para a realização do estudo serão analisados os diversos teóricos, literaturas que tratam do tema, à luz de teorias contemporâneas. Após a realização dessas análises, a proposta se desenvolverá a partir da sugestão de estratégias que promovam as relações familiares com os pacientes com transtornos mentais em todo o processo de tratamento.</w:t>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HISTÓRICO DA FAMÍLIA: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diferentes análises sobre a sua participação no tratamento do paciente com transtorno mental.</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pessoa com transtorno mental durante muito tempo foi excluída da sociedade, sendo isolada em instituições e submetidas a formas de tratamento pautado na violência. Em decorrência desse contexto histórico, na atualidade ainda podem ser vistos preconceitos, estigmas, medo por parte da sociedade em relação às pessoas com transtornos mentais, pois este processo está inserido em uma conjuntura que se desenvolve cultural e socialmente.Para Sawaia (2001, p.8), o processo de exclusão na sociedade se desenvolve a partir de um, “[...] processo sócio - histórico, que se configura pelos recalcamentos em todas as esferas da vida social, mas é vivido como necessidade do eu, como sentimentos, significados e ações”. Esse processo sócio - histórico, é desenvolvido pelo próprio ser humano, que cria seu ambiente a partir da formação de um processo cultural, ou seja, esse ser humano é quem cria, de acordo com suas concepções e </w:t>
      </w:r>
      <w:r w:rsidDel="00000000" w:rsidR="00000000" w:rsidRPr="00000000">
        <w:rPr>
          <w:sz w:val="24"/>
          <w:szCs w:val="24"/>
          <w:rtl w:val="0"/>
        </w:rPr>
        <w:t xml:space="preserve">análises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um determinado espaço e tempo histórico, a cultura.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Diante disso, quando se refere à saúde mental dentro do processo cultural fica estabelecido que é o homem / mulher, que vai classificar quem ele considera “normal” e quem ele julga não ser, e essas concepções, acabam sendo instauradas na sociedade, na coletividade, como destacado por Foucault (1975). Diante dessa formação cultural, que se modifica ao longo do período e local, dependendo dos variados tipos de conhecimentos adquiridos, a saúde mental passou e passa por modificações. Fazendo uma breve análise histórica, observa-se que a saúde mental foi alvo de visões negativistas, assim como também já esteve associada a práticas divinas (Pelbart, 1989).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Assim, não se pode desvincular a formação histórica do contexto contemporâneo, visto que a primeira reflete diretamente na realidade do segundo. Portanto, todas essas concepções que se apresentam sobre a saúde mental, são frutos de um longo traçado histórico que por vezes pode interferir na visão negativista da sociedade em relação às pessoas com transtornos mentais. O familiar dessas pessoas, por estar inserido nesse processo cultural, por vezes reproduziu e ainda reproduz a visão negativista em relação à saúde mental, sendo assim [...]seu portador padece de uma discriminação social que é extensível a sua família. Contraditoriamente, a família, por partilhar os mesmos códigos culturais da sociedade, tem também uma atitude reativa e segregadora em relação ao portador de transtorno mental. (Rosa, 2002, p. 271).</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Essa perspectiva que o familiar apresentou e ainda pode apresentar é resultado da ausência durante muito tempo da participação desta no tratamento do seu familiar com transtorno mental, que passa a ser discutida e a ocorrer somente no século XX. Anterior a este período a saúde mental foi considerada como motivo de isolamento social, onde essas pessoas eram colocadas em instituições, por serem considerados um perigo para a sociedade, assim durante um longo período o único objetivo era retirar da sociedade aquelas pessoas que não estavam “adaptadas” a ela (Silveira; Braga, 2005). A justificativa desse isolamento se apresentou por diversos motivos e todos eles relacionavam-se ao contexto familiar que o paciente estava envolvido.Machado (1978) defende a ideia de que a explicação para o isolamento das pessoas com transtornos mentais se apresentou por dois motivos, o primeiro é que para um tratamento efetivo desses pacientes, as relações com os seus familiares deveriam ser rompidas, visto que a família quando convivia com a pessoa com transtorno mental, poderia ser convencida por ele a fazer as suas vontades por receio de suas possíveis reações. O que não ocorreria se estes pacientes se encontrassem em isolamento, pois deveriam obedecer as normas institucionais e refletir sobre os seus comportamentos. O segundo motivo, ainda para esse autor,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é a possibilidade de intervenção terapêutica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em que o paciente teria um lugar tranquilo para ser tratado.</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século XX, era usada como justificativa pelos médicos higienistas, na atuação de um caráter preventivo, pois, esses médicos defendiam a ideia de que o transtorno mental era de caráter hereditário e o isolamento em instituições atuava com o objetivo de evitar a reprodução dessas pessoas e a propagação das doenças nas gerações que estavam por vir (Boarini, 2006). Assim, segundo as concepções dos higienistas, a saúde mental era vista a partir de uma “predisposição genética”, influenciada pela ideologia de eugenia, e o objetivo essa perspectiva estava voltada para 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prevenção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(Costa, 1989), uma vez que,”[...] decodificada 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essência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do homem, tornava-se fácil, teoricamente, prevenir a reprodução ou propagação de seus caracteres psicossociais indesejáveis”. (Costa, 1989, p. 14-15). Nesse sentido práticas como “castração, controle de imigração, casamentos eugênicos, exames pré-nupciais eugênicos, etc. foram a decorrência dos postulados sobre 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natureza biológica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 sujeito e sobre a existência de raças inferiores”.(Costa, 1989, p. 14-15, grifo do autor).Segundo esta concepção, a ação em relação ao caráter preventivo estava pautada, em estabelecer o não aparecimento dessas doenças nas pessoas.  Para Costa (1989), essas ideias propagadas pelo movimento de higiene mental mostraram-se de maneira totalmente preconceituosa e racista.</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Outras justificativas utilizadas para o distanciamento da pessoa com transtorno mental dos seus familiares era que ao conviver com uma pessoa que apresentasse esse transtorno, seus familiares estariam propensos a terem algum tipo de transtorno mental, por terem na família um paciente assim e, ou ainda, que esses familiares também pudessem ser vistos como possíveis causadores da alienação mental do paciente, devido ao contexto em que ele está inserido, se cresceram em ambiente familiar propício ao desenvolvimento da doença, por exemplo (Rosa, 2005).</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temática da família vem a ser discutida somente a partir da Segunda Guerra Mundial, quando há o aumento de pessoas que desenvolvem transtornos mentais, devido às consequências dessa guerra, anteriormente a esse período a família atuava somente como informante da realidade familiar, das características do paciente ao longo da sua vida para as instituições psiquiátricas, a responsabilidade do tratamento das pessoas com transtornos mentais se limitava aos cuidados dos profissionais das instituições de saúde mental, aos médicos. Nesse sentido,“[...] o papel da família era de colocar-se em posição de espera passiva dos resultados das intervenções operadas pelos detentores do saber competente. [...] a família passou a figurar como informante da enfermidade” (Rosa, 2005, p.206)</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Nos anos de 1950, crescem as chamadas terapias familiares para as famílias de classe média e alta, por apresentarem altos custos, as de classe baixa não estavam inseridas nesse processo. Dentro desta mesma perspectiva, há nesse contexto a diferenciação nas questões de saúde mental de acordo com as classes sociais, nesse período as pessoas que apresentavam um poder aquisitivo elevado tinham suas concepções baseadas em aspectos da sua subjetividade, relacionadas ao comportamento, e as pessoas de classe mais baixas tinham a sua saúde mental associada ao contexto econômico em que estavam inseridas, reduzindo esse processo a sua condição de pobreza. Hoje, essa realidade se mostra ampliada, onde as duas concepções são avaliadas e atuam conjuntamente, pois o processo que a saúde mental se desenvolve, na compreensão atual que se apresenta, pode estar relacionada a essas duas realidades, pois, “atualmente há uma tendência em fundir as duas abordagens, [...] porque a família está passando por intensas mudanças, decorrentes de transformações socioeconômicas e de outros fatores externos que influenciam sua organização interna” (Rosa, 2005, p. 2007). Assim, a saúde mental passa a ser analisada em um contexto de complexidade, quando fatores ambientais, externos, de âmbito social, econômico, podem interferir no desenvolvimento de determinadas doenças no que se refere à saúde mental.</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Nos anos de 1970, porém, os debates acerca da família no processo de tratamento das pessoas com transtornos mentais sofrem modificações, a partir do desenvolvimento de políticas que visam estabelecer melhores condições de tratamento e vida aos pacientes da saúde mental. Esses debates se iniciam a partir do chamado Movimento de Reforma Psiquiátrica.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sz w:val="24"/>
          <w:szCs w:val="24"/>
          <w:vertAlign w:val="baseline"/>
        </w:rPr>
      </w:pPr>
      <w:r w:rsidDel="00000000" w:rsidR="00000000" w:rsidRPr="00000000">
        <w:rPr>
          <w:b w:val="1"/>
          <w:sz w:val="24"/>
          <w:szCs w:val="24"/>
          <w:rtl w:val="0"/>
        </w:rPr>
        <w:t xml:space="preserve">3.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REFORMA PSIQUIÁTRICA: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participação da família e sociedade no desenvolvimento de uma nova Política de Saúde Mental.</w:t>
      </w:r>
      <w:r w:rsidDel="00000000" w:rsidR="00000000" w:rsidRPr="00000000">
        <w:rPr>
          <w:rtl w:val="0"/>
        </w:rPr>
      </w:r>
    </w:p>
    <w:p w:rsidR="00000000" w:rsidDel="00000000" w:rsidP="00000000" w:rsidRDefault="00000000" w:rsidRPr="00000000" w14:paraId="0000001E">
      <w:pPr>
        <w:tabs>
          <w:tab w:val="left" w:leader="none" w:pos="1134"/>
        </w:tabs>
        <w:spacing w:line="360" w:lineRule="auto"/>
        <w:ind w:firstLine="1134"/>
        <w:jc w:val="both"/>
        <w:rPr>
          <w:sz w:val="24"/>
          <w:szCs w:val="24"/>
          <w:vertAlign w:val="baseline"/>
        </w:rPr>
      </w:pPr>
      <w:r w:rsidDel="00000000" w:rsidR="00000000" w:rsidRPr="00000000">
        <w:rPr>
          <w:color w:val="44546a"/>
          <w:sz w:val="24"/>
          <w:szCs w:val="24"/>
          <w:vertAlign w:val="baseline"/>
          <w:rtl w:val="0"/>
        </w:rPr>
        <w:t xml:space="preserve"> </w:t>
      </w:r>
      <w:r w:rsidDel="00000000" w:rsidR="00000000" w:rsidRPr="00000000">
        <w:rPr>
          <w:color w:val="000000"/>
          <w:sz w:val="24"/>
          <w:szCs w:val="24"/>
          <w:vertAlign w:val="baseline"/>
          <w:rtl w:val="0"/>
        </w:rPr>
        <w:t xml:space="preserve">A proposta do Movimento de Reforma Psiquiátrica no Brasil tem como modelo as ideologias propagadas no contexto europeu depois da Segunda Guerra Mundial, que tinha o intuito de reabilitação dos indivíduos participantes desta guerra na sociedade, no trabalho, na garantia de seus direitos e pelas ideias propagadas p</w:t>
      </w:r>
      <w:r w:rsidDel="00000000" w:rsidR="00000000" w:rsidRPr="00000000">
        <w:rPr>
          <w:sz w:val="24"/>
          <w:szCs w:val="24"/>
          <w:rtl w:val="0"/>
        </w:rPr>
        <w:t xml:space="preserve">elo psiquiatra italiano </w:t>
      </w:r>
      <w:r w:rsidDel="00000000" w:rsidR="00000000" w:rsidRPr="00000000">
        <w:rPr>
          <w:color w:val="000000"/>
          <w:sz w:val="24"/>
          <w:szCs w:val="24"/>
          <w:vertAlign w:val="baseline"/>
          <w:rtl w:val="0"/>
        </w:rPr>
        <w:t xml:space="preserve">Franco Basaglia</w:t>
      </w:r>
      <w:r w:rsidDel="00000000" w:rsidR="00000000" w:rsidRPr="00000000">
        <w:rPr>
          <w:sz w:val="24"/>
          <w:szCs w:val="24"/>
          <w:rtl w:val="0"/>
        </w:rPr>
        <w:t xml:space="preserve">, com a defesa da extinção dos manicômios</w:t>
      </w:r>
      <w:r w:rsidDel="00000000" w:rsidR="00000000" w:rsidRPr="00000000">
        <w:rPr>
          <w:color w:val="000000"/>
          <w:sz w:val="24"/>
          <w:szCs w:val="24"/>
          <w:vertAlign w:val="baseline"/>
          <w:rtl w:val="0"/>
        </w:rPr>
        <w:t xml:space="preserve"> (</w:t>
      </w:r>
      <w:r w:rsidDel="00000000" w:rsidR="00000000" w:rsidRPr="00000000">
        <w:rPr>
          <w:sz w:val="24"/>
          <w:szCs w:val="24"/>
          <w:rtl w:val="0"/>
        </w:rPr>
        <w:t xml:space="preserve">Amarante, 2006).</w:t>
      </w:r>
      <w:r w:rsidDel="00000000" w:rsidR="00000000" w:rsidRPr="00000000">
        <w:rPr>
          <w:color w:val="000000"/>
          <w:sz w:val="24"/>
          <w:szCs w:val="24"/>
          <w:vertAlign w:val="baseline"/>
          <w:rtl w:val="0"/>
        </w:rPr>
        <w:t xml:space="preserve">O Movimento de Reforma Psiquiátrica se inicia em 1978 (Vasconcelos, 2000), com o Movimento de Trabalhadores da Saúde mental após o processo de redemocratização do país.</w:t>
      </w:r>
      <w:r w:rsidDel="00000000" w:rsidR="00000000" w:rsidRPr="00000000">
        <w:rPr>
          <w:sz w:val="24"/>
          <w:szCs w:val="24"/>
          <w:vertAlign w:val="baseline"/>
          <w:rtl w:val="0"/>
        </w:rPr>
        <w:t xml:space="preserve"> Para Amarante (1995, p.91), a Reforma Psiquiátrica, no Brasil, “fundado [...] na crítica estrutural ao saber e às instituições psiquiátricas clássicas, no bojo de toda a movimentação político - social que caracteriza esta mesma conjuntura de redemocratização”. Este movimento tem como objetivo lutar pela construção e efetivação dos direitos das pessoas com transtornos mentais, além de lutar contra a violência sofrida nos chamados “manicômios”, no processo de privatização de instituições de saúde mental (Brasil, 2005). Para isso, objetiva a substituição de antigos modelos manicomiais por outras instituições alternativas de tratamento, como os Centros de Atenção Psicossocial (CAPS), que objetivam práticas de tratamento voltada na inclusão, na integração social.</w:t>
      </w:r>
    </w:p>
    <w:p w:rsidR="00000000" w:rsidDel="00000000" w:rsidP="00000000" w:rsidRDefault="00000000" w:rsidRPr="00000000" w14:paraId="0000001F">
      <w:pPr>
        <w:spacing w:line="360" w:lineRule="auto"/>
        <w:ind w:firstLine="1134"/>
        <w:jc w:val="both"/>
        <w:rPr>
          <w:sz w:val="24"/>
          <w:szCs w:val="24"/>
          <w:vertAlign w:val="baseline"/>
        </w:rPr>
      </w:pPr>
      <w:r w:rsidDel="00000000" w:rsidR="00000000" w:rsidRPr="00000000">
        <w:rPr>
          <w:color w:val="000000"/>
          <w:sz w:val="24"/>
          <w:szCs w:val="24"/>
          <w:vertAlign w:val="baseline"/>
          <w:rtl w:val="0"/>
        </w:rPr>
        <w:t xml:space="preserve"> Para Amarante (2016), a Reforma Psiquiátrica significou e ainda significa um processo de grandes avanços para as pessoas com sofrimento mental, na perspectiva dos direitos, mas também que se refere ao rompimento com o processo histórico da saúde mental, pautado em práticas segregadoras, onde as pessoas com sofrimento mental eram consideradas impossibilitadas de exercer qualquer atividade. </w:t>
      </w:r>
      <w:r w:rsidDel="00000000" w:rsidR="00000000" w:rsidRPr="00000000">
        <w:rPr>
          <w:sz w:val="24"/>
          <w:szCs w:val="24"/>
          <w:vertAlign w:val="baseline"/>
          <w:rtl w:val="0"/>
        </w:rPr>
        <w:t xml:space="preserve">Esses indivíduos, que tiveram direitos negligenciados durante décadas, perceberam nesse Movimento a possibilidade de melhores condições de tratamento, e qualidade de vida, uma vez que, este objetiva a liberdade, a partir de tratamentos com foco na reintegração social. E ainda apresenta como intuito uma atuação que envolva a integração da família no processo de tratamento, para Santin e Klafke (2011, p. 148), nessa nova percepção sobre a saúde mental é necessário compreender “o sujeito como um todo, [...], que enfrenta momentos desestabilizadores[...] Dessa forma, este modelo deve prestar uma atenção à saúde voltada à integração social do sujeito, procurando mantê-lo em seu contexto familiar e comunitário”. </w:t>
      </w:r>
    </w:p>
    <w:p w:rsidR="00000000" w:rsidDel="00000000" w:rsidP="00000000" w:rsidRDefault="00000000" w:rsidRPr="00000000" w14:paraId="00000020">
      <w:pPr>
        <w:spacing w:line="360" w:lineRule="auto"/>
        <w:ind w:firstLine="1134"/>
        <w:jc w:val="both"/>
        <w:rPr>
          <w:sz w:val="24"/>
          <w:szCs w:val="24"/>
          <w:vertAlign w:val="baseline"/>
        </w:rPr>
      </w:pPr>
      <w:r w:rsidDel="00000000" w:rsidR="00000000" w:rsidRPr="00000000">
        <w:rPr>
          <w:sz w:val="24"/>
          <w:szCs w:val="24"/>
          <w:vertAlign w:val="baseline"/>
          <w:rtl w:val="0"/>
        </w:rPr>
        <w:t xml:space="preserve">Assim a participação desta é fundamental para a garantia e melhora no tratamento das pessoas com transtornos mentais, visto que o tratamento não deve se restringir às instituições de saúde mental, mas envolve todo o contexto social que esse indivíduo está inserido, e a família, tem um papel primordial nesse processo de reintegração, com a construção deste nova proposta. Se conforme visto anteriormente, a família em certos períodos era excluída do processo de tratamento da pessoa com transtorno mental, com a Reforma Psiquiátrica ela torna-se fundamental para a abordagem de um tratamento mais eficaz, pois é a partir do contexto familiar que o paciente pode apresentar respostas positivas ou não, </w:t>
      </w:r>
      <w:r w:rsidDel="00000000" w:rsidR="00000000" w:rsidRPr="00000000">
        <w:rPr>
          <w:color w:val="000000"/>
          <w:sz w:val="24"/>
          <w:szCs w:val="24"/>
          <w:vertAlign w:val="baseline"/>
          <w:rtl w:val="0"/>
        </w:rPr>
        <w:t xml:space="preserve">relutar ou </w:t>
      </w:r>
      <w:r w:rsidDel="00000000" w:rsidR="00000000" w:rsidRPr="00000000">
        <w:rPr>
          <w:sz w:val="24"/>
          <w:szCs w:val="24"/>
          <w:vertAlign w:val="baseline"/>
          <w:rtl w:val="0"/>
        </w:rPr>
        <w:t xml:space="preserve">se submeter à busca por uma melhora de sua saúde. Porém, ainda são enormes os desafios que resultam dessa modificação, em relação à participação dos familiares, que podem causar-lhes medo e receio, devido ao legado histórico (Rosa, 2005), em que o familiar apresentou restrito ou nenhum contato no tratamento desses pacientes (Silva, 2014).</w:t>
      </w:r>
    </w:p>
    <w:p w:rsidR="00000000" w:rsidDel="00000000" w:rsidP="00000000" w:rsidRDefault="00000000" w:rsidRPr="00000000" w14:paraId="00000021">
      <w:pPr>
        <w:spacing w:line="360" w:lineRule="auto"/>
        <w:ind w:firstLine="1134"/>
        <w:jc w:val="both"/>
        <w:rPr>
          <w:sz w:val="20"/>
          <w:szCs w:val="20"/>
          <w:vertAlign w:val="baseline"/>
        </w:rPr>
      </w:pPr>
      <w:r w:rsidDel="00000000" w:rsidR="00000000" w:rsidRPr="00000000">
        <w:rPr>
          <w:sz w:val="24"/>
          <w:szCs w:val="24"/>
          <w:vertAlign w:val="baseline"/>
          <w:rtl w:val="0"/>
        </w:rPr>
        <w:t xml:space="preserve">Para Boarini (2006, p.114), a família do paciente com transtorno mental, encontra-se “[...] sobrecarregada e despreparada para atender seu familiar com sofrimento psíquico. Este despreparo é observado sob diferentes prismas, desde o campo conceitual até o campo econômico”.  Neste sentido, vários fatores podem influenciar no que se refere à participação da família, além do fator histórico, instaurado na sociedade, questões de ordem financeiras, sociais, podem interferir neste processo.</w:t>
      </w:r>
      <w:r w:rsidDel="00000000" w:rsidR="00000000" w:rsidRPr="00000000">
        <w:rPr>
          <w:rtl w:val="0"/>
        </w:rPr>
      </w:r>
    </w:p>
    <w:p w:rsidR="00000000" w:rsidDel="00000000" w:rsidP="00000000" w:rsidRDefault="00000000" w:rsidRPr="00000000" w14:paraId="00000022">
      <w:pPr>
        <w:spacing w:line="360" w:lineRule="auto"/>
        <w:ind w:firstLine="1134"/>
        <w:jc w:val="both"/>
        <w:rPr>
          <w:sz w:val="20"/>
          <w:szCs w:val="20"/>
          <w:vertAlign w:val="baseline"/>
        </w:rPr>
      </w:pPr>
      <w:r w:rsidDel="00000000" w:rsidR="00000000" w:rsidRPr="00000000">
        <w:rPr>
          <w:sz w:val="24"/>
          <w:szCs w:val="24"/>
          <w:vertAlign w:val="baseline"/>
          <w:rtl w:val="0"/>
        </w:rPr>
        <w:t xml:space="preserve"> Para isso, é necessário compreender essa estrutura familiar, as relações sociais que essas famílias desenvolvem, e assim intervir de maneira eficaz, pois como é evidente a família é detentora de um papel primordial na construção e desenvolvimento de vínculos sociais. Essa instituição é a primeira responsável no desenvolvimento de normas e valores dos indivíduos e no processo de integração com a sociedade. Quando a família não se integra no processo de cuidado e tratamento do paciente ou ainda se alia a visão negativista que a sociedade contemporânea ainda pode apresentar em relação às pessoas com transtornos mentais, o tratamento não apresentará resultados satisfatórios quanto se houvesse a participação da mesma. Além disso, a família precisa de suporte profissional para a realização de tais ações, pois está também está passível de adoecimento. Para isso, é necessário desenvolver práticas que incentivem e potencializem a participação dos familiares, que profissionais estejam capacitados para trabalhar conjuntamente com essas famílias e a participação da comunidade, da sociedade também tem fator </w:t>
      </w:r>
      <w:r w:rsidDel="00000000" w:rsidR="00000000" w:rsidRPr="00000000">
        <w:rPr>
          <w:color w:val="000000"/>
          <w:sz w:val="24"/>
          <w:szCs w:val="24"/>
          <w:vertAlign w:val="baseline"/>
          <w:rtl w:val="0"/>
        </w:rPr>
        <w:t xml:space="preserve">preponderante. E nesse contexto, </w:t>
      </w:r>
      <w:r w:rsidDel="00000000" w:rsidR="00000000" w:rsidRPr="00000000">
        <w:rPr>
          <w:sz w:val="24"/>
          <w:szCs w:val="24"/>
          <w:vertAlign w:val="baseline"/>
          <w:rtl w:val="0"/>
        </w:rPr>
        <w:t xml:space="preserve">convém destacar que os ganhos a construção dessa nova Política de Saúde Mental foram / são possíveis mediante a participação da sociedade. Essa participação se apresenta a partir de discussões sobre a temática que se estabelecem quando as famílias e profissionais interagem entre si, quando se criam espaços coletivos de debates, visando romper com estigmas (Santin; Klafke, 2011, p. 148).</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Um importante mecanismo de levantamento de discussões, proposições, se desenvolve através de Conferências. As Conferências surgem a partir de uma demanda de “[...] um espaço próprio para avaliação e apresentação de propostas”. Estas, por sua vez, podem ser de âmbitos locais, municipais, estaduais, regionais e nacionais (Reboli e Kruger, 2013, p.2). Na Saúde Mental, a podemos destacar a I Conferência Nacional, ocorrida em 1987, que teve como resultado o Projeto de Lei Paulo Delgado, que visa a substituição de instituições tradicionais, por inovadoras. Além da Conferência de Caracas em âmbito externo, entre os países da América Latina, sendo um divisor de águas para a saúde mental, pois rompe com o modelo hospitalocêntrico (Bisneto, 2007). Assim como, a II Conferência Nacional de Saúde Mental, que tinha como objetivo também o fim do modelo hospitalocêntrico, </w:t>
      </w:r>
      <w:r w:rsidDel="00000000" w:rsidR="00000000" w:rsidRPr="00000000">
        <w:rPr>
          <w:sz w:val="24"/>
          <w:szCs w:val="24"/>
          <w:rtl w:val="0"/>
        </w:rPr>
        <w:t xml:space="preserve">o debate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sobre a importância da família</w:t>
      </w:r>
      <w:r w:rsidDel="00000000" w:rsidR="00000000" w:rsidRPr="00000000">
        <w:rPr>
          <w:sz w:val="24"/>
          <w:szCs w:val="24"/>
          <w:rtl w:val="0"/>
        </w:rPr>
        <w:t xml:space="preserve">, da sociedade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 vida das pessoas com </w:t>
      </w:r>
      <w:r w:rsidDel="00000000" w:rsidR="00000000" w:rsidRPr="00000000">
        <w:rPr>
          <w:sz w:val="24"/>
          <w:szCs w:val="24"/>
          <w:rtl w:val="0"/>
        </w:rPr>
        <w:t xml:space="preserve">os usuários da política de saúde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mental, </w:t>
      </w:r>
      <w:r w:rsidDel="00000000" w:rsidR="00000000" w:rsidRPr="00000000">
        <w:rPr>
          <w:sz w:val="24"/>
          <w:szCs w:val="24"/>
          <w:rtl w:val="0"/>
        </w:rPr>
        <w:t xml:space="preserve">de capacitar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os profissionais da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política (Reboli; Kruger, 2013, p. 6). Já a III Conferência, ocorrida em 2001, </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apontou a necessidade de aprofundamento da reorientação do modelo assistencial em saúde mental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(Brasil, 2010, p. 16).</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3.85826771653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IV Conferência Nacional de Saúde Mental, r</w:t>
      </w:r>
      <w:r w:rsidDel="00000000" w:rsidR="00000000" w:rsidRPr="00000000">
        <w:rPr>
          <w:sz w:val="24"/>
          <w:szCs w:val="24"/>
          <w:rtl w:val="0"/>
        </w:rPr>
        <w:t xml:space="preserve">ealizada em 2010,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foi extremamente importante no processo da construção de uma nova perspectiva da Política de Saúde Mental, pois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destacou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importância da participação de profissionais, de usuários e de seus familiares</w:t>
      </w:r>
      <w:r w:rsidDel="00000000" w:rsidR="00000000" w:rsidRPr="00000000">
        <w:rPr>
          <w:sz w:val="24"/>
          <w:szCs w:val="24"/>
          <w:rtl w:val="0"/>
        </w:rPr>
        <w:t xml:space="preserve"> e se diferenciou-se das demais, por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tratar-se de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uma conferência intersetorial</w:t>
      </w:r>
      <w:r w:rsidDel="00000000" w:rsidR="00000000" w:rsidRPr="00000000">
        <w:rPr>
          <w:sz w:val="24"/>
          <w:szCs w:val="24"/>
          <w:rtl w:val="0"/>
        </w:rPr>
        <w:t xml:space="preserve"> visando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ampliar o seu debate para a sociedade como um todo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possibilitando o debate a cerca da Política de </w:t>
      </w:r>
      <w:r w:rsidDel="00000000" w:rsidR="00000000" w:rsidRPr="00000000">
        <w:rPr>
          <w:sz w:val="24"/>
          <w:szCs w:val="24"/>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aúde </w:t>
      </w:r>
      <w:r w:rsidDel="00000000" w:rsidR="00000000" w:rsidRPr="00000000">
        <w:rPr>
          <w:sz w:val="24"/>
          <w:szCs w:val="24"/>
          <w:rtl w:val="0"/>
        </w:rPr>
        <w:t xml:space="preserv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ental a comunidade e diversos setores.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113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Assim, as Conferências têm um papel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primordial na construção de espaços de debates</w:t>
      </w:r>
      <w:r w:rsidDel="00000000" w:rsidR="00000000" w:rsidRPr="00000000">
        <w:rPr>
          <w:sz w:val="24"/>
          <w:szCs w:val="24"/>
          <w:rtl w:val="0"/>
        </w:rPr>
        <w:t xml:space="preserve">. E é através de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debates, espaços de discussões sobre </w:t>
      </w:r>
      <w:r w:rsidDel="00000000" w:rsidR="00000000" w:rsidRPr="00000000">
        <w:rPr>
          <w:sz w:val="24"/>
          <w:szCs w:val="24"/>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temática </w:t>
      </w:r>
      <w:r w:rsidDel="00000000" w:rsidR="00000000" w:rsidRPr="00000000">
        <w:rPr>
          <w:sz w:val="24"/>
          <w:szCs w:val="24"/>
          <w:rtl w:val="0"/>
        </w:rPr>
        <w:t xml:space="preserve">da Política de Saúde Mental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 a soc</w:t>
      </w:r>
      <w:r w:rsidDel="00000000" w:rsidR="00000000" w:rsidRPr="00000000">
        <w:rPr>
          <w:sz w:val="24"/>
          <w:szCs w:val="24"/>
          <w:rtl w:val="0"/>
        </w:rPr>
        <w:t xml:space="preserve">iedade civil e que objetive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oferece</w:t>
      </w:r>
      <w:r w:rsidDel="00000000" w:rsidR="00000000" w:rsidRPr="00000000">
        <w:rPr>
          <w:sz w:val="24"/>
          <w:szCs w:val="24"/>
          <w:rtl w:val="0"/>
        </w:rPr>
        <w:t xml:space="preserv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uma visão mais ampliada sobre a saúde mental,  que será possível o rompimento dos estigmas ainda existentes na sociedade</w:t>
      </w:r>
      <w:r w:rsidDel="00000000" w:rsidR="00000000" w:rsidRPr="00000000">
        <w:rPr>
          <w:sz w:val="24"/>
          <w:szCs w:val="24"/>
          <w:rtl w:val="0"/>
        </w:rPr>
        <w:t xml:space="preserve">, possibilitando também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 acolhimento da família do usuário da política</w:t>
      </w:r>
      <w:r w:rsidDel="00000000" w:rsidR="00000000" w:rsidRPr="00000000">
        <w:rPr>
          <w:sz w:val="24"/>
          <w:szCs w:val="24"/>
          <w:rtl w:val="0"/>
        </w:rPr>
        <w:t xml:space="preserve"> inserida nesse contexto social.</w:t>
      </w:r>
      <w:r w:rsidDel="00000000" w:rsidR="00000000" w:rsidRPr="00000000">
        <w:rPr>
          <w:rtl w:val="0"/>
        </w:rPr>
      </w:r>
    </w:p>
    <w:p w:rsidR="00000000" w:rsidDel="00000000" w:rsidP="00000000" w:rsidRDefault="00000000" w:rsidRPr="00000000" w14:paraId="00000026">
      <w:pPr>
        <w:spacing w:line="240" w:lineRule="auto"/>
        <w:ind w:left="2268" w:firstLine="0"/>
        <w:jc w:val="both"/>
        <w:rPr>
          <w:color w:val="000000"/>
          <w:sz w:val="24"/>
          <w:szCs w:val="24"/>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CONSIDERAÇÕES FINAIS</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saúde mental apresentou modificações ao longo da história, tanto no plano de tratamento, como ideológico. Na conjuntura atual, algumas concepções estigmatizadas ainda podem se apresentar, devido a ideologias anteriormente propagadas, que resultaram em preconceitos no trato do tema dos transtornos mentais.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família teve ao longo desse processo histórico modificações na maneira de atuar diante do seu familiar com transtorno mental, sendo por vezes concebida como a possível causadora, alheia ao tratamento. Atualmente, entende-se que esta pode ser a causa de muitos sofrimentos, baseada em contexto familiar conflituoso, mas por outro lado, a família assume um papel extremamente importante, com o desenvolvimento de Reforma Psiquiátrica, ela se torna um dos principais pilares no que concerne o melhor tratamento do paciente da saúde mental. Para isso, é necessário que esta família seja bem acolhida e tenha suporte tanto dos profissionais da saúde mental, como da sociedade como um todo.</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113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que esse processo ocorra, tem-se a necessidade de rompimento com os preconceitos, através do conhecimento. É necessário que a sociedade esteja engajada com as discussões acerca da saúde mental</w:t>
      </w:r>
      <w:r w:rsidDel="00000000" w:rsidR="00000000" w:rsidRPr="00000000">
        <w:rPr>
          <w:rFonts w:ascii="Arial" w:cs="Arial" w:eastAsia="Arial" w:hAnsi="Arial"/>
          <w:b w:val="0"/>
          <w:i w:val="0"/>
          <w:smallCaps w:val="0"/>
          <w:strike w:val="0"/>
          <w:color w:val="70ad47"/>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 o objetivo de uma visão mais ampla, pois é um processo que envolve a todos, não sendo uma questão isolada, posto que, qualquer pessoa está suscetível de desenvolver um transtorno mental, em dada situação traumática, ou em outro momento. A discussão do tema é uma forma eficaz de combater todos os preconceitos sofridos ao longo dos anos pelas pessoas com transtornos mentais, construindo assim uma melhor qualidade de vida a esses pacientes.</w:t>
      </w:r>
    </w:p>
    <w:p w:rsidR="00000000" w:rsidDel="00000000" w:rsidP="00000000" w:rsidRDefault="00000000" w:rsidRPr="00000000" w14:paraId="0000002C">
      <w:pPr>
        <w:spacing w:line="360" w:lineRule="auto"/>
        <w:rPr>
          <w:sz w:val="24"/>
          <w:szCs w:val="24"/>
          <w:vertAlign w:val="baseline"/>
        </w:rPr>
      </w:pPr>
      <w:r w:rsidDel="00000000" w:rsidR="00000000" w:rsidRPr="00000000">
        <w:rPr>
          <w:sz w:val="24"/>
          <w:szCs w:val="24"/>
          <w:vertAlign w:val="baseline"/>
          <w:rtl w:val="0"/>
        </w:rPr>
        <w:t xml:space="preserve">REFERÊNCIAS</w:t>
      </w:r>
    </w:p>
    <w:p w:rsidR="00000000" w:rsidDel="00000000" w:rsidP="00000000" w:rsidRDefault="00000000" w:rsidRPr="00000000" w14:paraId="0000002D">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AMARANTE, Paulo. Retrocessos à vista no campo da saúde mental no Brasil.  Revista Eletrônica Ecodebate: Cidadania e Meio Ambiente. Disponível em: &lt;https://www.ecodebate.com.br/2016/02/11/retrocessos-a-vista-no-campo-da-saude-mental-no-brasil/&gt;. Acesso em: 22 abr. 2016.</w:t>
      </w:r>
    </w:p>
    <w:p w:rsidR="00000000" w:rsidDel="00000000" w:rsidP="00000000" w:rsidRDefault="00000000" w:rsidRPr="00000000" w14:paraId="0000002E">
      <w:pPr>
        <w:spacing w:line="240" w:lineRule="auto"/>
        <w:rPr>
          <w:sz w:val="24"/>
          <w:szCs w:val="24"/>
          <w:vertAlign w:val="baseline"/>
        </w:rPr>
      </w:pPr>
      <w:r w:rsidDel="00000000" w:rsidR="00000000" w:rsidRPr="00000000">
        <w:rPr>
          <w:rtl w:val="0"/>
        </w:rPr>
      </w:r>
    </w:p>
    <w:p w:rsidR="00000000" w:rsidDel="00000000" w:rsidP="00000000" w:rsidRDefault="00000000" w:rsidRPr="00000000" w14:paraId="0000002F">
      <w:pPr>
        <w:spacing w:line="240" w:lineRule="auto"/>
        <w:rPr>
          <w:sz w:val="24"/>
          <w:szCs w:val="24"/>
          <w:vertAlign w:val="baseline"/>
        </w:rPr>
      </w:pPr>
      <w:r w:rsidDel="00000000" w:rsidR="00000000" w:rsidRPr="00000000">
        <w:rPr>
          <w:sz w:val="24"/>
          <w:szCs w:val="24"/>
          <w:vertAlign w:val="baseline"/>
          <w:rtl w:val="0"/>
        </w:rPr>
        <w:t xml:space="preserve"> ______. </w:t>
      </w:r>
      <w:r w:rsidDel="00000000" w:rsidR="00000000" w:rsidRPr="00000000">
        <w:rPr>
          <w:b w:val="1"/>
          <w:sz w:val="24"/>
          <w:szCs w:val="24"/>
          <w:vertAlign w:val="baseline"/>
          <w:rtl w:val="0"/>
        </w:rPr>
        <w:t xml:space="preserve">Loucos pela vida:</w:t>
      </w:r>
      <w:r w:rsidDel="00000000" w:rsidR="00000000" w:rsidRPr="00000000">
        <w:rPr>
          <w:sz w:val="24"/>
          <w:szCs w:val="24"/>
          <w:vertAlign w:val="baseline"/>
          <w:rtl w:val="0"/>
        </w:rPr>
        <w:t xml:space="preserve"> a trajetória da reforma psiquiátrica no Brasil. Rio de Janeiro (RJ): SNE/ENDP; 1995.</w:t>
      </w:r>
    </w:p>
    <w:p w:rsidR="00000000" w:rsidDel="00000000" w:rsidP="00000000" w:rsidRDefault="00000000" w:rsidRPr="00000000" w14:paraId="00000030">
      <w:pPr>
        <w:spacing w:line="240" w:lineRule="auto"/>
        <w:rPr>
          <w:sz w:val="24"/>
          <w:szCs w:val="24"/>
          <w:vertAlign w:val="baseline"/>
        </w:rPr>
      </w:pPr>
      <w:r w:rsidDel="00000000" w:rsidR="00000000" w:rsidRPr="00000000">
        <w:rPr>
          <w:rtl w:val="0"/>
        </w:rPr>
      </w:r>
    </w:p>
    <w:p w:rsidR="00000000" w:rsidDel="00000000" w:rsidP="00000000" w:rsidRDefault="00000000" w:rsidRPr="00000000" w14:paraId="00000031">
      <w:pPr>
        <w:spacing w:line="240" w:lineRule="auto"/>
        <w:jc w:val="both"/>
        <w:rPr>
          <w:sz w:val="24"/>
          <w:szCs w:val="24"/>
          <w:vertAlign w:val="baseline"/>
        </w:rPr>
      </w:pPr>
      <w:r w:rsidDel="00000000" w:rsidR="00000000" w:rsidRPr="00000000">
        <w:rPr>
          <w:sz w:val="24"/>
          <w:szCs w:val="24"/>
          <w:vertAlign w:val="baseline"/>
          <w:rtl w:val="0"/>
        </w:rPr>
        <w:t xml:space="preserve"> ______. Rumo ao fim dos manicômios.</w:t>
      </w:r>
      <w:r w:rsidDel="00000000" w:rsidR="00000000" w:rsidRPr="00000000">
        <w:rPr>
          <w:b w:val="1"/>
          <w:sz w:val="24"/>
          <w:szCs w:val="24"/>
          <w:vertAlign w:val="baseline"/>
          <w:rtl w:val="0"/>
        </w:rPr>
        <w:t xml:space="preserve"> Revista Mente &amp; Cérebro</w:t>
      </w:r>
      <w:r w:rsidDel="00000000" w:rsidR="00000000" w:rsidRPr="00000000">
        <w:rPr>
          <w:sz w:val="24"/>
          <w:szCs w:val="24"/>
          <w:vertAlign w:val="baseline"/>
          <w:rtl w:val="0"/>
        </w:rPr>
        <w:t xml:space="preserve">, v. 164, p. 30-35, 2006.</w:t>
      </w:r>
    </w:p>
    <w:p w:rsidR="00000000" w:rsidDel="00000000" w:rsidP="00000000" w:rsidRDefault="00000000" w:rsidRPr="00000000" w14:paraId="00000032">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33">
      <w:pPr>
        <w:spacing w:line="240" w:lineRule="auto"/>
        <w:jc w:val="both"/>
        <w:rPr>
          <w:sz w:val="24"/>
          <w:szCs w:val="24"/>
          <w:vertAlign w:val="baseline"/>
        </w:rPr>
      </w:pPr>
      <w:r w:rsidDel="00000000" w:rsidR="00000000" w:rsidRPr="00000000">
        <w:rPr>
          <w:sz w:val="24"/>
          <w:szCs w:val="24"/>
          <w:vertAlign w:val="baseline"/>
          <w:rtl w:val="0"/>
        </w:rPr>
        <w:t xml:space="preserve">BISNETO, José Augusto. </w:t>
      </w:r>
      <w:r w:rsidDel="00000000" w:rsidR="00000000" w:rsidRPr="00000000">
        <w:rPr>
          <w:b w:val="1"/>
          <w:sz w:val="24"/>
          <w:szCs w:val="24"/>
          <w:vertAlign w:val="baseline"/>
          <w:rtl w:val="0"/>
        </w:rPr>
        <w:t xml:space="preserve">Serviço social e saúde mental: </w:t>
      </w:r>
      <w:r w:rsidDel="00000000" w:rsidR="00000000" w:rsidRPr="00000000">
        <w:rPr>
          <w:sz w:val="24"/>
          <w:szCs w:val="24"/>
          <w:vertAlign w:val="baseline"/>
          <w:rtl w:val="0"/>
        </w:rPr>
        <w:t xml:space="preserve">uma análise institucional da prática. São Paulo: Cortez, 2007.</w:t>
      </w:r>
    </w:p>
    <w:p w:rsidR="00000000" w:rsidDel="00000000" w:rsidP="00000000" w:rsidRDefault="00000000" w:rsidRPr="00000000" w14:paraId="00000034">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35">
      <w:pPr>
        <w:spacing w:line="240" w:lineRule="auto"/>
        <w:jc w:val="both"/>
        <w:rPr>
          <w:sz w:val="24"/>
          <w:szCs w:val="24"/>
          <w:vertAlign w:val="baseline"/>
        </w:rPr>
      </w:pPr>
      <w:r w:rsidDel="00000000" w:rsidR="00000000" w:rsidRPr="00000000">
        <w:rPr>
          <w:sz w:val="24"/>
          <w:szCs w:val="24"/>
          <w:vertAlign w:val="baseline"/>
          <w:rtl w:val="0"/>
        </w:rPr>
        <w:t xml:space="preserve">BRASIL. Ministério da Saúde. Secretaria de Atenção à Saúde. DAPE. Coordenação Geral de Saúde Mental. </w:t>
      </w:r>
      <w:r w:rsidDel="00000000" w:rsidR="00000000" w:rsidRPr="00000000">
        <w:rPr>
          <w:b w:val="1"/>
          <w:sz w:val="24"/>
          <w:szCs w:val="24"/>
          <w:vertAlign w:val="baseline"/>
          <w:rtl w:val="0"/>
        </w:rPr>
        <w:t xml:space="preserve">Reforma psiquiátrica e política de saúde mental no Brasil:</w:t>
      </w:r>
      <w:r w:rsidDel="00000000" w:rsidR="00000000" w:rsidRPr="00000000">
        <w:rPr>
          <w:sz w:val="24"/>
          <w:szCs w:val="24"/>
          <w:vertAlign w:val="baseline"/>
          <w:rtl w:val="0"/>
        </w:rPr>
        <w:t xml:space="preserve"> documento apresentado à Conferência Regional de Reforma dos Serviços de Saúde Mental: 15 anos depois de Caracas. SAS, 2005.</w:t>
      </w:r>
    </w:p>
    <w:p w:rsidR="00000000" w:rsidDel="00000000" w:rsidP="00000000" w:rsidRDefault="00000000" w:rsidRPr="00000000" w14:paraId="00000036">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37">
      <w:pPr>
        <w:spacing w:line="240" w:lineRule="auto"/>
        <w:jc w:val="both"/>
        <w:rPr>
          <w:sz w:val="24"/>
          <w:szCs w:val="24"/>
          <w:vertAlign w:val="baseline"/>
        </w:rPr>
      </w:pPr>
      <w:r w:rsidDel="00000000" w:rsidR="00000000" w:rsidRPr="00000000">
        <w:rPr>
          <w:sz w:val="24"/>
          <w:szCs w:val="24"/>
          <w:vertAlign w:val="baseline"/>
          <w:rtl w:val="0"/>
        </w:rPr>
        <w:t xml:space="preserve">BRASIL. Ministério da Saúde. Conselho Nacional de Saúde. </w:t>
      </w:r>
      <w:r w:rsidDel="00000000" w:rsidR="00000000" w:rsidRPr="00000000">
        <w:rPr>
          <w:b w:val="1"/>
          <w:sz w:val="24"/>
          <w:szCs w:val="24"/>
          <w:vertAlign w:val="baseline"/>
          <w:rtl w:val="0"/>
        </w:rPr>
        <w:t xml:space="preserve">Temário Oficial</w:t>
      </w:r>
      <w:r w:rsidDel="00000000" w:rsidR="00000000" w:rsidRPr="00000000">
        <w:rPr>
          <w:sz w:val="24"/>
          <w:szCs w:val="24"/>
          <w:vertAlign w:val="baseline"/>
          <w:rtl w:val="0"/>
        </w:rPr>
        <w:t xml:space="preserve">. Ementas dos Eixos e Sub-Eixos Elaborados pela Comissão Organizadora. Versão preliminar 1. 46p. Fechado em 30 de março de 2010. CNS, 2010.</w:t>
      </w:r>
    </w:p>
    <w:p w:rsidR="00000000" w:rsidDel="00000000" w:rsidP="00000000" w:rsidRDefault="00000000" w:rsidRPr="00000000" w14:paraId="00000038">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39">
      <w:pPr>
        <w:jc w:val="both"/>
        <w:rPr>
          <w:sz w:val="24"/>
          <w:szCs w:val="24"/>
          <w:vertAlign w:val="baseline"/>
        </w:rPr>
      </w:pPr>
      <w:r w:rsidDel="00000000" w:rsidR="00000000" w:rsidRPr="00000000">
        <w:rPr>
          <w:sz w:val="24"/>
          <w:szCs w:val="24"/>
          <w:vertAlign w:val="baseline"/>
          <w:rtl w:val="0"/>
        </w:rPr>
        <w:t xml:space="preserve">BOARINI, Maria Lúcia. </w:t>
      </w:r>
      <w:r w:rsidDel="00000000" w:rsidR="00000000" w:rsidRPr="00000000">
        <w:rPr>
          <w:b w:val="1"/>
          <w:sz w:val="24"/>
          <w:szCs w:val="24"/>
          <w:vertAlign w:val="baseline"/>
          <w:rtl w:val="0"/>
        </w:rPr>
        <w:t xml:space="preserve">A loucura no leito de Procusto.</w:t>
      </w:r>
      <w:r w:rsidDel="00000000" w:rsidR="00000000" w:rsidRPr="00000000">
        <w:rPr>
          <w:sz w:val="24"/>
          <w:szCs w:val="24"/>
          <w:vertAlign w:val="baseline"/>
          <w:rtl w:val="0"/>
        </w:rPr>
        <w:t xml:space="preserve"> Maringá: Dental Press, 2006.</w:t>
      </w:r>
    </w:p>
    <w:p w:rsidR="00000000" w:rsidDel="00000000" w:rsidP="00000000" w:rsidRDefault="00000000" w:rsidRPr="00000000" w14:paraId="0000003A">
      <w:pPr>
        <w:jc w:val="both"/>
        <w:rPr>
          <w:sz w:val="24"/>
          <w:szCs w:val="24"/>
          <w:vertAlign w:val="baseline"/>
        </w:rPr>
      </w:pPr>
      <w:r w:rsidDel="00000000" w:rsidR="00000000" w:rsidRPr="00000000">
        <w:rPr>
          <w:rtl w:val="0"/>
        </w:rPr>
      </w:r>
    </w:p>
    <w:p w:rsidR="00000000" w:rsidDel="00000000" w:rsidP="00000000" w:rsidRDefault="00000000" w:rsidRPr="00000000" w14:paraId="0000003B">
      <w:pPr>
        <w:jc w:val="both"/>
        <w:rPr>
          <w:sz w:val="24"/>
          <w:szCs w:val="24"/>
          <w:vertAlign w:val="baseline"/>
        </w:rPr>
      </w:pPr>
      <w:r w:rsidDel="00000000" w:rsidR="00000000" w:rsidRPr="00000000">
        <w:rPr>
          <w:sz w:val="24"/>
          <w:szCs w:val="24"/>
          <w:vertAlign w:val="baseline"/>
          <w:rtl w:val="0"/>
        </w:rPr>
        <w:t xml:space="preserve">COSTA, Jurandir Freire. </w:t>
      </w:r>
      <w:r w:rsidDel="00000000" w:rsidR="00000000" w:rsidRPr="00000000">
        <w:rPr>
          <w:b w:val="1"/>
          <w:sz w:val="24"/>
          <w:szCs w:val="24"/>
          <w:vertAlign w:val="baseline"/>
          <w:rtl w:val="0"/>
        </w:rPr>
        <w:t xml:space="preserve">História da Psiquiatria no Brasil:</w:t>
      </w:r>
      <w:r w:rsidDel="00000000" w:rsidR="00000000" w:rsidRPr="00000000">
        <w:rPr>
          <w:sz w:val="24"/>
          <w:szCs w:val="24"/>
          <w:vertAlign w:val="baseline"/>
          <w:rtl w:val="0"/>
        </w:rPr>
        <w:t xml:space="preserve"> um corte ideológico.4. ed.Rio de Janeiro: Xenon Editora, 1989.</w:t>
      </w:r>
    </w:p>
    <w:p w:rsidR="00000000" w:rsidDel="00000000" w:rsidP="00000000" w:rsidRDefault="00000000" w:rsidRPr="00000000" w14:paraId="0000003C">
      <w:pPr>
        <w:jc w:val="both"/>
        <w:rPr>
          <w:sz w:val="24"/>
          <w:szCs w:val="24"/>
          <w:vertAlign w:val="baseline"/>
        </w:rPr>
      </w:pPr>
      <w:r w:rsidDel="00000000" w:rsidR="00000000" w:rsidRPr="00000000">
        <w:rPr>
          <w:rtl w:val="0"/>
        </w:rPr>
      </w:r>
    </w:p>
    <w:p w:rsidR="00000000" w:rsidDel="00000000" w:rsidP="00000000" w:rsidRDefault="00000000" w:rsidRPr="00000000" w14:paraId="0000003D">
      <w:pPr>
        <w:spacing w:line="240" w:lineRule="auto"/>
        <w:jc w:val="both"/>
        <w:rPr>
          <w:sz w:val="24"/>
          <w:szCs w:val="24"/>
          <w:vertAlign w:val="baseline"/>
        </w:rPr>
      </w:pPr>
      <w:r w:rsidDel="00000000" w:rsidR="00000000" w:rsidRPr="00000000">
        <w:rPr>
          <w:sz w:val="24"/>
          <w:szCs w:val="24"/>
          <w:vertAlign w:val="baseline"/>
          <w:rtl w:val="0"/>
        </w:rPr>
        <w:t xml:space="preserve">FOUCAULT, Michel. A constituição histórica da doença mental</w:t>
      </w:r>
      <w:r w:rsidDel="00000000" w:rsidR="00000000" w:rsidRPr="00000000">
        <w:rPr>
          <w:i w:val="1"/>
          <w:sz w:val="24"/>
          <w:szCs w:val="24"/>
          <w:vertAlign w:val="baseline"/>
          <w:rtl w:val="0"/>
        </w:rPr>
        <w:t xml:space="preserve">. </w:t>
      </w:r>
      <w:r w:rsidDel="00000000" w:rsidR="00000000" w:rsidRPr="00000000">
        <w:rPr>
          <w:b w:val="1"/>
          <w:sz w:val="24"/>
          <w:szCs w:val="24"/>
          <w:vertAlign w:val="baseline"/>
          <w:rtl w:val="0"/>
        </w:rPr>
        <w:t xml:space="preserve">Doença mental e Psicologia</w:t>
      </w:r>
      <w:r w:rsidDel="00000000" w:rsidR="00000000" w:rsidRPr="00000000">
        <w:rPr>
          <w:sz w:val="24"/>
          <w:szCs w:val="24"/>
          <w:vertAlign w:val="baseline"/>
          <w:rtl w:val="0"/>
        </w:rPr>
        <w:t xml:space="preserve">, p. 49-60, 1975.</w:t>
      </w:r>
    </w:p>
    <w:p w:rsidR="00000000" w:rsidDel="00000000" w:rsidP="00000000" w:rsidRDefault="00000000" w:rsidRPr="00000000" w14:paraId="0000003E">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3F">
      <w:pPr>
        <w:spacing w:line="240" w:lineRule="auto"/>
        <w:jc w:val="both"/>
        <w:rPr>
          <w:sz w:val="24"/>
          <w:szCs w:val="24"/>
          <w:vertAlign w:val="baseline"/>
        </w:rPr>
      </w:pPr>
      <w:r w:rsidDel="00000000" w:rsidR="00000000" w:rsidRPr="00000000">
        <w:rPr>
          <w:sz w:val="24"/>
          <w:szCs w:val="24"/>
          <w:vertAlign w:val="baseline"/>
          <w:rtl w:val="0"/>
        </w:rPr>
        <w:t xml:space="preserve">MACHADO, Roberto. </w:t>
      </w:r>
      <w:r w:rsidDel="00000000" w:rsidR="00000000" w:rsidRPr="00000000">
        <w:rPr>
          <w:b w:val="1"/>
          <w:sz w:val="24"/>
          <w:szCs w:val="24"/>
          <w:vertAlign w:val="baseline"/>
          <w:rtl w:val="0"/>
        </w:rPr>
        <w:t xml:space="preserve">Danação da Norma:</w:t>
      </w:r>
      <w:r w:rsidDel="00000000" w:rsidR="00000000" w:rsidRPr="00000000">
        <w:rPr>
          <w:sz w:val="24"/>
          <w:szCs w:val="24"/>
          <w:vertAlign w:val="baseline"/>
          <w:rtl w:val="0"/>
        </w:rPr>
        <w:t xml:space="preserve"> medicina social e constituição da Psiquiatria no Brasil. Rio de Janeiro: Edições Graau,1978.</w:t>
      </w:r>
    </w:p>
    <w:p w:rsidR="00000000" w:rsidDel="00000000" w:rsidP="00000000" w:rsidRDefault="00000000" w:rsidRPr="00000000" w14:paraId="00000040">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1">
      <w:pPr>
        <w:spacing w:line="240" w:lineRule="auto"/>
        <w:jc w:val="both"/>
        <w:rPr>
          <w:sz w:val="24"/>
          <w:szCs w:val="24"/>
          <w:vertAlign w:val="baseline"/>
        </w:rPr>
      </w:pPr>
      <w:r w:rsidDel="00000000" w:rsidR="00000000" w:rsidRPr="00000000">
        <w:rPr>
          <w:sz w:val="24"/>
          <w:szCs w:val="24"/>
          <w:vertAlign w:val="baseline"/>
          <w:rtl w:val="0"/>
        </w:rPr>
        <w:t xml:space="preserve">PELBART, Peter. </w:t>
      </w:r>
      <w:r w:rsidDel="00000000" w:rsidR="00000000" w:rsidRPr="00000000">
        <w:rPr>
          <w:b w:val="1"/>
          <w:sz w:val="24"/>
          <w:szCs w:val="24"/>
          <w:vertAlign w:val="baseline"/>
          <w:rtl w:val="0"/>
        </w:rPr>
        <w:t xml:space="preserve">Da clausura do fora ao fora da clausura:</w:t>
      </w:r>
      <w:r w:rsidDel="00000000" w:rsidR="00000000" w:rsidRPr="00000000">
        <w:rPr>
          <w:sz w:val="24"/>
          <w:szCs w:val="24"/>
          <w:vertAlign w:val="baseline"/>
          <w:rtl w:val="0"/>
        </w:rPr>
        <w:t xml:space="preserve"> loucura e desrazão. São Paulo: Brasiliense, 1989. Vida capital.</w:t>
      </w:r>
    </w:p>
    <w:p w:rsidR="00000000" w:rsidDel="00000000" w:rsidP="00000000" w:rsidRDefault="00000000" w:rsidRPr="00000000" w14:paraId="00000042">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3">
      <w:pPr>
        <w:spacing w:line="240" w:lineRule="auto"/>
        <w:jc w:val="both"/>
        <w:rPr>
          <w:sz w:val="24"/>
          <w:szCs w:val="24"/>
          <w:vertAlign w:val="baseline"/>
        </w:rPr>
      </w:pPr>
      <w:r w:rsidDel="00000000" w:rsidR="00000000" w:rsidRPr="00000000">
        <w:rPr>
          <w:sz w:val="24"/>
          <w:szCs w:val="24"/>
          <w:vertAlign w:val="baseline"/>
          <w:rtl w:val="0"/>
        </w:rPr>
        <w:t xml:space="preserve">ROSA, Lúcia Cristina dos Santos. </w:t>
      </w:r>
      <w:r w:rsidDel="00000000" w:rsidR="00000000" w:rsidRPr="00000000">
        <w:rPr>
          <w:b w:val="1"/>
          <w:sz w:val="24"/>
          <w:szCs w:val="24"/>
          <w:vertAlign w:val="baseline"/>
          <w:rtl w:val="0"/>
        </w:rPr>
        <w:t xml:space="preserve">A inclusão da família nos projetos terapêuticos dos serviços de saúde mental.</w:t>
      </w:r>
      <w:r w:rsidDel="00000000" w:rsidR="00000000" w:rsidRPr="00000000">
        <w:rPr>
          <w:sz w:val="24"/>
          <w:szCs w:val="24"/>
          <w:vertAlign w:val="baseline"/>
          <w:rtl w:val="0"/>
        </w:rPr>
        <w:t xml:space="preserve"> Psicologia em revista, Belo Horizonte, v.1, n.8, p.205-218, dez, 2005.</w:t>
      </w:r>
    </w:p>
    <w:p w:rsidR="00000000" w:rsidDel="00000000" w:rsidP="00000000" w:rsidRDefault="00000000" w:rsidRPr="00000000" w14:paraId="00000044">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5">
      <w:pPr>
        <w:spacing w:line="240" w:lineRule="auto"/>
        <w:jc w:val="both"/>
        <w:rPr>
          <w:sz w:val="24"/>
          <w:szCs w:val="24"/>
          <w:vertAlign w:val="baseline"/>
        </w:rPr>
      </w:pPr>
      <w:r w:rsidDel="00000000" w:rsidR="00000000" w:rsidRPr="00000000">
        <w:rPr>
          <w:sz w:val="24"/>
          <w:szCs w:val="24"/>
          <w:vertAlign w:val="baseline"/>
          <w:rtl w:val="0"/>
        </w:rPr>
        <w:t xml:space="preserve">________. As condições da família brasileira de baixa renda no provimento de cuidados com o portador de transtorno mental.  In: Vasconcelos E.M (org.).</w:t>
      </w:r>
      <w:r w:rsidDel="00000000" w:rsidR="00000000" w:rsidRPr="00000000">
        <w:rPr>
          <w:b w:val="1"/>
          <w:sz w:val="24"/>
          <w:szCs w:val="24"/>
          <w:vertAlign w:val="baseline"/>
          <w:rtl w:val="0"/>
        </w:rPr>
        <w:t xml:space="preserve"> Saúde mental e serviço social: </w:t>
      </w:r>
      <w:r w:rsidDel="00000000" w:rsidR="00000000" w:rsidRPr="00000000">
        <w:rPr>
          <w:sz w:val="24"/>
          <w:szCs w:val="24"/>
          <w:vertAlign w:val="baseline"/>
          <w:rtl w:val="0"/>
        </w:rPr>
        <w:t xml:space="preserve">os desafios da subjetividade e da interdisciplinaridade. São Paulo: Cortez, 2002. p. 263-288.</w:t>
      </w:r>
    </w:p>
    <w:p w:rsidR="00000000" w:rsidDel="00000000" w:rsidP="00000000" w:rsidRDefault="00000000" w:rsidRPr="00000000" w14:paraId="00000046">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7">
      <w:pPr>
        <w:spacing w:line="240" w:lineRule="auto"/>
        <w:jc w:val="both"/>
        <w:rPr>
          <w:sz w:val="24"/>
          <w:szCs w:val="24"/>
          <w:vertAlign w:val="baseline"/>
        </w:rPr>
      </w:pPr>
      <w:r w:rsidDel="00000000" w:rsidR="00000000" w:rsidRPr="00000000">
        <w:rPr>
          <w:sz w:val="24"/>
          <w:szCs w:val="24"/>
          <w:vertAlign w:val="baseline"/>
          <w:rtl w:val="0"/>
        </w:rPr>
        <w:t xml:space="preserve">REBOLI, Karla Garcia; KRÜGER, Tânia Regina. </w:t>
      </w:r>
      <w:r w:rsidDel="00000000" w:rsidR="00000000" w:rsidRPr="00000000">
        <w:rPr>
          <w:b w:val="1"/>
          <w:sz w:val="24"/>
          <w:szCs w:val="24"/>
          <w:vertAlign w:val="baseline"/>
          <w:rtl w:val="0"/>
        </w:rPr>
        <w:t xml:space="preserve">Participação e saúde mental:</w:t>
      </w:r>
      <w:r w:rsidDel="00000000" w:rsidR="00000000" w:rsidRPr="00000000">
        <w:rPr>
          <w:sz w:val="24"/>
          <w:szCs w:val="24"/>
          <w:vertAlign w:val="baseline"/>
          <w:rtl w:val="0"/>
        </w:rPr>
        <w:t xml:space="preserve"> as Conferências Nacionais de Saúde Mental. In: CONGRESSO CATARINENSE DE ASSISTENTES SOCIAIS. </w:t>
      </w:r>
      <w:r w:rsidDel="00000000" w:rsidR="00000000" w:rsidRPr="00000000">
        <w:rPr>
          <w:b w:val="1"/>
          <w:sz w:val="24"/>
          <w:szCs w:val="24"/>
          <w:vertAlign w:val="baseline"/>
          <w:rtl w:val="0"/>
        </w:rPr>
        <w:t xml:space="preserve">Anais...</w:t>
      </w:r>
      <w:r w:rsidDel="00000000" w:rsidR="00000000" w:rsidRPr="00000000">
        <w:rPr>
          <w:sz w:val="24"/>
          <w:szCs w:val="24"/>
          <w:vertAlign w:val="baseline"/>
          <w:rtl w:val="0"/>
        </w:rPr>
        <w:t xml:space="preserve"> Florianópolis, 2013.</w:t>
      </w:r>
    </w:p>
    <w:p w:rsidR="00000000" w:rsidDel="00000000" w:rsidP="00000000" w:rsidRDefault="00000000" w:rsidRPr="00000000" w14:paraId="00000048">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9">
      <w:pPr>
        <w:spacing w:line="240" w:lineRule="auto"/>
        <w:jc w:val="both"/>
        <w:rPr>
          <w:sz w:val="24"/>
          <w:szCs w:val="24"/>
          <w:vertAlign w:val="baseline"/>
        </w:rPr>
      </w:pPr>
      <w:r w:rsidDel="00000000" w:rsidR="00000000" w:rsidRPr="00000000">
        <w:rPr>
          <w:sz w:val="24"/>
          <w:szCs w:val="24"/>
          <w:vertAlign w:val="baseline"/>
          <w:rtl w:val="0"/>
        </w:rPr>
        <w:t xml:space="preserve">SANTIN, Gisele; KLAFKE, Teresinha Eduardes. </w:t>
      </w:r>
      <w:r w:rsidDel="00000000" w:rsidR="00000000" w:rsidRPr="00000000">
        <w:rPr>
          <w:b w:val="1"/>
          <w:sz w:val="24"/>
          <w:szCs w:val="24"/>
          <w:vertAlign w:val="baseline"/>
          <w:rtl w:val="0"/>
        </w:rPr>
        <w:t xml:space="preserve">A família e o cuidado em saúde mental.</w:t>
      </w:r>
      <w:r w:rsidDel="00000000" w:rsidR="00000000" w:rsidRPr="00000000">
        <w:rPr>
          <w:sz w:val="24"/>
          <w:szCs w:val="24"/>
          <w:vertAlign w:val="baseline"/>
          <w:rtl w:val="0"/>
        </w:rPr>
        <w:t xml:space="preserve"> Barbarói, Santa Cruz do Sul, n. 34, jan/jul. 2011</w:t>
      </w:r>
    </w:p>
    <w:p w:rsidR="00000000" w:rsidDel="00000000" w:rsidP="00000000" w:rsidRDefault="00000000" w:rsidRPr="00000000" w14:paraId="0000004A">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B">
      <w:pPr>
        <w:spacing w:line="240" w:lineRule="auto"/>
        <w:jc w:val="both"/>
        <w:rPr>
          <w:sz w:val="24"/>
          <w:szCs w:val="24"/>
          <w:vertAlign w:val="baseline"/>
        </w:rPr>
      </w:pPr>
      <w:r w:rsidDel="00000000" w:rsidR="00000000" w:rsidRPr="00000000">
        <w:rPr>
          <w:sz w:val="24"/>
          <w:szCs w:val="24"/>
          <w:vertAlign w:val="baseline"/>
          <w:rtl w:val="0"/>
        </w:rPr>
        <w:t xml:space="preserve">SAWAIA, Bader. Introdução: exclusão ou inclusão perversa. </w:t>
      </w:r>
      <w:r w:rsidDel="00000000" w:rsidR="00000000" w:rsidRPr="00000000">
        <w:rPr>
          <w:b w:val="1"/>
          <w:sz w:val="24"/>
          <w:szCs w:val="24"/>
          <w:vertAlign w:val="baseline"/>
          <w:rtl w:val="0"/>
        </w:rPr>
        <w:t xml:space="preserve">As artimanhas da exclusão</w:t>
      </w:r>
      <w:r w:rsidDel="00000000" w:rsidR="00000000" w:rsidRPr="00000000">
        <w:rPr>
          <w:sz w:val="24"/>
          <w:szCs w:val="24"/>
          <w:vertAlign w:val="baseline"/>
          <w:rtl w:val="0"/>
        </w:rPr>
        <w:t xml:space="preserve">, 2ª ed., 2001.</w:t>
      </w:r>
    </w:p>
    <w:p w:rsidR="00000000" w:rsidDel="00000000" w:rsidP="00000000" w:rsidRDefault="00000000" w:rsidRPr="00000000" w14:paraId="0000004C">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D">
      <w:pPr>
        <w:spacing w:line="240" w:lineRule="auto"/>
        <w:jc w:val="both"/>
        <w:rPr>
          <w:sz w:val="24"/>
          <w:szCs w:val="24"/>
          <w:vertAlign w:val="baseline"/>
        </w:rPr>
      </w:pPr>
      <w:r w:rsidDel="00000000" w:rsidR="00000000" w:rsidRPr="00000000">
        <w:rPr>
          <w:sz w:val="24"/>
          <w:szCs w:val="24"/>
          <w:vertAlign w:val="baseline"/>
          <w:rtl w:val="0"/>
        </w:rPr>
        <w:t xml:space="preserve">SILVA, Cristiani Aparecida Brito. Serviço social e saúde mental. </w:t>
      </w:r>
      <w:r w:rsidDel="00000000" w:rsidR="00000000" w:rsidRPr="00000000">
        <w:rPr>
          <w:b w:val="1"/>
          <w:sz w:val="24"/>
          <w:szCs w:val="24"/>
          <w:vertAlign w:val="baseline"/>
          <w:rtl w:val="0"/>
        </w:rPr>
        <w:t xml:space="preserve">Revista Eletrônica Interdisciplinar</w:t>
      </w:r>
      <w:r w:rsidDel="00000000" w:rsidR="00000000" w:rsidRPr="00000000">
        <w:rPr>
          <w:sz w:val="24"/>
          <w:szCs w:val="24"/>
          <w:vertAlign w:val="baseline"/>
          <w:rtl w:val="0"/>
        </w:rPr>
        <w:t xml:space="preserve">, v. 1, n. 11, 2014. p. 88-95.. </w:t>
      </w:r>
    </w:p>
    <w:p w:rsidR="00000000" w:rsidDel="00000000" w:rsidP="00000000" w:rsidRDefault="00000000" w:rsidRPr="00000000" w14:paraId="0000004E">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F">
      <w:pPr>
        <w:spacing w:line="240" w:lineRule="auto"/>
        <w:jc w:val="both"/>
        <w:rPr>
          <w:sz w:val="24"/>
          <w:szCs w:val="24"/>
          <w:vertAlign w:val="baseline"/>
        </w:rPr>
      </w:pPr>
      <w:r w:rsidDel="00000000" w:rsidR="00000000" w:rsidRPr="00000000">
        <w:rPr>
          <w:sz w:val="24"/>
          <w:szCs w:val="24"/>
          <w:vertAlign w:val="baseline"/>
          <w:rtl w:val="0"/>
        </w:rPr>
        <w:t xml:space="preserve">SILVEIRA, Lia Carneiro; BRAGA, Violante Augusta Batista. Acerca do conceito de loucura e seus reflexos na assistência de saúde mental. </w:t>
      </w:r>
      <w:r w:rsidDel="00000000" w:rsidR="00000000" w:rsidRPr="00000000">
        <w:rPr>
          <w:b w:val="1"/>
          <w:sz w:val="24"/>
          <w:szCs w:val="24"/>
          <w:vertAlign w:val="baseline"/>
          <w:rtl w:val="0"/>
        </w:rPr>
        <w:t xml:space="preserve">Revista Latino-Americana de Enfermagem</w:t>
      </w:r>
      <w:r w:rsidDel="00000000" w:rsidR="00000000" w:rsidRPr="00000000">
        <w:rPr>
          <w:sz w:val="24"/>
          <w:szCs w:val="24"/>
          <w:vertAlign w:val="baseline"/>
          <w:rtl w:val="0"/>
        </w:rPr>
        <w:t xml:space="preserve">, v. 13, n. 4, p. 591-595, 2005.</w:t>
      </w:r>
    </w:p>
    <w:p w:rsidR="00000000" w:rsidDel="00000000" w:rsidP="00000000" w:rsidRDefault="00000000" w:rsidRPr="00000000" w14:paraId="00000050">
      <w:pPr>
        <w:spacing w:line="360" w:lineRule="auto"/>
        <w:rPr>
          <w:rFonts w:ascii="Calibri" w:cs="Calibri" w:eastAsia="Calibri" w:hAnsi="Calibri"/>
          <w:sz w:val="24"/>
          <w:szCs w:val="24"/>
          <w:vertAlign w:val="baseline"/>
        </w:rPr>
      </w:pPr>
      <w:r w:rsidDel="00000000" w:rsidR="00000000" w:rsidRPr="00000000">
        <w:rPr>
          <w:rtl w:val="0"/>
        </w:rPr>
      </w:r>
    </w:p>
    <w:sectPr>
      <w:head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Graduada em Serviço Social pela Universidade Federal do Maranhão (UFMA). Especialista em Saúde Mental e Atenção Psicossocial (Laboro). Mestranda em Políticas Públicas(UFMA).</w:t>
      </w:r>
    </w:p>
    <w:p w:rsidR="00000000" w:rsidDel="00000000" w:rsidP="00000000" w:rsidRDefault="00000000" w:rsidRPr="00000000" w14:paraId="00000053">
      <w:pPr>
        <w:spacing w:line="240" w:lineRule="auto"/>
        <w:rPr>
          <w:sz w:val="20"/>
          <w:szCs w:val="20"/>
        </w:rPr>
      </w:pPr>
      <w:r w:rsidDel="00000000" w:rsidR="00000000" w:rsidRPr="00000000">
        <w:rPr>
          <w:sz w:val="20"/>
          <w:szCs w:val="20"/>
          <w:rtl w:val="0"/>
        </w:rPr>
        <w:t xml:space="preserve"> E- mail:santospaesjuliana@gmail.com</w:t>
      </w:r>
    </w:p>
    <w:p w:rsidR="00000000" w:rsidDel="00000000" w:rsidP="00000000" w:rsidRDefault="00000000" w:rsidRPr="00000000" w14:paraId="00000054">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pt-BR" w:val="pt-BR"/>
    </w:rPr>
  </w:style>
  <w:style w:type="paragraph" w:styleId="ParágrafodaLista">
    <w:name w:val="Parágrafo da Lista"/>
    <w:basedOn w:val="Normal"/>
    <w:next w:val="ParágrafodaLista"/>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cs="Times New Roman" w:eastAsia="Calibri" w:hAnsi="Calibri"/>
      <w:w w:val="100"/>
      <w:position w:val="-1"/>
      <w:sz w:val="22"/>
      <w:szCs w:val="22"/>
      <w:effect w:val="none"/>
      <w:vertAlign w:val="baseline"/>
      <w:cs w:val="0"/>
      <w:em w:val="none"/>
      <w:lang w:bidi="ar-SA" w:eastAsia="en-US" w:val="pt-B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UGGtPyXgcf60rnvJaqSN6IoHOQ==">CgMxLjA4AHIhMWxKRDZsWlV2TWg3U1dRMEs2cmNacDhKV296YUZVTHNt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2025-06-29T18:18:00Z</dcterms:created>
  <dc:creator>DELL</dc:creator>
</cp:coreProperties>
</file>