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B8C71" w14:textId="77777777" w:rsidR="00BB3D03" w:rsidRPr="0045235B" w:rsidRDefault="00BB3D03" w:rsidP="00BB3D03">
      <w:pPr>
        <w:spacing w:line="360" w:lineRule="auto"/>
        <w:jc w:val="center"/>
        <w:rPr>
          <w:bCs/>
          <w:sz w:val="24"/>
          <w:szCs w:val="24"/>
        </w:rPr>
      </w:pPr>
      <w:r w:rsidRPr="0045235B">
        <w:rPr>
          <w:b/>
          <w:sz w:val="24"/>
          <w:szCs w:val="24"/>
        </w:rPr>
        <w:t>SAÚDE MENTAL E O PAPEL DA FAMÍLIA NA PRODUÇÃO DO CUIDADO:</w:t>
      </w:r>
      <w:r w:rsidRPr="0045235B">
        <w:rPr>
          <w:bCs/>
          <w:sz w:val="24"/>
          <w:szCs w:val="24"/>
        </w:rPr>
        <w:t xml:space="preserve"> análise de um CAPS AD em João Pessoa/PB</w:t>
      </w:r>
    </w:p>
    <w:p w14:paraId="35D5A424" w14:textId="77777777" w:rsidR="00891E29" w:rsidRPr="0045235B" w:rsidRDefault="00891E29" w:rsidP="00D36E82">
      <w:pPr>
        <w:spacing w:line="240" w:lineRule="auto"/>
        <w:jc w:val="right"/>
        <w:rPr>
          <w:bCs/>
          <w:sz w:val="20"/>
          <w:szCs w:val="20"/>
        </w:rPr>
      </w:pPr>
    </w:p>
    <w:p w14:paraId="4037A2CB" w14:textId="2E05F6B1" w:rsidR="00D36E82" w:rsidRPr="0045235B" w:rsidRDefault="00D36E82" w:rsidP="00D36E82">
      <w:pPr>
        <w:spacing w:line="240" w:lineRule="auto"/>
        <w:jc w:val="right"/>
        <w:rPr>
          <w:bCs/>
          <w:sz w:val="20"/>
          <w:szCs w:val="20"/>
        </w:rPr>
      </w:pPr>
      <w:r w:rsidRPr="0045235B">
        <w:rPr>
          <w:bCs/>
          <w:sz w:val="20"/>
          <w:szCs w:val="20"/>
        </w:rPr>
        <w:t>Maria Luiza da Silva Pessoa Menezes</w:t>
      </w:r>
      <w:r w:rsidR="008D6B5E" w:rsidRPr="0045235B">
        <w:rPr>
          <w:rStyle w:val="Refdenotaderodap"/>
          <w:bCs/>
          <w:sz w:val="20"/>
          <w:szCs w:val="20"/>
        </w:rPr>
        <w:footnoteReference w:id="1"/>
      </w:r>
      <w:r w:rsidRPr="0045235B">
        <w:rPr>
          <w:bCs/>
          <w:sz w:val="20"/>
          <w:szCs w:val="20"/>
        </w:rPr>
        <w:t xml:space="preserve"> </w:t>
      </w:r>
    </w:p>
    <w:p w14:paraId="316D141F" w14:textId="77777777" w:rsidR="00D36E82" w:rsidRPr="0045235B" w:rsidRDefault="00D36E82" w:rsidP="00D36E82">
      <w:pPr>
        <w:spacing w:line="240" w:lineRule="auto"/>
        <w:jc w:val="right"/>
        <w:rPr>
          <w:bCs/>
          <w:sz w:val="20"/>
          <w:szCs w:val="20"/>
        </w:rPr>
      </w:pPr>
      <w:r w:rsidRPr="0045235B">
        <w:rPr>
          <w:bCs/>
          <w:sz w:val="20"/>
          <w:szCs w:val="20"/>
        </w:rPr>
        <w:t>Géssica da Silva Chaves</w:t>
      </w:r>
      <w:r w:rsidR="008D6B5E" w:rsidRPr="0045235B">
        <w:rPr>
          <w:rStyle w:val="Refdenotaderodap"/>
          <w:bCs/>
          <w:sz w:val="20"/>
          <w:szCs w:val="20"/>
        </w:rPr>
        <w:footnoteReference w:id="2"/>
      </w:r>
    </w:p>
    <w:p w14:paraId="40A9C2F3" w14:textId="77777777" w:rsidR="00D36E82" w:rsidRPr="0045235B" w:rsidRDefault="00D36E82" w:rsidP="00D36E82">
      <w:pPr>
        <w:spacing w:line="240" w:lineRule="auto"/>
        <w:jc w:val="right"/>
        <w:rPr>
          <w:bCs/>
          <w:sz w:val="20"/>
          <w:szCs w:val="20"/>
        </w:rPr>
      </w:pPr>
      <w:r w:rsidRPr="0045235B">
        <w:rPr>
          <w:bCs/>
          <w:sz w:val="20"/>
          <w:szCs w:val="20"/>
        </w:rPr>
        <w:t>Alecsonia Pereira Araujo</w:t>
      </w:r>
      <w:r w:rsidR="008D6B5E" w:rsidRPr="0045235B">
        <w:rPr>
          <w:rStyle w:val="Refdenotaderodap"/>
          <w:bCs/>
          <w:sz w:val="20"/>
          <w:szCs w:val="20"/>
        </w:rPr>
        <w:footnoteReference w:id="3"/>
      </w:r>
    </w:p>
    <w:p w14:paraId="4BA8CE60" w14:textId="77777777" w:rsidR="00D36E82" w:rsidRPr="0045235B" w:rsidRDefault="00D36E82" w:rsidP="00D36E82">
      <w:pPr>
        <w:spacing w:line="240" w:lineRule="auto"/>
        <w:jc w:val="right"/>
        <w:rPr>
          <w:bCs/>
          <w:sz w:val="20"/>
          <w:szCs w:val="20"/>
        </w:rPr>
      </w:pPr>
      <w:r w:rsidRPr="0045235B">
        <w:rPr>
          <w:bCs/>
          <w:sz w:val="20"/>
          <w:szCs w:val="20"/>
        </w:rPr>
        <w:t>Jaqueline Figueredo Silva</w:t>
      </w:r>
      <w:r w:rsidR="008D6B5E" w:rsidRPr="0045235B">
        <w:rPr>
          <w:rStyle w:val="Refdenotaderodap"/>
          <w:bCs/>
          <w:sz w:val="20"/>
          <w:szCs w:val="20"/>
        </w:rPr>
        <w:footnoteReference w:id="4"/>
      </w:r>
    </w:p>
    <w:p w14:paraId="26021A82" w14:textId="77777777" w:rsidR="00D36E82" w:rsidRPr="0045235B" w:rsidRDefault="00D36E82" w:rsidP="00D36E82">
      <w:pPr>
        <w:spacing w:line="240" w:lineRule="auto"/>
        <w:jc w:val="right"/>
        <w:rPr>
          <w:bCs/>
          <w:sz w:val="20"/>
          <w:szCs w:val="20"/>
        </w:rPr>
      </w:pPr>
      <w:r w:rsidRPr="0045235B">
        <w:rPr>
          <w:bCs/>
          <w:sz w:val="20"/>
          <w:szCs w:val="20"/>
        </w:rPr>
        <w:t>Rafael Nicolau Carvalho</w:t>
      </w:r>
      <w:r w:rsidR="008D6B5E" w:rsidRPr="0045235B">
        <w:rPr>
          <w:rStyle w:val="Refdenotaderodap"/>
          <w:bCs/>
          <w:sz w:val="20"/>
          <w:szCs w:val="20"/>
        </w:rPr>
        <w:footnoteReference w:id="5"/>
      </w:r>
    </w:p>
    <w:p w14:paraId="7F71E313" w14:textId="77777777" w:rsidR="00891E29" w:rsidRPr="0045235B" w:rsidRDefault="00891E29" w:rsidP="004F776F">
      <w:pPr>
        <w:spacing w:line="240" w:lineRule="auto"/>
        <w:ind w:left="2835"/>
        <w:jc w:val="both"/>
        <w:rPr>
          <w:b/>
          <w:sz w:val="20"/>
          <w:szCs w:val="20"/>
        </w:rPr>
      </w:pPr>
    </w:p>
    <w:p w14:paraId="39BFBAB4" w14:textId="6006C9A0" w:rsidR="004F776F" w:rsidRPr="0045235B" w:rsidRDefault="004F776F" w:rsidP="004F776F">
      <w:pPr>
        <w:spacing w:line="240" w:lineRule="auto"/>
        <w:ind w:left="2835"/>
        <w:jc w:val="both"/>
        <w:rPr>
          <w:b/>
          <w:sz w:val="20"/>
          <w:szCs w:val="20"/>
        </w:rPr>
      </w:pPr>
      <w:r w:rsidRPr="0045235B">
        <w:rPr>
          <w:b/>
          <w:sz w:val="20"/>
          <w:szCs w:val="20"/>
        </w:rPr>
        <w:t>Resumo</w:t>
      </w:r>
    </w:p>
    <w:p w14:paraId="0B6A5E31" w14:textId="77777777" w:rsidR="008D6B5E" w:rsidRPr="0045235B" w:rsidRDefault="006678CF" w:rsidP="008D6B5E">
      <w:pPr>
        <w:spacing w:line="240" w:lineRule="auto"/>
        <w:ind w:left="2835"/>
        <w:jc w:val="both"/>
        <w:rPr>
          <w:sz w:val="20"/>
          <w:szCs w:val="20"/>
        </w:rPr>
      </w:pPr>
      <w:r w:rsidRPr="0045235B">
        <w:rPr>
          <w:sz w:val="20"/>
          <w:szCs w:val="20"/>
        </w:rPr>
        <w:t>Este trabalho objetivou analisar a produção do cuidado no Centro de Atenção Psicossocial Álcool e outras Drogas (CAPS AD</w:t>
      </w:r>
      <w:r w:rsidR="0053266B" w:rsidRPr="0045235B">
        <w:rPr>
          <w:sz w:val="20"/>
          <w:szCs w:val="20"/>
        </w:rPr>
        <w:t xml:space="preserve"> III</w:t>
      </w:r>
      <w:r w:rsidRPr="0045235B">
        <w:rPr>
          <w:sz w:val="20"/>
          <w:szCs w:val="20"/>
        </w:rPr>
        <w:t>) em João Pessoa/Pb, sob a perspectiva dos familiares. A justificativa reside na reorientação do cuidado em saúde mental pela reforma psiquiátrica brasileira, que concedeu à família um novo espaço e papel fundamental na rede de cuidado.</w:t>
      </w:r>
      <w:r w:rsidR="007A23B5" w:rsidRPr="0045235B">
        <w:rPr>
          <w:sz w:val="20"/>
          <w:szCs w:val="20"/>
        </w:rPr>
        <w:t xml:space="preserve"> Para tanto, utilizamos a pesquisa bibliográfica e de campo, de natureza qualitativa, </w:t>
      </w:r>
      <w:r w:rsidR="005A2DCB" w:rsidRPr="0045235B">
        <w:rPr>
          <w:sz w:val="20"/>
          <w:szCs w:val="20"/>
        </w:rPr>
        <w:t xml:space="preserve">a partir de </w:t>
      </w:r>
      <w:r w:rsidR="007A23B5" w:rsidRPr="0045235B">
        <w:rPr>
          <w:sz w:val="20"/>
          <w:szCs w:val="20"/>
        </w:rPr>
        <w:t>um roteiro semiestruturado. Foram entrevistados 3 familiares.</w:t>
      </w:r>
      <w:r w:rsidR="005A2DCB" w:rsidRPr="0045235B">
        <w:rPr>
          <w:sz w:val="20"/>
          <w:szCs w:val="20"/>
        </w:rPr>
        <w:t xml:space="preserve"> A pesquisa revelou que a maioria dos familiares cuidadores é do sexo feminino (66,7%), além disso, constatou-se um contexto de vulnerabilidade socioeconômica. No que se refere ao cuidado, o</w:t>
      </w:r>
      <w:r w:rsidRPr="0045235B">
        <w:rPr>
          <w:sz w:val="20"/>
          <w:szCs w:val="20"/>
        </w:rPr>
        <w:t>s principais resultados mostram que o CAPS AD desempenha um papel essencial, sendo a participação familiar indispensável</w:t>
      </w:r>
      <w:r w:rsidR="005A2DCB" w:rsidRPr="0045235B">
        <w:rPr>
          <w:sz w:val="20"/>
          <w:szCs w:val="20"/>
        </w:rPr>
        <w:t>. O</w:t>
      </w:r>
      <w:r w:rsidR="007A23B5" w:rsidRPr="0045235B">
        <w:rPr>
          <w:sz w:val="20"/>
          <w:szCs w:val="20"/>
        </w:rPr>
        <w:t xml:space="preserve"> estudo reforça como a integração da família no</w:t>
      </w:r>
      <w:r w:rsidR="005A2DCB" w:rsidRPr="0045235B">
        <w:rPr>
          <w:sz w:val="20"/>
          <w:szCs w:val="20"/>
        </w:rPr>
        <w:t xml:space="preserve"> cuidado</w:t>
      </w:r>
      <w:r w:rsidR="007A23B5" w:rsidRPr="0045235B">
        <w:rPr>
          <w:sz w:val="20"/>
          <w:szCs w:val="20"/>
        </w:rPr>
        <w:t xml:space="preserve"> é fundamental, </w:t>
      </w:r>
      <w:r w:rsidR="005A2DCB" w:rsidRPr="0045235B">
        <w:rPr>
          <w:sz w:val="20"/>
          <w:szCs w:val="20"/>
        </w:rPr>
        <w:t xml:space="preserve">no entanto, a necessidade de </w:t>
      </w:r>
      <w:r w:rsidR="007A23B5" w:rsidRPr="0045235B">
        <w:rPr>
          <w:sz w:val="20"/>
          <w:szCs w:val="20"/>
        </w:rPr>
        <w:t>políticas</w:t>
      </w:r>
      <w:r w:rsidR="005A2DCB" w:rsidRPr="0045235B">
        <w:rPr>
          <w:sz w:val="20"/>
          <w:szCs w:val="20"/>
        </w:rPr>
        <w:t xml:space="preserve"> públicas</w:t>
      </w:r>
      <w:r w:rsidR="007A23B5" w:rsidRPr="0045235B">
        <w:rPr>
          <w:sz w:val="20"/>
          <w:szCs w:val="20"/>
        </w:rPr>
        <w:t xml:space="preserve"> voltadas à família</w:t>
      </w:r>
      <w:r w:rsidR="005A2DCB" w:rsidRPr="0045235B">
        <w:rPr>
          <w:sz w:val="20"/>
          <w:szCs w:val="20"/>
        </w:rPr>
        <w:t>.</w:t>
      </w:r>
      <w:r w:rsidRPr="0045235B">
        <w:rPr>
          <w:sz w:val="20"/>
          <w:szCs w:val="20"/>
        </w:rPr>
        <w:t xml:space="preserve"> </w:t>
      </w:r>
    </w:p>
    <w:p w14:paraId="0AAC2644" w14:textId="77777777" w:rsidR="004F776F" w:rsidRPr="0045235B" w:rsidRDefault="004F776F" w:rsidP="008D6B5E">
      <w:pPr>
        <w:spacing w:line="240" w:lineRule="auto"/>
        <w:ind w:left="2835"/>
        <w:jc w:val="both"/>
        <w:rPr>
          <w:sz w:val="20"/>
          <w:szCs w:val="20"/>
          <w:lang w:val="en-US"/>
        </w:rPr>
      </w:pPr>
      <w:r w:rsidRPr="0045235B">
        <w:rPr>
          <w:b/>
          <w:sz w:val="20"/>
          <w:szCs w:val="20"/>
        </w:rPr>
        <w:t>Palavras-chave</w:t>
      </w:r>
      <w:r w:rsidRPr="0045235B">
        <w:rPr>
          <w:sz w:val="20"/>
          <w:szCs w:val="20"/>
        </w:rPr>
        <w:t xml:space="preserve">: </w:t>
      </w:r>
      <w:r w:rsidR="008C74EA" w:rsidRPr="0045235B">
        <w:rPr>
          <w:sz w:val="20"/>
          <w:szCs w:val="20"/>
        </w:rPr>
        <w:t>Reforma Psiquiátrica</w:t>
      </w:r>
      <w:r w:rsidR="00406F81" w:rsidRPr="0045235B">
        <w:rPr>
          <w:sz w:val="20"/>
          <w:szCs w:val="20"/>
        </w:rPr>
        <w:t>;</w:t>
      </w:r>
      <w:r w:rsidR="008C74EA" w:rsidRPr="0045235B">
        <w:rPr>
          <w:sz w:val="20"/>
          <w:szCs w:val="20"/>
          <w:lang w:val="en-US"/>
        </w:rPr>
        <w:t xml:space="preserve"> CAPS AD</w:t>
      </w:r>
      <w:r w:rsidR="00406F81" w:rsidRPr="0045235B">
        <w:rPr>
          <w:sz w:val="20"/>
          <w:szCs w:val="20"/>
          <w:lang w:val="en-US"/>
        </w:rPr>
        <w:t>,</w:t>
      </w:r>
      <w:r w:rsidR="008C74EA" w:rsidRPr="0045235B">
        <w:rPr>
          <w:sz w:val="20"/>
          <w:szCs w:val="20"/>
          <w:lang w:val="en-US"/>
        </w:rPr>
        <w:t xml:space="preserve"> Familia. </w:t>
      </w:r>
    </w:p>
    <w:p w14:paraId="0944B57B" w14:textId="77777777" w:rsidR="008D6B5E" w:rsidRPr="0045235B" w:rsidRDefault="008D6B5E" w:rsidP="004F776F">
      <w:pPr>
        <w:spacing w:line="240" w:lineRule="auto"/>
        <w:ind w:left="2835"/>
        <w:jc w:val="both"/>
        <w:rPr>
          <w:b/>
          <w:sz w:val="20"/>
          <w:szCs w:val="20"/>
          <w:lang w:val="en-US"/>
        </w:rPr>
      </w:pPr>
    </w:p>
    <w:p w14:paraId="2BF2DAB2" w14:textId="77777777" w:rsidR="004F776F" w:rsidRPr="0045235B" w:rsidRDefault="004F776F" w:rsidP="004F776F">
      <w:pPr>
        <w:spacing w:line="240" w:lineRule="auto"/>
        <w:ind w:left="2835"/>
        <w:jc w:val="both"/>
        <w:rPr>
          <w:b/>
          <w:sz w:val="20"/>
          <w:szCs w:val="20"/>
          <w:lang w:val="en-US"/>
        </w:rPr>
      </w:pPr>
      <w:r w:rsidRPr="0045235B">
        <w:rPr>
          <w:b/>
          <w:sz w:val="20"/>
          <w:szCs w:val="20"/>
          <w:lang w:val="en-US"/>
        </w:rPr>
        <w:t>Abstract</w:t>
      </w:r>
    </w:p>
    <w:p w14:paraId="1EBC9C2F" w14:textId="32C244B4" w:rsidR="005A2DCB" w:rsidRPr="0045235B" w:rsidRDefault="005A2DCB" w:rsidP="008D6B5E">
      <w:pPr>
        <w:spacing w:line="240" w:lineRule="auto"/>
        <w:ind w:left="2835"/>
        <w:jc w:val="both"/>
        <w:rPr>
          <w:sz w:val="20"/>
          <w:szCs w:val="20"/>
          <w:lang w:val="en"/>
        </w:rPr>
      </w:pPr>
      <w:r w:rsidRPr="0045235B">
        <w:rPr>
          <w:sz w:val="20"/>
          <w:szCs w:val="20"/>
          <w:lang w:val="en"/>
        </w:rPr>
        <w:t>This study aimed to analyze the production of care at the Psychosocial Care Center for Alcohol and Other Drugs (CAPS AD</w:t>
      </w:r>
      <w:r w:rsidR="00365C70" w:rsidRPr="0045235B">
        <w:rPr>
          <w:sz w:val="20"/>
          <w:szCs w:val="20"/>
          <w:lang w:val="en"/>
        </w:rPr>
        <w:t xml:space="preserve"> III</w:t>
      </w:r>
      <w:r w:rsidRPr="0045235B">
        <w:rPr>
          <w:sz w:val="20"/>
          <w:szCs w:val="20"/>
          <w:lang w:val="en"/>
        </w:rPr>
        <w:t xml:space="preserve">), in João Pessoa/PB, from the perspective of family members. The justification lies in the reorientation of mental health care by the Brazilian psychiatric reform, which granted the family a new space and a fundamental role in the care network. To this end, we used bibliographic and field research, of a qualitative nature, based on a semi-structured script. Three family members were interviewed. The research revealed that </w:t>
      </w:r>
      <w:proofErr w:type="gramStart"/>
      <w:r w:rsidRPr="0045235B">
        <w:rPr>
          <w:sz w:val="20"/>
          <w:szCs w:val="20"/>
          <w:lang w:val="en"/>
        </w:rPr>
        <w:t>the majority of</w:t>
      </w:r>
      <w:proofErr w:type="gramEnd"/>
      <w:r w:rsidRPr="0045235B">
        <w:rPr>
          <w:sz w:val="20"/>
          <w:szCs w:val="20"/>
          <w:lang w:val="en"/>
        </w:rPr>
        <w:t xml:space="preserve"> family caregivers are female (66.7%), in addition, a context of socioeconomic vulnerability was found. Regarding care, the main results show that CAPS AD plays an essential role, with family participation being indispensable. The study reinforces how family integration in care is fundamental, however, the need for public policies focused on the family.</w:t>
      </w:r>
    </w:p>
    <w:p w14:paraId="44C06F6C" w14:textId="77777777" w:rsidR="008C74EA" w:rsidRPr="0045235B" w:rsidRDefault="004F776F" w:rsidP="008D6B5E">
      <w:pPr>
        <w:spacing w:line="240" w:lineRule="auto"/>
        <w:ind w:left="2835"/>
        <w:jc w:val="both"/>
      </w:pPr>
      <w:r w:rsidRPr="0045235B">
        <w:rPr>
          <w:b/>
          <w:sz w:val="20"/>
          <w:szCs w:val="20"/>
          <w:lang w:val="en-US"/>
        </w:rPr>
        <w:t>Keywords</w:t>
      </w:r>
      <w:r w:rsidRPr="0045235B">
        <w:rPr>
          <w:sz w:val="20"/>
          <w:szCs w:val="20"/>
          <w:lang w:val="en-US"/>
        </w:rPr>
        <w:t xml:space="preserve">: </w:t>
      </w:r>
      <w:r w:rsidR="008C74EA" w:rsidRPr="0045235B">
        <w:rPr>
          <w:sz w:val="20"/>
          <w:szCs w:val="20"/>
          <w:lang w:val="en"/>
        </w:rPr>
        <w:t>Psychiatric Reform. CAPS AD. Family</w:t>
      </w:r>
      <w:r w:rsidR="008C74EA" w:rsidRPr="0045235B">
        <w:rPr>
          <w:lang w:val="en"/>
        </w:rPr>
        <w:t>.</w:t>
      </w:r>
    </w:p>
    <w:p w14:paraId="257F4C7E" w14:textId="77777777" w:rsidR="004F776F" w:rsidRPr="0045235B" w:rsidRDefault="004F776F" w:rsidP="00F2735F">
      <w:pPr>
        <w:spacing w:line="360" w:lineRule="auto"/>
        <w:rPr>
          <w:b/>
          <w:sz w:val="24"/>
          <w:szCs w:val="24"/>
        </w:rPr>
      </w:pPr>
      <w:r w:rsidRPr="0045235B">
        <w:rPr>
          <w:b/>
          <w:sz w:val="24"/>
          <w:szCs w:val="24"/>
        </w:rPr>
        <w:lastRenderedPageBreak/>
        <w:t>1</w:t>
      </w:r>
      <w:r w:rsidRPr="0045235B">
        <w:rPr>
          <w:b/>
          <w:sz w:val="24"/>
          <w:szCs w:val="24"/>
        </w:rPr>
        <w:tab/>
        <w:t>INTRODUÇÃO</w:t>
      </w:r>
    </w:p>
    <w:p w14:paraId="1FA6317A" w14:textId="77777777" w:rsidR="004F776F" w:rsidRPr="0045235B" w:rsidRDefault="004F776F" w:rsidP="00F2735F">
      <w:pPr>
        <w:spacing w:line="360" w:lineRule="auto"/>
        <w:jc w:val="both"/>
        <w:rPr>
          <w:sz w:val="24"/>
          <w:szCs w:val="24"/>
        </w:rPr>
      </w:pPr>
    </w:p>
    <w:p w14:paraId="45C4D589" w14:textId="7634C731" w:rsidR="004F776F" w:rsidRPr="0045235B" w:rsidRDefault="00833505" w:rsidP="00833505">
      <w:pPr>
        <w:spacing w:line="360" w:lineRule="auto"/>
        <w:ind w:firstLine="709"/>
        <w:jc w:val="both"/>
        <w:rPr>
          <w:sz w:val="24"/>
          <w:szCs w:val="24"/>
        </w:rPr>
      </w:pPr>
      <w:r w:rsidRPr="0045235B">
        <w:rPr>
          <w:sz w:val="24"/>
          <w:szCs w:val="24"/>
        </w:rPr>
        <w:t>O presente trabalho teve como objetivo analisar a produção do cuidado no Centro de Atenção Psicossocial Álcool e outras Drogas (CAPS AD</w:t>
      </w:r>
      <w:r w:rsidR="00365C70" w:rsidRPr="0045235B">
        <w:rPr>
          <w:sz w:val="24"/>
          <w:szCs w:val="24"/>
        </w:rPr>
        <w:t xml:space="preserve"> III</w:t>
      </w:r>
      <w:r w:rsidRPr="0045235B">
        <w:rPr>
          <w:sz w:val="24"/>
          <w:szCs w:val="24"/>
        </w:rPr>
        <w:t>) David Capistrano da Costa Filho, do município de João Pessoa/Pb, à luz d</w:t>
      </w:r>
      <w:r w:rsidR="00365C70" w:rsidRPr="0045235B">
        <w:rPr>
          <w:sz w:val="24"/>
          <w:szCs w:val="24"/>
        </w:rPr>
        <w:t>a perspectiva dos</w:t>
      </w:r>
      <w:r w:rsidRPr="0045235B">
        <w:rPr>
          <w:sz w:val="24"/>
          <w:szCs w:val="24"/>
        </w:rPr>
        <w:t xml:space="preserve"> familiares. Deve-se ressaltar que este trabalho é parte de uma pesquisa intitulada </w:t>
      </w:r>
      <w:r w:rsidR="00365C70" w:rsidRPr="0045235B">
        <w:rPr>
          <w:sz w:val="24"/>
          <w:szCs w:val="24"/>
        </w:rPr>
        <w:t>“</w:t>
      </w:r>
      <w:r w:rsidRPr="0045235B">
        <w:rPr>
          <w:sz w:val="24"/>
          <w:szCs w:val="24"/>
        </w:rPr>
        <w:t>Análise da RAPS do município de João Pessoa-PB</w:t>
      </w:r>
      <w:r w:rsidR="00365C70" w:rsidRPr="0045235B">
        <w:rPr>
          <w:sz w:val="24"/>
          <w:szCs w:val="24"/>
        </w:rPr>
        <w:t>”</w:t>
      </w:r>
      <w:r w:rsidRPr="0045235B">
        <w:rPr>
          <w:sz w:val="24"/>
          <w:szCs w:val="24"/>
        </w:rPr>
        <w:t xml:space="preserve">, desenvolvida pelo Setor de Estudos e Pesquisas em Saúde e Serviço Social (SEPSASS), com apoio da Fundação de Apoio à Pesquisa do Estado da Paraíba (FAPESQ). </w:t>
      </w:r>
    </w:p>
    <w:p w14:paraId="2B40B5CC" w14:textId="25D0C038" w:rsidR="008C74EA" w:rsidRPr="0045235B" w:rsidRDefault="008C74EA" w:rsidP="00833505">
      <w:pPr>
        <w:spacing w:line="360" w:lineRule="auto"/>
        <w:ind w:firstLine="709"/>
        <w:jc w:val="both"/>
        <w:rPr>
          <w:sz w:val="24"/>
          <w:szCs w:val="24"/>
        </w:rPr>
      </w:pPr>
      <w:r w:rsidRPr="0045235B">
        <w:rPr>
          <w:sz w:val="24"/>
          <w:szCs w:val="24"/>
        </w:rPr>
        <w:t xml:space="preserve">No Brasil, o modo de produção do cuidado em saúde mental foi redirecionado fundamentalmente pela reforma psiquiátrica brasileira, </w:t>
      </w:r>
      <w:r w:rsidR="005A2DCB" w:rsidRPr="0045235B">
        <w:rPr>
          <w:sz w:val="24"/>
          <w:szCs w:val="24"/>
        </w:rPr>
        <w:t>objetivando</w:t>
      </w:r>
      <w:r w:rsidRPr="0045235B">
        <w:rPr>
          <w:sz w:val="24"/>
          <w:szCs w:val="24"/>
        </w:rPr>
        <w:t xml:space="preserve"> a desinstitucionalização e a quebra do modelo centrado nos hospitais psiquiátricos em favor de uma abordagem em rede. Essa transformação </w:t>
      </w:r>
      <w:r w:rsidR="00365C70" w:rsidRPr="0045235B">
        <w:rPr>
          <w:sz w:val="24"/>
          <w:szCs w:val="24"/>
        </w:rPr>
        <w:t>e</w:t>
      </w:r>
      <w:r w:rsidRPr="0045235B">
        <w:rPr>
          <w:sz w:val="24"/>
          <w:szCs w:val="24"/>
        </w:rPr>
        <w:t xml:space="preserve"> </w:t>
      </w:r>
      <w:r w:rsidR="00365C70" w:rsidRPr="0045235B">
        <w:rPr>
          <w:sz w:val="24"/>
          <w:szCs w:val="24"/>
        </w:rPr>
        <w:t xml:space="preserve">consequentemente a </w:t>
      </w:r>
      <w:r w:rsidRPr="0045235B">
        <w:rPr>
          <w:sz w:val="24"/>
          <w:szCs w:val="24"/>
        </w:rPr>
        <w:t xml:space="preserve">Política Nacional de Saúde Mental (PNSM) conferiram à família um novo papel no cuidado da pessoa com problemas de saúde mental. </w:t>
      </w:r>
    </w:p>
    <w:p w14:paraId="6C8B2275" w14:textId="5E1F88FA" w:rsidR="008C74EA" w:rsidRPr="0045235B" w:rsidRDefault="008C74EA" w:rsidP="00833505">
      <w:pPr>
        <w:spacing w:line="360" w:lineRule="auto"/>
        <w:ind w:firstLine="709"/>
        <w:jc w:val="both"/>
        <w:rPr>
          <w:sz w:val="24"/>
          <w:szCs w:val="24"/>
        </w:rPr>
      </w:pPr>
      <w:r w:rsidRPr="0045235B">
        <w:rPr>
          <w:sz w:val="24"/>
          <w:szCs w:val="24"/>
        </w:rPr>
        <w:t xml:space="preserve">As famílias passaram a ter um papel ativo nas reivindicações por direitos e foram introduzidas a diferentes concepções de cuidado, sendo reconhecidas como provedoras de cuidado e parceiras essenciais nos Centros de Atenção Psicossocial (CAPS). A participação familiar é indispensável para o </w:t>
      </w:r>
      <w:r w:rsidR="00365C70" w:rsidRPr="0045235B">
        <w:rPr>
          <w:sz w:val="24"/>
          <w:szCs w:val="24"/>
        </w:rPr>
        <w:t>cuidado</w:t>
      </w:r>
      <w:r w:rsidRPr="0045235B">
        <w:rPr>
          <w:sz w:val="24"/>
          <w:szCs w:val="24"/>
        </w:rPr>
        <w:t xml:space="preserve">, atuando como elo entre o usuário e o convívio social, oferecendo suporte emocional e estabilidade. </w:t>
      </w:r>
    </w:p>
    <w:p w14:paraId="30B5CA0E" w14:textId="2EDEB4B1" w:rsidR="00833505" w:rsidRPr="0045235B" w:rsidRDefault="008C74EA" w:rsidP="00833505">
      <w:pPr>
        <w:spacing w:line="360" w:lineRule="auto"/>
        <w:ind w:firstLine="709"/>
        <w:jc w:val="both"/>
        <w:rPr>
          <w:sz w:val="24"/>
          <w:szCs w:val="24"/>
        </w:rPr>
      </w:pPr>
      <w:r w:rsidRPr="0045235B">
        <w:rPr>
          <w:sz w:val="24"/>
          <w:szCs w:val="24"/>
        </w:rPr>
        <w:t xml:space="preserve">Contudo, é vital reconhecer que, nesse processo, as famílias também necessitam de atenção e apoio, enfrentando desafios como sobrecarga emocional e financeira. </w:t>
      </w:r>
      <w:r w:rsidR="00833505" w:rsidRPr="0045235B">
        <w:rPr>
          <w:sz w:val="24"/>
          <w:szCs w:val="24"/>
        </w:rPr>
        <w:t>Essa abordagem familiar faz parte da rotina das equipes de saúde mental, principalmente nos CAPS, que seguem a lógica de desinstitucionalização, e buscam a quebra do modelo centrado nos hospitais psiquiátricos</w:t>
      </w:r>
      <w:r w:rsidR="00365C70" w:rsidRPr="0045235B">
        <w:rPr>
          <w:sz w:val="24"/>
          <w:szCs w:val="24"/>
        </w:rPr>
        <w:t xml:space="preserve"> e numa conduta de afastamento e isolamento das pessoas do convívio social.</w:t>
      </w:r>
      <w:r w:rsidR="00833505" w:rsidRPr="0045235B">
        <w:rPr>
          <w:sz w:val="24"/>
          <w:szCs w:val="24"/>
        </w:rPr>
        <w:t xml:space="preserve"> Reconhecendo</w:t>
      </w:r>
      <w:r w:rsidR="00365C70" w:rsidRPr="0045235B">
        <w:rPr>
          <w:sz w:val="24"/>
          <w:szCs w:val="24"/>
        </w:rPr>
        <w:t>, assim,</w:t>
      </w:r>
      <w:r w:rsidR="00833505" w:rsidRPr="0045235B">
        <w:rPr>
          <w:sz w:val="24"/>
          <w:szCs w:val="24"/>
        </w:rPr>
        <w:t xml:space="preserve"> que o cuidado precisa ser elaborado em rede e que a permanência cotidiana do usuário no território depende também da família como espaço de cuidado, e que precisa também de </w:t>
      </w:r>
      <w:r w:rsidR="00365C70" w:rsidRPr="0045235B">
        <w:rPr>
          <w:sz w:val="24"/>
          <w:szCs w:val="24"/>
        </w:rPr>
        <w:t>atenção</w:t>
      </w:r>
      <w:r w:rsidR="00833505" w:rsidRPr="0045235B">
        <w:rPr>
          <w:sz w:val="24"/>
          <w:szCs w:val="24"/>
        </w:rPr>
        <w:t>.</w:t>
      </w:r>
    </w:p>
    <w:p w14:paraId="49155620" w14:textId="545277F1" w:rsidR="00833505" w:rsidRPr="0045235B" w:rsidRDefault="00833505" w:rsidP="00833505">
      <w:pPr>
        <w:spacing w:line="360" w:lineRule="auto"/>
        <w:ind w:firstLine="709"/>
        <w:jc w:val="both"/>
        <w:rPr>
          <w:sz w:val="24"/>
          <w:szCs w:val="24"/>
        </w:rPr>
      </w:pPr>
      <w:r w:rsidRPr="0045235B">
        <w:rPr>
          <w:sz w:val="24"/>
          <w:szCs w:val="24"/>
        </w:rPr>
        <w:lastRenderedPageBreak/>
        <w:t xml:space="preserve">Nesse contexto, os CAPS AD surgem, sendo partes essenciais na Rede de Atenção Psicossocial (RAPS), proporcionando um atendimento que prioriza a humanização e a autonomia dos indivíduos em sofrimento, </w:t>
      </w:r>
      <w:r w:rsidR="006F6523" w:rsidRPr="0045235B">
        <w:rPr>
          <w:sz w:val="24"/>
          <w:szCs w:val="24"/>
        </w:rPr>
        <w:t>sendo</w:t>
      </w:r>
      <w:r w:rsidRPr="0045235B">
        <w:rPr>
          <w:sz w:val="24"/>
          <w:szCs w:val="24"/>
        </w:rPr>
        <w:t xml:space="preserve"> responsáve</w:t>
      </w:r>
      <w:r w:rsidR="006F6523" w:rsidRPr="0045235B">
        <w:rPr>
          <w:sz w:val="24"/>
          <w:szCs w:val="24"/>
        </w:rPr>
        <w:t>is</w:t>
      </w:r>
      <w:r w:rsidRPr="0045235B">
        <w:rPr>
          <w:sz w:val="24"/>
          <w:szCs w:val="24"/>
        </w:rPr>
        <w:t xml:space="preserve"> por atender pessoas com </w:t>
      </w:r>
      <w:r w:rsidR="00365C70" w:rsidRPr="0045235B">
        <w:rPr>
          <w:sz w:val="24"/>
          <w:szCs w:val="24"/>
        </w:rPr>
        <w:t>problemas de saúde mental</w:t>
      </w:r>
      <w:r w:rsidRPr="0045235B">
        <w:rPr>
          <w:sz w:val="24"/>
          <w:szCs w:val="24"/>
        </w:rPr>
        <w:t xml:space="preserve"> decorrentes do uso </w:t>
      </w:r>
      <w:r w:rsidR="006F6523" w:rsidRPr="0045235B">
        <w:rPr>
          <w:sz w:val="24"/>
          <w:szCs w:val="24"/>
        </w:rPr>
        <w:t xml:space="preserve">prejudicial </w:t>
      </w:r>
      <w:r w:rsidRPr="0045235B">
        <w:rPr>
          <w:sz w:val="24"/>
          <w:szCs w:val="24"/>
        </w:rPr>
        <w:t xml:space="preserve">de álcool e outras drogas. </w:t>
      </w:r>
    </w:p>
    <w:p w14:paraId="5295D7B3" w14:textId="77777777" w:rsidR="00453A0E" w:rsidRPr="0045235B" w:rsidRDefault="00453A0E" w:rsidP="00453A0E">
      <w:pPr>
        <w:spacing w:line="360" w:lineRule="auto"/>
        <w:ind w:firstLine="720"/>
        <w:jc w:val="both"/>
        <w:rPr>
          <w:sz w:val="24"/>
          <w:szCs w:val="24"/>
          <w:highlight w:val="white"/>
        </w:rPr>
      </w:pPr>
      <w:r w:rsidRPr="0045235B">
        <w:rPr>
          <w:sz w:val="24"/>
          <w:szCs w:val="24"/>
          <w:highlight w:val="white"/>
        </w:rPr>
        <w:t>Nesse sentido, nossa pesquisa buscou traçar e analisar o perfil dos familiares dos usuários do CAPS AD III David Capistrano</w:t>
      </w:r>
      <w:r w:rsidR="006F6523" w:rsidRPr="0045235B">
        <w:rPr>
          <w:sz w:val="24"/>
          <w:szCs w:val="24"/>
          <w:highlight w:val="white"/>
        </w:rPr>
        <w:t xml:space="preserve"> da Costa Filho</w:t>
      </w:r>
      <w:r w:rsidRPr="0045235B">
        <w:rPr>
          <w:sz w:val="24"/>
          <w:szCs w:val="24"/>
          <w:highlight w:val="white"/>
        </w:rPr>
        <w:t>, com intuito de facilitar o entendimento de quem e quais são os indivíduos que acompanham e fazem parte da vida dos usuários desse serviço, o que permite a elaboração e execução de abordagens e ações mais efetivas.</w:t>
      </w:r>
    </w:p>
    <w:p w14:paraId="5980D235" w14:textId="77777777" w:rsidR="00833505" w:rsidRPr="0045235B" w:rsidRDefault="00453A0E" w:rsidP="008C74EA">
      <w:pPr>
        <w:spacing w:line="360" w:lineRule="auto"/>
        <w:ind w:firstLine="720"/>
        <w:jc w:val="both"/>
        <w:rPr>
          <w:sz w:val="24"/>
          <w:szCs w:val="24"/>
          <w:highlight w:val="white"/>
        </w:rPr>
      </w:pPr>
      <w:r w:rsidRPr="0045235B">
        <w:rPr>
          <w:sz w:val="24"/>
          <w:szCs w:val="24"/>
          <w:highlight w:val="white"/>
        </w:rPr>
        <w:t xml:space="preserve">A nossa pesquisa </w:t>
      </w:r>
      <w:r w:rsidR="006F6523" w:rsidRPr="0045235B">
        <w:rPr>
          <w:sz w:val="24"/>
          <w:szCs w:val="24"/>
          <w:highlight w:val="white"/>
        </w:rPr>
        <w:t xml:space="preserve">de campo, de natureza qualitativa, </w:t>
      </w:r>
      <w:r w:rsidRPr="0045235B">
        <w:rPr>
          <w:sz w:val="24"/>
          <w:szCs w:val="24"/>
          <w:highlight w:val="white"/>
        </w:rPr>
        <w:t xml:space="preserve">contou com </w:t>
      </w:r>
      <w:r w:rsidR="006F6523" w:rsidRPr="0045235B">
        <w:rPr>
          <w:sz w:val="24"/>
          <w:szCs w:val="24"/>
          <w:highlight w:val="white"/>
        </w:rPr>
        <w:t xml:space="preserve">os resultados de </w:t>
      </w:r>
      <w:r w:rsidRPr="0045235B">
        <w:rPr>
          <w:sz w:val="24"/>
          <w:szCs w:val="24"/>
          <w:highlight w:val="white"/>
        </w:rPr>
        <w:t xml:space="preserve">três (3) </w:t>
      </w:r>
      <w:r w:rsidR="006F6523" w:rsidRPr="0045235B">
        <w:rPr>
          <w:sz w:val="24"/>
          <w:szCs w:val="24"/>
          <w:highlight w:val="white"/>
        </w:rPr>
        <w:t xml:space="preserve">entrevistas, realizadas com os </w:t>
      </w:r>
      <w:r w:rsidRPr="0045235B">
        <w:rPr>
          <w:sz w:val="24"/>
          <w:szCs w:val="24"/>
          <w:highlight w:val="white"/>
        </w:rPr>
        <w:t>familiares dos usuários do CAPS AD III David Capistrano</w:t>
      </w:r>
      <w:r w:rsidR="006F6523" w:rsidRPr="0045235B">
        <w:rPr>
          <w:sz w:val="24"/>
          <w:szCs w:val="24"/>
          <w:highlight w:val="white"/>
        </w:rPr>
        <w:t xml:space="preserve">, realizada no período </w:t>
      </w:r>
      <w:r w:rsidR="006F6523" w:rsidRPr="0045235B">
        <w:rPr>
          <w:sz w:val="24"/>
          <w:szCs w:val="24"/>
        </w:rPr>
        <w:t>de agosto 2024.</w:t>
      </w:r>
    </w:p>
    <w:p w14:paraId="3E0D0F79" w14:textId="77777777" w:rsidR="00833505" w:rsidRPr="0045235B" w:rsidRDefault="00833505" w:rsidP="00F2735F">
      <w:pPr>
        <w:spacing w:line="360" w:lineRule="auto"/>
        <w:jc w:val="both"/>
        <w:rPr>
          <w:sz w:val="24"/>
          <w:szCs w:val="24"/>
        </w:rPr>
      </w:pPr>
    </w:p>
    <w:p w14:paraId="16177518" w14:textId="7AD03934" w:rsidR="004F776F" w:rsidRPr="0045235B" w:rsidRDefault="00833505" w:rsidP="00F2735F">
      <w:pPr>
        <w:spacing w:line="360" w:lineRule="auto"/>
        <w:jc w:val="both"/>
        <w:rPr>
          <w:b/>
          <w:sz w:val="24"/>
          <w:szCs w:val="24"/>
        </w:rPr>
      </w:pPr>
      <w:r w:rsidRPr="0045235B">
        <w:rPr>
          <w:b/>
          <w:sz w:val="24"/>
          <w:szCs w:val="24"/>
        </w:rPr>
        <w:t>2 A TRAJETÓRIA SÓCIOHISTÓRICA DA POLÍTICA DE SAÚDE MENTAL NO BRASIL E O CONTEXTO DAS DROGAS</w:t>
      </w:r>
    </w:p>
    <w:p w14:paraId="38239584" w14:textId="77777777" w:rsidR="00365C70" w:rsidRPr="0045235B" w:rsidRDefault="00365C70" w:rsidP="00F2735F">
      <w:pPr>
        <w:spacing w:line="360" w:lineRule="auto"/>
        <w:jc w:val="both"/>
        <w:rPr>
          <w:b/>
          <w:sz w:val="24"/>
          <w:szCs w:val="24"/>
        </w:rPr>
      </w:pPr>
    </w:p>
    <w:p w14:paraId="1CF3CEEC" w14:textId="58E03056" w:rsidR="00833505" w:rsidRPr="0045235B" w:rsidRDefault="00833505" w:rsidP="00833505">
      <w:pPr>
        <w:spacing w:line="360" w:lineRule="auto"/>
        <w:ind w:firstLine="720"/>
        <w:jc w:val="both"/>
        <w:rPr>
          <w:sz w:val="24"/>
          <w:szCs w:val="24"/>
        </w:rPr>
      </w:pPr>
      <w:r w:rsidRPr="0045235B">
        <w:rPr>
          <w:sz w:val="24"/>
          <w:szCs w:val="24"/>
        </w:rPr>
        <w:t xml:space="preserve">No que diz respeito a nossa construção </w:t>
      </w:r>
      <w:r w:rsidR="004127FC" w:rsidRPr="0045235B">
        <w:rPr>
          <w:sz w:val="24"/>
          <w:szCs w:val="24"/>
        </w:rPr>
        <w:t>social</w:t>
      </w:r>
      <w:r w:rsidRPr="0045235B">
        <w:rPr>
          <w:sz w:val="24"/>
          <w:szCs w:val="24"/>
        </w:rPr>
        <w:t xml:space="preserve">, os </w:t>
      </w:r>
      <w:r w:rsidR="008C74EA" w:rsidRPr="0045235B">
        <w:rPr>
          <w:sz w:val="24"/>
          <w:szCs w:val="24"/>
        </w:rPr>
        <w:t>sujeitos</w:t>
      </w:r>
      <w:r w:rsidRPr="0045235B">
        <w:rPr>
          <w:sz w:val="24"/>
          <w:szCs w:val="24"/>
        </w:rPr>
        <w:t xml:space="preserve"> foram enquadrados em conceitos e estruturas que violam suas diferenças individuais e/ou grupais, sendo compulsoriamente obrigados a uma adequação aos parâmetros de normalidade de uma classe dominante, um padrão onde qualquer indício de desequilíbrio</w:t>
      </w:r>
      <w:r w:rsidR="004127FC" w:rsidRPr="0045235B">
        <w:rPr>
          <w:sz w:val="24"/>
          <w:szCs w:val="24"/>
        </w:rPr>
        <w:t>,</w:t>
      </w:r>
      <w:r w:rsidRPr="0045235B">
        <w:rPr>
          <w:sz w:val="24"/>
          <w:szCs w:val="24"/>
        </w:rPr>
        <w:t xml:space="preserve"> do que foi previamente estruturado</w:t>
      </w:r>
      <w:r w:rsidR="004127FC" w:rsidRPr="0045235B">
        <w:rPr>
          <w:sz w:val="24"/>
          <w:szCs w:val="24"/>
        </w:rPr>
        <w:t>,</w:t>
      </w:r>
      <w:r w:rsidRPr="0045235B">
        <w:rPr>
          <w:sz w:val="24"/>
          <w:szCs w:val="24"/>
        </w:rPr>
        <w:t xml:space="preserve"> é visto com estranheza</w:t>
      </w:r>
      <w:r w:rsidR="005D2925" w:rsidRPr="0045235B">
        <w:rPr>
          <w:sz w:val="24"/>
          <w:szCs w:val="24"/>
        </w:rPr>
        <w:t>. A</w:t>
      </w:r>
      <w:r w:rsidRPr="0045235B">
        <w:rPr>
          <w:sz w:val="24"/>
          <w:szCs w:val="24"/>
        </w:rPr>
        <w:t xml:space="preserve"> construção social e cultural regula o que é aceito ou não, mas assim como a sociedade, esses padrões e visões não são imutáveis. </w:t>
      </w:r>
    </w:p>
    <w:p w14:paraId="5055E5DC" w14:textId="3102D425" w:rsidR="00833505" w:rsidRPr="0045235B" w:rsidRDefault="004127FC" w:rsidP="00833505">
      <w:pPr>
        <w:spacing w:line="360" w:lineRule="auto"/>
        <w:ind w:firstLine="720"/>
        <w:jc w:val="both"/>
        <w:rPr>
          <w:sz w:val="24"/>
          <w:szCs w:val="24"/>
        </w:rPr>
      </w:pPr>
      <w:r w:rsidRPr="0045235B">
        <w:rPr>
          <w:sz w:val="24"/>
          <w:szCs w:val="24"/>
        </w:rPr>
        <w:t>Ao longo</w:t>
      </w:r>
      <w:r w:rsidR="00833505" w:rsidRPr="0045235B">
        <w:rPr>
          <w:sz w:val="24"/>
          <w:szCs w:val="24"/>
        </w:rPr>
        <w:t xml:space="preserve"> </w:t>
      </w:r>
      <w:r w:rsidRPr="0045235B">
        <w:rPr>
          <w:sz w:val="24"/>
          <w:szCs w:val="24"/>
        </w:rPr>
        <w:t>d</w:t>
      </w:r>
      <w:r w:rsidR="00833505" w:rsidRPr="0045235B">
        <w:rPr>
          <w:sz w:val="24"/>
          <w:szCs w:val="24"/>
        </w:rPr>
        <w:t>os séculos</w:t>
      </w:r>
      <w:r w:rsidR="00AD4369" w:rsidRPr="0045235B">
        <w:rPr>
          <w:sz w:val="24"/>
          <w:szCs w:val="24"/>
        </w:rPr>
        <w:t>,</w:t>
      </w:r>
      <w:r w:rsidR="00833505" w:rsidRPr="0045235B">
        <w:rPr>
          <w:sz w:val="24"/>
          <w:szCs w:val="24"/>
        </w:rPr>
        <w:t xml:space="preserve"> a Loucura foi compreendida</w:t>
      </w:r>
      <w:r w:rsidRPr="0045235B">
        <w:rPr>
          <w:sz w:val="24"/>
          <w:szCs w:val="24"/>
        </w:rPr>
        <w:t xml:space="preserve"> de diferentes maneiras, a partir de</w:t>
      </w:r>
      <w:r w:rsidR="00833505" w:rsidRPr="0045235B">
        <w:rPr>
          <w:sz w:val="24"/>
          <w:szCs w:val="24"/>
        </w:rPr>
        <w:t xml:space="preserve"> </w:t>
      </w:r>
      <w:r w:rsidR="00AD4369" w:rsidRPr="0045235B">
        <w:rPr>
          <w:sz w:val="24"/>
          <w:szCs w:val="24"/>
        </w:rPr>
        <w:t>determinados contextos</w:t>
      </w:r>
      <w:r w:rsidRPr="0045235B">
        <w:rPr>
          <w:sz w:val="24"/>
          <w:szCs w:val="24"/>
        </w:rPr>
        <w:t xml:space="preserve"> socioculturais</w:t>
      </w:r>
      <w:r w:rsidR="00833505" w:rsidRPr="0045235B">
        <w:rPr>
          <w:sz w:val="24"/>
          <w:szCs w:val="24"/>
        </w:rPr>
        <w:t>. A história mostra que</w:t>
      </w:r>
      <w:r w:rsidRPr="0045235B">
        <w:rPr>
          <w:sz w:val="24"/>
          <w:szCs w:val="24"/>
        </w:rPr>
        <w:t>,</w:t>
      </w:r>
      <w:r w:rsidR="00833505" w:rsidRPr="0045235B">
        <w:rPr>
          <w:sz w:val="24"/>
          <w:szCs w:val="24"/>
        </w:rPr>
        <w:t xml:space="preserve"> </w:t>
      </w:r>
      <w:r w:rsidRPr="0045235B">
        <w:rPr>
          <w:sz w:val="24"/>
          <w:szCs w:val="24"/>
        </w:rPr>
        <w:t>embora</w:t>
      </w:r>
      <w:r w:rsidR="00833505" w:rsidRPr="0045235B">
        <w:rPr>
          <w:sz w:val="24"/>
          <w:szCs w:val="24"/>
        </w:rPr>
        <w:t xml:space="preserve"> frequentemente </w:t>
      </w:r>
      <w:r w:rsidRPr="0045235B">
        <w:rPr>
          <w:sz w:val="24"/>
          <w:szCs w:val="24"/>
        </w:rPr>
        <w:t>enquadrada como</w:t>
      </w:r>
      <w:r w:rsidR="00833505" w:rsidRPr="0045235B">
        <w:rPr>
          <w:sz w:val="24"/>
          <w:szCs w:val="24"/>
        </w:rPr>
        <w:t xml:space="preserve"> “anormalidade” ou </w:t>
      </w:r>
      <w:r w:rsidRPr="0045235B">
        <w:rPr>
          <w:sz w:val="24"/>
          <w:szCs w:val="24"/>
        </w:rPr>
        <w:t>“</w:t>
      </w:r>
      <w:r w:rsidR="00833505" w:rsidRPr="0045235B">
        <w:rPr>
          <w:sz w:val="24"/>
          <w:szCs w:val="24"/>
        </w:rPr>
        <w:t>excentricidade</w:t>
      </w:r>
      <w:r w:rsidRPr="0045235B">
        <w:rPr>
          <w:sz w:val="24"/>
          <w:szCs w:val="24"/>
        </w:rPr>
        <w:t>”</w:t>
      </w:r>
      <w:r w:rsidR="00833505" w:rsidRPr="0045235B">
        <w:rPr>
          <w:sz w:val="24"/>
          <w:szCs w:val="24"/>
        </w:rPr>
        <w:t xml:space="preserve">, a influência do meio onde </w:t>
      </w:r>
      <w:r w:rsidR="00AD4369" w:rsidRPr="0045235B">
        <w:rPr>
          <w:sz w:val="24"/>
          <w:szCs w:val="24"/>
        </w:rPr>
        <w:t>a loucura</w:t>
      </w:r>
      <w:r w:rsidR="00833505" w:rsidRPr="0045235B">
        <w:rPr>
          <w:sz w:val="24"/>
          <w:szCs w:val="24"/>
        </w:rPr>
        <w:t xml:space="preserve"> se </w:t>
      </w:r>
      <w:r w:rsidRPr="0045235B">
        <w:rPr>
          <w:sz w:val="24"/>
          <w:szCs w:val="24"/>
        </w:rPr>
        <w:t>manifesta</w:t>
      </w:r>
      <w:r w:rsidR="00833505" w:rsidRPr="0045235B">
        <w:rPr>
          <w:sz w:val="24"/>
          <w:szCs w:val="24"/>
        </w:rPr>
        <w:t xml:space="preserve"> </w:t>
      </w:r>
      <w:r w:rsidRPr="0045235B">
        <w:rPr>
          <w:sz w:val="24"/>
          <w:szCs w:val="24"/>
        </w:rPr>
        <w:t>modifica continuamente</w:t>
      </w:r>
      <w:r w:rsidR="00833505" w:rsidRPr="0045235B">
        <w:rPr>
          <w:sz w:val="24"/>
          <w:szCs w:val="24"/>
        </w:rPr>
        <w:t xml:space="preserve"> </w:t>
      </w:r>
      <w:r w:rsidRPr="0045235B">
        <w:rPr>
          <w:sz w:val="24"/>
          <w:szCs w:val="24"/>
        </w:rPr>
        <w:t xml:space="preserve">a percepção sobre sua natureza, moldando, assim, as relações que se estabelecem em seu entorno. </w:t>
      </w:r>
      <w:r w:rsidR="00833505" w:rsidRPr="0045235B">
        <w:rPr>
          <w:sz w:val="24"/>
          <w:szCs w:val="24"/>
        </w:rPr>
        <w:t xml:space="preserve"> </w:t>
      </w:r>
    </w:p>
    <w:p w14:paraId="5A0B1A00" w14:textId="32DF155B" w:rsidR="003866A3" w:rsidRPr="0045235B" w:rsidRDefault="003866A3" w:rsidP="003866A3">
      <w:pPr>
        <w:spacing w:line="360" w:lineRule="auto"/>
        <w:ind w:firstLine="708"/>
        <w:jc w:val="both"/>
        <w:rPr>
          <w:sz w:val="24"/>
          <w:szCs w:val="24"/>
        </w:rPr>
      </w:pPr>
      <w:r w:rsidRPr="0045235B">
        <w:rPr>
          <w:sz w:val="24"/>
          <w:szCs w:val="24"/>
        </w:rPr>
        <w:lastRenderedPageBreak/>
        <w:t xml:space="preserve">Assim como a loucura, o consumo de substâncias psicoativas sempre esteve presente na história da humanidade e a relação que as pessoas fazem com as </w:t>
      </w:r>
      <w:r w:rsidR="00B100FB" w:rsidRPr="0045235B">
        <w:rPr>
          <w:sz w:val="24"/>
          <w:szCs w:val="24"/>
        </w:rPr>
        <w:t>substâncias</w:t>
      </w:r>
      <w:r w:rsidRPr="0045235B">
        <w:rPr>
          <w:sz w:val="24"/>
          <w:szCs w:val="24"/>
        </w:rPr>
        <w:t xml:space="preserve"> </w:t>
      </w:r>
      <w:r w:rsidR="00B100FB" w:rsidRPr="0045235B">
        <w:rPr>
          <w:sz w:val="24"/>
          <w:szCs w:val="24"/>
        </w:rPr>
        <w:t>sempre foi</w:t>
      </w:r>
      <w:r w:rsidRPr="0045235B">
        <w:rPr>
          <w:sz w:val="24"/>
          <w:szCs w:val="24"/>
        </w:rPr>
        <w:t xml:space="preserve"> permeada por questões subjetivas, simbólicas, sociais,</w:t>
      </w:r>
      <w:r w:rsidR="00B100FB" w:rsidRPr="0045235B">
        <w:rPr>
          <w:sz w:val="24"/>
          <w:szCs w:val="24"/>
        </w:rPr>
        <w:t xml:space="preserve"> culturais,</w:t>
      </w:r>
      <w:r w:rsidRPr="0045235B">
        <w:rPr>
          <w:sz w:val="24"/>
          <w:szCs w:val="24"/>
        </w:rPr>
        <w:t xml:space="preserve"> </w:t>
      </w:r>
      <w:r w:rsidR="00B100FB" w:rsidRPr="0045235B">
        <w:rPr>
          <w:sz w:val="24"/>
          <w:szCs w:val="24"/>
        </w:rPr>
        <w:t>econômicas</w:t>
      </w:r>
      <w:r w:rsidRPr="0045235B">
        <w:rPr>
          <w:sz w:val="24"/>
          <w:szCs w:val="24"/>
        </w:rPr>
        <w:t xml:space="preserve"> e religiosas. Contudo, o</w:t>
      </w:r>
      <w:r w:rsidR="004127FC" w:rsidRPr="0045235B">
        <w:rPr>
          <w:sz w:val="24"/>
          <w:szCs w:val="24"/>
        </w:rPr>
        <w:t xml:space="preserve">bservando a trajetória histórica da loucura e dos padrões sociais que regulam </w:t>
      </w:r>
      <w:r w:rsidRPr="0045235B">
        <w:rPr>
          <w:sz w:val="24"/>
          <w:szCs w:val="24"/>
        </w:rPr>
        <w:t>o que é “normal” e o que é “anormal”</w:t>
      </w:r>
      <w:r w:rsidR="004127FC" w:rsidRPr="0045235B">
        <w:rPr>
          <w:sz w:val="24"/>
          <w:szCs w:val="24"/>
        </w:rPr>
        <w:t xml:space="preserve">, percebe-se que a marginalização imposta aos indivíduos tidos como </w:t>
      </w:r>
      <w:r w:rsidRPr="0045235B">
        <w:rPr>
          <w:sz w:val="24"/>
          <w:szCs w:val="24"/>
        </w:rPr>
        <w:t>“loucos”</w:t>
      </w:r>
      <w:r w:rsidR="004127FC" w:rsidRPr="0045235B">
        <w:rPr>
          <w:sz w:val="24"/>
          <w:szCs w:val="24"/>
        </w:rPr>
        <w:t xml:space="preserve"> também recaiu sobre aqueles que fazem uso de substâncias psicoativas.</w:t>
      </w:r>
      <w:r w:rsidRPr="0045235B">
        <w:rPr>
          <w:sz w:val="24"/>
          <w:szCs w:val="24"/>
        </w:rPr>
        <w:t xml:space="preserve"> </w:t>
      </w:r>
      <w:r w:rsidR="00B100FB" w:rsidRPr="0045235B">
        <w:rPr>
          <w:sz w:val="24"/>
          <w:szCs w:val="24"/>
        </w:rPr>
        <w:t>Dessa forma, como as noções de loucura foram moldadas por contextos socioculturais e interesses de dominação, a questão das drogas seguiu percurso semelhante, sendo redefinida ao longo do tempo por discursos médicos, jurídicos e morais que reforçaram o estigma e a exclusão. O cruzamento dessas narrativas evidencia que tanto os sujeitos, tidos como loucos, quanto os usuários de álcool e outras drogas foram historicamente afastados do convívio social e submetidos a práticas de isolamento</w:t>
      </w:r>
      <w:r w:rsidR="00581BB6" w:rsidRPr="0045235B">
        <w:rPr>
          <w:sz w:val="24"/>
          <w:szCs w:val="24"/>
        </w:rPr>
        <w:t xml:space="preserve"> pela medicina e instituições jurídicas. </w:t>
      </w:r>
    </w:p>
    <w:p w14:paraId="0A60169F" w14:textId="32E7F64E" w:rsidR="00833505" w:rsidRPr="0045235B" w:rsidRDefault="00581BB6" w:rsidP="00833505">
      <w:pPr>
        <w:spacing w:line="360" w:lineRule="auto"/>
        <w:ind w:firstLine="708"/>
        <w:jc w:val="both"/>
        <w:rPr>
          <w:sz w:val="24"/>
          <w:szCs w:val="24"/>
          <w:highlight w:val="white"/>
        </w:rPr>
      </w:pPr>
      <w:r w:rsidRPr="0045235B">
        <w:rPr>
          <w:sz w:val="24"/>
          <w:szCs w:val="24"/>
        </w:rPr>
        <w:t>S</w:t>
      </w:r>
      <w:r w:rsidR="00833505" w:rsidRPr="0045235B">
        <w:rPr>
          <w:sz w:val="24"/>
          <w:szCs w:val="24"/>
        </w:rPr>
        <w:t xml:space="preserve">abe-se que durante o período colonial algumas drogas eram utilizadas tanto pelos povos indígenas quanto pelos colonizadores europeus, o consumo de substâncias como tabaco e cachaça eram comuns, </w:t>
      </w:r>
      <w:r w:rsidR="00833505" w:rsidRPr="0045235B">
        <w:rPr>
          <w:sz w:val="24"/>
          <w:szCs w:val="24"/>
          <w:highlight w:val="white"/>
        </w:rPr>
        <w:t xml:space="preserve">às plantas psicotrópicas como o ópio, a coca e a maconha, eram bastante utilizadas para curar doenças, </w:t>
      </w:r>
      <w:r w:rsidR="00B100FB" w:rsidRPr="0045235B">
        <w:rPr>
          <w:sz w:val="24"/>
          <w:szCs w:val="24"/>
          <w:highlight w:val="white"/>
        </w:rPr>
        <w:t>“</w:t>
      </w:r>
      <w:r w:rsidR="00833505" w:rsidRPr="0045235B">
        <w:rPr>
          <w:sz w:val="24"/>
          <w:szCs w:val="24"/>
          <w:highlight w:val="white"/>
        </w:rPr>
        <w:t>afastar espíritos maus</w:t>
      </w:r>
      <w:r w:rsidR="00B100FB" w:rsidRPr="0045235B">
        <w:rPr>
          <w:sz w:val="24"/>
          <w:szCs w:val="24"/>
          <w:highlight w:val="white"/>
        </w:rPr>
        <w:t>”</w:t>
      </w:r>
      <w:r w:rsidR="00833505" w:rsidRPr="0045235B">
        <w:rPr>
          <w:sz w:val="24"/>
          <w:szCs w:val="24"/>
          <w:highlight w:val="white"/>
        </w:rPr>
        <w:t xml:space="preserve">, obter sucesso nas caçadas e nas conquistas e atenuar a fome e o rigor do clima de determinadas regiões </w:t>
      </w:r>
      <w:bookmarkStart w:id="0" w:name="_Hlk201953108"/>
      <w:r w:rsidR="00833505" w:rsidRPr="0045235B">
        <w:rPr>
          <w:sz w:val="24"/>
          <w:szCs w:val="24"/>
          <w:highlight w:val="white"/>
        </w:rPr>
        <w:t>(Lessa, 1998</w:t>
      </w:r>
      <w:r w:rsidR="00AD4369" w:rsidRPr="0045235B">
        <w:rPr>
          <w:sz w:val="24"/>
          <w:szCs w:val="24"/>
          <w:highlight w:val="white"/>
        </w:rPr>
        <w:t>,</w:t>
      </w:r>
      <w:r w:rsidR="00833505" w:rsidRPr="0045235B">
        <w:rPr>
          <w:sz w:val="24"/>
          <w:szCs w:val="24"/>
          <w:highlight w:val="white"/>
        </w:rPr>
        <w:t xml:space="preserve"> Seibel; Toscano, 2001).</w:t>
      </w:r>
    </w:p>
    <w:bookmarkEnd w:id="0"/>
    <w:p w14:paraId="2350823E" w14:textId="37BFAE66" w:rsidR="00833505" w:rsidRPr="0045235B" w:rsidRDefault="00833505" w:rsidP="00833505">
      <w:pPr>
        <w:spacing w:line="360" w:lineRule="auto"/>
        <w:ind w:firstLine="708"/>
        <w:jc w:val="both"/>
        <w:rPr>
          <w:sz w:val="24"/>
          <w:szCs w:val="24"/>
        </w:rPr>
      </w:pPr>
      <w:r w:rsidRPr="0045235B">
        <w:rPr>
          <w:sz w:val="24"/>
          <w:szCs w:val="24"/>
        </w:rPr>
        <w:t>Esse consumo perdurou, mas só com o fim da escravidão e surgimento da necessidade de limpeza e ordem nas cidades que a elite passou a associar o uso de drogas aos grupos marginalizados, construindo uma imagem estigmatizada dessas pessoas e dessas substâncias em sociedade</w:t>
      </w:r>
      <w:r w:rsidR="0074329F" w:rsidRPr="0045235B">
        <w:rPr>
          <w:sz w:val="24"/>
          <w:szCs w:val="24"/>
        </w:rPr>
        <w:t xml:space="preserve"> </w:t>
      </w:r>
      <w:bookmarkStart w:id="1" w:name="_Hlk201953152"/>
      <w:r w:rsidRPr="0045235B">
        <w:rPr>
          <w:sz w:val="24"/>
          <w:szCs w:val="24"/>
        </w:rPr>
        <w:t>(Torcato, 2016; Carvalho, 2011)</w:t>
      </w:r>
      <w:bookmarkEnd w:id="1"/>
      <w:r w:rsidRPr="0045235B">
        <w:rPr>
          <w:sz w:val="24"/>
          <w:szCs w:val="24"/>
        </w:rPr>
        <w:t>. A visão e poder médico também tinha grande influência nessa criminalização, porque diante a intervenção cada vez maior desses profissionais, as “antigas fórmulas</w:t>
      </w:r>
      <w:r w:rsidR="00B100FB" w:rsidRPr="0045235B">
        <w:rPr>
          <w:sz w:val="24"/>
          <w:szCs w:val="24"/>
        </w:rPr>
        <w:t>”</w:t>
      </w:r>
      <w:r w:rsidRPr="0045235B">
        <w:rPr>
          <w:sz w:val="24"/>
          <w:szCs w:val="24"/>
        </w:rPr>
        <w:t xml:space="preserve"> e preparados caseiros, até então largamente usados, eram frequentemente desacreditadas por </w:t>
      </w:r>
      <w:r w:rsidR="00B100FB" w:rsidRPr="0045235B">
        <w:rPr>
          <w:sz w:val="24"/>
          <w:szCs w:val="24"/>
        </w:rPr>
        <w:t>“</w:t>
      </w:r>
      <w:r w:rsidRPr="0045235B">
        <w:rPr>
          <w:sz w:val="24"/>
          <w:szCs w:val="24"/>
        </w:rPr>
        <w:t>especialistas</w:t>
      </w:r>
      <w:r w:rsidR="00B100FB" w:rsidRPr="0045235B">
        <w:rPr>
          <w:sz w:val="24"/>
          <w:szCs w:val="24"/>
        </w:rPr>
        <w:t>”</w:t>
      </w:r>
      <w:r w:rsidRPr="0045235B">
        <w:rPr>
          <w:sz w:val="24"/>
          <w:szCs w:val="24"/>
        </w:rPr>
        <w:t xml:space="preserve"> </w:t>
      </w:r>
      <w:bookmarkStart w:id="2" w:name="_Hlk201959594"/>
      <w:r w:rsidRPr="0045235B">
        <w:rPr>
          <w:sz w:val="24"/>
          <w:szCs w:val="24"/>
        </w:rPr>
        <w:t>(Silva, 2015, p.73)</w:t>
      </w:r>
      <w:bookmarkEnd w:id="2"/>
      <w:r w:rsidRPr="0045235B">
        <w:rPr>
          <w:sz w:val="24"/>
          <w:szCs w:val="24"/>
        </w:rPr>
        <w:t xml:space="preserve">, “o que fez as pessoas abandonarem os </w:t>
      </w:r>
      <w:r w:rsidRPr="0045235B">
        <w:rPr>
          <w:sz w:val="24"/>
          <w:szCs w:val="24"/>
        </w:rPr>
        <w:lastRenderedPageBreak/>
        <w:t xml:space="preserve">curandeiros, efetivando a superioridade da medicina e contribuindo para “subjugar o espaço urbano às novas práticas higienistas” (Silva, 2015, p.92). </w:t>
      </w:r>
    </w:p>
    <w:p w14:paraId="62A14C01" w14:textId="62ED1D3D" w:rsidR="00833505" w:rsidRPr="0045235B" w:rsidRDefault="00833505" w:rsidP="00833505">
      <w:pPr>
        <w:spacing w:line="360" w:lineRule="auto"/>
        <w:ind w:firstLine="700"/>
        <w:jc w:val="both"/>
        <w:rPr>
          <w:sz w:val="24"/>
          <w:szCs w:val="24"/>
        </w:rPr>
      </w:pPr>
      <w:r w:rsidRPr="0045235B">
        <w:rPr>
          <w:sz w:val="24"/>
          <w:szCs w:val="24"/>
        </w:rPr>
        <w:t xml:space="preserve">No Brasil, as intervenções eugenistas e higienistas agiam a favor </w:t>
      </w:r>
      <w:r w:rsidR="00B100FB" w:rsidRPr="0045235B">
        <w:rPr>
          <w:sz w:val="24"/>
          <w:szCs w:val="24"/>
        </w:rPr>
        <w:t xml:space="preserve">de uma </w:t>
      </w:r>
      <w:r w:rsidR="00891E29" w:rsidRPr="0045235B">
        <w:rPr>
          <w:sz w:val="24"/>
          <w:szCs w:val="24"/>
        </w:rPr>
        <w:t>suposta prevenç</w:t>
      </w:r>
      <w:r w:rsidR="004371CC">
        <w:rPr>
          <w:sz w:val="24"/>
          <w:szCs w:val="24"/>
        </w:rPr>
        <w:t>ão</w:t>
      </w:r>
      <w:r w:rsidRPr="0045235B">
        <w:rPr>
          <w:sz w:val="24"/>
          <w:szCs w:val="24"/>
        </w:rPr>
        <w:t xml:space="preserve"> na saúde, mas</w:t>
      </w:r>
      <w:r w:rsidR="00B100FB" w:rsidRPr="0045235B">
        <w:rPr>
          <w:sz w:val="24"/>
          <w:szCs w:val="24"/>
        </w:rPr>
        <w:t xml:space="preserve"> era claramente</w:t>
      </w:r>
      <w:r w:rsidRPr="0045235B">
        <w:rPr>
          <w:sz w:val="24"/>
          <w:szCs w:val="24"/>
        </w:rPr>
        <w:t xml:space="preserve"> a favor dos empresários, com o objetivo de conseguir o máximo de eficiência dos trabalhadores. </w:t>
      </w:r>
      <w:bookmarkStart w:id="3" w:name="_Hlk201959615"/>
      <w:r w:rsidRPr="0045235B">
        <w:rPr>
          <w:sz w:val="24"/>
          <w:szCs w:val="24"/>
        </w:rPr>
        <w:t xml:space="preserve">Segundo Costa e Danziato (2016) </w:t>
      </w:r>
      <w:bookmarkEnd w:id="3"/>
      <w:r w:rsidRPr="0045235B">
        <w:rPr>
          <w:sz w:val="24"/>
          <w:szCs w:val="24"/>
        </w:rPr>
        <w:t xml:space="preserve">a Liga Brasileira de Higiene Mental (LBHM) difundia o discurso em que, por exemplo, o álcool era preparado como uma substância venenosa e causadora da violência, da criminalidade e das doenças nervosas, a partir dessa disseminação de discursos proibicionistas e “de uma concepção moral sobre a droga como doença, muitas estratégias científicas e estatais foram desenvolvidas para buscar conter e compreender as suas especificidades” </w:t>
      </w:r>
      <w:bookmarkStart w:id="4" w:name="_Hlk201959627"/>
      <w:r w:rsidRPr="0045235B">
        <w:rPr>
          <w:sz w:val="24"/>
          <w:szCs w:val="24"/>
        </w:rPr>
        <w:t xml:space="preserve">(Do Vale </w:t>
      </w:r>
      <w:r w:rsidRPr="0045235B">
        <w:rPr>
          <w:i/>
          <w:iCs/>
          <w:sz w:val="24"/>
          <w:szCs w:val="24"/>
        </w:rPr>
        <w:t>et al</w:t>
      </w:r>
      <w:r w:rsidRPr="0045235B">
        <w:rPr>
          <w:sz w:val="24"/>
          <w:szCs w:val="24"/>
        </w:rPr>
        <w:t>, 2017, p. 37).</w:t>
      </w:r>
      <w:bookmarkEnd w:id="4"/>
    </w:p>
    <w:p w14:paraId="60EDA724" w14:textId="77777777" w:rsidR="00453A0E" w:rsidRPr="0045235B" w:rsidRDefault="00453A0E" w:rsidP="00453A0E">
      <w:pPr>
        <w:spacing w:line="360" w:lineRule="auto"/>
        <w:ind w:firstLine="700"/>
        <w:jc w:val="both"/>
        <w:rPr>
          <w:sz w:val="24"/>
          <w:szCs w:val="24"/>
        </w:rPr>
      </w:pPr>
      <w:r w:rsidRPr="0045235B">
        <w:rPr>
          <w:sz w:val="24"/>
          <w:szCs w:val="24"/>
        </w:rPr>
        <w:t xml:space="preserve">Apenas em 1971 que se teve a primeira interferência da saúde na questão das drogas com a </w:t>
      </w:r>
      <w:bookmarkStart w:id="5" w:name="_Hlk201959640"/>
      <w:r w:rsidRPr="0045235B">
        <w:rPr>
          <w:sz w:val="24"/>
          <w:szCs w:val="24"/>
        </w:rPr>
        <w:t xml:space="preserve">Lei nº 5.726/1971 </w:t>
      </w:r>
      <w:bookmarkEnd w:id="5"/>
      <w:r w:rsidRPr="0045235B">
        <w:rPr>
          <w:sz w:val="24"/>
          <w:szCs w:val="24"/>
        </w:rPr>
        <w:t>que previa a diferença no tratamento penal de usuários e traficantes, e durante esse período as internações psiquiátricas baseadas no modelo hospitalocêntrico</w:t>
      </w:r>
      <w:r w:rsidR="00E93E4C" w:rsidRPr="0045235B">
        <w:rPr>
          <w:sz w:val="24"/>
          <w:szCs w:val="24"/>
        </w:rPr>
        <w:t>.</w:t>
      </w:r>
    </w:p>
    <w:p w14:paraId="1831F5AF" w14:textId="77777777" w:rsidR="00453A0E" w:rsidRPr="0045235B" w:rsidRDefault="00453A0E" w:rsidP="00453A0E">
      <w:pPr>
        <w:spacing w:line="360" w:lineRule="auto"/>
        <w:ind w:firstLine="700"/>
        <w:jc w:val="both"/>
        <w:rPr>
          <w:sz w:val="24"/>
          <w:szCs w:val="24"/>
        </w:rPr>
      </w:pPr>
      <w:r w:rsidRPr="0045235B">
        <w:rPr>
          <w:sz w:val="24"/>
          <w:szCs w:val="24"/>
        </w:rPr>
        <w:t xml:space="preserve">Em 1976, foi promulgada a </w:t>
      </w:r>
      <w:bookmarkStart w:id="6" w:name="_Hlk201959662"/>
      <w:r w:rsidRPr="0045235B">
        <w:rPr>
          <w:sz w:val="24"/>
          <w:szCs w:val="24"/>
        </w:rPr>
        <w:t>Lei nº 6.368</w:t>
      </w:r>
      <w:bookmarkEnd w:id="6"/>
      <w:r w:rsidRPr="0045235B">
        <w:rPr>
          <w:sz w:val="24"/>
          <w:szCs w:val="24"/>
        </w:rPr>
        <w:t xml:space="preserve">, que previa a criação de um Sistema Nacional de Prevenção, Fiscalização e Repressão, esse processo resultou no surgimento de um projeto nacional de políticas públicas sobre drogas, onde já se existia o objetivo de formular a Política Nacional de Entorpecentes. </w:t>
      </w:r>
    </w:p>
    <w:p w14:paraId="4FAAF9BD" w14:textId="77777777" w:rsidR="00453A0E" w:rsidRPr="0045235B" w:rsidRDefault="00453A0E" w:rsidP="00453A0E">
      <w:pPr>
        <w:spacing w:line="360" w:lineRule="auto"/>
        <w:ind w:firstLine="700"/>
        <w:jc w:val="both"/>
        <w:rPr>
          <w:sz w:val="24"/>
          <w:szCs w:val="24"/>
        </w:rPr>
      </w:pPr>
      <w:r w:rsidRPr="0045235B">
        <w:rPr>
          <w:sz w:val="24"/>
          <w:szCs w:val="24"/>
        </w:rPr>
        <w:t>A vista disso, os primeiros órgãos públicos voltados à problemática do uso de drogas foram criados nos anos de 1980, sendo eles, os Conselhos Estaduais de Entorpecentes (CONENS) e os Conselhos Municipais de Entorpecentes (COMENS), ligados ao Ministério da Justiça (MJ), às Secretarias de Justiça dos Estados e Municípios</w:t>
      </w:r>
      <w:r w:rsidR="00E93E4C" w:rsidRPr="0045235B">
        <w:rPr>
          <w:sz w:val="24"/>
          <w:szCs w:val="24"/>
        </w:rPr>
        <w:t xml:space="preserve">, </w:t>
      </w:r>
      <w:r w:rsidRPr="0045235B">
        <w:rPr>
          <w:sz w:val="24"/>
          <w:szCs w:val="24"/>
        </w:rPr>
        <w:t>além do Conselho Federal de Entorpecentes (CONFEN), que era o órgão central da Política Nacional de Entorpecentes</w:t>
      </w:r>
      <w:bookmarkStart w:id="7" w:name="_Hlk201959683"/>
      <w:r w:rsidR="00E93E4C" w:rsidRPr="0045235B">
        <w:rPr>
          <w:sz w:val="24"/>
          <w:szCs w:val="24"/>
        </w:rPr>
        <w:t>.</w:t>
      </w:r>
    </w:p>
    <w:bookmarkEnd w:id="7"/>
    <w:p w14:paraId="6D3BA638" w14:textId="11895B64" w:rsidR="00453A0E" w:rsidRPr="0045235B" w:rsidRDefault="00453A0E" w:rsidP="00453A0E">
      <w:pPr>
        <w:spacing w:line="360" w:lineRule="auto"/>
        <w:ind w:firstLine="708"/>
        <w:jc w:val="both"/>
        <w:rPr>
          <w:sz w:val="24"/>
          <w:szCs w:val="24"/>
        </w:rPr>
      </w:pPr>
      <w:r w:rsidRPr="0045235B">
        <w:rPr>
          <w:sz w:val="24"/>
          <w:szCs w:val="24"/>
        </w:rPr>
        <w:t xml:space="preserve">Leis como a </w:t>
      </w:r>
      <w:bookmarkStart w:id="8" w:name="_Hlk201959695"/>
      <w:r w:rsidRPr="0045235B">
        <w:rPr>
          <w:sz w:val="24"/>
          <w:szCs w:val="24"/>
        </w:rPr>
        <w:t xml:space="preserve">nº 11.343/2006 </w:t>
      </w:r>
      <w:bookmarkEnd w:id="8"/>
      <w:r w:rsidRPr="0045235B">
        <w:rPr>
          <w:sz w:val="24"/>
          <w:szCs w:val="24"/>
        </w:rPr>
        <w:t xml:space="preserve">que instituiu o Sistema Nacional de Políticas Públicas sobre Drogas (SISNAD), onde se faz a aproximação sobre a discussão do uso </w:t>
      </w:r>
      <w:r w:rsidR="00B100FB" w:rsidRPr="0045235B">
        <w:rPr>
          <w:sz w:val="24"/>
          <w:szCs w:val="24"/>
        </w:rPr>
        <w:t>prejudicial</w:t>
      </w:r>
      <w:r w:rsidRPr="0045235B">
        <w:rPr>
          <w:sz w:val="24"/>
          <w:szCs w:val="24"/>
        </w:rPr>
        <w:t xml:space="preserve"> a uma questão de saúde pública, além de diferenciar a condição de dependentes e usuários de álcool e outras drogas. </w:t>
      </w:r>
    </w:p>
    <w:p w14:paraId="24649507" w14:textId="77777777" w:rsidR="00453A0E" w:rsidRPr="0045235B" w:rsidRDefault="00453A0E" w:rsidP="00453A0E">
      <w:pPr>
        <w:spacing w:line="360" w:lineRule="auto"/>
        <w:ind w:firstLine="708"/>
        <w:jc w:val="both"/>
        <w:rPr>
          <w:sz w:val="24"/>
          <w:szCs w:val="24"/>
        </w:rPr>
      </w:pPr>
      <w:r w:rsidRPr="0045235B">
        <w:rPr>
          <w:sz w:val="24"/>
          <w:szCs w:val="24"/>
        </w:rPr>
        <w:lastRenderedPageBreak/>
        <w:t>As políticas apontam para uma regularização social da problemática das drogas, como a instituição do Plano Emergencial de Ampliação do Acesso ao Tratamento e Prevenção em Álcool e outras Drogas no SUS</w:t>
      </w:r>
      <w:bookmarkStart w:id="9" w:name="_Hlk201959705"/>
      <w:r w:rsidRPr="0045235B">
        <w:rPr>
          <w:sz w:val="24"/>
          <w:szCs w:val="24"/>
        </w:rPr>
        <w:t xml:space="preserve">, </w:t>
      </w:r>
      <w:bookmarkEnd w:id="9"/>
      <w:r w:rsidRPr="0045235B">
        <w:rPr>
          <w:sz w:val="24"/>
          <w:szCs w:val="24"/>
        </w:rPr>
        <w:t xml:space="preserve">que foi uma parceria realizada pelo Ministério da Saúde, o Escritório das Nações Unidas sobre Drogas e Crime (UNODC) e a Organização Mundial de Saúde (OMS) com intuito de apoiar e ampliar o tratamento voltado aos usuários de crack, instituindo a criação de pontos de acolhimento, a capacitação dos trabalhadores e avaliação do impacto dos serviços dos CAPS III AD. </w:t>
      </w:r>
    </w:p>
    <w:p w14:paraId="41B5E990" w14:textId="4D136B4E" w:rsidR="00475E9B" w:rsidRPr="0045235B" w:rsidRDefault="00475E9B" w:rsidP="00475E9B">
      <w:pPr>
        <w:spacing w:after="240" w:line="360" w:lineRule="auto"/>
        <w:ind w:firstLine="708"/>
        <w:jc w:val="both"/>
        <w:rPr>
          <w:sz w:val="24"/>
          <w:szCs w:val="24"/>
        </w:rPr>
      </w:pPr>
      <w:r w:rsidRPr="0045235B">
        <w:rPr>
          <w:sz w:val="24"/>
          <w:szCs w:val="24"/>
        </w:rPr>
        <w:t xml:space="preserve">A lógica da redução de danos é propagada e se torna intrínseca à política e legislação de drogas. Conceber políticas que eliminem a exclusão social e a segregação sociofamiliar significa promover a integração e a reintegração desses usuários na sociedade, garantindo-lhes o acesso a direitos que foram negados por muito tempo a esse grupo. No entanto, apesar dos avanços, essa área ainda é suscetível a ameaças e retrocessos, visto que a saúde mental se configura como um grande produto para o capitalismo, cujas formas de </w:t>
      </w:r>
      <w:r w:rsidR="00B100FB" w:rsidRPr="0045235B">
        <w:rPr>
          <w:sz w:val="24"/>
          <w:szCs w:val="24"/>
        </w:rPr>
        <w:t>“</w:t>
      </w:r>
      <w:r w:rsidRPr="0045235B">
        <w:rPr>
          <w:sz w:val="24"/>
          <w:szCs w:val="24"/>
        </w:rPr>
        <w:t>tratamento</w:t>
      </w:r>
      <w:r w:rsidR="00B100FB" w:rsidRPr="0045235B">
        <w:rPr>
          <w:sz w:val="24"/>
          <w:szCs w:val="24"/>
        </w:rPr>
        <w:t>”</w:t>
      </w:r>
      <w:r w:rsidRPr="0045235B">
        <w:rPr>
          <w:sz w:val="24"/>
          <w:szCs w:val="24"/>
        </w:rPr>
        <w:t xml:space="preserve"> sempre podem se tornar mercadorias a serem mercantilizadas.</w:t>
      </w:r>
    </w:p>
    <w:p w14:paraId="7ACDFFBE" w14:textId="77777777" w:rsidR="00453A0E" w:rsidRPr="0045235B" w:rsidRDefault="00475E9B" w:rsidP="00F645F4">
      <w:pPr>
        <w:spacing w:after="240" w:line="360" w:lineRule="auto"/>
        <w:jc w:val="both"/>
        <w:rPr>
          <w:b/>
          <w:bCs/>
          <w:sz w:val="24"/>
          <w:szCs w:val="24"/>
        </w:rPr>
      </w:pPr>
      <w:r w:rsidRPr="0045235B">
        <w:rPr>
          <w:b/>
          <w:bCs/>
          <w:sz w:val="24"/>
          <w:szCs w:val="24"/>
        </w:rPr>
        <w:t>3</w:t>
      </w:r>
      <w:r w:rsidR="00453A0E" w:rsidRPr="0045235B">
        <w:rPr>
          <w:b/>
          <w:bCs/>
          <w:sz w:val="24"/>
          <w:szCs w:val="24"/>
        </w:rPr>
        <w:t xml:space="preserve"> O PAPEL DA FAMÍLIA NO PROCESSO DE </w:t>
      </w:r>
      <w:r w:rsidR="00E85235" w:rsidRPr="0045235B">
        <w:rPr>
          <w:b/>
          <w:bCs/>
          <w:sz w:val="24"/>
          <w:szCs w:val="24"/>
        </w:rPr>
        <w:t>CUIDADO NO CAMPO DA SAÚDE MENTAL</w:t>
      </w:r>
    </w:p>
    <w:p w14:paraId="4BD91256" w14:textId="330CF053" w:rsidR="00475E9B" w:rsidRPr="0045235B" w:rsidRDefault="00225BEE" w:rsidP="00475E9B">
      <w:pPr>
        <w:spacing w:line="360" w:lineRule="auto"/>
        <w:ind w:firstLine="708"/>
        <w:jc w:val="both"/>
        <w:rPr>
          <w:sz w:val="24"/>
          <w:szCs w:val="24"/>
        </w:rPr>
      </w:pPr>
      <w:r w:rsidRPr="0045235B">
        <w:rPr>
          <w:sz w:val="24"/>
          <w:szCs w:val="24"/>
        </w:rPr>
        <w:t>C</w:t>
      </w:r>
      <w:r w:rsidR="00475E9B" w:rsidRPr="0045235B">
        <w:rPr>
          <w:sz w:val="24"/>
          <w:szCs w:val="24"/>
        </w:rPr>
        <w:t xml:space="preserve">om os avanços </w:t>
      </w:r>
      <w:r w:rsidRPr="0045235B">
        <w:rPr>
          <w:sz w:val="24"/>
          <w:szCs w:val="24"/>
        </w:rPr>
        <w:t>da medicina, a propagação das ideias da</w:t>
      </w:r>
      <w:r w:rsidR="00475E9B" w:rsidRPr="0045235B">
        <w:rPr>
          <w:sz w:val="24"/>
          <w:szCs w:val="24"/>
        </w:rPr>
        <w:t xml:space="preserve"> psicanálise e o aumento dos movimentos de higienização, a </w:t>
      </w:r>
      <w:r w:rsidRPr="0045235B">
        <w:rPr>
          <w:sz w:val="24"/>
          <w:szCs w:val="24"/>
        </w:rPr>
        <w:t>“</w:t>
      </w:r>
      <w:r w:rsidR="00475E9B" w:rsidRPr="0045235B">
        <w:rPr>
          <w:sz w:val="24"/>
          <w:szCs w:val="24"/>
        </w:rPr>
        <w:t>loucura</w:t>
      </w:r>
      <w:r w:rsidRPr="0045235B">
        <w:rPr>
          <w:sz w:val="24"/>
          <w:szCs w:val="24"/>
        </w:rPr>
        <w:t>”</w:t>
      </w:r>
      <w:r w:rsidR="00475E9B" w:rsidRPr="0045235B">
        <w:rPr>
          <w:sz w:val="24"/>
          <w:szCs w:val="24"/>
        </w:rPr>
        <w:t xml:space="preserve"> passou a ser considerada um problema de Estado. Essa visão intensificou-se no século XX, momento em que se passou a destacar a importância do núcleo familiar sobre os indivíduos e o </w:t>
      </w:r>
      <w:r w:rsidRPr="0045235B">
        <w:rPr>
          <w:sz w:val="24"/>
          <w:szCs w:val="24"/>
        </w:rPr>
        <w:t>“</w:t>
      </w:r>
      <w:r w:rsidR="00475E9B" w:rsidRPr="0045235B">
        <w:rPr>
          <w:sz w:val="24"/>
          <w:szCs w:val="24"/>
        </w:rPr>
        <w:t>adoecimento</w:t>
      </w:r>
      <w:r w:rsidRPr="0045235B">
        <w:rPr>
          <w:sz w:val="24"/>
          <w:szCs w:val="24"/>
        </w:rPr>
        <w:t>”</w:t>
      </w:r>
      <w:r w:rsidR="00475E9B" w:rsidRPr="0045235B">
        <w:rPr>
          <w:sz w:val="24"/>
          <w:szCs w:val="24"/>
        </w:rPr>
        <w:t xml:space="preserve"> começou a ser relacionado à forma como os pais conduziam a educação de seus filhos.</w:t>
      </w:r>
    </w:p>
    <w:p w14:paraId="61A13FE3" w14:textId="7B4F7ABB" w:rsidR="00453A0E" w:rsidRPr="0045235B" w:rsidRDefault="00453A0E" w:rsidP="00475E9B">
      <w:pPr>
        <w:spacing w:line="360" w:lineRule="auto"/>
        <w:ind w:firstLine="708"/>
        <w:jc w:val="both"/>
        <w:rPr>
          <w:sz w:val="24"/>
          <w:szCs w:val="24"/>
        </w:rPr>
      </w:pPr>
      <w:r w:rsidRPr="0045235B">
        <w:rPr>
          <w:sz w:val="24"/>
          <w:szCs w:val="24"/>
        </w:rPr>
        <w:t xml:space="preserve">Com a ideia de higienização muito forte e a pressão </w:t>
      </w:r>
      <w:r w:rsidR="00225BEE" w:rsidRPr="0045235B">
        <w:rPr>
          <w:sz w:val="24"/>
          <w:szCs w:val="24"/>
        </w:rPr>
        <w:t>das elites para que o</w:t>
      </w:r>
      <w:r w:rsidRPr="0045235B">
        <w:rPr>
          <w:sz w:val="24"/>
          <w:szCs w:val="24"/>
        </w:rPr>
        <w:t xml:space="preserve"> Estado agisse em relação a esse “problema”, o cuidado à pessoa com problemas de saúde mental </w:t>
      </w:r>
      <w:r w:rsidR="00F645F4" w:rsidRPr="0045235B">
        <w:rPr>
          <w:sz w:val="24"/>
          <w:szCs w:val="24"/>
        </w:rPr>
        <w:t xml:space="preserve">ultrapassa </w:t>
      </w:r>
      <w:r w:rsidRPr="0045235B">
        <w:rPr>
          <w:sz w:val="24"/>
          <w:szCs w:val="24"/>
        </w:rPr>
        <w:t xml:space="preserve">o ambiente familiar e passa a ser realizado em instituições, onde a lógica de tratamento é dada por meio do isolamento, não só do seio familiar, </w:t>
      </w:r>
      <w:r w:rsidRPr="0045235B">
        <w:rPr>
          <w:sz w:val="24"/>
          <w:szCs w:val="24"/>
        </w:rPr>
        <w:lastRenderedPageBreak/>
        <w:t xml:space="preserve">mas também de toda comunidade. </w:t>
      </w:r>
      <w:bookmarkStart w:id="10" w:name="_Hlk201959929"/>
      <w:r w:rsidRPr="0045235B">
        <w:rPr>
          <w:sz w:val="24"/>
          <w:szCs w:val="24"/>
        </w:rPr>
        <w:t xml:space="preserve">Melman (2008) </w:t>
      </w:r>
      <w:bookmarkEnd w:id="10"/>
      <w:r w:rsidRPr="0045235B">
        <w:rPr>
          <w:sz w:val="24"/>
          <w:szCs w:val="24"/>
        </w:rPr>
        <w:t xml:space="preserve">também considera que outra justificativa para o procedimento de isolamento era a necessidade de proteger a família da loucura e se precaver de uma possível contaminação dos outros membros. </w:t>
      </w:r>
    </w:p>
    <w:p w14:paraId="021CCEB8" w14:textId="5C113132" w:rsidR="00453A0E" w:rsidRPr="0045235B" w:rsidRDefault="00225BEE" w:rsidP="00453A0E">
      <w:pPr>
        <w:spacing w:line="360" w:lineRule="auto"/>
        <w:ind w:firstLine="708"/>
        <w:jc w:val="both"/>
        <w:rPr>
          <w:sz w:val="24"/>
          <w:szCs w:val="24"/>
        </w:rPr>
      </w:pPr>
      <w:r w:rsidRPr="0045235B">
        <w:rPr>
          <w:sz w:val="24"/>
          <w:szCs w:val="24"/>
        </w:rPr>
        <w:t xml:space="preserve">Sobre o indivíduo, </w:t>
      </w:r>
      <w:r w:rsidR="00453A0E" w:rsidRPr="0045235B">
        <w:rPr>
          <w:sz w:val="24"/>
          <w:szCs w:val="24"/>
        </w:rPr>
        <w:t>Rosa (200</w:t>
      </w:r>
      <w:r w:rsidR="00E93E4C" w:rsidRPr="0045235B">
        <w:rPr>
          <w:sz w:val="24"/>
          <w:szCs w:val="24"/>
        </w:rPr>
        <w:t>8</w:t>
      </w:r>
      <w:r w:rsidR="00453A0E" w:rsidRPr="0045235B">
        <w:rPr>
          <w:sz w:val="24"/>
          <w:szCs w:val="24"/>
        </w:rPr>
        <w:t xml:space="preserve">) discorre que a pessoa com problemas de saúde mental é vista ou de forma positiva, como um agente catalisador que adoece para proteger o grupo familiar, mantendo sua homeostase, ou é invalidado, rotulado e alçado a ‘bode expiatório’ com a mesma finalidade. </w:t>
      </w:r>
    </w:p>
    <w:p w14:paraId="263327DC" w14:textId="14A79686" w:rsidR="00453A0E" w:rsidRPr="0045235B" w:rsidRDefault="00453A0E" w:rsidP="00453A0E">
      <w:pPr>
        <w:spacing w:line="360" w:lineRule="auto"/>
        <w:ind w:firstLine="708"/>
        <w:jc w:val="both"/>
        <w:rPr>
          <w:sz w:val="24"/>
          <w:szCs w:val="24"/>
        </w:rPr>
      </w:pPr>
      <w:r w:rsidRPr="0045235B">
        <w:rPr>
          <w:sz w:val="24"/>
          <w:szCs w:val="24"/>
        </w:rPr>
        <w:t xml:space="preserve">As pesquisas sobre família ganham espaço, surgindo a partir de 1950 as terapias familiares, onde focavam em mudanças nos padrões relacionais e de comunicação dentro do sistema familiar </w:t>
      </w:r>
      <w:bookmarkStart w:id="11" w:name="_Hlk201959952"/>
      <w:r w:rsidRPr="0045235B">
        <w:rPr>
          <w:sz w:val="24"/>
          <w:szCs w:val="24"/>
        </w:rPr>
        <w:t xml:space="preserve">(Santin; Klafke, 2011), </w:t>
      </w:r>
      <w:bookmarkEnd w:id="11"/>
      <w:r w:rsidRPr="0045235B">
        <w:rPr>
          <w:sz w:val="24"/>
          <w:szCs w:val="24"/>
        </w:rPr>
        <w:t xml:space="preserve">mas no Brasil, apenas a partir do movimento de Reforma Psiquiátrica que a atenção </w:t>
      </w:r>
      <w:r w:rsidR="00FC161D" w:rsidRPr="0045235B">
        <w:rPr>
          <w:sz w:val="24"/>
          <w:szCs w:val="24"/>
        </w:rPr>
        <w:t>à</w:t>
      </w:r>
      <w:r w:rsidRPr="0045235B">
        <w:rPr>
          <w:sz w:val="24"/>
          <w:szCs w:val="24"/>
        </w:rPr>
        <w:t xml:space="preserve"> saúde mental passou a considerar a relação familiar como parte do cuidado à pessoa com problemas de saúde mental.</w:t>
      </w:r>
    </w:p>
    <w:p w14:paraId="138CF38D" w14:textId="77777777" w:rsidR="00453A0E" w:rsidRPr="0045235B" w:rsidRDefault="00453A0E" w:rsidP="00475E9B">
      <w:pPr>
        <w:spacing w:line="360" w:lineRule="auto"/>
        <w:ind w:firstLine="708"/>
        <w:jc w:val="both"/>
        <w:rPr>
          <w:sz w:val="24"/>
          <w:szCs w:val="24"/>
        </w:rPr>
      </w:pPr>
      <w:r w:rsidRPr="0045235B">
        <w:rPr>
          <w:sz w:val="24"/>
          <w:szCs w:val="24"/>
        </w:rPr>
        <w:t xml:space="preserve">A partir da década de 1970, temos o início do movimento de Reforma Psiquiátrica no Brasil, </w:t>
      </w:r>
      <w:r w:rsidR="00F645F4" w:rsidRPr="0045235B">
        <w:rPr>
          <w:sz w:val="24"/>
          <w:szCs w:val="24"/>
        </w:rPr>
        <w:t xml:space="preserve">sendo </w:t>
      </w:r>
      <w:r w:rsidRPr="0045235B">
        <w:rPr>
          <w:sz w:val="24"/>
          <w:szCs w:val="24"/>
        </w:rPr>
        <w:t xml:space="preserve">a partir desses deslocamentos que a família começa a ter papel ativo nas reivindicações, passando a ser vistos como responsáveis pelo cuidado às pessoas com problemas de saúde mental e sendo introduzidos a diferentes concepções de cuidado. </w:t>
      </w:r>
    </w:p>
    <w:p w14:paraId="21681D6D" w14:textId="77777777" w:rsidR="00014350" w:rsidRPr="0045235B" w:rsidRDefault="00014350" w:rsidP="00014350">
      <w:pPr>
        <w:spacing w:line="240" w:lineRule="auto"/>
        <w:ind w:left="2268"/>
        <w:jc w:val="both"/>
        <w:rPr>
          <w:sz w:val="20"/>
          <w:szCs w:val="20"/>
        </w:rPr>
      </w:pPr>
    </w:p>
    <w:p w14:paraId="323D90BA" w14:textId="77777777" w:rsidR="00453A0E" w:rsidRPr="0045235B" w:rsidRDefault="00453A0E" w:rsidP="00014350">
      <w:pPr>
        <w:spacing w:line="240" w:lineRule="auto"/>
        <w:ind w:left="2268"/>
        <w:jc w:val="both"/>
        <w:rPr>
          <w:sz w:val="20"/>
          <w:szCs w:val="20"/>
        </w:rPr>
      </w:pPr>
      <w:r w:rsidRPr="0045235B">
        <w:rPr>
          <w:sz w:val="20"/>
          <w:szCs w:val="20"/>
        </w:rPr>
        <w:t>Politicamente, as famílias ganham visibilidade como defensoras dos direitos civis das pessoas com transtornos mentais. Também como avaliadoras dos serviços de saúde mental, e a partir de sua organização para lutar por direitos. E, ainda, como provedoras de cuidado</w:t>
      </w:r>
      <w:bookmarkStart w:id="12" w:name="_Hlk201959970"/>
      <w:r w:rsidR="00475E9B" w:rsidRPr="0045235B">
        <w:rPr>
          <w:sz w:val="20"/>
          <w:szCs w:val="20"/>
        </w:rPr>
        <w:t xml:space="preserve"> </w:t>
      </w:r>
      <w:r w:rsidRPr="0045235B">
        <w:rPr>
          <w:sz w:val="20"/>
          <w:szCs w:val="20"/>
        </w:rPr>
        <w:t xml:space="preserve">(Rosa, 2008, p. 67).  </w:t>
      </w:r>
      <w:bookmarkEnd w:id="12"/>
    </w:p>
    <w:p w14:paraId="7EE5F6E6" w14:textId="77777777" w:rsidR="00014350" w:rsidRPr="0045235B" w:rsidRDefault="00014350" w:rsidP="00014350">
      <w:pPr>
        <w:spacing w:line="240" w:lineRule="auto"/>
        <w:ind w:left="2268"/>
        <w:jc w:val="both"/>
        <w:rPr>
          <w:sz w:val="20"/>
          <w:szCs w:val="20"/>
        </w:rPr>
      </w:pPr>
    </w:p>
    <w:p w14:paraId="573DD2C2" w14:textId="7E3E60CC" w:rsidR="000653E3" w:rsidRPr="0045235B" w:rsidRDefault="000653E3" w:rsidP="00475E9B">
      <w:pPr>
        <w:spacing w:line="360" w:lineRule="auto"/>
        <w:ind w:firstLine="708"/>
        <w:jc w:val="both"/>
        <w:rPr>
          <w:sz w:val="24"/>
          <w:szCs w:val="24"/>
        </w:rPr>
      </w:pPr>
      <w:r w:rsidRPr="0045235B">
        <w:rPr>
          <w:sz w:val="24"/>
          <w:szCs w:val="24"/>
        </w:rPr>
        <w:t xml:space="preserve">A participação da família, em conjunto com os profissionais e organizações antimanicomiais, busca a superação da lógica de tratamento hospitalocêntrica, onde a exclusão e o isolamento são um dos principais pilares. A família passou a lutar em </w:t>
      </w:r>
      <w:r w:rsidR="00FC161D" w:rsidRPr="0045235B">
        <w:rPr>
          <w:sz w:val="24"/>
          <w:szCs w:val="24"/>
        </w:rPr>
        <w:t>defesa</w:t>
      </w:r>
      <w:r w:rsidRPr="0045235B">
        <w:rPr>
          <w:sz w:val="24"/>
          <w:szCs w:val="24"/>
        </w:rPr>
        <w:t xml:space="preserve"> dos direitos das pessoas com problemas de saúde mental, assim como reivindicava uma </w:t>
      </w:r>
      <w:r w:rsidR="00FC161D" w:rsidRPr="0045235B">
        <w:rPr>
          <w:sz w:val="24"/>
          <w:szCs w:val="24"/>
        </w:rPr>
        <w:t xml:space="preserve">mudança na forma de prestar assistência. </w:t>
      </w:r>
    </w:p>
    <w:p w14:paraId="79CB4A65" w14:textId="1BDA3BAE" w:rsidR="00453A0E" w:rsidRPr="0045235B" w:rsidRDefault="00453A0E" w:rsidP="00475E9B">
      <w:pPr>
        <w:spacing w:line="360" w:lineRule="auto"/>
        <w:ind w:firstLine="708"/>
        <w:jc w:val="both"/>
      </w:pPr>
      <w:r w:rsidRPr="0045235B">
        <w:rPr>
          <w:sz w:val="24"/>
          <w:szCs w:val="24"/>
        </w:rPr>
        <w:t xml:space="preserve">O papel da família é expandido, assim como suas responsabilidades. </w:t>
      </w:r>
      <w:bookmarkStart w:id="13" w:name="_Hlk201960002"/>
      <w:r w:rsidRPr="0045235B">
        <w:rPr>
          <w:sz w:val="24"/>
          <w:szCs w:val="24"/>
        </w:rPr>
        <w:t>Rodrigues (2011, p. 120-121)</w:t>
      </w:r>
      <w:bookmarkEnd w:id="13"/>
      <w:r w:rsidRPr="0045235B">
        <w:rPr>
          <w:sz w:val="24"/>
          <w:szCs w:val="24"/>
        </w:rPr>
        <w:t xml:space="preserve"> menciona que </w:t>
      </w:r>
      <w:r w:rsidR="00FC161D" w:rsidRPr="0045235B">
        <w:rPr>
          <w:sz w:val="24"/>
          <w:szCs w:val="24"/>
        </w:rPr>
        <w:t>“</w:t>
      </w:r>
      <w:r w:rsidRPr="0045235B">
        <w:rPr>
          <w:sz w:val="24"/>
          <w:szCs w:val="24"/>
        </w:rPr>
        <w:t>mais que alvo da proteção, a família é demandada e considerada como sujeito ativo e imprescindível para a proteção</w:t>
      </w:r>
      <w:r w:rsidR="00FC161D" w:rsidRPr="0045235B">
        <w:rPr>
          <w:sz w:val="24"/>
          <w:szCs w:val="24"/>
        </w:rPr>
        <w:t>”</w:t>
      </w:r>
      <w:r w:rsidRPr="0045235B">
        <w:rPr>
          <w:sz w:val="24"/>
          <w:szCs w:val="24"/>
        </w:rPr>
        <w:t xml:space="preserve">, </w:t>
      </w:r>
      <w:r w:rsidRPr="0045235B">
        <w:rPr>
          <w:sz w:val="24"/>
          <w:szCs w:val="24"/>
        </w:rPr>
        <w:lastRenderedPageBreak/>
        <w:t>fazendo entender a necessidade do amparo social a essa rede, assim, dentro dos serviços de atenção à saúde mental, como o CAPS, a família é reconhecida como parceira.</w:t>
      </w:r>
    </w:p>
    <w:p w14:paraId="0AA1DA53" w14:textId="77777777" w:rsidR="00453A0E" w:rsidRPr="0045235B" w:rsidRDefault="00453A0E" w:rsidP="000653E3">
      <w:pPr>
        <w:spacing w:after="240" w:line="240" w:lineRule="auto"/>
        <w:ind w:left="2268"/>
        <w:jc w:val="both"/>
        <w:rPr>
          <w:sz w:val="20"/>
          <w:szCs w:val="20"/>
        </w:rPr>
      </w:pPr>
      <w:r w:rsidRPr="0045235B">
        <w:rPr>
          <w:sz w:val="20"/>
          <w:szCs w:val="20"/>
        </w:rPr>
        <w:t>[...] figurando sua participação no cotidiano assistencial em duas vertentes: (i) como mediadora entre o equipamento e a PCTM, contribuindo na adesão ao tratamento, por meio do projeto terapêutico singular, o que suscita seu reconhecimento como recurso complementar ao serviço; (</w:t>
      </w:r>
      <w:proofErr w:type="spellStart"/>
      <w:r w:rsidRPr="0045235B">
        <w:rPr>
          <w:sz w:val="20"/>
          <w:szCs w:val="20"/>
        </w:rPr>
        <w:t>ii</w:t>
      </w:r>
      <w:proofErr w:type="spellEnd"/>
      <w:r w:rsidRPr="0045235B">
        <w:rPr>
          <w:sz w:val="20"/>
          <w:szCs w:val="20"/>
        </w:rPr>
        <w:t xml:space="preserve">) como participante das ações do CAPs, como usuária, o que enseja a extensão das ações do serviço e de seus profissionais para as particularidades das necessidades dos familiares cuidadores </w:t>
      </w:r>
      <w:bookmarkStart w:id="14" w:name="_Hlk201960074"/>
      <w:r w:rsidRPr="0045235B">
        <w:rPr>
          <w:sz w:val="20"/>
          <w:szCs w:val="20"/>
        </w:rPr>
        <w:t>(Brasil, 2004b, p. 29)</w:t>
      </w:r>
      <w:r w:rsidR="000653E3" w:rsidRPr="0045235B">
        <w:rPr>
          <w:sz w:val="20"/>
          <w:szCs w:val="20"/>
        </w:rPr>
        <w:t>.</w:t>
      </w:r>
      <w:bookmarkEnd w:id="14"/>
    </w:p>
    <w:p w14:paraId="7E414943" w14:textId="16EB1DE0" w:rsidR="00453A0E" w:rsidRPr="0045235B" w:rsidRDefault="00453A0E" w:rsidP="000653E3">
      <w:pPr>
        <w:spacing w:line="360" w:lineRule="auto"/>
        <w:ind w:firstLine="708"/>
        <w:jc w:val="both"/>
        <w:rPr>
          <w:sz w:val="24"/>
          <w:szCs w:val="24"/>
        </w:rPr>
      </w:pPr>
      <w:r w:rsidRPr="0045235B">
        <w:rPr>
          <w:sz w:val="24"/>
          <w:szCs w:val="24"/>
        </w:rPr>
        <w:t>A busca pela qualidade</w:t>
      </w:r>
      <w:r w:rsidR="00FC161D" w:rsidRPr="0045235B">
        <w:rPr>
          <w:sz w:val="24"/>
          <w:szCs w:val="24"/>
        </w:rPr>
        <w:t xml:space="preserve"> da assistência</w:t>
      </w:r>
      <w:r w:rsidRPr="0045235B">
        <w:rPr>
          <w:sz w:val="24"/>
          <w:szCs w:val="24"/>
        </w:rPr>
        <w:t xml:space="preserve"> deve ser pensada para além do cuidado ao usuário, mas também aos seus membros familiares, que por muitas vezes também possuem múltiplas demandas e repercussões </w:t>
      </w:r>
      <w:r w:rsidR="000653E3" w:rsidRPr="0045235B">
        <w:rPr>
          <w:sz w:val="24"/>
          <w:szCs w:val="24"/>
        </w:rPr>
        <w:t>materiais (</w:t>
      </w:r>
      <w:r w:rsidRPr="0045235B">
        <w:rPr>
          <w:sz w:val="24"/>
          <w:szCs w:val="24"/>
        </w:rPr>
        <w:t xml:space="preserve">sobrecargas objetivas) e emocionais (sobrecargas subjetivas) que precisam de atenção. </w:t>
      </w:r>
    </w:p>
    <w:p w14:paraId="29A48880" w14:textId="77777777" w:rsidR="00453A0E" w:rsidRPr="0045235B" w:rsidRDefault="00453A0E" w:rsidP="000653E3">
      <w:pPr>
        <w:spacing w:line="360" w:lineRule="auto"/>
        <w:ind w:firstLine="708"/>
        <w:jc w:val="both"/>
        <w:rPr>
          <w:sz w:val="24"/>
          <w:szCs w:val="24"/>
        </w:rPr>
      </w:pPr>
      <w:r w:rsidRPr="0045235B">
        <w:rPr>
          <w:sz w:val="24"/>
          <w:szCs w:val="24"/>
        </w:rPr>
        <w:t xml:space="preserve">A família atua enquanto fortalecimento do vínculo dos usuários com a sociedade, da reinserção e o elo desse indivíduo, e este papel traz, como discorre </w:t>
      </w:r>
      <w:bookmarkStart w:id="15" w:name="_Hlk201960105"/>
      <w:r w:rsidRPr="0045235B">
        <w:rPr>
          <w:sz w:val="24"/>
          <w:szCs w:val="24"/>
        </w:rPr>
        <w:t xml:space="preserve">Barros e Araújo (2014) </w:t>
      </w:r>
      <w:bookmarkEnd w:id="15"/>
      <w:r w:rsidRPr="0045235B">
        <w:rPr>
          <w:sz w:val="24"/>
          <w:szCs w:val="24"/>
        </w:rPr>
        <w:t>com apoio e respaldo da rede de saúde, o entendimento e a aceitação do sofrimento, a participação no tratamento, bem como a disseminação de informação.</w:t>
      </w:r>
    </w:p>
    <w:p w14:paraId="28156567" w14:textId="64421292" w:rsidR="00453A0E" w:rsidRPr="0045235B" w:rsidRDefault="00E85235" w:rsidP="00E85235">
      <w:pPr>
        <w:spacing w:line="360" w:lineRule="auto"/>
        <w:ind w:firstLine="720"/>
        <w:jc w:val="both"/>
        <w:rPr>
          <w:sz w:val="24"/>
          <w:szCs w:val="24"/>
          <w:highlight w:val="white"/>
        </w:rPr>
      </w:pPr>
      <w:r w:rsidRPr="0045235B">
        <w:rPr>
          <w:sz w:val="24"/>
          <w:szCs w:val="24"/>
        </w:rPr>
        <w:t>Para ampliar o debate em torno da importância da família no cuidado, nossa p</w:t>
      </w:r>
      <w:r w:rsidR="000653E3" w:rsidRPr="0045235B">
        <w:rPr>
          <w:sz w:val="24"/>
          <w:szCs w:val="24"/>
        </w:rPr>
        <w:t>esquisa foi realizada no</w:t>
      </w:r>
      <w:r w:rsidR="00453A0E" w:rsidRPr="0045235B">
        <w:rPr>
          <w:sz w:val="24"/>
          <w:szCs w:val="24"/>
        </w:rPr>
        <w:t xml:space="preserve"> CAPS AD III David Capistrano da Costa Filho</w:t>
      </w:r>
      <w:r w:rsidR="00FC161D" w:rsidRPr="0045235B">
        <w:rPr>
          <w:sz w:val="24"/>
          <w:szCs w:val="24"/>
        </w:rPr>
        <w:t xml:space="preserve"> que</w:t>
      </w:r>
      <w:r w:rsidR="000653E3" w:rsidRPr="0045235B">
        <w:rPr>
          <w:sz w:val="24"/>
          <w:szCs w:val="24"/>
        </w:rPr>
        <w:t xml:space="preserve"> </w:t>
      </w:r>
      <w:r w:rsidR="00453A0E" w:rsidRPr="0045235B">
        <w:rPr>
          <w:sz w:val="24"/>
          <w:szCs w:val="24"/>
        </w:rPr>
        <w:t xml:space="preserve">faz parte da </w:t>
      </w:r>
      <w:r w:rsidRPr="0045235B">
        <w:rPr>
          <w:sz w:val="24"/>
          <w:szCs w:val="24"/>
        </w:rPr>
        <w:t xml:space="preserve">RAPS </w:t>
      </w:r>
      <w:r w:rsidR="00453A0E" w:rsidRPr="0045235B">
        <w:rPr>
          <w:sz w:val="24"/>
          <w:szCs w:val="24"/>
        </w:rPr>
        <w:t>do município de João Pessoa</w:t>
      </w:r>
      <w:r w:rsidRPr="0045235B">
        <w:rPr>
          <w:sz w:val="24"/>
          <w:szCs w:val="24"/>
        </w:rPr>
        <w:t>/Pb</w:t>
      </w:r>
      <w:r w:rsidR="00453A0E" w:rsidRPr="0045235B">
        <w:rPr>
          <w:sz w:val="24"/>
          <w:szCs w:val="24"/>
        </w:rPr>
        <w:t xml:space="preserve">. O CAPS AD III recebe demandas referentes ao uso </w:t>
      </w:r>
      <w:r w:rsidR="00FC161D" w:rsidRPr="0045235B">
        <w:rPr>
          <w:sz w:val="24"/>
          <w:szCs w:val="24"/>
        </w:rPr>
        <w:t>prejudicial</w:t>
      </w:r>
      <w:r w:rsidR="00453A0E" w:rsidRPr="0045235B">
        <w:rPr>
          <w:sz w:val="24"/>
          <w:szCs w:val="24"/>
        </w:rPr>
        <w:t xml:space="preserve"> de álcool e outras drogas, contando com leitos de atenção 24 horas</w:t>
      </w:r>
      <w:r w:rsidR="00453A0E" w:rsidRPr="0045235B">
        <w:rPr>
          <w:sz w:val="24"/>
          <w:szCs w:val="24"/>
          <w:highlight w:val="white"/>
        </w:rPr>
        <w:t>.</w:t>
      </w:r>
      <w:r w:rsidRPr="0045235B">
        <w:rPr>
          <w:sz w:val="24"/>
          <w:szCs w:val="24"/>
        </w:rPr>
        <w:t xml:space="preserve"> </w:t>
      </w:r>
      <w:r w:rsidR="00453A0E" w:rsidRPr="0045235B">
        <w:rPr>
          <w:sz w:val="24"/>
          <w:szCs w:val="24"/>
        </w:rPr>
        <w:t>Sendo um serviço psicossocial são realizadas várias atividades terapêuticas, bem como vários grupos,</w:t>
      </w:r>
      <w:r w:rsidR="00FC161D" w:rsidRPr="0045235B">
        <w:rPr>
          <w:sz w:val="24"/>
          <w:szCs w:val="24"/>
        </w:rPr>
        <w:t xml:space="preserve"> que adotam a perspectiva da Redução de Danos (RD) e da Educação em Saúde. </w:t>
      </w:r>
      <w:r w:rsidR="00453A0E" w:rsidRPr="0045235B">
        <w:rPr>
          <w:sz w:val="24"/>
          <w:szCs w:val="24"/>
        </w:rPr>
        <w:t xml:space="preserve"> </w:t>
      </w:r>
    </w:p>
    <w:p w14:paraId="57DFDE28" w14:textId="4520F5B8" w:rsidR="000653E3" w:rsidRPr="0045235B" w:rsidRDefault="00453A0E" w:rsidP="00453A0E">
      <w:pPr>
        <w:spacing w:line="360" w:lineRule="auto"/>
        <w:ind w:firstLine="720"/>
        <w:jc w:val="both"/>
        <w:rPr>
          <w:sz w:val="24"/>
          <w:szCs w:val="24"/>
        </w:rPr>
      </w:pPr>
      <w:r w:rsidRPr="0045235B">
        <w:rPr>
          <w:sz w:val="24"/>
          <w:szCs w:val="24"/>
          <w:highlight w:val="white"/>
        </w:rPr>
        <w:t xml:space="preserve">No que se refere </w:t>
      </w:r>
      <w:r w:rsidR="00E85235" w:rsidRPr="0045235B">
        <w:rPr>
          <w:sz w:val="24"/>
          <w:szCs w:val="24"/>
          <w:highlight w:val="white"/>
        </w:rPr>
        <w:t xml:space="preserve">os resultados da pesquisa, constatamos que quanto </w:t>
      </w:r>
      <w:r w:rsidRPr="0045235B">
        <w:rPr>
          <w:sz w:val="24"/>
          <w:szCs w:val="24"/>
          <w:highlight w:val="white"/>
        </w:rPr>
        <w:t>ao sexo dos entrevistados, 66,7% são do sexo Feminino e 33,3% do sexo Masculino</w:t>
      </w:r>
      <w:r w:rsidRPr="0045235B">
        <w:rPr>
          <w:sz w:val="24"/>
          <w:szCs w:val="24"/>
        </w:rPr>
        <w:t xml:space="preserve">. </w:t>
      </w:r>
      <w:r w:rsidR="000653E3" w:rsidRPr="0045235B">
        <w:rPr>
          <w:sz w:val="24"/>
          <w:szCs w:val="24"/>
        </w:rPr>
        <w:t xml:space="preserve">Percebe-se que a maior </w:t>
      </w:r>
      <w:r w:rsidR="00FC161D" w:rsidRPr="0045235B">
        <w:rPr>
          <w:sz w:val="24"/>
          <w:szCs w:val="24"/>
        </w:rPr>
        <w:t>participação no processo</w:t>
      </w:r>
      <w:r w:rsidR="000653E3" w:rsidRPr="0045235B">
        <w:rPr>
          <w:sz w:val="24"/>
          <w:szCs w:val="24"/>
        </w:rPr>
        <w:t xml:space="preserve"> d</w:t>
      </w:r>
      <w:r w:rsidR="00FC161D" w:rsidRPr="0045235B">
        <w:rPr>
          <w:sz w:val="24"/>
          <w:szCs w:val="24"/>
        </w:rPr>
        <w:t>e</w:t>
      </w:r>
      <w:r w:rsidR="000653E3" w:rsidRPr="0045235B">
        <w:rPr>
          <w:sz w:val="24"/>
          <w:szCs w:val="24"/>
        </w:rPr>
        <w:t xml:space="preserve"> cuidado é do sexo feminino. Esse papel da mulher como cuidadora é algo presente na cultura de nossa sociedade, enraizado desde a construção </w:t>
      </w:r>
      <w:r w:rsidR="00FC161D" w:rsidRPr="0045235B">
        <w:rPr>
          <w:sz w:val="24"/>
          <w:szCs w:val="24"/>
        </w:rPr>
        <w:t>sócio-histórica</w:t>
      </w:r>
      <w:r w:rsidR="000653E3" w:rsidRPr="0045235B">
        <w:rPr>
          <w:sz w:val="24"/>
          <w:szCs w:val="24"/>
        </w:rPr>
        <w:t xml:space="preserve"> do país</w:t>
      </w:r>
      <w:r w:rsidR="00E85235" w:rsidRPr="0045235B">
        <w:rPr>
          <w:sz w:val="24"/>
          <w:szCs w:val="24"/>
        </w:rPr>
        <w:t>, em que f</w:t>
      </w:r>
      <w:r w:rsidR="000653E3" w:rsidRPr="0045235B">
        <w:rPr>
          <w:sz w:val="24"/>
          <w:szCs w:val="24"/>
        </w:rPr>
        <w:t xml:space="preserve">oi atribuída à mulher a </w:t>
      </w:r>
      <w:r w:rsidR="000653E3" w:rsidRPr="0045235B">
        <w:rPr>
          <w:sz w:val="24"/>
          <w:szCs w:val="24"/>
        </w:rPr>
        <w:lastRenderedPageBreak/>
        <w:t>responsabilidade intrínseca pela manutenção da saúde da família, consolidando a ideia do cuidado como uma obrigação.</w:t>
      </w:r>
    </w:p>
    <w:p w14:paraId="425A9825" w14:textId="77777777" w:rsidR="00453A0E" w:rsidRPr="0045235B" w:rsidRDefault="00E85235" w:rsidP="00453A0E">
      <w:pPr>
        <w:spacing w:line="360" w:lineRule="auto"/>
        <w:ind w:firstLine="720"/>
        <w:jc w:val="both"/>
        <w:rPr>
          <w:sz w:val="24"/>
          <w:szCs w:val="24"/>
          <w:highlight w:val="white"/>
        </w:rPr>
      </w:pPr>
      <w:r w:rsidRPr="0045235B">
        <w:rPr>
          <w:sz w:val="24"/>
          <w:szCs w:val="24"/>
          <w:highlight w:val="white"/>
        </w:rPr>
        <w:t xml:space="preserve">Quanto ao mundo do trabalho, </w:t>
      </w:r>
      <w:r w:rsidR="00453A0E" w:rsidRPr="0045235B">
        <w:rPr>
          <w:sz w:val="24"/>
          <w:szCs w:val="24"/>
          <w:highlight w:val="white"/>
        </w:rPr>
        <w:t xml:space="preserve">todos informaram trabalhar de forma autônoma, </w:t>
      </w:r>
      <w:r w:rsidRPr="0045235B">
        <w:rPr>
          <w:sz w:val="24"/>
          <w:szCs w:val="24"/>
          <w:highlight w:val="white"/>
        </w:rPr>
        <w:t>com baixo nível de e</w:t>
      </w:r>
      <w:r w:rsidR="00453A0E" w:rsidRPr="0045235B">
        <w:rPr>
          <w:sz w:val="24"/>
          <w:szCs w:val="24"/>
          <w:highlight w:val="white"/>
        </w:rPr>
        <w:t>scolaridade</w:t>
      </w:r>
      <w:r w:rsidRPr="0045235B">
        <w:rPr>
          <w:sz w:val="24"/>
          <w:szCs w:val="24"/>
          <w:highlight w:val="white"/>
        </w:rPr>
        <w:t xml:space="preserve">, o que pode justificar, </w:t>
      </w:r>
      <w:r w:rsidR="00453A0E" w:rsidRPr="0045235B">
        <w:rPr>
          <w:sz w:val="24"/>
          <w:szCs w:val="24"/>
          <w:highlight w:val="white"/>
        </w:rPr>
        <w:t>muitas vezes</w:t>
      </w:r>
      <w:r w:rsidRPr="0045235B">
        <w:rPr>
          <w:sz w:val="24"/>
          <w:szCs w:val="24"/>
          <w:highlight w:val="white"/>
        </w:rPr>
        <w:t xml:space="preserve">, </w:t>
      </w:r>
      <w:r w:rsidR="00453A0E" w:rsidRPr="0045235B">
        <w:rPr>
          <w:sz w:val="24"/>
          <w:szCs w:val="24"/>
          <w:highlight w:val="white"/>
        </w:rPr>
        <w:t>a falta de oportunidade para um trabalho formal</w:t>
      </w:r>
      <w:r w:rsidR="00503326" w:rsidRPr="0045235B">
        <w:rPr>
          <w:sz w:val="24"/>
          <w:szCs w:val="24"/>
          <w:highlight w:val="white"/>
        </w:rPr>
        <w:t>.</w:t>
      </w:r>
      <w:r w:rsidR="00453A0E" w:rsidRPr="0045235B">
        <w:rPr>
          <w:sz w:val="24"/>
          <w:szCs w:val="24"/>
          <w:highlight w:val="white"/>
        </w:rPr>
        <w:t xml:space="preserve"> </w:t>
      </w:r>
      <w:bookmarkStart w:id="16" w:name="_Hlk201960305"/>
      <w:r w:rsidR="00503326" w:rsidRPr="0045235B">
        <w:rPr>
          <w:sz w:val="24"/>
          <w:szCs w:val="24"/>
          <w:highlight w:val="white"/>
        </w:rPr>
        <w:t xml:space="preserve">Segundo </w:t>
      </w:r>
      <w:r w:rsidR="007B1013" w:rsidRPr="0045235B">
        <w:rPr>
          <w:sz w:val="24"/>
          <w:szCs w:val="24"/>
          <w:highlight w:val="white"/>
        </w:rPr>
        <w:t>Holanda</w:t>
      </w:r>
      <w:r w:rsidR="00453A0E" w:rsidRPr="0045235B">
        <w:rPr>
          <w:sz w:val="24"/>
          <w:szCs w:val="24"/>
          <w:highlight w:val="white"/>
        </w:rPr>
        <w:t xml:space="preserve"> (2000) </w:t>
      </w:r>
      <w:bookmarkEnd w:id="16"/>
      <w:r w:rsidR="00503326" w:rsidRPr="0045235B">
        <w:rPr>
          <w:sz w:val="24"/>
          <w:szCs w:val="24"/>
          <w:highlight w:val="white"/>
        </w:rPr>
        <w:t>o</w:t>
      </w:r>
      <w:r w:rsidR="00453A0E" w:rsidRPr="0045235B">
        <w:rPr>
          <w:sz w:val="24"/>
          <w:szCs w:val="24"/>
          <w:highlight w:val="white"/>
        </w:rPr>
        <w:t xml:space="preserve"> impacto da educação sobre a renda é significativamente superior aos demais fatores. Sendo assim, os desníveis educacionais seriam os principais responsáveis pelos desníveis de renda e, consequentemente, pela desigualdade social</w:t>
      </w:r>
      <w:r w:rsidR="00503326" w:rsidRPr="0045235B">
        <w:rPr>
          <w:sz w:val="24"/>
          <w:szCs w:val="24"/>
          <w:highlight w:val="white"/>
        </w:rPr>
        <w:t xml:space="preserve">. Ainda para </w:t>
      </w:r>
      <w:r w:rsidR="007B1013" w:rsidRPr="0045235B">
        <w:rPr>
          <w:sz w:val="24"/>
          <w:szCs w:val="24"/>
          <w:highlight w:val="white"/>
        </w:rPr>
        <w:t>Holanda</w:t>
      </w:r>
      <w:r w:rsidR="00453A0E" w:rsidRPr="0045235B">
        <w:rPr>
          <w:sz w:val="24"/>
          <w:szCs w:val="24"/>
          <w:highlight w:val="white"/>
        </w:rPr>
        <w:t xml:space="preserve"> (2000, p. 24) "</w:t>
      </w:r>
      <w:r w:rsidR="00503326" w:rsidRPr="0045235B">
        <w:rPr>
          <w:sz w:val="24"/>
          <w:szCs w:val="24"/>
          <w:highlight w:val="white"/>
        </w:rPr>
        <w:t xml:space="preserve">[...] </w:t>
      </w:r>
      <w:r w:rsidR="00453A0E" w:rsidRPr="0045235B">
        <w:rPr>
          <w:sz w:val="24"/>
          <w:szCs w:val="24"/>
          <w:highlight w:val="white"/>
        </w:rPr>
        <w:t xml:space="preserve">a evidência empírica sugere fortemente que a educação continua sendo a variável de maior poder explicativo para a desigualdade brasileira". </w:t>
      </w:r>
    </w:p>
    <w:p w14:paraId="288BA7B2" w14:textId="706D5985" w:rsidR="00E866E5" w:rsidRPr="0045235B" w:rsidRDefault="00E866E5" w:rsidP="00E866E5">
      <w:pPr>
        <w:spacing w:line="360" w:lineRule="auto"/>
        <w:ind w:firstLine="720"/>
        <w:jc w:val="both"/>
        <w:rPr>
          <w:sz w:val="24"/>
          <w:szCs w:val="24"/>
          <w:highlight w:val="white"/>
        </w:rPr>
      </w:pPr>
      <w:r w:rsidRPr="0045235B">
        <w:rPr>
          <w:sz w:val="24"/>
          <w:szCs w:val="24"/>
          <w:highlight w:val="white"/>
        </w:rPr>
        <w:t xml:space="preserve">Os dados da pesquisa apontam que apenas 33,3% recebem benefícios, sendo esse o Bolsa Família. Não há dúvidas que os programas de transferência de renda são essenciais, melhorando condições de nutrição, saúde e </w:t>
      </w:r>
      <w:r w:rsidR="00A81A4D" w:rsidRPr="0045235B">
        <w:rPr>
          <w:sz w:val="24"/>
          <w:szCs w:val="24"/>
          <w:highlight w:val="white"/>
        </w:rPr>
        <w:t>favorecendo</w:t>
      </w:r>
      <w:r w:rsidRPr="0045235B">
        <w:rPr>
          <w:sz w:val="24"/>
          <w:szCs w:val="24"/>
          <w:highlight w:val="white"/>
        </w:rPr>
        <w:t xml:space="preserve"> </w:t>
      </w:r>
      <w:r w:rsidR="00A81A4D" w:rsidRPr="0045235B">
        <w:rPr>
          <w:sz w:val="24"/>
          <w:szCs w:val="24"/>
          <w:highlight w:val="white"/>
        </w:rPr>
        <w:t>a melhoria nas condições socioeconômicas do grupo familiar.</w:t>
      </w:r>
      <w:r w:rsidRPr="0045235B">
        <w:rPr>
          <w:sz w:val="24"/>
          <w:szCs w:val="24"/>
          <w:highlight w:val="white"/>
        </w:rPr>
        <w:t xml:space="preserve"> </w:t>
      </w:r>
    </w:p>
    <w:p w14:paraId="10AD32DB" w14:textId="166C7F8D" w:rsidR="003467C2" w:rsidRPr="0045235B" w:rsidRDefault="00F9714F" w:rsidP="003467C2">
      <w:pPr>
        <w:spacing w:line="360" w:lineRule="auto"/>
        <w:ind w:firstLine="720"/>
        <w:jc w:val="both"/>
        <w:rPr>
          <w:sz w:val="24"/>
          <w:szCs w:val="24"/>
        </w:rPr>
      </w:pPr>
      <w:r w:rsidRPr="0045235B">
        <w:rPr>
          <w:sz w:val="24"/>
          <w:szCs w:val="24"/>
          <w:highlight w:val="white"/>
        </w:rPr>
        <w:t>No que se refere a produção do cuidado no CAPS AD III</w:t>
      </w:r>
      <w:r w:rsidR="003467C2" w:rsidRPr="0045235B">
        <w:rPr>
          <w:sz w:val="24"/>
          <w:szCs w:val="24"/>
          <w:highlight w:val="white"/>
        </w:rPr>
        <w:t xml:space="preserve">, </w:t>
      </w:r>
      <w:r w:rsidR="003467C2" w:rsidRPr="0045235B">
        <w:rPr>
          <w:sz w:val="24"/>
          <w:szCs w:val="24"/>
        </w:rPr>
        <w:t xml:space="preserve">os resultados apontam </w:t>
      </w:r>
      <w:r w:rsidR="00A81A4D" w:rsidRPr="0045235B">
        <w:rPr>
          <w:sz w:val="24"/>
          <w:szCs w:val="24"/>
        </w:rPr>
        <w:t xml:space="preserve">que </w:t>
      </w:r>
      <w:r w:rsidR="003467C2" w:rsidRPr="0045235B">
        <w:rPr>
          <w:sz w:val="24"/>
          <w:szCs w:val="24"/>
        </w:rPr>
        <w:t>a maioria dos familiares se sentem amparados pelo serviço, mas uma parte significativa ainda considera que as demandas não foram totalmente atendidas</w:t>
      </w:r>
      <w:r w:rsidR="00A81A4D" w:rsidRPr="0045235B">
        <w:rPr>
          <w:sz w:val="24"/>
          <w:szCs w:val="24"/>
        </w:rPr>
        <w:t>.</w:t>
      </w:r>
      <w:r w:rsidR="003467C2" w:rsidRPr="0045235B">
        <w:rPr>
          <w:sz w:val="24"/>
          <w:szCs w:val="24"/>
        </w:rPr>
        <w:t xml:space="preserve"> A maioria revelou que não recebeu toda ajuda possível pela equipe multiprofissional </w:t>
      </w:r>
      <w:proofErr w:type="gramStart"/>
      <w:r w:rsidR="003467C2" w:rsidRPr="0045235B">
        <w:rPr>
          <w:sz w:val="24"/>
          <w:szCs w:val="24"/>
        </w:rPr>
        <w:t>dos serviço</w:t>
      </w:r>
      <w:proofErr w:type="gramEnd"/>
      <w:r w:rsidR="003467C2" w:rsidRPr="0045235B">
        <w:rPr>
          <w:sz w:val="24"/>
          <w:szCs w:val="24"/>
        </w:rPr>
        <w:t xml:space="preserve">; 66,78% dos familiares entrevistados consideraram que o CAPS AD oferece espaço agradável e tem boas instalações, e apenas 33,3% consideraram parcialmente agradável. </w:t>
      </w:r>
    </w:p>
    <w:p w14:paraId="563A25DD" w14:textId="2F2DBB99" w:rsidR="00A81A4D" w:rsidRPr="0045235B" w:rsidRDefault="00A81A4D" w:rsidP="003467C2">
      <w:pPr>
        <w:spacing w:line="360" w:lineRule="auto"/>
        <w:ind w:firstLine="720"/>
        <w:jc w:val="both"/>
        <w:rPr>
          <w:sz w:val="24"/>
          <w:szCs w:val="24"/>
        </w:rPr>
      </w:pPr>
      <w:r w:rsidRPr="0045235B">
        <w:rPr>
          <w:sz w:val="24"/>
          <w:szCs w:val="24"/>
        </w:rPr>
        <w:t>Quando indagados sobre a nota que atribuiriam ao atendimento do serviço, as respostas se dividiram igualmente: 33,3% atribuíram nota 4; 33,3% deram nota 7; e 33,3% atribuíram nota 9, refletindo, de modo geral, uma percepção relativamente positiva sobre o serviço. Ao justificarem suas avaliações, o Entrevistado 1 destacou: “É um serviço humanizado, e a causa do meu filho foi abraçada e respeitada. Ele se sente motivado a vir para o CAPS.” O Entrevistado 2 observou: “Apesar de atender às necessidades, ainda existem melhorias a serem feitas no cuidado ao usuário.” Por fim, o Entrevistado 3 afirmou: “Precisa de organização em relação ao dia de médico.”</w:t>
      </w:r>
    </w:p>
    <w:p w14:paraId="008F1A32" w14:textId="7792CFC8" w:rsidR="00435639" w:rsidRPr="0045235B" w:rsidRDefault="003467C2" w:rsidP="003467C2">
      <w:pPr>
        <w:spacing w:line="360" w:lineRule="auto"/>
        <w:ind w:firstLine="720"/>
        <w:jc w:val="both"/>
        <w:rPr>
          <w:sz w:val="24"/>
          <w:szCs w:val="24"/>
        </w:rPr>
      </w:pPr>
      <w:r w:rsidRPr="0045235B">
        <w:rPr>
          <w:sz w:val="24"/>
          <w:szCs w:val="24"/>
        </w:rPr>
        <w:lastRenderedPageBreak/>
        <w:t xml:space="preserve">Portanto, </w:t>
      </w:r>
      <w:r w:rsidR="00435639" w:rsidRPr="0045235B">
        <w:rPr>
          <w:sz w:val="24"/>
          <w:szCs w:val="24"/>
        </w:rPr>
        <w:t xml:space="preserve">de modo geral, podemos inferir que os familiares realizaram </w:t>
      </w:r>
      <w:r w:rsidRPr="0045235B">
        <w:rPr>
          <w:sz w:val="24"/>
          <w:szCs w:val="24"/>
        </w:rPr>
        <w:t xml:space="preserve">uma avaliação positiva, </w:t>
      </w:r>
      <w:r w:rsidR="00435639" w:rsidRPr="0045235B">
        <w:rPr>
          <w:sz w:val="24"/>
          <w:szCs w:val="24"/>
        </w:rPr>
        <w:t xml:space="preserve">considerando </w:t>
      </w:r>
      <w:r w:rsidRPr="0045235B">
        <w:rPr>
          <w:sz w:val="24"/>
          <w:szCs w:val="24"/>
        </w:rPr>
        <w:t xml:space="preserve">o atendimento humanizado e o acolhimento oferecido pelo serviço. No entanto, não deixaram de sinalizar a necessidade de melhorias. </w:t>
      </w:r>
    </w:p>
    <w:p w14:paraId="0CEC9EC6" w14:textId="63E74BDC" w:rsidR="003467C2" w:rsidRPr="0045235B" w:rsidRDefault="00435639" w:rsidP="003467C2">
      <w:pPr>
        <w:spacing w:line="360" w:lineRule="auto"/>
        <w:ind w:firstLine="720"/>
        <w:jc w:val="both"/>
        <w:rPr>
          <w:sz w:val="24"/>
          <w:szCs w:val="24"/>
        </w:rPr>
      </w:pPr>
      <w:r w:rsidRPr="0045235B">
        <w:rPr>
          <w:sz w:val="24"/>
          <w:szCs w:val="24"/>
        </w:rPr>
        <w:t>Assim, a</w:t>
      </w:r>
      <w:r w:rsidR="003467C2" w:rsidRPr="0045235B">
        <w:rPr>
          <w:sz w:val="24"/>
          <w:szCs w:val="24"/>
        </w:rPr>
        <w:t xml:space="preserve"> experiência dos familiares entrevistados destaca a importância de combinar o acolhimento humanizado com uma estrutura </w:t>
      </w:r>
      <w:r w:rsidR="00A81A4D" w:rsidRPr="0045235B">
        <w:rPr>
          <w:sz w:val="24"/>
          <w:szCs w:val="24"/>
        </w:rPr>
        <w:t>melhor</w:t>
      </w:r>
      <w:r w:rsidR="003467C2" w:rsidRPr="0045235B">
        <w:rPr>
          <w:sz w:val="24"/>
          <w:szCs w:val="24"/>
        </w:rPr>
        <w:t>,</w:t>
      </w:r>
      <w:r w:rsidR="00A81A4D" w:rsidRPr="0045235B">
        <w:rPr>
          <w:sz w:val="24"/>
          <w:szCs w:val="24"/>
        </w:rPr>
        <w:t xml:space="preserve"> além de melhorar a organização da rotina institucional </w:t>
      </w:r>
      <w:r w:rsidR="003467C2" w:rsidRPr="0045235B">
        <w:rPr>
          <w:sz w:val="24"/>
          <w:szCs w:val="24"/>
        </w:rPr>
        <w:t>como forma que garanta que o CAPS AD possa proporcionar um atendimento de qualidade.</w:t>
      </w:r>
    </w:p>
    <w:p w14:paraId="6C93C4A8" w14:textId="77777777" w:rsidR="004F776F" w:rsidRPr="0045235B" w:rsidRDefault="004F776F" w:rsidP="00F2735F">
      <w:pPr>
        <w:spacing w:line="360" w:lineRule="auto"/>
        <w:jc w:val="both"/>
        <w:rPr>
          <w:sz w:val="24"/>
          <w:szCs w:val="24"/>
        </w:rPr>
      </w:pPr>
    </w:p>
    <w:p w14:paraId="7BEC453F" w14:textId="77777777" w:rsidR="004F776F" w:rsidRPr="0045235B" w:rsidRDefault="007B1013" w:rsidP="000653E3">
      <w:pPr>
        <w:spacing w:after="240" w:line="360" w:lineRule="auto"/>
        <w:jc w:val="both"/>
        <w:rPr>
          <w:b/>
          <w:sz w:val="24"/>
          <w:szCs w:val="24"/>
        </w:rPr>
      </w:pPr>
      <w:r w:rsidRPr="0045235B">
        <w:rPr>
          <w:b/>
          <w:sz w:val="24"/>
          <w:szCs w:val="24"/>
        </w:rPr>
        <w:t>4</w:t>
      </w:r>
      <w:r w:rsidR="004F776F" w:rsidRPr="0045235B">
        <w:rPr>
          <w:b/>
          <w:sz w:val="24"/>
          <w:szCs w:val="24"/>
        </w:rPr>
        <w:tab/>
        <w:t>CONCLUSÃO</w:t>
      </w:r>
    </w:p>
    <w:p w14:paraId="32296CD0" w14:textId="25632B7D" w:rsidR="00E866E5" w:rsidRPr="0045235B" w:rsidRDefault="00A81A4D" w:rsidP="00A81A4D">
      <w:pPr>
        <w:spacing w:line="360" w:lineRule="auto"/>
        <w:ind w:firstLine="720"/>
        <w:jc w:val="both"/>
        <w:rPr>
          <w:sz w:val="24"/>
          <w:szCs w:val="24"/>
        </w:rPr>
      </w:pPr>
      <w:r w:rsidRPr="0045235B">
        <w:rPr>
          <w:sz w:val="24"/>
          <w:szCs w:val="24"/>
        </w:rPr>
        <w:t>O presente estudo ressalta a relevância do CAPS AD III David Capistrano da Costa Filho, que exerce um papel fundamental na promoção de um cuidado integral e humanizado, considerando as particularidades de cada usuário e o suporte oferecido às suas famílias. Além disso, evidencia-se a existência de desafios significativos a serem enfrentados pela instituição.</w:t>
      </w:r>
    </w:p>
    <w:p w14:paraId="7A4022D4" w14:textId="77777777" w:rsidR="00435639" w:rsidRPr="0045235B" w:rsidRDefault="0098398D" w:rsidP="00435639">
      <w:pPr>
        <w:spacing w:line="360" w:lineRule="auto"/>
        <w:ind w:firstLine="720"/>
        <w:jc w:val="both"/>
        <w:rPr>
          <w:sz w:val="24"/>
          <w:szCs w:val="24"/>
        </w:rPr>
      </w:pPr>
      <w:r w:rsidRPr="0045235B">
        <w:rPr>
          <w:sz w:val="24"/>
          <w:szCs w:val="24"/>
        </w:rPr>
        <w:t>O</w:t>
      </w:r>
      <w:r w:rsidR="00435639" w:rsidRPr="0045235B">
        <w:rPr>
          <w:sz w:val="24"/>
          <w:szCs w:val="24"/>
        </w:rPr>
        <w:t xml:space="preserve">s familiares afirmaram estar satisfeitos com o atendimento humanizado do CAPS AD, que promove escuta ativa, acolhimento e abordagem respeitosa dos profissionais. Esses elementos são essenciais para o sucesso terapêutico e para fortalecer os laços de confiança, refletem o compromisso do serviço com a ética e a dignidade. </w:t>
      </w:r>
    </w:p>
    <w:p w14:paraId="098512DC" w14:textId="6B57FDC6" w:rsidR="00435639" w:rsidRPr="0045235B" w:rsidRDefault="00435639" w:rsidP="00435639">
      <w:pPr>
        <w:spacing w:line="360" w:lineRule="auto"/>
        <w:ind w:firstLine="720"/>
        <w:jc w:val="both"/>
        <w:rPr>
          <w:sz w:val="24"/>
          <w:szCs w:val="24"/>
        </w:rPr>
      </w:pPr>
      <w:r w:rsidRPr="0045235B">
        <w:rPr>
          <w:sz w:val="24"/>
          <w:szCs w:val="24"/>
        </w:rPr>
        <w:t>Embora seja enfatizada a importância do envolvimento familiar como fator essencial para o sucesso do tratamento em saúde mental, a pesquisa demonstrou que os familiares entrevistados não tinham conhecimento do Projeto Terapêutico Singular (PTS).</w:t>
      </w:r>
      <w:r w:rsidR="0098398D" w:rsidRPr="0045235B">
        <w:rPr>
          <w:sz w:val="24"/>
          <w:szCs w:val="24"/>
        </w:rPr>
        <w:t xml:space="preserve"> </w:t>
      </w:r>
      <w:r w:rsidRPr="0045235B">
        <w:rPr>
          <w:sz w:val="24"/>
          <w:szCs w:val="24"/>
        </w:rPr>
        <w:t xml:space="preserve">A falta de informação e engajamento dos familiares não só evidencia a oportunidade de melhoria no processo de comunicação e hospitalidade por parte do CAPS AD, mas também mostra as dificuldades enfrentadas pelos familiares no acompanhamento do processo terapêutico, muitas vezes devido </w:t>
      </w:r>
      <w:r w:rsidR="00DA4831" w:rsidRPr="0045235B">
        <w:rPr>
          <w:sz w:val="24"/>
          <w:szCs w:val="24"/>
        </w:rPr>
        <w:t>às</w:t>
      </w:r>
      <w:r w:rsidRPr="0045235B">
        <w:rPr>
          <w:sz w:val="24"/>
          <w:szCs w:val="24"/>
        </w:rPr>
        <w:t xml:space="preserve"> limitações de tempo, distância ou contexto social e econ</w:t>
      </w:r>
      <w:r w:rsidR="00DA4831" w:rsidRPr="0045235B">
        <w:rPr>
          <w:sz w:val="24"/>
          <w:szCs w:val="24"/>
        </w:rPr>
        <w:t>ô</w:t>
      </w:r>
      <w:r w:rsidRPr="0045235B">
        <w:rPr>
          <w:sz w:val="24"/>
          <w:szCs w:val="24"/>
        </w:rPr>
        <w:t xml:space="preserve">mico desfavorável. </w:t>
      </w:r>
    </w:p>
    <w:p w14:paraId="51312E81" w14:textId="77777777" w:rsidR="00435639" w:rsidRPr="0045235B" w:rsidRDefault="00435639" w:rsidP="00435639">
      <w:pPr>
        <w:spacing w:line="360" w:lineRule="auto"/>
        <w:ind w:firstLine="720"/>
        <w:jc w:val="both"/>
        <w:rPr>
          <w:sz w:val="24"/>
          <w:szCs w:val="24"/>
        </w:rPr>
      </w:pPr>
      <w:r w:rsidRPr="0045235B">
        <w:rPr>
          <w:sz w:val="24"/>
          <w:szCs w:val="24"/>
        </w:rPr>
        <w:lastRenderedPageBreak/>
        <w:t xml:space="preserve">Contudo, para que este serviço responda </w:t>
      </w:r>
      <w:r w:rsidR="0098398D" w:rsidRPr="0045235B">
        <w:rPr>
          <w:sz w:val="24"/>
          <w:szCs w:val="24"/>
        </w:rPr>
        <w:t>efetivamente</w:t>
      </w:r>
      <w:r w:rsidRPr="0045235B">
        <w:rPr>
          <w:sz w:val="24"/>
          <w:szCs w:val="24"/>
        </w:rPr>
        <w:t xml:space="preserve"> às necessidades dos usuários e das suas famílias, é fundamental investir continuamente em infraestrutura, formação profissional e políticas públicas que promovam uma articulação eficaz entre os diferentes serviços da RAPS. Dessa forma, será possível prestar um cuidado verdadeiramente completo e humanizado, no qual o usuário e sua família se sintam acolhidos, valorizados e compreendidos em suas múltiplas dimensões.</w:t>
      </w:r>
    </w:p>
    <w:p w14:paraId="66D1E79F" w14:textId="77777777" w:rsidR="00435639" w:rsidRPr="0045235B" w:rsidRDefault="00435639" w:rsidP="000653E3">
      <w:pPr>
        <w:spacing w:line="360" w:lineRule="auto"/>
        <w:ind w:firstLine="720"/>
        <w:jc w:val="both"/>
        <w:rPr>
          <w:sz w:val="24"/>
          <w:szCs w:val="24"/>
        </w:rPr>
      </w:pPr>
    </w:p>
    <w:p w14:paraId="1DAFBA05" w14:textId="77777777" w:rsidR="007B1013" w:rsidRPr="0045235B" w:rsidRDefault="004F776F" w:rsidP="0098398D">
      <w:pPr>
        <w:spacing w:line="360" w:lineRule="auto"/>
        <w:rPr>
          <w:b/>
          <w:sz w:val="24"/>
          <w:szCs w:val="24"/>
        </w:rPr>
      </w:pPr>
      <w:r w:rsidRPr="0045235B">
        <w:rPr>
          <w:b/>
          <w:sz w:val="24"/>
          <w:szCs w:val="24"/>
        </w:rPr>
        <w:t xml:space="preserve">REFERÊNCIAS </w:t>
      </w:r>
    </w:p>
    <w:p w14:paraId="798023EF" w14:textId="77777777" w:rsidR="0098398D" w:rsidRPr="0045235B" w:rsidRDefault="0098398D" w:rsidP="0098398D">
      <w:pPr>
        <w:spacing w:line="360" w:lineRule="auto"/>
        <w:rPr>
          <w:bCs/>
          <w:sz w:val="24"/>
          <w:szCs w:val="24"/>
        </w:rPr>
      </w:pPr>
    </w:p>
    <w:p w14:paraId="43EF8B06" w14:textId="77777777" w:rsidR="007B1013" w:rsidRPr="0045235B" w:rsidRDefault="007B1013" w:rsidP="0045235B">
      <w:pPr>
        <w:spacing w:line="240" w:lineRule="auto"/>
        <w:rPr>
          <w:sz w:val="24"/>
          <w:szCs w:val="24"/>
        </w:rPr>
      </w:pPr>
      <w:r w:rsidRPr="0045235B">
        <w:rPr>
          <w:sz w:val="24"/>
          <w:szCs w:val="24"/>
        </w:rPr>
        <w:t xml:space="preserve">BARROS, Suelane Batista de; ARAÚJO, Maria Antonieta Nascimento. </w:t>
      </w:r>
      <w:r w:rsidRPr="0045235B">
        <w:rPr>
          <w:b/>
          <w:sz w:val="24"/>
          <w:szCs w:val="24"/>
        </w:rPr>
        <w:t>Família e saúde mental</w:t>
      </w:r>
      <w:r w:rsidRPr="0045235B">
        <w:rPr>
          <w:sz w:val="24"/>
          <w:szCs w:val="24"/>
        </w:rPr>
        <w:t>: a inclusão da família no cuidado em saúde mental. 2014.</w:t>
      </w:r>
    </w:p>
    <w:p w14:paraId="57B5411E" w14:textId="77777777" w:rsidR="007B1013" w:rsidRPr="0045235B" w:rsidRDefault="007B1013" w:rsidP="0045235B">
      <w:pPr>
        <w:spacing w:line="240" w:lineRule="auto"/>
        <w:rPr>
          <w:sz w:val="24"/>
          <w:szCs w:val="24"/>
        </w:rPr>
      </w:pPr>
    </w:p>
    <w:p w14:paraId="5F8FF0DE" w14:textId="77777777" w:rsidR="007B1013" w:rsidRPr="0045235B" w:rsidRDefault="007B1013" w:rsidP="0045235B">
      <w:pPr>
        <w:spacing w:line="240" w:lineRule="auto"/>
        <w:rPr>
          <w:sz w:val="24"/>
          <w:szCs w:val="24"/>
        </w:rPr>
      </w:pPr>
      <w:r w:rsidRPr="0045235B">
        <w:rPr>
          <w:sz w:val="24"/>
          <w:szCs w:val="24"/>
        </w:rPr>
        <w:t xml:space="preserve">BRASIL. Ministério da Saúde. </w:t>
      </w:r>
      <w:r w:rsidRPr="0045235B">
        <w:rPr>
          <w:b/>
          <w:sz w:val="24"/>
          <w:szCs w:val="24"/>
        </w:rPr>
        <w:t>Saúde mental no SUS</w:t>
      </w:r>
      <w:r w:rsidRPr="0045235B">
        <w:rPr>
          <w:sz w:val="24"/>
          <w:szCs w:val="24"/>
        </w:rPr>
        <w:t>: os Centros de Atenção Psicossocial. Brasília: Ministério da Saúde, 2004b.</w:t>
      </w:r>
    </w:p>
    <w:p w14:paraId="30184DBD" w14:textId="77777777" w:rsidR="007B1013" w:rsidRPr="0045235B" w:rsidRDefault="007B1013" w:rsidP="0045235B">
      <w:pPr>
        <w:spacing w:line="240" w:lineRule="auto"/>
        <w:rPr>
          <w:sz w:val="24"/>
          <w:szCs w:val="24"/>
        </w:rPr>
      </w:pPr>
    </w:p>
    <w:p w14:paraId="2F6B2460" w14:textId="77777777" w:rsidR="007B1013" w:rsidRPr="0045235B" w:rsidRDefault="007B1013" w:rsidP="0045235B">
      <w:pPr>
        <w:rPr>
          <w:rFonts w:eastAsia="Calibri"/>
          <w:sz w:val="24"/>
          <w:szCs w:val="24"/>
        </w:rPr>
      </w:pPr>
      <w:r w:rsidRPr="0045235B">
        <w:rPr>
          <w:rFonts w:eastAsia="Calibri"/>
          <w:sz w:val="24"/>
          <w:szCs w:val="24"/>
        </w:rPr>
        <w:t>BRASIL. </w:t>
      </w:r>
      <w:r w:rsidRPr="0045235B">
        <w:rPr>
          <w:rFonts w:eastAsia="Calibri"/>
          <w:b/>
          <w:bCs/>
          <w:sz w:val="24"/>
          <w:szCs w:val="24"/>
        </w:rPr>
        <w:t>Lei nº 11.343, de 23 de agosto de 2006.</w:t>
      </w:r>
      <w:r w:rsidRPr="0045235B">
        <w:rPr>
          <w:rFonts w:eastAsia="Calibri"/>
          <w:sz w:val="24"/>
          <w:szCs w:val="24"/>
        </w:rPr>
        <w:t xml:space="preserve"> Dispõe sobre o Sistema Nacional de Políticas Públicas sobre Drogas - Sisnad; prescreve medidas para prevenção do uso indevido, atenção e reinserção social de usuários e dependentes de drogas; estabelece normas para repressão à produção não autorizada e ao tráfico ilícito de drogas; e define crimes. Diário Oficial da União, Brasília, DF, 24 ago. 2006.</w:t>
      </w:r>
    </w:p>
    <w:p w14:paraId="3C5F531D" w14:textId="77777777" w:rsidR="007B1013" w:rsidRPr="0045235B" w:rsidRDefault="007B1013" w:rsidP="0045235B">
      <w:pPr>
        <w:rPr>
          <w:rFonts w:eastAsia="Calibri"/>
          <w:sz w:val="24"/>
          <w:szCs w:val="24"/>
        </w:rPr>
      </w:pPr>
    </w:p>
    <w:p w14:paraId="30044A04" w14:textId="77777777" w:rsidR="007B1013" w:rsidRPr="0045235B" w:rsidRDefault="007B1013" w:rsidP="0045235B">
      <w:pPr>
        <w:rPr>
          <w:rFonts w:eastAsia="Calibri"/>
          <w:sz w:val="24"/>
          <w:szCs w:val="24"/>
        </w:rPr>
      </w:pPr>
      <w:r w:rsidRPr="0045235B">
        <w:rPr>
          <w:rFonts w:eastAsia="Calibri"/>
          <w:sz w:val="24"/>
          <w:szCs w:val="24"/>
        </w:rPr>
        <w:t>BRASIL. </w:t>
      </w:r>
      <w:r w:rsidRPr="0045235B">
        <w:rPr>
          <w:rFonts w:eastAsia="Calibri"/>
          <w:b/>
          <w:bCs/>
          <w:sz w:val="24"/>
          <w:szCs w:val="24"/>
        </w:rPr>
        <w:t>Lei nº 5.726, de 29 de outubro de 1971.</w:t>
      </w:r>
      <w:r w:rsidRPr="0045235B">
        <w:rPr>
          <w:rFonts w:eastAsia="Calibri"/>
          <w:sz w:val="24"/>
          <w:szCs w:val="24"/>
        </w:rPr>
        <w:t xml:space="preserve"> Dispõe sobre medidas preventivas e repressivas ao tráfico e uso de substâncias entorpecentes ou que determinem dependência física ou psíquica e dá outras providências. Disponível em: </w:t>
      </w:r>
      <w:hyperlink r:id="rId7" w:history="1">
        <w:r w:rsidRPr="0045235B">
          <w:rPr>
            <w:rStyle w:val="Hyperlink"/>
            <w:rFonts w:eastAsia="Calibri"/>
            <w:color w:val="auto"/>
            <w:sz w:val="24"/>
            <w:szCs w:val="24"/>
            <w:u w:val="none"/>
          </w:rPr>
          <w:t>GOV.BR</w:t>
        </w:r>
      </w:hyperlink>
      <w:r w:rsidRPr="0045235B">
        <w:rPr>
          <w:rFonts w:eastAsia="Calibri"/>
          <w:sz w:val="24"/>
          <w:szCs w:val="24"/>
        </w:rPr>
        <w:t>. Acesso em: 29 jun. 2025. </w:t>
      </w:r>
    </w:p>
    <w:p w14:paraId="2F98440F" w14:textId="77777777" w:rsidR="007B1013" w:rsidRPr="0045235B" w:rsidRDefault="007B1013" w:rsidP="0045235B">
      <w:pPr>
        <w:rPr>
          <w:rFonts w:eastAsia="Calibri"/>
          <w:sz w:val="24"/>
          <w:szCs w:val="24"/>
        </w:rPr>
      </w:pPr>
    </w:p>
    <w:p w14:paraId="7F77CDA9" w14:textId="77777777" w:rsidR="007B1013" w:rsidRPr="0045235B" w:rsidRDefault="007B1013" w:rsidP="0045235B">
      <w:pPr>
        <w:rPr>
          <w:rFonts w:eastAsia="Calibri"/>
          <w:sz w:val="24"/>
          <w:szCs w:val="24"/>
        </w:rPr>
      </w:pPr>
      <w:r w:rsidRPr="0045235B">
        <w:rPr>
          <w:rFonts w:eastAsia="Calibri"/>
          <w:sz w:val="24"/>
          <w:szCs w:val="24"/>
        </w:rPr>
        <w:t>BRASIL. </w:t>
      </w:r>
      <w:r w:rsidRPr="0045235B">
        <w:rPr>
          <w:rFonts w:eastAsia="Calibri"/>
          <w:b/>
          <w:bCs/>
          <w:sz w:val="24"/>
          <w:szCs w:val="24"/>
        </w:rPr>
        <w:t>Lei nº 6.368, de 21 de outubro de 1976.</w:t>
      </w:r>
      <w:r w:rsidRPr="0045235B">
        <w:rPr>
          <w:rFonts w:eastAsia="Calibri"/>
          <w:sz w:val="24"/>
          <w:szCs w:val="24"/>
        </w:rPr>
        <w:t xml:space="preserve"> Dispõe sobre medidas de prevenção e repressão ao tráfico ilícito e uso indevido de substâncias entorpecentes ou que determinem dependência física ou psíquica, e dá outras providências. Diário Oficial da União, Brasília, 1976. </w:t>
      </w:r>
    </w:p>
    <w:p w14:paraId="3219C0E9" w14:textId="77777777" w:rsidR="007B1013" w:rsidRPr="0045235B" w:rsidRDefault="007B1013" w:rsidP="007B1013">
      <w:pPr>
        <w:jc w:val="both"/>
        <w:rPr>
          <w:rFonts w:eastAsia="Calibri"/>
          <w:sz w:val="24"/>
          <w:szCs w:val="24"/>
        </w:rPr>
      </w:pPr>
    </w:p>
    <w:p w14:paraId="210A6F81" w14:textId="77777777" w:rsidR="007B1013" w:rsidRPr="0045235B" w:rsidRDefault="007B1013" w:rsidP="0045235B">
      <w:pPr>
        <w:spacing w:line="240" w:lineRule="auto"/>
        <w:rPr>
          <w:sz w:val="24"/>
          <w:szCs w:val="24"/>
        </w:rPr>
      </w:pPr>
      <w:r w:rsidRPr="0045235B">
        <w:rPr>
          <w:sz w:val="24"/>
          <w:szCs w:val="24"/>
        </w:rPr>
        <w:t xml:space="preserve">COSTA, R. M. L; DANZIATO, L. J. B. </w:t>
      </w:r>
      <w:r w:rsidRPr="0045235B">
        <w:rPr>
          <w:b/>
          <w:sz w:val="24"/>
          <w:szCs w:val="24"/>
        </w:rPr>
        <w:t>Drogas, Biopolítica e Subjetividade:</w:t>
      </w:r>
      <w:r w:rsidRPr="0045235B">
        <w:rPr>
          <w:sz w:val="24"/>
          <w:szCs w:val="24"/>
        </w:rPr>
        <w:t xml:space="preserve"> Interfaces entre Psicanálise e Genealogia. Revista Subjetividades [serial on the internet]. 2016 [cited 2017 Jul 10]; 15(3): 417-427. </w:t>
      </w:r>
    </w:p>
    <w:p w14:paraId="28647EEF" w14:textId="77777777" w:rsidR="007B1013" w:rsidRPr="0045235B" w:rsidRDefault="007B1013" w:rsidP="0045235B">
      <w:pPr>
        <w:spacing w:line="240" w:lineRule="auto"/>
        <w:rPr>
          <w:sz w:val="24"/>
          <w:szCs w:val="24"/>
        </w:rPr>
      </w:pPr>
    </w:p>
    <w:p w14:paraId="32664CD9" w14:textId="54ED9D10" w:rsidR="007B1013" w:rsidRPr="0045235B" w:rsidRDefault="007B1013" w:rsidP="0045235B">
      <w:pPr>
        <w:spacing w:line="240" w:lineRule="auto"/>
        <w:rPr>
          <w:sz w:val="24"/>
          <w:szCs w:val="24"/>
        </w:rPr>
      </w:pPr>
      <w:r w:rsidRPr="0045235B">
        <w:rPr>
          <w:sz w:val="24"/>
          <w:szCs w:val="24"/>
          <w:highlight w:val="white"/>
        </w:rPr>
        <w:lastRenderedPageBreak/>
        <w:t xml:space="preserve">DE HOLLANDA, G. F </w:t>
      </w:r>
      <w:proofErr w:type="spellStart"/>
      <w:r w:rsidRPr="0045235B">
        <w:rPr>
          <w:sz w:val="24"/>
          <w:szCs w:val="24"/>
          <w:highlight w:val="white"/>
        </w:rPr>
        <w:t>F</w:t>
      </w:r>
      <w:proofErr w:type="spellEnd"/>
      <w:r w:rsidRPr="0045235B">
        <w:rPr>
          <w:sz w:val="24"/>
          <w:szCs w:val="24"/>
          <w:highlight w:val="white"/>
        </w:rPr>
        <w:t xml:space="preserve">. </w:t>
      </w:r>
      <w:r w:rsidRPr="0045235B">
        <w:rPr>
          <w:b/>
          <w:sz w:val="24"/>
          <w:szCs w:val="24"/>
          <w:highlight w:val="white"/>
        </w:rPr>
        <w:t>Os determinantes da desigualdade de renda no Brasil: Luta de classes ou heterogeneidade educacional?</w:t>
      </w:r>
      <w:r w:rsidRPr="0045235B">
        <w:rPr>
          <w:sz w:val="24"/>
          <w:szCs w:val="24"/>
          <w:highlight w:val="white"/>
        </w:rPr>
        <w:t xml:space="preserve"> Texto para discussão, 2000.</w:t>
      </w:r>
    </w:p>
    <w:p w14:paraId="199EF940" w14:textId="77777777" w:rsidR="007B1013" w:rsidRPr="0045235B" w:rsidRDefault="007B1013" w:rsidP="0045235B">
      <w:pPr>
        <w:spacing w:line="240" w:lineRule="auto"/>
        <w:rPr>
          <w:sz w:val="24"/>
          <w:szCs w:val="24"/>
        </w:rPr>
      </w:pPr>
    </w:p>
    <w:p w14:paraId="02CCCC9E" w14:textId="77777777" w:rsidR="007B1013" w:rsidRPr="0045235B" w:rsidRDefault="007B1013" w:rsidP="0045235B">
      <w:pPr>
        <w:spacing w:line="240" w:lineRule="auto"/>
        <w:rPr>
          <w:sz w:val="24"/>
          <w:szCs w:val="24"/>
        </w:rPr>
      </w:pPr>
      <w:r w:rsidRPr="0045235B">
        <w:rPr>
          <w:sz w:val="24"/>
          <w:szCs w:val="24"/>
        </w:rPr>
        <w:t xml:space="preserve">DO VALE, Carlos André Silva; DE LAVOR FILHO, Tadeu Lucas; DA COSTA, Raul Max Lucas. </w:t>
      </w:r>
      <w:r w:rsidRPr="0045235B">
        <w:rPr>
          <w:b/>
          <w:sz w:val="24"/>
          <w:szCs w:val="24"/>
        </w:rPr>
        <w:t xml:space="preserve">A droga na/da sociedade: </w:t>
      </w:r>
      <w:r w:rsidRPr="0045235B">
        <w:rPr>
          <w:sz w:val="24"/>
          <w:szCs w:val="24"/>
        </w:rPr>
        <w:t>perspectivas atuais e históricas. SANARE-Revista de Políticas Públicas, v. 16, 2017.</w:t>
      </w:r>
    </w:p>
    <w:p w14:paraId="05D27E01" w14:textId="77777777" w:rsidR="007B1013" w:rsidRPr="0045235B" w:rsidRDefault="007B1013" w:rsidP="0045235B">
      <w:pPr>
        <w:spacing w:line="240" w:lineRule="auto"/>
        <w:rPr>
          <w:sz w:val="24"/>
          <w:szCs w:val="24"/>
        </w:rPr>
      </w:pPr>
    </w:p>
    <w:p w14:paraId="77388D1B" w14:textId="77777777" w:rsidR="007B1013" w:rsidRPr="0045235B" w:rsidRDefault="007B1013" w:rsidP="0045235B">
      <w:pPr>
        <w:spacing w:line="240" w:lineRule="auto"/>
        <w:rPr>
          <w:sz w:val="24"/>
          <w:szCs w:val="24"/>
        </w:rPr>
      </w:pPr>
      <w:r w:rsidRPr="0045235B">
        <w:rPr>
          <w:sz w:val="24"/>
          <w:szCs w:val="24"/>
        </w:rPr>
        <w:t xml:space="preserve">LESSA, M. B. M. F. </w:t>
      </w:r>
      <w:r w:rsidRPr="0045235B">
        <w:rPr>
          <w:b/>
          <w:sz w:val="24"/>
          <w:szCs w:val="24"/>
        </w:rPr>
        <w:t>Os paradoxos da existência na história do uso das drogas.</w:t>
      </w:r>
      <w:r w:rsidRPr="0045235B">
        <w:rPr>
          <w:sz w:val="24"/>
          <w:szCs w:val="24"/>
        </w:rPr>
        <w:t xml:space="preserve"> 1998.</w:t>
      </w:r>
    </w:p>
    <w:p w14:paraId="4F8A441A" w14:textId="77777777" w:rsidR="007B1013" w:rsidRPr="0045235B" w:rsidRDefault="007B1013" w:rsidP="0045235B">
      <w:pPr>
        <w:spacing w:line="240" w:lineRule="auto"/>
        <w:rPr>
          <w:sz w:val="24"/>
          <w:szCs w:val="24"/>
        </w:rPr>
      </w:pPr>
    </w:p>
    <w:p w14:paraId="06637B61" w14:textId="77777777" w:rsidR="007B1013" w:rsidRPr="0045235B" w:rsidRDefault="007B1013" w:rsidP="0045235B">
      <w:pPr>
        <w:spacing w:line="240" w:lineRule="auto"/>
        <w:rPr>
          <w:sz w:val="24"/>
          <w:szCs w:val="24"/>
        </w:rPr>
      </w:pPr>
      <w:r w:rsidRPr="0045235B">
        <w:rPr>
          <w:sz w:val="24"/>
          <w:szCs w:val="24"/>
        </w:rPr>
        <w:t xml:space="preserve">MELMAN, Jonas. </w:t>
      </w:r>
      <w:r w:rsidRPr="0045235B">
        <w:rPr>
          <w:b/>
          <w:sz w:val="24"/>
          <w:szCs w:val="24"/>
        </w:rPr>
        <w:t>Família e Doença Mental:</w:t>
      </w:r>
      <w:r w:rsidRPr="0045235B">
        <w:rPr>
          <w:sz w:val="24"/>
          <w:szCs w:val="24"/>
        </w:rPr>
        <w:t xml:space="preserve"> repensando a relação entre profissionais de saúde e familiares. 3. ed. São Paulo: Escrituras, 2008. </w:t>
      </w:r>
    </w:p>
    <w:p w14:paraId="3180FB3A" w14:textId="3AAF41E9" w:rsidR="007B1013" w:rsidRPr="0045235B" w:rsidRDefault="007B1013" w:rsidP="0045235B">
      <w:pPr>
        <w:spacing w:line="240" w:lineRule="auto"/>
        <w:rPr>
          <w:sz w:val="24"/>
          <w:szCs w:val="24"/>
        </w:rPr>
      </w:pPr>
      <w:r w:rsidRPr="0045235B">
        <w:rPr>
          <w:sz w:val="24"/>
          <w:szCs w:val="24"/>
        </w:rPr>
        <w:t>RODRIGUES, M.T. Família, gênero e assistência social. In:</w:t>
      </w:r>
      <w:r w:rsidR="008775AE">
        <w:rPr>
          <w:sz w:val="24"/>
          <w:szCs w:val="24"/>
        </w:rPr>
        <w:t xml:space="preserve"> </w:t>
      </w:r>
      <w:r w:rsidRPr="0045235B">
        <w:rPr>
          <w:b/>
          <w:sz w:val="24"/>
          <w:szCs w:val="24"/>
        </w:rPr>
        <w:t>CFESS (Org</w:t>
      </w:r>
      <w:r w:rsidRPr="0045235B">
        <w:rPr>
          <w:sz w:val="24"/>
          <w:szCs w:val="24"/>
        </w:rPr>
        <w:t>.). O trabalho do/a Assistente Social no SUAS: seminário nacional. Brasília: CFESS, 2011. P.118-131.</w:t>
      </w:r>
    </w:p>
    <w:p w14:paraId="3C32A262" w14:textId="77777777" w:rsidR="007B1013" w:rsidRPr="0045235B" w:rsidRDefault="007B1013" w:rsidP="0045235B">
      <w:pPr>
        <w:spacing w:line="240" w:lineRule="auto"/>
        <w:rPr>
          <w:sz w:val="24"/>
          <w:szCs w:val="24"/>
        </w:rPr>
      </w:pPr>
    </w:p>
    <w:p w14:paraId="7D8C59EC" w14:textId="792CECAF" w:rsidR="007B1013" w:rsidRPr="0045235B" w:rsidRDefault="007B1013" w:rsidP="0045235B">
      <w:pPr>
        <w:spacing w:line="240" w:lineRule="auto"/>
        <w:rPr>
          <w:sz w:val="24"/>
          <w:szCs w:val="24"/>
        </w:rPr>
      </w:pPr>
      <w:r w:rsidRPr="0045235B">
        <w:rPr>
          <w:sz w:val="24"/>
          <w:szCs w:val="24"/>
        </w:rPr>
        <w:t xml:space="preserve">ROSA, Lúcia C. dos Santos et al. Formação em saúde mental: a experiência piauiense. In: </w:t>
      </w:r>
      <w:r w:rsidRPr="0045235B">
        <w:rPr>
          <w:b/>
          <w:sz w:val="24"/>
          <w:szCs w:val="24"/>
        </w:rPr>
        <w:t>dos S.; GUIMARÃES, L. D. A.; CARVALHO, M. E. B. de (Org.). Cenários de práticas em saúde mental: a atenção psicossocial no Piauí.</w:t>
      </w:r>
      <w:r w:rsidRPr="0045235B">
        <w:rPr>
          <w:sz w:val="24"/>
          <w:szCs w:val="24"/>
        </w:rPr>
        <w:t xml:space="preserve"> Teresina: Ed. UFPI, 2009, p. 98-111. </w:t>
      </w:r>
    </w:p>
    <w:p w14:paraId="0C62A827" w14:textId="77777777" w:rsidR="007B1013" w:rsidRPr="0045235B" w:rsidRDefault="007B1013" w:rsidP="0045235B">
      <w:pPr>
        <w:spacing w:line="240" w:lineRule="auto"/>
        <w:rPr>
          <w:sz w:val="24"/>
          <w:szCs w:val="24"/>
        </w:rPr>
      </w:pPr>
    </w:p>
    <w:p w14:paraId="3FD9858F" w14:textId="77777777" w:rsidR="007B1013" w:rsidRPr="0045235B" w:rsidRDefault="007B1013" w:rsidP="0045235B">
      <w:pPr>
        <w:spacing w:line="240" w:lineRule="auto"/>
        <w:rPr>
          <w:sz w:val="24"/>
          <w:szCs w:val="24"/>
        </w:rPr>
      </w:pPr>
      <w:r w:rsidRPr="0045235B">
        <w:rPr>
          <w:sz w:val="24"/>
          <w:szCs w:val="24"/>
        </w:rPr>
        <w:t>ROSA, Lúcia C. dos Santos</w:t>
      </w:r>
      <w:r w:rsidRPr="0045235B">
        <w:rPr>
          <w:b/>
          <w:sz w:val="24"/>
          <w:szCs w:val="24"/>
        </w:rPr>
        <w:t>. Transtorno mental e o cuidado na família</w:t>
      </w:r>
      <w:r w:rsidRPr="0045235B">
        <w:rPr>
          <w:sz w:val="24"/>
          <w:szCs w:val="24"/>
        </w:rPr>
        <w:t xml:space="preserve">.2. ed. São Paulo: Cortez, 2008. </w:t>
      </w:r>
    </w:p>
    <w:p w14:paraId="16E58AEE" w14:textId="77777777" w:rsidR="007B1013" w:rsidRPr="0045235B" w:rsidRDefault="007B1013" w:rsidP="0045235B">
      <w:pPr>
        <w:spacing w:line="240" w:lineRule="auto"/>
        <w:rPr>
          <w:sz w:val="24"/>
          <w:szCs w:val="24"/>
        </w:rPr>
      </w:pPr>
    </w:p>
    <w:p w14:paraId="7F0F86FA" w14:textId="77777777" w:rsidR="007B1013" w:rsidRPr="0045235B" w:rsidRDefault="007B1013" w:rsidP="0045235B">
      <w:pPr>
        <w:spacing w:line="240" w:lineRule="auto"/>
        <w:rPr>
          <w:sz w:val="24"/>
          <w:szCs w:val="24"/>
        </w:rPr>
      </w:pPr>
      <w:r w:rsidRPr="0045235B">
        <w:rPr>
          <w:sz w:val="24"/>
          <w:szCs w:val="24"/>
        </w:rPr>
        <w:t xml:space="preserve">SANTIN, Gisele; KLAFKE, Teresinha Eduardes. </w:t>
      </w:r>
      <w:r w:rsidRPr="0045235B">
        <w:rPr>
          <w:b/>
          <w:sz w:val="24"/>
          <w:szCs w:val="24"/>
        </w:rPr>
        <w:t>A família e o cuidado em saúde mental.</w:t>
      </w:r>
      <w:r w:rsidRPr="0045235B">
        <w:rPr>
          <w:sz w:val="24"/>
          <w:szCs w:val="24"/>
        </w:rPr>
        <w:t xml:space="preserve"> n. 34, jan/jul. 2011. Barbarói: Santa Cruz do Sul, 2011.</w:t>
      </w:r>
    </w:p>
    <w:p w14:paraId="11BA1FB5" w14:textId="77777777" w:rsidR="007B1013" w:rsidRPr="0045235B" w:rsidRDefault="007B1013" w:rsidP="0045235B">
      <w:pPr>
        <w:spacing w:line="240" w:lineRule="auto"/>
        <w:rPr>
          <w:sz w:val="24"/>
          <w:szCs w:val="24"/>
        </w:rPr>
      </w:pPr>
    </w:p>
    <w:p w14:paraId="2C5F1209" w14:textId="77777777" w:rsidR="007B1013" w:rsidRPr="0045235B" w:rsidRDefault="007B1013" w:rsidP="0045235B">
      <w:pPr>
        <w:spacing w:line="240" w:lineRule="auto"/>
        <w:rPr>
          <w:sz w:val="24"/>
          <w:szCs w:val="24"/>
        </w:rPr>
      </w:pPr>
      <w:r w:rsidRPr="0045235B">
        <w:rPr>
          <w:sz w:val="24"/>
          <w:szCs w:val="24"/>
        </w:rPr>
        <w:t xml:space="preserve">SILVA, Joyce, Keli do Nascimento. </w:t>
      </w:r>
      <w:r w:rsidRPr="0045235B">
        <w:rPr>
          <w:b/>
          <w:sz w:val="24"/>
          <w:szCs w:val="24"/>
        </w:rPr>
        <w:t>O CONTROLE DE SUBSTÂNCIAS ILEGAIS</w:t>
      </w:r>
      <w:r w:rsidRPr="0045235B">
        <w:rPr>
          <w:sz w:val="24"/>
          <w:szCs w:val="24"/>
        </w:rPr>
        <w:t>: os tratados internacionais antidrogas e as repercussões sobre a legislação brasileira. CSOnline-Revista Eletrônica de Ciências Sociais, n. 20, 2015.</w:t>
      </w:r>
    </w:p>
    <w:p w14:paraId="5643AE59" w14:textId="77777777" w:rsidR="007B1013" w:rsidRPr="0045235B" w:rsidRDefault="007B1013" w:rsidP="0045235B">
      <w:pPr>
        <w:spacing w:line="240" w:lineRule="auto"/>
        <w:rPr>
          <w:sz w:val="24"/>
          <w:szCs w:val="24"/>
        </w:rPr>
      </w:pPr>
      <w:r w:rsidRPr="0045235B">
        <w:rPr>
          <w:sz w:val="24"/>
          <w:szCs w:val="24"/>
        </w:rPr>
        <w:t xml:space="preserve">SILVA, Maria de Lourdes. </w:t>
      </w:r>
      <w:r w:rsidRPr="0045235B">
        <w:rPr>
          <w:b/>
          <w:sz w:val="24"/>
          <w:szCs w:val="24"/>
        </w:rPr>
        <w:t xml:space="preserve">Drogas: </w:t>
      </w:r>
      <w:r w:rsidRPr="0045235B">
        <w:rPr>
          <w:sz w:val="24"/>
          <w:szCs w:val="24"/>
        </w:rPr>
        <w:t>Da medici</w:t>
      </w:r>
      <w:r w:rsidR="00856449" w:rsidRPr="0045235B">
        <w:rPr>
          <w:sz w:val="24"/>
          <w:szCs w:val="24"/>
        </w:rPr>
        <w:t>n</w:t>
      </w:r>
      <w:r w:rsidRPr="0045235B">
        <w:rPr>
          <w:sz w:val="24"/>
          <w:szCs w:val="24"/>
        </w:rPr>
        <w:t xml:space="preserve">a à repressão policial - a cidade do Rio de Janeiro entre 1921 e 1945. Rio de Janeiro: Outras Letras, 2015. </w:t>
      </w:r>
    </w:p>
    <w:p w14:paraId="7D846651" w14:textId="77777777" w:rsidR="007B1013" w:rsidRPr="0045235B" w:rsidRDefault="007B1013" w:rsidP="0045235B">
      <w:pPr>
        <w:spacing w:line="240" w:lineRule="auto"/>
        <w:rPr>
          <w:sz w:val="24"/>
          <w:szCs w:val="24"/>
        </w:rPr>
      </w:pPr>
    </w:p>
    <w:p w14:paraId="5B563765" w14:textId="77777777" w:rsidR="007B1013" w:rsidRPr="0045235B" w:rsidRDefault="007B1013" w:rsidP="0045235B">
      <w:pPr>
        <w:spacing w:line="240" w:lineRule="auto"/>
        <w:rPr>
          <w:sz w:val="24"/>
          <w:szCs w:val="24"/>
        </w:rPr>
      </w:pPr>
      <w:r w:rsidRPr="0045235B">
        <w:rPr>
          <w:sz w:val="24"/>
          <w:szCs w:val="24"/>
        </w:rPr>
        <w:t xml:space="preserve">TORCATO, Carlos Eduardo Martins. </w:t>
      </w:r>
      <w:r w:rsidRPr="0045235B">
        <w:rPr>
          <w:b/>
          <w:sz w:val="24"/>
          <w:szCs w:val="24"/>
        </w:rPr>
        <w:t xml:space="preserve">A história das drogas e sua proibição no Brasil: </w:t>
      </w:r>
      <w:r w:rsidRPr="0045235B">
        <w:rPr>
          <w:sz w:val="24"/>
          <w:szCs w:val="24"/>
        </w:rPr>
        <w:t>da Colônia à República. 2016. Tese de Doutorado. Universidade de São Paulo.</w:t>
      </w:r>
    </w:p>
    <w:p w14:paraId="15981534" w14:textId="77777777" w:rsidR="00E93E4C" w:rsidRPr="0045235B" w:rsidRDefault="00E93E4C" w:rsidP="0045235B">
      <w:pPr>
        <w:spacing w:after="200"/>
        <w:rPr>
          <w:rFonts w:eastAsia="Calibri"/>
          <w:sz w:val="24"/>
          <w:szCs w:val="24"/>
        </w:rPr>
      </w:pPr>
    </w:p>
    <w:sectPr w:rsidR="00E93E4C" w:rsidRPr="0045235B" w:rsidSect="004F776F">
      <w:headerReference w:type="default" r:id="rId8"/>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D7B5D" w14:textId="77777777" w:rsidR="00B96FA8" w:rsidRDefault="00B96FA8">
      <w:pPr>
        <w:spacing w:line="240" w:lineRule="auto"/>
      </w:pPr>
      <w:r>
        <w:separator/>
      </w:r>
    </w:p>
  </w:endnote>
  <w:endnote w:type="continuationSeparator" w:id="0">
    <w:p w14:paraId="73432EEB" w14:textId="77777777" w:rsidR="00B96FA8" w:rsidRDefault="00B96F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37ABD" w14:textId="77777777" w:rsidR="00B96FA8" w:rsidRDefault="00B96FA8">
      <w:pPr>
        <w:spacing w:line="240" w:lineRule="auto"/>
      </w:pPr>
      <w:r>
        <w:separator/>
      </w:r>
    </w:p>
  </w:footnote>
  <w:footnote w:type="continuationSeparator" w:id="0">
    <w:p w14:paraId="606B15F3" w14:textId="77777777" w:rsidR="00B96FA8" w:rsidRDefault="00B96FA8">
      <w:pPr>
        <w:spacing w:line="240" w:lineRule="auto"/>
      </w:pPr>
      <w:r>
        <w:continuationSeparator/>
      </w:r>
    </w:p>
  </w:footnote>
  <w:footnote w:id="1">
    <w:p w14:paraId="26AA2E21" w14:textId="77777777" w:rsidR="008D6B5E" w:rsidRDefault="008D6B5E">
      <w:pPr>
        <w:pStyle w:val="Textodenotaderodap"/>
      </w:pPr>
      <w:r>
        <w:rPr>
          <w:rStyle w:val="Refdenotaderodap"/>
        </w:rPr>
        <w:footnoteRef/>
      </w:r>
      <w:r>
        <w:t xml:space="preserve"> Universidade Federal da Paraíba; Graduanda em Serviço Social</w:t>
      </w:r>
      <w:r w:rsidRPr="008D6B5E">
        <w:t xml:space="preserve">; </w:t>
      </w:r>
      <w:hyperlink r:id="rId1" w:history="1">
        <w:r w:rsidRPr="008D6B5E">
          <w:rPr>
            <w:rStyle w:val="Hyperlink"/>
            <w:color w:val="auto"/>
            <w:u w:val="none"/>
          </w:rPr>
          <w:t>maria.luiza14@academico.ufpb.br</w:t>
        </w:r>
      </w:hyperlink>
    </w:p>
  </w:footnote>
  <w:footnote w:id="2">
    <w:p w14:paraId="69B87743" w14:textId="77777777" w:rsidR="008D6B5E" w:rsidRDefault="008D6B5E">
      <w:pPr>
        <w:pStyle w:val="Textodenotaderodap"/>
      </w:pPr>
      <w:r>
        <w:rPr>
          <w:rStyle w:val="Refdenotaderodap"/>
        </w:rPr>
        <w:footnoteRef/>
      </w:r>
      <w:r>
        <w:t xml:space="preserve"> Universidade Federal da Paraíba; Graduação em Serviço Social; </w:t>
      </w:r>
      <w:r w:rsidRPr="008D6B5E">
        <w:t>gessicachaves1@gmail.com</w:t>
      </w:r>
    </w:p>
  </w:footnote>
  <w:footnote w:id="3">
    <w:p w14:paraId="64C425EC" w14:textId="77777777" w:rsidR="008D6B5E" w:rsidRDefault="008D6B5E">
      <w:pPr>
        <w:pStyle w:val="Textodenotaderodap"/>
      </w:pPr>
      <w:r>
        <w:rPr>
          <w:rStyle w:val="Refdenotaderodap"/>
        </w:rPr>
        <w:footnoteRef/>
      </w:r>
      <w:r>
        <w:t xml:space="preserve"> Universidade Federal da Paraíba; Doutora em Sociologia; </w:t>
      </w:r>
      <w:r w:rsidRPr="008D6B5E">
        <w:t>alecsonia.araujo@academico.ufpb.br</w:t>
      </w:r>
    </w:p>
  </w:footnote>
  <w:footnote w:id="4">
    <w:p w14:paraId="53EFADBE" w14:textId="77777777" w:rsidR="008D6B5E" w:rsidRDefault="008D6B5E">
      <w:pPr>
        <w:pStyle w:val="Textodenotaderodap"/>
      </w:pPr>
      <w:r>
        <w:rPr>
          <w:rStyle w:val="Refdenotaderodap"/>
        </w:rPr>
        <w:footnoteRef/>
      </w:r>
      <w:r>
        <w:t xml:space="preserve"> Universidade Federal da Paraíba; Mestranda em Serviço Social; </w:t>
      </w:r>
      <w:r w:rsidRPr="008D6B5E">
        <w:t>jaqueline.figueredo8@live.com</w:t>
      </w:r>
    </w:p>
  </w:footnote>
  <w:footnote w:id="5">
    <w:p w14:paraId="2CE93827" w14:textId="77777777" w:rsidR="008D6B5E" w:rsidRDefault="008D6B5E">
      <w:pPr>
        <w:pStyle w:val="Textodenotaderodap"/>
      </w:pPr>
      <w:r>
        <w:rPr>
          <w:rStyle w:val="Refdenotaderodap"/>
        </w:rPr>
        <w:footnoteRef/>
      </w:r>
      <w:r>
        <w:t xml:space="preserve"> Universidade Federal da Paraíba; Doutor em Sociologia; </w:t>
      </w:r>
      <w:r w:rsidRPr="008D6B5E">
        <w:t>rafael.carvalho@academico.ufpb.br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1DB09" w14:textId="7DD23375" w:rsidR="00FF4348" w:rsidRDefault="0045235B">
    <w:r>
      <w:rPr>
        <w:noProof/>
      </w:rPr>
      <w:drawing>
        <wp:anchor distT="114300" distB="114300" distL="114300" distR="114300" simplePos="0" relativeHeight="251657728" behindDoc="1" locked="0" layoutInCell="1" allowOverlap="1" wp14:anchorId="1D216EF3" wp14:editId="2E654343">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0517"/>
    <w:rsid w:val="00014350"/>
    <w:rsid w:val="000653E3"/>
    <w:rsid w:val="000A7534"/>
    <w:rsid w:val="000C3C66"/>
    <w:rsid w:val="000D3FB7"/>
    <w:rsid w:val="001B1A18"/>
    <w:rsid w:val="001E2B68"/>
    <w:rsid w:val="00225BEE"/>
    <w:rsid w:val="00292980"/>
    <w:rsid w:val="002B22E3"/>
    <w:rsid w:val="00336B64"/>
    <w:rsid w:val="003467C2"/>
    <w:rsid w:val="00365C70"/>
    <w:rsid w:val="00386348"/>
    <w:rsid w:val="003866A3"/>
    <w:rsid w:val="003A2D16"/>
    <w:rsid w:val="00406F81"/>
    <w:rsid w:val="004127FC"/>
    <w:rsid w:val="00435639"/>
    <w:rsid w:val="004371CC"/>
    <w:rsid w:val="0045235B"/>
    <w:rsid w:val="00453A0E"/>
    <w:rsid w:val="00475E9B"/>
    <w:rsid w:val="004D476E"/>
    <w:rsid w:val="004F776F"/>
    <w:rsid w:val="00503326"/>
    <w:rsid w:val="0053266B"/>
    <w:rsid w:val="00581BB6"/>
    <w:rsid w:val="005A2DCB"/>
    <w:rsid w:val="005C4655"/>
    <w:rsid w:val="005D2925"/>
    <w:rsid w:val="006678CF"/>
    <w:rsid w:val="006D4CA2"/>
    <w:rsid w:val="006D61EA"/>
    <w:rsid w:val="006F6523"/>
    <w:rsid w:val="00711AAD"/>
    <w:rsid w:val="00721D14"/>
    <w:rsid w:val="0074329F"/>
    <w:rsid w:val="007A23B5"/>
    <w:rsid w:val="007B1013"/>
    <w:rsid w:val="007D0024"/>
    <w:rsid w:val="00807C27"/>
    <w:rsid w:val="00833505"/>
    <w:rsid w:val="0083673A"/>
    <w:rsid w:val="00856449"/>
    <w:rsid w:val="008775AE"/>
    <w:rsid w:val="00891E29"/>
    <w:rsid w:val="008C74EA"/>
    <w:rsid w:val="008D6B5E"/>
    <w:rsid w:val="00954A6B"/>
    <w:rsid w:val="0098398D"/>
    <w:rsid w:val="00A669C2"/>
    <w:rsid w:val="00A81A4D"/>
    <w:rsid w:val="00AD4369"/>
    <w:rsid w:val="00B100FB"/>
    <w:rsid w:val="00B373DF"/>
    <w:rsid w:val="00B90620"/>
    <w:rsid w:val="00B94F8D"/>
    <w:rsid w:val="00B96FA8"/>
    <w:rsid w:val="00BB06AC"/>
    <w:rsid w:val="00BB3D03"/>
    <w:rsid w:val="00BC7C70"/>
    <w:rsid w:val="00BE5473"/>
    <w:rsid w:val="00D36E82"/>
    <w:rsid w:val="00DA4831"/>
    <w:rsid w:val="00E64E46"/>
    <w:rsid w:val="00E85235"/>
    <w:rsid w:val="00E866E5"/>
    <w:rsid w:val="00E93E4C"/>
    <w:rsid w:val="00EC01E5"/>
    <w:rsid w:val="00F2735F"/>
    <w:rsid w:val="00F645F4"/>
    <w:rsid w:val="00F9714F"/>
    <w:rsid w:val="00FC161D"/>
    <w:rsid w:val="00FC22A6"/>
    <w:rsid w:val="00FF305D"/>
    <w:rsid w:val="00FF4348"/>
    <w:rsid w:val="00FF561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A202D"/>
  <w15:docId w15:val="{08FBF69D-3FF3-4874-9608-7D037275A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Pr-formataoHTML">
    <w:name w:val="HTML Preformatted"/>
    <w:basedOn w:val="Normal"/>
    <w:link w:val="Pr-formataoHTMLChar"/>
    <w:uiPriority w:val="99"/>
    <w:semiHidden/>
    <w:unhideWhenUsed/>
    <w:rsid w:val="008C74EA"/>
    <w:rPr>
      <w:rFonts w:ascii="Courier New" w:hAnsi="Courier New" w:cs="Courier New"/>
      <w:sz w:val="20"/>
      <w:szCs w:val="20"/>
    </w:rPr>
  </w:style>
  <w:style w:type="character" w:customStyle="1" w:styleId="Pr-formataoHTMLChar">
    <w:name w:val="Pré-formatação HTML Char"/>
    <w:link w:val="Pr-formataoHTML"/>
    <w:uiPriority w:val="99"/>
    <w:semiHidden/>
    <w:rsid w:val="008C74EA"/>
    <w:rPr>
      <w:rFonts w:ascii="Courier New" w:hAnsi="Courier New" w:cs="Courier New"/>
    </w:rPr>
  </w:style>
  <w:style w:type="character" w:styleId="Hyperlink">
    <w:name w:val="Hyperlink"/>
    <w:uiPriority w:val="99"/>
    <w:unhideWhenUsed/>
    <w:rsid w:val="000653E3"/>
    <w:rPr>
      <w:color w:val="467886"/>
      <w:u w:val="single"/>
    </w:rPr>
  </w:style>
  <w:style w:type="character" w:styleId="MenoPendente">
    <w:name w:val="Unresolved Mention"/>
    <w:uiPriority w:val="99"/>
    <w:semiHidden/>
    <w:unhideWhenUsed/>
    <w:rsid w:val="000653E3"/>
    <w:rPr>
      <w:color w:val="605E5C"/>
      <w:shd w:val="clear" w:color="auto" w:fill="E1DFDD"/>
    </w:rPr>
  </w:style>
  <w:style w:type="paragraph" w:styleId="Textodenotadefim">
    <w:name w:val="endnote text"/>
    <w:basedOn w:val="Normal"/>
    <w:link w:val="TextodenotadefimChar"/>
    <w:uiPriority w:val="99"/>
    <w:semiHidden/>
    <w:unhideWhenUsed/>
    <w:rsid w:val="008D6B5E"/>
    <w:rPr>
      <w:sz w:val="20"/>
      <w:szCs w:val="20"/>
    </w:rPr>
  </w:style>
  <w:style w:type="character" w:customStyle="1" w:styleId="TextodenotadefimChar">
    <w:name w:val="Texto de nota de fim Char"/>
    <w:basedOn w:val="Fontepargpadro"/>
    <w:link w:val="Textodenotadefim"/>
    <w:uiPriority w:val="99"/>
    <w:semiHidden/>
    <w:rsid w:val="008D6B5E"/>
  </w:style>
  <w:style w:type="character" w:styleId="Refdenotadefim">
    <w:name w:val="endnote reference"/>
    <w:uiPriority w:val="99"/>
    <w:semiHidden/>
    <w:unhideWhenUsed/>
    <w:rsid w:val="008D6B5E"/>
    <w:rPr>
      <w:vertAlign w:val="superscript"/>
    </w:rPr>
  </w:style>
  <w:style w:type="paragraph" w:styleId="Textodenotaderodap">
    <w:name w:val="footnote text"/>
    <w:basedOn w:val="Normal"/>
    <w:link w:val="TextodenotaderodapChar"/>
    <w:uiPriority w:val="99"/>
    <w:semiHidden/>
    <w:unhideWhenUsed/>
    <w:rsid w:val="008D6B5E"/>
    <w:rPr>
      <w:sz w:val="20"/>
      <w:szCs w:val="20"/>
    </w:rPr>
  </w:style>
  <w:style w:type="character" w:customStyle="1" w:styleId="TextodenotaderodapChar">
    <w:name w:val="Texto de nota de rodapé Char"/>
    <w:basedOn w:val="Fontepargpadro"/>
    <w:link w:val="Textodenotaderodap"/>
    <w:uiPriority w:val="99"/>
    <w:semiHidden/>
    <w:rsid w:val="008D6B5E"/>
  </w:style>
  <w:style w:type="character" w:styleId="Refdenotaderodap">
    <w:name w:val="footnote reference"/>
    <w:uiPriority w:val="99"/>
    <w:semiHidden/>
    <w:unhideWhenUsed/>
    <w:rsid w:val="008D6B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539009">
      <w:bodyDiv w:val="1"/>
      <w:marLeft w:val="0"/>
      <w:marRight w:val="0"/>
      <w:marTop w:val="0"/>
      <w:marBottom w:val="0"/>
      <w:divBdr>
        <w:top w:val="none" w:sz="0" w:space="0" w:color="auto"/>
        <w:left w:val="none" w:sz="0" w:space="0" w:color="auto"/>
        <w:bottom w:val="none" w:sz="0" w:space="0" w:color="auto"/>
        <w:right w:val="none" w:sz="0" w:space="0" w:color="auto"/>
      </w:divBdr>
    </w:div>
    <w:div w:id="742606677">
      <w:bodyDiv w:val="1"/>
      <w:marLeft w:val="0"/>
      <w:marRight w:val="0"/>
      <w:marTop w:val="0"/>
      <w:marBottom w:val="0"/>
      <w:divBdr>
        <w:top w:val="none" w:sz="0" w:space="0" w:color="auto"/>
        <w:left w:val="none" w:sz="0" w:space="0" w:color="auto"/>
        <w:bottom w:val="none" w:sz="0" w:space="0" w:color="auto"/>
        <w:right w:val="none" w:sz="0" w:space="0" w:color="auto"/>
      </w:divBdr>
    </w:div>
    <w:div w:id="782575661">
      <w:bodyDiv w:val="1"/>
      <w:marLeft w:val="0"/>
      <w:marRight w:val="0"/>
      <w:marTop w:val="0"/>
      <w:marBottom w:val="0"/>
      <w:divBdr>
        <w:top w:val="none" w:sz="0" w:space="0" w:color="auto"/>
        <w:left w:val="none" w:sz="0" w:space="0" w:color="auto"/>
        <w:bottom w:val="none" w:sz="0" w:space="0" w:color="auto"/>
        <w:right w:val="none" w:sz="0" w:space="0" w:color="auto"/>
      </w:divBdr>
      <w:divsChild>
        <w:div w:id="363989521">
          <w:marLeft w:val="0"/>
          <w:marRight w:val="0"/>
          <w:marTop w:val="0"/>
          <w:marBottom w:val="0"/>
          <w:divBdr>
            <w:top w:val="none" w:sz="0" w:space="0" w:color="auto"/>
            <w:left w:val="none" w:sz="0" w:space="0" w:color="auto"/>
            <w:bottom w:val="none" w:sz="0" w:space="0" w:color="auto"/>
            <w:right w:val="none" w:sz="0" w:space="0" w:color="auto"/>
          </w:divBdr>
        </w:div>
        <w:div w:id="925383054">
          <w:marLeft w:val="0"/>
          <w:marRight w:val="0"/>
          <w:marTop w:val="0"/>
          <w:marBottom w:val="0"/>
          <w:divBdr>
            <w:top w:val="none" w:sz="0" w:space="0" w:color="auto"/>
            <w:left w:val="none" w:sz="0" w:space="0" w:color="auto"/>
            <w:bottom w:val="none" w:sz="0" w:space="0" w:color="auto"/>
            <w:right w:val="none" w:sz="0" w:space="0" w:color="auto"/>
          </w:divBdr>
        </w:div>
      </w:divsChild>
    </w:div>
    <w:div w:id="802305300">
      <w:bodyDiv w:val="1"/>
      <w:marLeft w:val="0"/>
      <w:marRight w:val="0"/>
      <w:marTop w:val="0"/>
      <w:marBottom w:val="0"/>
      <w:divBdr>
        <w:top w:val="none" w:sz="0" w:space="0" w:color="auto"/>
        <w:left w:val="none" w:sz="0" w:space="0" w:color="auto"/>
        <w:bottom w:val="none" w:sz="0" w:space="0" w:color="auto"/>
        <w:right w:val="none" w:sz="0" w:space="0" w:color="auto"/>
      </w:divBdr>
    </w:div>
    <w:div w:id="1417627775">
      <w:bodyDiv w:val="1"/>
      <w:marLeft w:val="0"/>
      <w:marRight w:val="0"/>
      <w:marTop w:val="0"/>
      <w:marBottom w:val="0"/>
      <w:divBdr>
        <w:top w:val="none" w:sz="0" w:space="0" w:color="auto"/>
        <w:left w:val="none" w:sz="0" w:space="0" w:color="auto"/>
        <w:bottom w:val="none" w:sz="0" w:space="0" w:color="auto"/>
        <w:right w:val="none" w:sz="0" w:space="0" w:color="auto"/>
      </w:divBdr>
    </w:div>
    <w:div w:id="1613632564">
      <w:bodyDiv w:val="1"/>
      <w:marLeft w:val="0"/>
      <w:marRight w:val="0"/>
      <w:marTop w:val="0"/>
      <w:marBottom w:val="0"/>
      <w:divBdr>
        <w:top w:val="none" w:sz="0" w:space="0" w:color="auto"/>
        <w:left w:val="none" w:sz="0" w:space="0" w:color="auto"/>
        <w:bottom w:val="none" w:sz="0" w:space="0" w:color="auto"/>
        <w:right w:val="none" w:sz="0" w:space="0" w:color="auto"/>
      </w:divBdr>
      <w:divsChild>
        <w:div w:id="1521315053">
          <w:marLeft w:val="0"/>
          <w:marRight w:val="0"/>
          <w:marTop w:val="0"/>
          <w:marBottom w:val="0"/>
          <w:divBdr>
            <w:top w:val="none" w:sz="0" w:space="0" w:color="auto"/>
            <w:left w:val="none" w:sz="0" w:space="0" w:color="auto"/>
            <w:bottom w:val="none" w:sz="0" w:space="0" w:color="auto"/>
            <w:right w:val="none" w:sz="0" w:space="0" w:color="auto"/>
          </w:divBdr>
        </w:div>
        <w:div w:id="174078326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planalto.gov.br/ccivil_03/leis/1970-1979/L5726.ht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maria.luiza14@academico.ufpb.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FAED6-9652-4430-A7C2-A013C5185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3832</Words>
  <Characters>20699</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24483</CharactersWithSpaces>
  <SharedDoc>false</SharedDoc>
  <HLinks>
    <vt:vector size="12" baseType="variant">
      <vt:variant>
        <vt:i4>2490369</vt:i4>
      </vt:variant>
      <vt:variant>
        <vt:i4>0</vt:i4>
      </vt:variant>
      <vt:variant>
        <vt:i4>0</vt:i4>
      </vt:variant>
      <vt:variant>
        <vt:i4>5</vt:i4>
      </vt:variant>
      <vt:variant>
        <vt:lpwstr>https://www.planalto.gov.br/ccivil_03/leis/1970-1979/L5726.htm</vt:lpwstr>
      </vt:variant>
      <vt:variant>
        <vt:lpwstr/>
      </vt:variant>
      <vt:variant>
        <vt:i4>7733331</vt:i4>
      </vt:variant>
      <vt:variant>
        <vt:i4>0</vt:i4>
      </vt:variant>
      <vt:variant>
        <vt:i4>0</vt:i4>
      </vt:variant>
      <vt:variant>
        <vt:i4>5</vt:i4>
      </vt:variant>
      <vt:variant>
        <vt:lpwstr>mailto:maria.luiza14@academico.ufpb.br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Alecsonia Araujo</cp:lastModifiedBy>
  <cp:revision>7</cp:revision>
  <dcterms:created xsi:type="dcterms:W3CDTF">2025-07-06T12:00:00Z</dcterms:created>
  <dcterms:modified xsi:type="dcterms:W3CDTF">2025-07-06T12:21:00Z</dcterms:modified>
</cp:coreProperties>
</file>