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9CDB1" w14:textId="676ED294" w:rsidR="004F776F" w:rsidRDefault="00327D82" w:rsidP="004F776F">
      <w:pPr>
        <w:spacing w:line="360" w:lineRule="auto"/>
        <w:jc w:val="center"/>
        <w:rPr>
          <w:sz w:val="24"/>
          <w:szCs w:val="24"/>
        </w:rPr>
      </w:pPr>
      <w:r w:rsidRPr="00327D82">
        <w:rPr>
          <w:b/>
          <w:sz w:val="24"/>
          <w:szCs w:val="24"/>
        </w:rPr>
        <w:t>EMANCIPAÇÃO POLÍTICA E ECONÔMICA DAS MULHERES QUILOMBOLAS DE SANTANA DO ADROALDO (SÃO LUÍS GONZAGA-MA)</w:t>
      </w:r>
    </w:p>
    <w:p w14:paraId="53361234" w14:textId="77777777" w:rsidR="00DF5B85" w:rsidRDefault="002A6104" w:rsidP="00DF5B85">
      <w:pPr>
        <w:spacing w:line="240" w:lineRule="auto"/>
        <w:ind w:left="2835"/>
        <w:jc w:val="right"/>
        <w:rPr>
          <w:bCs/>
          <w:sz w:val="20"/>
          <w:szCs w:val="20"/>
        </w:rPr>
      </w:pPr>
      <w:r w:rsidRPr="002A6104">
        <w:rPr>
          <w:bCs/>
          <w:sz w:val="20"/>
          <w:szCs w:val="20"/>
        </w:rPr>
        <w:t xml:space="preserve">Maria Brena </w:t>
      </w:r>
      <w:r>
        <w:rPr>
          <w:bCs/>
          <w:sz w:val="20"/>
          <w:szCs w:val="20"/>
        </w:rPr>
        <w:t>d</w:t>
      </w:r>
      <w:r w:rsidRPr="002A6104">
        <w:rPr>
          <w:bCs/>
          <w:sz w:val="20"/>
          <w:szCs w:val="20"/>
        </w:rPr>
        <w:t>e Sousa Silva</w:t>
      </w:r>
      <w:r>
        <w:rPr>
          <w:rStyle w:val="Refdenotaderodap"/>
          <w:bCs/>
          <w:sz w:val="20"/>
          <w:szCs w:val="20"/>
        </w:rPr>
        <w:footnoteReference w:id="1"/>
      </w:r>
      <w:r w:rsidR="00DF5B85" w:rsidRPr="00DF5B85">
        <w:rPr>
          <w:bCs/>
          <w:sz w:val="20"/>
          <w:szCs w:val="20"/>
        </w:rPr>
        <w:t xml:space="preserve"> </w:t>
      </w:r>
    </w:p>
    <w:p w14:paraId="7C9EA0A9" w14:textId="2CCD189D" w:rsidR="00DF5B85" w:rsidRDefault="00DF5B85" w:rsidP="00DF5B85">
      <w:pPr>
        <w:spacing w:line="240" w:lineRule="auto"/>
        <w:ind w:left="2835"/>
        <w:jc w:val="right"/>
        <w:rPr>
          <w:bCs/>
          <w:sz w:val="20"/>
          <w:szCs w:val="20"/>
        </w:rPr>
      </w:pPr>
      <w:r>
        <w:rPr>
          <w:bCs/>
          <w:sz w:val="20"/>
          <w:szCs w:val="20"/>
        </w:rPr>
        <w:t>Pedro Henrique Gomes Xavier</w:t>
      </w:r>
      <w:r>
        <w:rPr>
          <w:rStyle w:val="Refdenotaderodap"/>
          <w:bCs/>
          <w:sz w:val="20"/>
          <w:szCs w:val="20"/>
        </w:rPr>
        <w:footnoteReference w:id="2"/>
      </w:r>
    </w:p>
    <w:p w14:paraId="4CB1A170" w14:textId="6C86808F" w:rsidR="002A6104" w:rsidRPr="00327D82" w:rsidRDefault="002A6104" w:rsidP="00327D82">
      <w:pPr>
        <w:spacing w:line="240" w:lineRule="auto"/>
        <w:ind w:left="2835"/>
        <w:jc w:val="right"/>
        <w:rPr>
          <w:bCs/>
          <w:sz w:val="20"/>
          <w:szCs w:val="20"/>
        </w:rPr>
      </w:pPr>
    </w:p>
    <w:p w14:paraId="0952FD53" w14:textId="77777777" w:rsidR="005C4655" w:rsidRDefault="005C4655" w:rsidP="004F776F">
      <w:pPr>
        <w:spacing w:line="240" w:lineRule="auto"/>
        <w:ind w:left="2835"/>
        <w:jc w:val="both"/>
        <w:rPr>
          <w:b/>
          <w:sz w:val="20"/>
          <w:szCs w:val="20"/>
        </w:rPr>
      </w:pPr>
    </w:p>
    <w:p w14:paraId="4FCD1CF6" w14:textId="77777777" w:rsidR="004F776F" w:rsidRDefault="004F776F" w:rsidP="004F776F">
      <w:pPr>
        <w:spacing w:line="240" w:lineRule="auto"/>
        <w:ind w:left="2835"/>
        <w:jc w:val="both"/>
        <w:rPr>
          <w:b/>
          <w:sz w:val="20"/>
          <w:szCs w:val="20"/>
        </w:rPr>
      </w:pPr>
      <w:r>
        <w:rPr>
          <w:b/>
          <w:sz w:val="20"/>
          <w:szCs w:val="20"/>
        </w:rPr>
        <w:t>Resumo</w:t>
      </w:r>
    </w:p>
    <w:p w14:paraId="56B83693" w14:textId="77777777" w:rsidR="00327D82" w:rsidRDefault="00327D82" w:rsidP="004F776F">
      <w:pPr>
        <w:spacing w:line="240" w:lineRule="auto"/>
        <w:ind w:left="2835"/>
        <w:jc w:val="both"/>
        <w:rPr>
          <w:sz w:val="20"/>
          <w:szCs w:val="20"/>
        </w:rPr>
      </w:pPr>
      <w:r w:rsidRPr="00327D82">
        <w:rPr>
          <w:sz w:val="20"/>
          <w:szCs w:val="20"/>
        </w:rPr>
        <w:t xml:space="preserve">O presente artigo investiga a emancipação política econômica do Grupo de Mulheres Quilombolas Santana, localizado na comunidade Santana do Adroaldo, São Luís </w:t>
      </w:r>
      <w:proofErr w:type="spellStart"/>
      <w:r w:rsidRPr="00327D82">
        <w:rPr>
          <w:sz w:val="20"/>
          <w:szCs w:val="20"/>
        </w:rPr>
        <w:t>Gonzaga-MA</w:t>
      </w:r>
      <w:proofErr w:type="spellEnd"/>
      <w:r w:rsidRPr="00327D82">
        <w:rPr>
          <w:sz w:val="20"/>
          <w:szCs w:val="20"/>
        </w:rPr>
        <w:t>. Através do Materialismo Histórico Dialético analisa como a organização produtiva contribui para a autonomia das mulheres e reconhecimento socioeconômico. O estudo revela que mulheres iniciaram a produção de compotas de manga, geleias e licores não só como renda extra, mas como um processo de emancipação. A fundamentação teórica aborda a invisibilidade histórica feminina, divisão sexual do trabalho e vulnerabilidades das mulheres quilombolas. Os resultados evidenciam que, apesar dos desafios de cuidar da família e a luta contra o machismo, o grupo promove emancipação econômica, fortalecimento a identidade e elevar o nível de consciência das mulheres. A "Casa do Doce" representa um espaço de resistência, articulando geração de renda, preservação cultural e transmissão de saberes ancestrais, configurando-se como estratégia de reexistência das mulheres em territórios quilombolas.</w:t>
      </w:r>
    </w:p>
    <w:p w14:paraId="593B8073" w14:textId="24965FCB"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327D82">
        <w:rPr>
          <w:sz w:val="20"/>
          <w:szCs w:val="20"/>
        </w:rPr>
        <w:t>Emancipação sociopolítica</w:t>
      </w:r>
      <w:r>
        <w:rPr>
          <w:sz w:val="20"/>
          <w:szCs w:val="20"/>
        </w:rPr>
        <w:t xml:space="preserve">; </w:t>
      </w:r>
      <w:r w:rsidR="00327D82">
        <w:rPr>
          <w:sz w:val="20"/>
          <w:szCs w:val="20"/>
        </w:rPr>
        <w:t>mulheres quilombolas; organização feminina</w:t>
      </w:r>
      <w:r w:rsidRPr="0027594F">
        <w:rPr>
          <w:sz w:val="20"/>
          <w:szCs w:val="20"/>
          <w:lang w:val="en-US"/>
        </w:rPr>
        <w:t>.</w:t>
      </w:r>
    </w:p>
    <w:p w14:paraId="5ABB8EF2" w14:textId="77777777" w:rsidR="004F776F" w:rsidRPr="00324ED8" w:rsidRDefault="004F776F" w:rsidP="004F776F">
      <w:pPr>
        <w:spacing w:line="240" w:lineRule="auto"/>
        <w:ind w:left="2835"/>
        <w:jc w:val="both"/>
        <w:rPr>
          <w:sz w:val="20"/>
          <w:szCs w:val="20"/>
          <w:lang w:val="en-US"/>
        </w:rPr>
      </w:pPr>
    </w:p>
    <w:p w14:paraId="6867CB94"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6DBB07AC" w14:textId="77777777" w:rsidR="00327D82" w:rsidRDefault="00327D82" w:rsidP="004F776F">
      <w:pPr>
        <w:spacing w:line="240" w:lineRule="auto"/>
        <w:ind w:left="2835"/>
        <w:jc w:val="both"/>
        <w:rPr>
          <w:sz w:val="20"/>
          <w:szCs w:val="20"/>
          <w:lang w:val="en-US"/>
        </w:rPr>
      </w:pPr>
      <w:r w:rsidRPr="00327D82">
        <w:rPr>
          <w:sz w:val="20"/>
          <w:szCs w:val="20"/>
          <w:lang w:val="en-US"/>
        </w:rPr>
        <w:t xml:space="preserve">This article investigates the political and economic emancipation of the Santana </w:t>
      </w:r>
      <w:proofErr w:type="spellStart"/>
      <w:r w:rsidRPr="00327D82">
        <w:rPr>
          <w:sz w:val="20"/>
          <w:szCs w:val="20"/>
          <w:lang w:val="en-US"/>
        </w:rPr>
        <w:t>Quilombola</w:t>
      </w:r>
      <w:proofErr w:type="spellEnd"/>
      <w:r w:rsidRPr="00327D82">
        <w:rPr>
          <w:sz w:val="20"/>
          <w:szCs w:val="20"/>
          <w:lang w:val="en-US"/>
        </w:rPr>
        <w:t xml:space="preserve"> Women's Group, located in the Santana do Adroaldo community, São Luís Gonzaga-MA. Through Historical Dialectical Materialism, it analyzes how productive organization contributes to women's autonomy and socioeconomic recognition. The study reveals that women initiated the production of mango preserves, jellies and liqueurs not only as extra income, but as an emancipation process. The theoretical foundation addresses the historical invisibility of women, sexual division of labor and vulnerabilities of </w:t>
      </w:r>
      <w:proofErr w:type="spellStart"/>
      <w:r w:rsidRPr="00327D82">
        <w:rPr>
          <w:sz w:val="20"/>
          <w:szCs w:val="20"/>
          <w:lang w:val="en-US"/>
        </w:rPr>
        <w:t>quilombola</w:t>
      </w:r>
      <w:proofErr w:type="spellEnd"/>
      <w:r w:rsidRPr="00327D82">
        <w:rPr>
          <w:sz w:val="20"/>
          <w:szCs w:val="20"/>
          <w:lang w:val="en-US"/>
        </w:rPr>
        <w:t xml:space="preserve"> women. The results show that, despite the challenges of caring for the family and fighting against machismo, the group promotes economic emancipation, identity strengthening and raising women's consciousness level. The "Sweet House" represents a space of resistance, articulating income generation, cultural preservation and transmission of ancestral knowledge, configuring itself as a strategy of re-existence for women in </w:t>
      </w:r>
      <w:proofErr w:type="spellStart"/>
      <w:r w:rsidRPr="00327D82">
        <w:rPr>
          <w:sz w:val="20"/>
          <w:szCs w:val="20"/>
          <w:lang w:val="en-US"/>
        </w:rPr>
        <w:t>quilombola</w:t>
      </w:r>
      <w:proofErr w:type="spellEnd"/>
      <w:r w:rsidRPr="00327D82">
        <w:rPr>
          <w:sz w:val="20"/>
          <w:szCs w:val="20"/>
          <w:lang w:val="en-US"/>
        </w:rPr>
        <w:t xml:space="preserve"> territories.</w:t>
      </w:r>
    </w:p>
    <w:p w14:paraId="42BF1D7A" w14:textId="56140D54" w:rsidR="004F776F" w:rsidRDefault="004F776F" w:rsidP="00327D82">
      <w:pPr>
        <w:spacing w:line="240" w:lineRule="auto"/>
        <w:ind w:left="2835"/>
        <w:jc w:val="both"/>
        <w:rPr>
          <w:sz w:val="24"/>
          <w:szCs w:val="24"/>
        </w:rPr>
      </w:pPr>
      <w:r w:rsidRPr="008A3A17">
        <w:rPr>
          <w:b/>
          <w:sz w:val="20"/>
          <w:szCs w:val="20"/>
          <w:lang w:val="en-US"/>
        </w:rPr>
        <w:t>Keywords</w:t>
      </w:r>
      <w:r w:rsidRPr="008A3A17">
        <w:rPr>
          <w:sz w:val="20"/>
          <w:szCs w:val="20"/>
          <w:lang w:val="en-US"/>
        </w:rPr>
        <w:t xml:space="preserve">: </w:t>
      </w:r>
      <w:proofErr w:type="spellStart"/>
      <w:r w:rsidR="00327D82" w:rsidRPr="00327D82">
        <w:rPr>
          <w:sz w:val="20"/>
          <w:szCs w:val="20"/>
        </w:rPr>
        <w:t>Sociopolitical</w:t>
      </w:r>
      <w:proofErr w:type="spellEnd"/>
      <w:r w:rsidR="00327D82" w:rsidRPr="00327D82">
        <w:rPr>
          <w:sz w:val="20"/>
          <w:szCs w:val="20"/>
        </w:rPr>
        <w:t xml:space="preserve"> </w:t>
      </w:r>
      <w:proofErr w:type="spellStart"/>
      <w:r w:rsidR="00327D82" w:rsidRPr="00327D82">
        <w:rPr>
          <w:sz w:val="20"/>
          <w:szCs w:val="20"/>
        </w:rPr>
        <w:t>emancipation</w:t>
      </w:r>
      <w:proofErr w:type="spellEnd"/>
      <w:r w:rsidR="00327D82" w:rsidRPr="00327D82">
        <w:rPr>
          <w:sz w:val="20"/>
          <w:szCs w:val="20"/>
        </w:rPr>
        <w:t xml:space="preserve">; Quilombola </w:t>
      </w:r>
      <w:proofErr w:type="spellStart"/>
      <w:r w:rsidR="00327D82" w:rsidRPr="00327D82">
        <w:rPr>
          <w:sz w:val="20"/>
          <w:szCs w:val="20"/>
        </w:rPr>
        <w:t>women</w:t>
      </w:r>
      <w:proofErr w:type="spellEnd"/>
      <w:r w:rsidR="00327D82" w:rsidRPr="00327D82">
        <w:rPr>
          <w:sz w:val="20"/>
          <w:szCs w:val="20"/>
        </w:rPr>
        <w:t xml:space="preserve">; </w:t>
      </w:r>
      <w:proofErr w:type="spellStart"/>
      <w:r w:rsidR="00327D82" w:rsidRPr="00327D82">
        <w:rPr>
          <w:sz w:val="20"/>
          <w:szCs w:val="20"/>
        </w:rPr>
        <w:t>Female</w:t>
      </w:r>
      <w:proofErr w:type="spellEnd"/>
      <w:r w:rsidR="00327D82" w:rsidRPr="00327D82">
        <w:rPr>
          <w:sz w:val="20"/>
          <w:szCs w:val="20"/>
        </w:rPr>
        <w:t xml:space="preserve"> </w:t>
      </w:r>
      <w:proofErr w:type="spellStart"/>
      <w:r w:rsidR="00327D82" w:rsidRPr="00327D82">
        <w:rPr>
          <w:sz w:val="20"/>
          <w:szCs w:val="20"/>
        </w:rPr>
        <w:t>organization</w:t>
      </w:r>
      <w:proofErr w:type="spellEnd"/>
      <w:r w:rsidR="00327D82" w:rsidRPr="00327D82">
        <w:rPr>
          <w:sz w:val="20"/>
          <w:szCs w:val="20"/>
        </w:rPr>
        <w:t>.</w:t>
      </w:r>
    </w:p>
    <w:p w14:paraId="3658676A" w14:textId="77777777" w:rsidR="004F776F" w:rsidRDefault="004F776F" w:rsidP="00F2735F">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14:paraId="78842027" w14:textId="77777777" w:rsidR="004F776F" w:rsidRDefault="004F776F" w:rsidP="00F2735F">
      <w:pPr>
        <w:spacing w:line="360" w:lineRule="auto"/>
        <w:jc w:val="both"/>
        <w:rPr>
          <w:sz w:val="24"/>
          <w:szCs w:val="24"/>
        </w:rPr>
      </w:pPr>
    </w:p>
    <w:p w14:paraId="37093CED" w14:textId="28D17646" w:rsidR="00633E08" w:rsidRPr="00633E08" w:rsidRDefault="00633E08" w:rsidP="00633E08">
      <w:pPr>
        <w:spacing w:line="360" w:lineRule="auto"/>
        <w:ind w:firstLine="709"/>
        <w:jc w:val="both"/>
        <w:rPr>
          <w:sz w:val="24"/>
          <w:szCs w:val="24"/>
        </w:rPr>
      </w:pPr>
      <w:r w:rsidRPr="00633E08">
        <w:rPr>
          <w:sz w:val="24"/>
          <w:szCs w:val="24"/>
        </w:rPr>
        <w:t xml:space="preserve">As desigualdades de gênero e raça no campo é um fenômeno complexo que se manifesta através da opressão em diversos aspectos, tanto em relação a autonomia econômica de modo geral, mas intensifica quando se trata da questão de gênero, portanto, trazendo uma invisibilidade sociopolítica das mulheres, aspectos que se tornam ainda mais acentuados quando analisamos a realidade de mulheres quilombolas. Essas desigualdades históricas, enraizadas em estruturas patriarcais e racistas, criam barreiras para a emancipação dessas mulheres em territórios quilombolas, limitando </w:t>
      </w:r>
      <w:r w:rsidR="004C5931" w:rsidRPr="00633E08">
        <w:rPr>
          <w:sz w:val="24"/>
          <w:szCs w:val="24"/>
        </w:rPr>
        <w:t>os</w:t>
      </w:r>
      <w:r w:rsidRPr="00633E08">
        <w:rPr>
          <w:sz w:val="24"/>
          <w:szCs w:val="24"/>
        </w:rPr>
        <w:t xml:space="preserve"> espaços de participação política e econômica dessas mulheres.</w:t>
      </w:r>
    </w:p>
    <w:p w14:paraId="754AABCA" w14:textId="258E8781" w:rsidR="00633E08" w:rsidRPr="00633E08" w:rsidRDefault="00633E08" w:rsidP="00633E08">
      <w:pPr>
        <w:spacing w:line="360" w:lineRule="auto"/>
        <w:ind w:firstLine="709"/>
        <w:jc w:val="both"/>
        <w:rPr>
          <w:sz w:val="24"/>
          <w:szCs w:val="24"/>
        </w:rPr>
      </w:pPr>
      <w:r w:rsidRPr="00B63864">
        <w:rPr>
          <w:sz w:val="24"/>
          <w:szCs w:val="24"/>
        </w:rPr>
        <w:t xml:space="preserve">Na comunidade quilombola Santana do Adroaldo, localizada no município de São Luís Gonzaga do Maranhão, </w:t>
      </w:r>
      <w:r w:rsidR="00B63864" w:rsidRPr="00B63864">
        <w:rPr>
          <w:sz w:val="24"/>
          <w:szCs w:val="24"/>
        </w:rPr>
        <w:t>as</w:t>
      </w:r>
      <w:r w:rsidRPr="00B63864">
        <w:rPr>
          <w:sz w:val="24"/>
          <w:szCs w:val="24"/>
        </w:rPr>
        <w:t xml:space="preserve"> tensões estruturais</w:t>
      </w:r>
      <w:r w:rsidR="00B63864" w:rsidRPr="00B63864">
        <w:rPr>
          <w:sz w:val="24"/>
          <w:szCs w:val="24"/>
        </w:rPr>
        <w:t xml:space="preserve"> socioeconômica e de gênero</w:t>
      </w:r>
      <w:r w:rsidRPr="00B63864">
        <w:rPr>
          <w:sz w:val="24"/>
          <w:szCs w:val="24"/>
        </w:rPr>
        <w:t xml:space="preserve"> exigem uma investigação aprofundada. </w:t>
      </w:r>
      <w:r w:rsidR="00B63864" w:rsidRPr="00B63864">
        <w:rPr>
          <w:sz w:val="24"/>
          <w:szCs w:val="24"/>
        </w:rPr>
        <w:t>Essas mulheres</w:t>
      </w:r>
      <w:r w:rsidRPr="00B63864">
        <w:rPr>
          <w:sz w:val="24"/>
          <w:szCs w:val="24"/>
        </w:rPr>
        <w:t xml:space="preserve"> desenvolve</w:t>
      </w:r>
      <w:r w:rsidR="00B63864" w:rsidRPr="00B63864">
        <w:rPr>
          <w:sz w:val="24"/>
          <w:szCs w:val="24"/>
        </w:rPr>
        <w:t>m</w:t>
      </w:r>
      <w:r w:rsidRPr="00B63864">
        <w:rPr>
          <w:sz w:val="24"/>
          <w:szCs w:val="24"/>
        </w:rPr>
        <w:t xml:space="preserve"> atividades produtivas coletivas, que surge como um fenômeno de resistência e a busca por autonomia, </w:t>
      </w:r>
      <w:r w:rsidR="00B63864" w:rsidRPr="00B63864">
        <w:rPr>
          <w:sz w:val="24"/>
          <w:szCs w:val="24"/>
        </w:rPr>
        <w:t>tensionando</w:t>
      </w:r>
      <w:r w:rsidRPr="00B63864">
        <w:rPr>
          <w:sz w:val="24"/>
          <w:szCs w:val="24"/>
        </w:rPr>
        <w:t xml:space="preserve"> sobre seus impactos na vida das participantes e na forma de organização comunitária. Diante desse contexto, surge a </w:t>
      </w:r>
      <w:r w:rsidR="00B63864" w:rsidRPr="00B63864">
        <w:rPr>
          <w:sz w:val="24"/>
          <w:szCs w:val="24"/>
        </w:rPr>
        <w:t>questão</w:t>
      </w:r>
      <w:r w:rsidRPr="00B63864">
        <w:rPr>
          <w:sz w:val="24"/>
          <w:szCs w:val="24"/>
        </w:rPr>
        <w:t xml:space="preserve"> desta pesquisa</w:t>
      </w:r>
      <w:r w:rsidR="00B63864" w:rsidRPr="00B63864">
        <w:rPr>
          <w:sz w:val="24"/>
          <w:szCs w:val="24"/>
        </w:rPr>
        <w:t xml:space="preserve"> que é de</w:t>
      </w:r>
      <w:r w:rsidRPr="00B63864">
        <w:rPr>
          <w:sz w:val="24"/>
          <w:szCs w:val="24"/>
        </w:rPr>
        <w:t xml:space="preserve"> que modo a organização produtiva do Grupo de Mulheres Santana contribui para a emancipação econômica e o reconhecimento social das participantes?</w:t>
      </w:r>
    </w:p>
    <w:p w14:paraId="2ECB5059" w14:textId="27741749" w:rsidR="00633E08" w:rsidRPr="00633E08" w:rsidRDefault="00633E08" w:rsidP="00633E08">
      <w:pPr>
        <w:spacing w:line="360" w:lineRule="auto"/>
        <w:ind w:firstLine="709"/>
        <w:jc w:val="both"/>
        <w:rPr>
          <w:sz w:val="24"/>
          <w:szCs w:val="24"/>
        </w:rPr>
      </w:pPr>
      <w:r w:rsidRPr="00633E08">
        <w:rPr>
          <w:sz w:val="24"/>
          <w:szCs w:val="24"/>
        </w:rPr>
        <w:t>Este trabalho objetivou identificar as lutas e resistências do grupo de mulheres da comunidade quilombola Santana do Adroaldo, analisando como estão organizadas nos âmbitos político, social e econômico, de modo a compreender os mecanismos através dos quais constroem alternativas de autonomia e reconhecimento. Para isso, este trabalho se constitui numa perspectiva teórico-metodológica ancorada no Materialismo Histórico-Dialético, que permite compreender os fenômenos sociais em sua totalidade e historicidade.</w:t>
      </w:r>
    </w:p>
    <w:p w14:paraId="44A37166" w14:textId="2C7663CE" w:rsidR="004F776F" w:rsidRDefault="00633E08" w:rsidP="00633E08">
      <w:pPr>
        <w:spacing w:line="360" w:lineRule="auto"/>
        <w:ind w:firstLine="709"/>
        <w:jc w:val="both"/>
        <w:rPr>
          <w:sz w:val="24"/>
          <w:szCs w:val="24"/>
        </w:rPr>
      </w:pPr>
      <w:r w:rsidRPr="00B63864">
        <w:rPr>
          <w:sz w:val="24"/>
          <w:szCs w:val="24"/>
        </w:rPr>
        <w:t xml:space="preserve">Os dados </w:t>
      </w:r>
      <w:r w:rsidR="00B63864" w:rsidRPr="00B63864">
        <w:rPr>
          <w:sz w:val="24"/>
          <w:szCs w:val="24"/>
        </w:rPr>
        <w:t>analisados</w:t>
      </w:r>
      <w:r w:rsidRPr="00B63864">
        <w:rPr>
          <w:sz w:val="24"/>
          <w:szCs w:val="24"/>
        </w:rPr>
        <w:t xml:space="preserve"> foram coletados entre 2024 e 2025, </w:t>
      </w:r>
      <w:r w:rsidR="00B63864" w:rsidRPr="00B63864">
        <w:rPr>
          <w:sz w:val="24"/>
          <w:szCs w:val="24"/>
        </w:rPr>
        <w:t>foram</w:t>
      </w:r>
      <w:r w:rsidRPr="00B63864">
        <w:rPr>
          <w:sz w:val="24"/>
          <w:szCs w:val="24"/>
        </w:rPr>
        <w:t xml:space="preserve"> oito integrantes do grupo</w:t>
      </w:r>
      <w:r w:rsidR="00B63864" w:rsidRPr="00B63864">
        <w:rPr>
          <w:sz w:val="24"/>
          <w:szCs w:val="24"/>
        </w:rPr>
        <w:t xml:space="preserve"> de mulheres Santana e a</w:t>
      </w:r>
      <w:r w:rsidRPr="00B63864">
        <w:rPr>
          <w:sz w:val="24"/>
          <w:szCs w:val="24"/>
        </w:rPr>
        <w:t xml:space="preserve"> coleta de dados </w:t>
      </w:r>
      <w:r w:rsidR="00B63864" w:rsidRPr="00B63864">
        <w:rPr>
          <w:sz w:val="24"/>
          <w:szCs w:val="24"/>
        </w:rPr>
        <w:t>foram feitas através de</w:t>
      </w:r>
      <w:r w:rsidRPr="00B63864">
        <w:rPr>
          <w:sz w:val="24"/>
          <w:szCs w:val="24"/>
        </w:rPr>
        <w:t xml:space="preserve"> entrevistas semiestruturadas</w:t>
      </w:r>
      <w:r w:rsidR="00B63864" w:rsidRPr="00B63864">
        <w:rPr>
          <w:sz w:val="24"/>
          <w:szCs w:val="24"/>
        </w:rPr>
        <w:t>,</w:t>
      </w:r>
      <w:r w:rsidRPr="00B63864">
        <w:rPr>
          <w:sz w:val="24"/>
          <w:szCs w:val="24"/>
        </w:rPr>
        <w:t xml:space="preserve"> rodas de conversa</w:t>
      </w:r>
      <w:r w:rsidR="00B63864" w:rsidRPr="00B63864">
        <w:rPr>
          <w:sz w:val="24"/>
          <w:szCs w:val="24"/>
        </w:rPr>
        <w:t xml:space="preserve"> </w:t>
      </w:r>
      <w:r w:rsidRPr="00B63864">
        <w:rPr>
          <w:sz w:val="24"/>
          <w:szCs w:val="24"/>
        </w:rPr>
        <w:t>e observação participante</w:t>
      </w:r>
      <w:r w:rsidR="00B63864" w:rsidRPr="00B63864">
        <w:rPr>
          <w:sz w:val="24"/>
          <w:szCs w:val="24"/>
        </w:rPr>
        <w:t xml:space="preserve">. Para manter o anonimato das participantes foram utilizados nomes de frutos para identificar os </w:t>
      </w:r>
      <w:r w:rsidR="00B63864" w:rsidRPr="00B63864">
        <w:rPr>
          <w:sz w:val="24"/>
          <w:szCs w:val="24"/>
        </w:rPr>
        <w:lastRenderedPageBreak/>
        <w:t>sujeitos da pesquisa. A</w:t>
      </w:r>
      <w:r w:rsidRPr="00B63864">
        <w:rPr>
          <w:sz w:val="24"/>
          <w:szCs w:val="24"/>
        </w:rPr>
        <w:t xml:space="preserve"> triangulação metodológica visa garantir maior rigor e profundidade na análise dos dados, permitindo uma compreensão dos processos de emancipação das mulheres que </w:t>
      </w:r>
      <w:r w:rsidR="004C5931" w:rsidRPr="00B63864">
        <w:rPr>
          <w:sz w:val="24"/>
          <w:szCs w:val="24"/>
        </w:rPr>
        <w:t>pertencem</w:t>
      </w:r>
      <w:r w:rsidRPr="00B63864">
        <w:rPr>
          <w:sz w:val="24"/>
          <w:szCs w:val="24"/>
        </w:rPr>
        <w:t xml:space="preserve"> </w:t>
      </w:r>
      <w:proofErr w:type="spellStart"/>
      <w:r w:rsidRPr="00B63864">
        <w:rPr>
          <w:sz w:val="24"/>
          <w:szCs w:val="24"/>
        </w:rPr>
        <w:t>o</w:t>
      </w:r>
      <w:proofErr w:type="spellEnd"/>
      <w:r w:rsidRPr="00B63864">
        <w:rPr>
          <w:sz w:val="24"/>
          <w:szCs w:val="24"/>
        </w:rPr>
        <w:t xml:space="preserve"> grupo e que lutam cada dia mais por uma emancipação política.</w:t>
      </w:r>
    </w:p>
    <w:p w14:paraId="229DB1AE" w14:textId="77777777" w:rsidR="004F776F" w:rsidRDefault="004F776F" w:rsidP="00F2735F">
      <w:pPr>
        <w:spacing w:line="360" w:lineRule="auto"/>
        <w:jc w:val="both"/>
        <w:rPr>
          <w:sz w:val="24"/>
          <w:szCs w:val="24"/>
        </w:rPr>
      </w:pPr>
    </w:p>
    <w:p w14:paraId="3E8F6D68" w14:textId="7C26F8EF" w:rsidR="004C5931" w:rsidRDefault="004C5931" w:rsidP="004C5931">
      <w:pPr>
        <w:spacing w:line="360" w:lineRule="auto"/>
        <w:jc w:val="both"/>
        <w:rPr>
          <w:b/>
          <w:bCs/>
          <w:sz w:val="24"/>
          <w:szCs w:val="24"/>
        </w:rPr>
      </w:pPr>
      <w:r w:rsidRPr="004C5931">
        <w:rPr>
          <w:b/>
          <w:bCs/>
          <w:sz w:val="24"/>
          <w:szCs w:val="24"/>
        </w:rPr>
        <w:t>2 FUNDAMENTAÇÃO TEÓRICA E CONTEXTO HISTÓRICO DAS LUTAS QUILOMBOLAS</w:t>
      </w:r>
    </w:p>
    <w:p w14:paraId="00F26E62" w14:textId="77777777" w:rsidR="004C5931" w:rsidRPr="004C5931" w:rsidRDefault="004C5931" w:rsidP="004C5931">
      <w:pPr>
        <w:spacing w:line="360" w:lineRule="auto"/>
        <w:jc w:val="both"/>
        <w:rPr>
          <w:b/>
          <w:bCs/>
          <w:sz w:val="24"/>
          <w:szCs w:val="24"/>
        </w:rPr>
      </w:pPr>
    </w:p>
    <w:p w14:paraId="1F6506D3" w14:textId="2BAE1FE4" w:rsidR="004C5931" w:rsidRPr="004C5931" w:rsidRDefault="004C5931" w:rsidP="004C5931">
      <w:pPr>
        <w:spacing w:line="360" w:lineRule="auto"/>
        <w:ind w:firstLine="709"/>
        <w:jc w:val="both"/>
        <w:rPr>
          <w:sz w:val="24"/>
          <w:szCs w:val="24"/>
        </w:rPr>
      </w:pPr>
      <w:r w:rsidRPr="004C5931">
        <w:rPr>
          <w:sz w:val="24"/>
          <w:szCs w:val="24"/>
        </w:rPr>
        <w:t xml:space="preserve">As questões apresentadas sobre às mulheres e suas lutas por emancipação política nem sempre foram objetos de preocupação ou reflexão social e científica. Essa herança de invisibilidade sobre o feminino decorre diretamente de uma estrutura marcada pela dominação masculina e pela divisão social do trabalho que resultou em diferentes esferas de existência humana (Marques, 2021). No espaço camponês, essas desigualdades ficam ainda mais </w:t>
      </w:r>
      <w:r>
        <w:rPr>
          <w:sz w:val="24"/>
          <w:szCs w:val="24"/>
        </w:rPr>
        <w:t>evidenciadas</w:t>
      </w:r>
      <w:r w:rsidRPr="004C5931">
        <w:rPr>
          <w:sz w:val="24"/>
          <w:szCs w:val="24"/>
        </w:rPr>
        <w:t>, reflexo de um padrão cultural onde as mulheres são vistas como responsáveis pelos cuidados do lar.</w:t>
      </w:r>
    </w:p>
    <w:p w14:paraId="01C3908B" w14:textId="605BD4F3" w:rsidR="004C5931" w:rsidRPr="004C5931" w:rsidRDefault="004C5931" w:rsidP="004C5931">
      <w:pPr>
        <w:spacing w:line="360" w:lineRule="auto"/>
        <w:ind w:firstLine="709"/>
        <w:jc w:val="both"/>
        <w:rPr>
          <w:sz w:val="24"/>
          <w:szCs w:val="24"/>
        </w:rPr>
      </w:pPr>
      <w:r w:rsidRPr="004C5931">
        <w:rPr>
          <w:sz w:val="24"/>
          <w:szCs w:val="24"/>
        </w:rPr>
        <w:t>A divisão sexual e social do trabalho se faz presente em diferentes espaços e à mulher continua sendo delegada atividades sociais como cuidar da casa, filhos, marido, idosos e doentes e ao homem cabe trabalhar tornando-se provedor do sustento da família (Santos, 2018). Os privilégios masculinos e as desigualdades entre homens e mulheres são visíveis em todos os âmbitos da sociedade,</w:t>
      </w:r>
      <w:r>
        <w:rPr>
          <w:sz w:val="24"/>
          <w:szCs w:val="24"/>
        </w:rPr>
        <w:t xml:space="preserve"> que</w:t>
      </w:r>
      <w:r w:rsidRPr="004C5931">
        <w:rPr>
          <w:sz w:val="24"/>
          <w:szCs w:val="24"/>
        </w:rPr>
        <w:t xml:space="preserve"> envolve desde o controle do trabalho das mulheres pelos homens até o acesso restrito dessas mulheres aos recursos econômicos e sociais (Carvalho, 2011).</w:t>
      </w:r>
    </w:p>
    <w:p w14:paraId="6CD48B3F" w14:textId="77777777" w:rsidR="004C5931" w:rsidRDefault="004C5931" w:rsidP="004C5931">
      <w:pPr>
        <w:spacing w:line="360" w:lineRule="auto"/>
        <w:ind w:firstLine="709"/>
        <w:jc w:val="both"/>
        <w:rPr>
          <w:sz w:val="24"/>
          <w:szCs w:val="24"/>
        </w:rPr>
      </w:pPr>
      <w:r w:rsidRPr="004C5931">
        <w:rPr>
          <w:sz w:val="24"/>
          <w:szCs w:val="24"/>
        </w:rPr>
        <w:t xml:space="preserve">Historicamente, as mulheres eram limitadas ao espaço privado do lar e durante muito tempo, elas foram vistas como dependentes dos homens e pertencentes a eles, vivendo em uma sociedade que valorizava o papel masculino e subestimava as mulheres. </w:t>
      </w:r>
    </w:p>
    <w:p w14:paraId="21F1CCE5" w14:textId="77777777" w:rsidR="004C5931" w:rsidRDefault="004C5931" w:rsidP="004C5931">
      <w:pPr>
        <w:spacing w:line="360" w:lineRule="auto"/>
        <w:ind w:firstLine="709"/>
        <w:jc w:val="both"/>
        <w:rPr>
          <w:sz w:val="24"/>
          <w:szCs w:val="24"/>
        </w:rPr>
      </w:pPr>
    </w:p>
    <w:p w14:paraId="468CC756" w14:textId="4B1F2BA4" w:rsidR="004C5931" w:rsidRDefault="004C5931" w:rsidP="004C5931">
      <w:pPr>
        <w:pStyle w:val="SemEspaamento"/>
      </w:pPr>
      <w:r w:rsidRPr="004C5931">
        <w:t xml:space="preserve">Falar da mulher não é fácil, pois um ser humano que na antiguidade sua identidade se traduzia na esfera da vida privada, na Igreja na Administração em geral, seu dia-a-dia iniciavam e terminavam no espaço da casa e da família, não podiam sair sem o marido eram totalmente submissas aos </w:t>
      </w:r>
      <w:r w:rsidRPr="004C5931">
        <w:lastRenderedPageBreak/>
        <w:t>homens se sentiam inferiores ao papel masculino (Cardoso e Taveira, 2017, p. 56).</w:t>
      </w:r>
    </w:p>
    <w:p w14:paraId="56505A62" w14:textId="77777777" w:rsidR="004C5931" w:rsidRPr="004C5931" w:rsidRDefault="004C5931" w:rsidP="004C5931">
      <w:pPr>
        <w:pStyle w:val="SemEspaamento"/>
      </w:pPr>
    </w:p>
    <w:p w14:paraId="21C819D8" w14:textId="623525E0" w:rsidR="004C5931" w:rsidRPr="004C5931" w:rsidRDefault="004C5931" w:rsidP="004C5931">
      <w:pPr>
        <w:spacing w:line="360" w:lineRule="auto"/>
        <w:ind w:firstLine="709"/>
        <w:jc w:val="both"/>
        <w:rPr>
          <w:sz w:val="24"/>
          <w:szCs w:val="24"/>
        </w:rPr>
      </w:pPr>
      <w:r w:rsidRPr="004C5931">
        <w:rPr>
          <w:sz w:val="24"/>
          <w:szCs w:val="24"/>
        </w:rPr>
        <w:t>No âmbito do trabalho camponês, as mulheres têm reafirmado sua condição de trabalhadora rural, detentora de uma identidade profissional, qual seja, de agricultura, iniciando o processo de desvinculação de sua imagem apenas à figura de "senhora do lar". Assim, constrói-se a identidade da mulher camponesa sob outra perspectiva, consolidando sua identidade de gênero e classe, ou seja, de mulher trabalhadora camponesa. E essa luta pode ser identificada na comunidade quilombola Santana.</w:t>
      </w:r>
    </w:p>
    <w:p w14:paraId="149437A8" w14:textId="190F06C0" w:rsidR="004C5931" w:rsidRDefault="004C5931" w:rsidP="004C5931">
      <w:pPr>
        <w:spacing w:line="360" w:lineRule="auto"/>
        <w:ind w:firstLine="709"/>
        <w:jc w:val="both"/>
        <w:rPr>
          <w:sz w:val="24"/>
          <w:szCs w:val="24"/>
        </w:rPr>
      </w:pPr>
      <w:r>
        <w:rPr>
          <w:sz w:val="24"/>
          <w:szCs w:val="24"/>
        </w:rPr>
        <w:t>Nesse sentido, a</w:t>
      </w:r>
      <w:r w:rsidRPr="004C5931">
        <w:rPr>
          <w:sz w:val="24"/>
          <w:szCs w:val="24"/>
        </w:rPr>
        <w:t xml:space="preserve"> situação das mulheres camponesas e quilombolas se mostra </w:t>
      </w:r>
      <w:r>
        <w:rPr>
          <w:sz w:val="24"/>
          <w:szCs w:val="24"/>
        </w:rPr>
        <w:t xml:space="preserve">cada vez </w:t>
      </w:r>
      <w:r w:rsidRPr="004C5931">
        <w:rPr>
          <w:sz w:val="24"/>
          <w:szCs w:val="24"/>
        </w:rPr>
        <w:t>mais precária quando comparada ao conjunto de vivências de outras mulheres</w:t>
      </w:r>
      <w:r>
        <w:rPr>
          <w:sz w:val="24"/>
          <w:szCs w:val="24"/>
        </w:rPr>
        <w:t>, ainda mais sendo mulheres brancas e urbanas</w:t>
      </w:r>
      <w:r w:rsidRPr="004C5931">
        <w:rPr>
          <w:sz w:val="24"/>
          <w:szCs w:val="24"/>
        </w:rPr>
        <w:t xml:space="preserve">. </w:t>
      </w:r>
      <w:r>
        <w:rPr>
          <w:sz w:val="24"/>
          <w:szCs w:val="24"/>
        </w:rPr>
        <w:t>Portanto, e</w:t>
      </w:r>
      <w:r w:rsidRPr="004C5931">
        <w:rPr>
          <w:sz w:val="24"/>
          <w:szCs w:val="24"/>
        </w:rPr>
        <w:t>ssas mulheres que são incluídas na categoria de povos e comunidades tradicionais possuem vulnerabilidades políticas e econômicas que influenciam na privação dos direitos sociais (Santos, 2018). As mulheres quilombolas estão expostas as várias formas de violência, são as principais impactadas pelos conflitos territoriais, pelas narrativas desenvolvimentistas e pela supressão de direitos, o que compromete significativamente o desenvolvimento social e econômico dessas mulheres (ONU Mulheres, 2017).</w:t>
      </w:r>
    </w:p>
    <w:p w14:paraId="5A4E6363" w14:textId="77777777" w:rsidR="004C5931" w:rsidRDefault="004C5931" w:rsidP="004C5931">
      <w:pPr>
        <w:spacing w:line="360" w:lineRule="auto"/>
        <w:ind w:firstLine="709"/>
        <w:jc w:val="both"/>
        <w:rPr>
          <w:sz w:val="24"/>
          <w:szCs w:val="24"/>
        </w:rPr>
      </w:pPr>
    </w:p>
    <w:p w14:paraId="655A2D91" w14:textId="77777777" w:rsidR="004C5931" w:rsidRDefault="004C5931" w:rsidP="004C5931">
      <w:pPr>
        <w:pStyle w:val="SemEspaamento"/>
      </w:pPr>
      <w:r>
        <w:t>A sociedade brasileira ainda mantém valores patriarcais, machistas e misóginos, que subjugam as mulheres, colocando-as em desvantagem social perante os homens. Entretanto, apesar das convergências entre a situação das mulheres no Brasil, como a construção de uma condição feminina baseada na naturalização da maternidade, das atividades domésticas e da sensibilidade, existem divergências sobre como essa identidade é construída de acordo com a etnia, classe, nacionalidade, faixa etária e contexto. (Santos, 2018, p. 181)</w:t>
      </w:r>
    </w:p>
    <w:p w14:paraId="5C5CC8B4" w14:textId="77777777" w:rsidR="004C5931" w:rsidRPr="004C5931" w:rsidRDefault="004C5931" w:rsidP="004C5931">
      <w:pPr>
        <w:spacing w:line="360" w:lineRule="auto"/>
        <w:ind w:firstLine="709"/>
        <w:jc w:val="both"/>
        <w:rPr>
          <w:sz w:val="24"/>
          <w:szCs w:val="24"/>
        </w:rPr>
      </w:pPr>
    </w:p>
    <w:p w14:paraId="1527E6C0" w14:textId="512FC317" w:rsidR="004C5931" w:rsidRPr="004C5931" w:rsidRDefault="004C5931" w:rsidP="004C5931">
      <w:pPr>
        <w:spacing w:line="360" w:lineRule="auto"/>
        <w:ind w:firstLine="709"/>
        <w:jc w:val="both"/>
        <w:rPr>
          <w:sz w:val="24"/>
          <w:szCs w:val="24"/>
        </w:rPr>
      </w:pPr>
      <w:r w:rsidRPr="004C5931">
        <w:rPr>
          <w:sz w:val="24"/>
          <w:szCs w:val="24"/>
        </w:rPr>
        <w:t>O reconhecimento das comunidades contribui para a reafirmação da identidade e valorização étnico racial, mas a organização social do grupo é fundamental para assegurar a implementação de políticas públicas, programas e projetos sociais.</w:t>
      </w:r>
      <w:r>
        <w:rPr>
          <w:sz w:val="24"/>
          <w:szCs w:val="24"/>
        </w:rPr>
        <w:t xml:space="preserve"> Pois a</w:t>
      </w:r>
      <w:r w:rsidRPr="004C5931">
        <w:rPr>
          <w:sz w:val="24"/>
          <w:szCs w:val="24"/>
        </w:rPr>
        <w:t xml:space="preserve">s mulheres quilombolas resistem à subalternização imposta pelas relações de gênero e por valores patriarcais predominantes na sociedade, tornando-se sujeitos </w:t>
      </w:r>
      <w:r w:rsidRPr="004C5931">
        <w:rPr>
          <w:sz w:val="24"/>
          <w:szCs w:val="24"/>
        </w:rPr>
        <w:lastRenderedPageBreak/>
        <w:t>políticos através da participação em movimentos sociais e na construção de grupos produtivos, cuja produção depende da tradição e práticas cotidianas (Santos, 2018).</w:t>
      </w:r>
    </w:p>
    <w:p w14:paraId="36CC0880" w14:textId="77777777" w:rsidR="004C5931" w:rsidRPr="004C5931" w:rsidRDefault="004C5931" w:rsidP="004C5931">
      <w:pPr>
        <w:spacing w:line="360" w:lineRule="auto"/>
        <w:ind w:firstLine="709"/>
        <w:jc w:val="both"/>
        <w:rPr>
          <w:sz w:val="24"/>
          <w:szCs w:val="24"/>
        </w:rPr>
      </w:pPr>
      <w:r w:rsidRPr="004C5931">
        <w:rPr>
          <w:sz w:val="24"/>
          <w:szCs w:val="24"/>
        </w:rPr>
        <w:t>A diversificação das concepções e práticas políticas sob a ótica de mulheres dos grupos subalternizados introduzem um processo dialético que promove a afirmação das mulheres como novos sujeitos políticos e exige o reconhecimento da diversidade e desigualdades existentes entre essas mesmas mulheres (Carneiro, 2003). As experiências entre mulheres negras e não negras não são simétricas, devido ao racismo existente, que minimiza a condição da mulher negra e mantém a sua marginalização desde o período colonial brasileiro.</w:t>
      </w:r>
    </w:p>
    <w:p w14:paraId="4C6EEB8B" w14:textId="77777777" w:rsidR="004C5931" w:rsidRDefault="004C5931" w:rsidP="004C5931">
      <w:pPr>
        <w:spacing w:line="360" w:lineRule="auto"/>
        <w:ind w:firstLine="709"/>
        <w:jc w:val="both"/>
        <w:rPr>
          <w:sz w:val="24"/>
          <w:szCs w:val="24"/>
        </w:rPr>
      </w:pPr>
      <w:r w:rsidRPr="004C5931">
        <w:rPr>
          <w:sz w:val="24"/>
          <w:szCs w:val="24"/>
        </w:rPr>
        <w:t>O estudo crítico da questão étnico-racial indica que o racismo estrutural e as desigualdades raciais no Brasil contam com suas bases históricas localizadas no período de escravidão. A história de Dandara dos Palmares, por exemplo, são determinantes na resistência histórica, pois Dandara participou ativamente da vida militar para a defesa e a expansão da Comunidade Quilombola de Palmares, lutando contra as tropas portuguesas e holandesas até o fim da sua vida, em 1694 (Almeida e Nascimento, s.d.). Além de grande guerreira, Dandara ainda foi esposa e mãe, tornando-se a primeira e única companheira de Zumbi, representando uma liderança feminina na República de Palmares.</w:t>
      </w:r>
    </w:p>
    <w:p w14:paraId="306AA83F" w14:textId="77777777" w:rsidR="004C5931" w:rsidRDefault="004C5931" w:rsidP="004C5931">
      <w:pPr>
        <w:spacing w:line="360" w:lineRule="auto"/>
        <w:ind w:firstLine="709"/>
        <w:jc w:val="both"/>
        <w:rPr>
          <w:sz w:val="24"/>
          <w:szCs w:val="24"/>
        </w:rPr>
      </w:pPr>
    </w:p>
    <w:p w14:paraId="6BE7A429" w14:textId="48881F28" w:rsidR="004C5931" w:rsidRDefault="004C5931" w:rsidP="004C5931">
      <w:pPr>
        <w:pStyle w:val="SemEspaamento"/>
      </w:pPr>
      <w:r>
        <w:t>[…] Dandara participou ativamente da vida militar para a defesa e a expansão da Comunidade Quilombola, lutando contra as tropas portuguesas e holandesas até o fim da sua vida, em 1694, quando os militares da tropa de Domingo Jorge Velho conseguiram atingir a última resistência do Quilombo dos Palmares, na cidade Real do Macaco. (Almeida e Nascimento, s.d., p. 5)</w:t>
      </w:r>
    </w:p>
    <w:p w14:paraId="37DB1CAB" w14:textId="77777777" w:rsidR="004C5931" w:rsidRPr="004C5931" w:rsidRDefault="004C5931" w:rsidP="004C5931">
      <w:pPr>
        <w:spacing w:line="360" w:lineRule="auto"/>
        <w:ind w:firstLine="709"/>
        <w:jc w:val="both"/>
        <w:rPr>
          <w:sz w:val="24"/>
          <w:szCs w:val="24"/>
        </w:rPr>
      </w:pPr>
    </w:p>
    <w:p w14:paraId="564F138E" w14:textId="45B166D4" w:rsidR="004C5931" w:rsidRDefault="004C5931" w:rsidP="004C5931">
      <w:pPr>
        <w:spacing w:line="360" w:lineRule="auto"/>
        <w:ind w:firstLine="709"/>
        <w:jc w:val="both"/>
        <w:rPr>
          <w:sz w:val="24"/>
          <w:szCs w:val="24"/>
        </w:rPr>
      </w:pPr>
      <w:r w:rsidRPr="004C5931">
        <w:rPr>
          <w:sz w:val="24"/>
          <w:szCs w:val="24"/>
        </w:rPr>
        <w:t>As mulheres sempre participaram de tudo desde a época remota</w:t>
      </w:r>
      <w:r w:rsidR="003431E8">
        <w:rPr>
          <w:sz w:val="24"/>
          <w:szCs w:val="24"/>
        </w:rPr>
        <w:t xml:space="preserve"> e a</w:t>
      </w:r>
      <w:r w:rsidRPr="004C5931">
        <w:rPr>
          <w:sz w:val="24"/>
          <w:szCs w:val="24"/>
        </w:rPr>
        <w:t>s mulheres quilombolas têm realmente uma história de participação, trabalhando na roça, cuidando de filhos, maridos, animais e tudo que existia para a subsistência dos antepassados. Essa atividade tradicional foi passando de uma para outra, transmitindo conhecimentos ancestrais (</w:t>
      </w:r>
      <w:proofErr w:type="spellStart"/>
      <w:r w:rsidRPr="004C5931">
        <w:rPr>
          <w:sz w:val="24"/>
          <w:szCs w:val="24"/>
        </w:rPr>
        <w:t>Barizão</w:t>
      </w:r>
      <w:proofErr w:type="spellEnd"/>
      <w:r w:rsidRPr="004C5931">
        <w:rPr>
          <w:sz w:val="24"/>
          <w:szCs w:val="24"/>
        </w:rPr>
        <w:t xml:space="preserve"> et al, 2020). A partir da década de 70 até os dias de hoje, a participação das mulheres no mundo tem apresentado um </w:t>
      </w:r>
      <w:r w:rsidRPr="004C5931">
        <w:rPr>
          <w:sz w:val="24"/>
          <w:szCs w:val="24"/>
        </w:rPr>
        <w:lastRenderedPageBreak/>
        <w:t>avanço, resultado das lutas dos movimentos feministas que eclodiram na década de 60 e questionaram o lugar da mulher na sociedade.</w:t>
      </w:r>
    </w:p>
    <w:p w14:paraId="5CDC5B0B" w14:textId="77777777" w:rsidR="004C5931" w:rsidRDefault="004C5931" w:rsidP="004C5931">
      <w:pPr>
        <w:spacing w:line="360" w:lineRule="auto"/>
        <w:ind w:firstLine="709"/>
        <w:jc w:val="both"/>
        <w:rPr>
          <w:sz w:val="24"/>
          <w:szCs w:val="24"/>
        </w:rPr>
      </w:pPr>
    </w:p>
    <w:p w14:paraId="32AE032E" w14:textId="3C43F300" w:rsidR="004C5931" w:rsidRDefault="004C5931" w:rsidP="004C5931">
      <w:pPr>
        <w:spacing w:line="360" w:lineRule="auto"/>
        <w:jc w:val="both"/>
        <w:rPr>
          <w:b/>
          <w:bCs/>
          <w:sz w:val="24"/>
          <w:szCs w:val="24"/>
        </w:rPr>
      </w:pPr>
      <w:r>
        <w:rPr>
          <w:b/>
          <w:bCs/>
          <w:sz w:val="24"/>
          <w:szCs w:val="24"/>
        </w:rPr>
        <w:t>2.1</w:t>
      </w:r>
      <w:r w:rsidRPr="004C5931">
        <w:rPr>
          <w:b/>
          <w:bCs/>
          <w:sz w:val="24"/>
          <w:szCs w:val="24"/>
        </w:rPr>
        <w:t xml:space="preserve"> </w:t>
      </w:r>
      <w:r w:rsidR="00F714E4">
        <w:rPr>
          <w:b/>
          <w:bCs/>
          <w:sz w:val="24"/>
          <w:szCs w:val="24"/>
        </w:rPr>
        <w:t>A emancipação política e econômica</w:t>
      </w:r>
      <w:r w:rsidRPr="004C5931">
        <w:rPr>
          <w:b/>
          <w:bCs/>
          <w:sz w:val="24"/>
          <w:szCs w:val="24"/>
        </w:rPr>
        <w:t xml:space="preserve"> das mulheres quilombolas de </w:t>
      </w:r>
      <w:r>
        <w:rPr>
          <w:b/>
          <w:bCs/>
          <w:sz w:val="24"/>
          <w:szCs w:val="24"/>
        </w:rPr>
        <w:t>S</w:t>
      </w:r>
      <w:r w:rsidRPr="004C5931">
        <w:rPr>
          <w:b/>
          <w:bCs/>
          <w:sz w:val="24"/>
          <w:szCs w:val="24"/>
        </w:rPr>
        <w:t>antana</w:t>
      </w:r>
    </w:p>
    <w:p w14:paraId="1582E223" w14:textId="77777777" w:rsidR="004C5931" w:rsidRPr="004C5931" w:rsidRDefault="004C5931" w:rsidP="004C5931">
      <w:pPr>
        <w:spacing w:line="360" w:lineRule="auto"/>
        <w:jc w:val="both"/>
        <w:rPr>
          <w:b/>
          <w:bCs/>
          <w:sz w:val="24"/>
          <w:szCs w:val="24"/>
        </w:rPr>
      </w:pPr>
    </w:p>
    <w:p w14:paraId="58BCD852" w14:textId="77777777" w:rsidR="004C5931" w:rsidRPr="004C5931" w:rsidRDefault="004C5931" w:rsidP="004C5931">
      <w:pPr>
        <w:spacing w:line="360" w:lineRule="auto"/>
        <w:ind w:firstLine="709"/>
        <w:jc w:val="both"/>
        <w:rPr>
          <w:sz w:val="24"/>
          <w:szCs w:val="24"/>
        </w:rPr>
      </w:pPr>
      <w:r w:rsidRPr="004C5931">
        <w:rPr>
          <w:sz w:val="24"/>
          <w:szCs w:val="24"/>
        </w:rPr>
        <w:t xml:space="preserve">A comunidade quilombola Santana do Adroaldo, localizada na zona rural de São Luís </w:t>
      </w:r>
      <w:proofErr w:type="spellStart"/>
      <w:r w:rsidRPr="004C5931">
        <w:rPr>
          <w:sz w:val="24"/>
          <w:szCs w:val="24"/>
        </w:rPr>
        <w:t>Gonzaga-MA</w:t>
      </w:r>
      <w:proofErr w:type="spellEnd"/>
      <w:r w:rsidRPr="004C5931">
        <w:rPr>
          <w:sz w:val="24"/>
          <w:szCs w:val="24"/>
        </w:rPr>
        <w:t>, abriga 21 famílias, totalizando 26 mulheres, 24 homens e 16 crianças. Essa comunidade conta com uma escola que atende cerca de 85 alunos da educação infantil ao ensino fundamental, mas não possui Unidade Básica de Saúde, obrigando os moradores a se deslocar até 24 quilômetros até a cidade para atendimento médico. Em relação às políticas públicas, a maioria das famílias acessa o Bolsa Família, e as quebradeiras de coco participam da Política de Garantia de Preços Mínimos para os Produtos da Sociobiodiversidade.</w:t>
      </w:r>
    </w:p>
    <w:p w14:paraId="5FC3AF1C" w14:textId="516863D3" w:rsidR="004C5931" w:rsidRPr="004C5931" w:rsidRDefault="004C5931" w:rsidP="004C5931">
      <w:pPr>
        <w:spacing w:line="360" w:lineRule="auto"/>
        <w:ind w:firstLine="709"/>
        <w:jc w:val="both"/>
        <w:rPr>
          <w:sz w:val="24"/>
          <w:szCs w:val="24"/>
        </w:rPr>
      </w:pPr>
      <w:r w:rsidRPr="004C5931">
        <w:rPr>
          <w:sz w:val="24"/>
          <w:szCs w:val="24"/>
        </w:rPr>
        <w:t>Após o conflito de terra em 1985, e a luta por garantia de políticas públicas e a emancipação das mulheres, anos depois surgiu o Grupo de Mulheres Santana, formado inicialmente por 12 mulheres. A ideia surgiu quando algumas mulheres se reuniram com um técnico da ASSEMA, inquietas ao perceber a quantidade de mangas que se perdia na comunidade e começaram a produzir compota de manga, em condições que possuíam apenas uma casa de taipo e duas panelas. Devido à baixa demanda e dificuldades de escoamento, diversificaram para licores e geleias de jenipapo, acerola, abacaxi e tamarindo, diversificando sua produção.</w:t>
      </w:r>
    </w:p>
    <w:p w14:paraId="0CD95692" w14:textId="77777777" w:rsidR="00B70AE9" w:rsidRDefault="004C5931" w:rsidP="004C5931">
      <w:pPr>
        <w:spacing w:line="360" w:lineRule="auto"/>
        <w:ind w:firstLine="709"/>
        <w:jc w:val="both"/>
        <w:rPr>
          <w:sz w:val="24"/>
          <w:szCs w:val="24"/>
        </w:rPr>
      </w:pPr>
      <w:r w:rsidRPr="004C5931">
        <w:rPr>
          <w:sz w:val="24"/>
          <w:szCs w:val="24"/>
        </w:rPr>
        <w:t xml:space="preserve">Nesse sentido, os desafios enfrentados pelas mulheres para formar o grupo foram grandes, como relata uma das fundadoras: </w:t>
      </w:r>
    </w:p>
    <w:p w14:paraId="04D041CB" w14:textId="77777777" w:rsidR="00B70AE9" w:rsidRDefault="00B70AE9" w:rsidP="004C5931">
      <w:pPr>
        <w:spacing w:line="360" w:lineRule="auto"/>
        <w:ind w:firstLine="709"/>
        <w:jc w:val="both"/>
        <w:rPr>
          <w:sz w:val="24"/>
          <w:szCs w:val="24"/>
        </w:rPr>
      </w:pPr>
    </w:p>
    <w:p w14:paraId="5134BC4F" w14:textId="2A044172" w:rsidR="00B70AE9" w:rsidRDefault="004C5931" w:rsidP="00B70AE9">
      <w:pPr>
        <w:pStyle w:val="SemEspaamento"/>
      </w:pPr>
      <w:r w:rsidRPr="004C5931">
        <w:t xml:space="preserve">O maior desafio foi quando eu comecei a trabalhar, participar do grupo, trabalhar, porque minhas crianças, minhas meninas, eram todas pequenas. E aí não tinha com quem eu </w:t>
      </w:r>
      <w:proofErr w:type="gramStart"/>
      <w:r w:rsidRPr="004C5931">
        <w:t>deixasse</w:t>
      </w:r>
      <w:r w:rsidR="00B70AE9">
        <w:t xml:space="preserve"> </w:t>
      </w:r>
      <w:r w:rsidRPr="004C5931">
        <w:t>elas</w:t>
      </w:r>
      <w:proofErr w:type="gramEnd"/>
      <w:r w:rsidRPr="004C5931">
        <w:t xml:space="preserve">, principalmente quando a gente tinha viagem para participar fora, sem ser na comunidade (Caju, 2024). </w:t>
      </w:r>
    </w:p>
    <w:p w14:paraId="1455B5D2" w14:textId="77777777" w:rsidR="00B70AE9" w:rsidRDefault="00B70AE9" w:rsidP="004C5931">
      <w:pPr>
        <w:spacing w:line="360" w:lineRule="auto"/>
        <w:ind w:firstLine="709"/>
        <w:jc w:val="both"/>
        <w:rPr>
          <w:sz w:val="24"/>
          <w:szCs w:val="24"/>
        </w:rPr>
      </w:pPr>
    </w:p>
    <w:p w14:paraId="266C8C68" w14:textId="453AD349" w:rsidR="00CC45D8" w:rsidRDefault="004C5931" w:rsidP="00CC45D8">
      <w:pPr>
        <w:spacing w:line="360" w:lineRule="auto"/>
        <w:ind w:firstLine="709"/>
        <w:jc w:val="both"/>
        <w:rPr>
          <w:sz w:val="24"/>
          <w:szCs w:val="24"/>
        </w:rPr>
      </w:pPr>
      <w:r w:rsidRPr="00B63864">
        <w:rPr>
          <w:sz w:val="24"/>
          <w:szCs w:val="24"/>
        </w:rPr>
        <w:t xml:space="preserve">Esta fala nos mostra os desafios </w:t>
      </w:r>
      <w:r w:rsidR="00B63864" w:rsidRPr="00B63864">
        <w:rPr>
          <w:sz w:val="24"/>
          <w:szCs w:val="24"/>
        </w:rPr>
        <w:t xml:space="preserve">enfrentados pelas mulheres e </w:t>
      </w:r>
      <w:r w:rsidRPr="00B63864">
        <w:rPr>
          <w:sz w:val="24"/>
          <w:szCs w:val="24"/>
        </w:rPr>
        <w:t>com</w:t>
      </w:r>
      <w:r w:rsidR="00B63864" w:rsidRPr="00B63864">
        <w:rPr>
          <w:sz w:val="24"/>
          <w:szCs w:val="24"/>
        </w:rPr>
        <w:t>o</w:t>
      </w:r>
      <w:r w:rsidRPr="00B63864">
        <w:rPr>
          <w:sz w:val="24"/>
          <w:szCs w:val="24"/>
        </w:rPr>
        <w:t xml:space="preserve"> o desejo de participar </w:t>
      </w:r>
      <w:r w:rsidR="00B63864" w:rsidRPr="00B63864">
        <w:rPr>
          <w:sz w:val="24"/>
          <w:szCs w:val="24"/>
        </w:rPr>
        <w:t>do grupo</w:t>
      </w:r>
      <w:r w:rsidR="00B70AE9" w:rsidRPr="00B63864">
        <w:rPr>
          <w:sz w:val="24"/>
          <w:szCs w:val="24"/>
        </w:rPr>
        <w:t xml:space="preserve"> e a </w:t>
      </w:r>
      <w:r w:rsidRPr="00B63864">
        <w:rPr>
          <w:sz w:val="24"/>
          <w:szCs w:val="24"/>
        </w:rPr>
        <w:t xml:space="preserve">busca por conhecimento torna-se essencial para o </w:t>
      </w:r>
      <w:r w:rsidR="00B63864" w:rsidRPr="00B63864">
        <w:rPr>
          <w:sz w:val="24"/>
          <w:szCs w:val="24"/>
        </w:rPr>
        <w:t>desenvolvimento socioeconômico</w:t>
      </w:r>
      <w:r w:rsidRPr="00B63864">
        <w:rPr>
          <w:sz w:val="24"/>
          <w:szCs w:val="24"/>
        </w:rPr>
        <w:t xml:space="preserve">. A participação em </w:t>
      </w:r>
      <w:r w:rsidR="00B63864" w:rsidRPr="00B63864">
        <w:rPr>
          <w:sz w:val="24"/>
          <w:szCs w:val="24"/>
        </w:rPr>
        <w:t xml:space="preserve">atividades </w:t>
      </w:r>
      <w:r w:rsidRPr="00B63864">
        <w:rPr>
          <w:sz w:val="24"/>
          <w:szCs w:val="24"/>
        </w:rPr>
        <w:t xml:space="preserve">fora da comunidade </w:t>
      </w:r>
      <w:r w:rsidRPr="00B63864">
        <w:rPr>
          <w:sz w:val="24"/>
          <w:szCs w:val="24"/>
        </w:rPr>
        <w:lastRenderedPageBreak/>
        <w:t xml:space="preserve">ajuda as mulheres a conhecerem seus direitos </w:t>
      </w:r>
      <w:r w:rsidR="00B63864" w:rsidRPr="00B63864">
        <w:rPr>
          <w:sz w:val="24"/>
          <w:szCs w:val="24"/>
        </w:rPr>
        <w:t>e foi</w:t>
      </w:r>
      <w:r w:rsidRPr="00B63864">
        <w:rPr>
          <w:sz w:val="24"/>
          <w:szCs w:val="24"/>
        </w:rPr>
        <w:t xml:space="preserve"> "através do grupo, nós participamos de eventos fora, a gente fica bem vista e conhece os direitos que é para conhecer, o direito que as mulheres têm" (Caju, 2024).</w:t>
      </w:r>
      <w:r w:rsidRPr="004C5931">
        <w:rPr>
          <w:sz w:val="24"/>
          <w:szCs w:val="24"/>
        </w:rPr>
        <w:t xml:space="preserve"> </w:t>
      </w:r>
    </w:p>
    <w:p w14:paraId="31F226DC" w14:textId="4911E960" w:rsidR="004C5931" w:rsidRPr="004C5931" w:rsidRDefault="004C5931" w:rsidP="004C5931">
      <w:pPr>
        <w:spacing w:line="360" w:lineRule="auto"/>
        <w:ind w:firstLine="709"/>
        <w:jc w:val="both"/>
        <w:rPr>
          <w:sz w:val="24"/>
          <w:szCs w:val="24"/>
        </w:rPr>
      </w:pPr>
      <w:r w:rsidRPr="004C5931">
        <w:rPr>
          <w:sz w:val="24"/>
          <w:szCs w:val="24"/>
        </w:rPr>
        <w:t>A participação feminina</w:t>
      </w:r>
      <w:r w:rsidR="00CC45D8">
        <w:rPr>
          <w:sz w:val="24"/>
          <w:szCs w:val="24"/>
        </w:rPr>
        <w:t xml:space="preserve"> é</w:t>
      </w:r>
      <w:r w:rsidRPr="004C5931">
        <w:rPr>
          <w:sz w:val="24"/>
          <w:szCs w:val="24"/>
        </w:rPr>
        <w:t xml:space="preserve"> histórica nas comunidades quilombolas</w:t>
      </w:r>
      <w:r w:rsidR="00CC45D8">
        <w:rPr>
          <w:sz w:val="24"/>
          <w:szCs w:val="24"/>
        </w:rPr>
        <w:t xml:space="preserve"> e</w:t>
      </w:r>
      <w:r w:rsidRPr="004C5931">
        <w:rPr>
          <w:sz w:val="24"/>
          <w:szCs w:val="24"/>
        </w:rPr>
        <w:t xml:space="preserve"> sempre foi ativa, contribuindo em diversas atividades desde a agricultura até o cuidado familiar, legado transmitido de geração para geração.</w:t>
      </w:r>
    </w:p>
    <w:p w14:paraId="31C9828A" w14:textId="021817C4" w:rsidR="004C5931" w:rsidRPr="004C5931" w:rsidRDefault="00B63864" w:rsidP="004C5931">
      <w:pPr>
        <w:spacing w:line="360" w:lineRule="auto"/>
        <w:ind w:firstLine="709"/>
        <w:jc w:val="both"/>
        <w:rPr>
          <w:sz w:val="24"/>
          <w:szCs w:val="24"/>
        </w:rPr>
      </w:pPr>
      <w:r w:rsidRPr="00B63864">
        <w:rPr>
          <w:sz w:val="24"/>
          <w:szCs w:val="24"/>
        </w:rPr>
        <w:t>De a cordo com Abacaxi (2024), uma das entrevistas relata</w:t>
      </w:r>
      <w:r w:rsidR="004C5931" w:rsidRPr="00B63864">
        <w:rPr>
          <w:sz w:val="24"/>
          <w:szCs w:val="24"/>
        </w:rPr>
        <w:t xml:space="preserve"> "</w:t>
      </w:r>
      <w:r w:rsidRPr="00B63864">
        <w:rPr>
          <w:sz w:val="24"/>
          <w:szCs w:val="24"/>
        </w:rPr>
        <w:t>o</w:t>
      </w:r>
      <w:r w:rsidR="004C5931" w:rsidRPr="00B63864">
        <w:rPr>
          <w:sz w:val="24"/>
          <w:szCs w:val="24"/>
        </w:rPr>
        <w:t xml:space="preserve"> que me motivou a entrar no grupo foi, desde muito jovem, eu presenciar as mulheres da minha família, acompanhar, sempre estar dentro das reuniões"</w:t>
      </w:r>
      <w:r w:rsidRPr="00B63864">
        <w:rPr>
          <w:sz w:val="24"/>
          <w:szCs w:val="24"/>
        </w:rPr>
        <w:t xml:space="preserve">. </w:t>
      </w:r>
      <w:r w:rsidR="004C5931" w:rsidRPr="00B63864">
        <w:rPr>
          <w:sz w:val="24"/>
          <w:szCs w:val="24"/>
        </w:rPr>
        <w:t>O empenho das mulheres e a possibilidade de participar de discussões e movimentos também motivam as mulheres</w:t>
      </w:r>
      <w:r w:rsidRPr="00B63864">
        <w:rPr>
          <w:sz w:val="24"/>
          <w:szCs w:val="24"/>
        </w:rPr>
        <w:t xml:space="preserve"> como relata outra entrevistada.</w:t>
      </w:r>
      <w:r w:rsidR="004C5931" w:rsidRPr="00B63864">
        <w:rPr>
          <w:sz w:val="24"/>
          <w:szCs w:val="24"/>
        </w:rPr>
        <w:t xml:space="preserve"> "O que me levou a participar do grupo de mulheres foi o empenho delas. Eu achava muito interessante participar de várias discussões, participar dos movimentos. E sem falar na autoestima da mulher" (Jenipapo, 2024).</w:t>
      </w:r>
    </w:p>
    <w:p w14:paraId="1AA1BFF4" w14:textId="0D930646" w:rsidR="004C5931" w:rsidRPr="004C5931" w:rsidRDefault="004C5931" w:rsidP="004C5931">
      <w:pPr>
        <w:spacing w:line="360" w:lineRule="auto"/>
        <w:ind w:firstLine="709"/>
        <w:jc w:val="both"/>
        <w:rPr>
          <w:sz w:val="24"/>
          <w:szCs w:val="24"/>
        </w:rPr>
      </w:pPr>
      <w:r w:rsidRPr="004C5931">
        <w:rPr>
          <w:sz w:val="24"/>
          <w:szCs w:val="24"/>
        </w:rPr>
        <w:t xml:space="preserve">Contudo, </w:t>
      </w:r>
      <w:r w:rsidR="00CC45D8">
        <w:rPr>
          <w:sz w:val="24"/>
          <w:szCs w:val="24"/>
        </w:rPr>
        <w:t xml:space="preserve">as mulheres do grupo </w:t>
      </w:r>
      <w:r w:rsidRPr="004C5931">
        <w:rPr>
          <w:sz w:val="24"/>
          <w:szCs w:val="24"/>
        </w:rPr>
        <w:t>continua</w:t>
      </w:r>
      <w:r w:rsidR="00CC45D8">
        <w:rPr>
          <w:sz w:val="24"/>
          <w:szCs w:val="24"/>
        </w:rPr>
        <w:t>m</w:t>
      </w:r>
      <w:r w:rsidRPr="004C5931">
        <w:rPr>
          <w:sz w:val="24"/>
          <w:szCs w:val="24"/>
        </w:rPr>
        <w:t xml:space="preserve"> </w:t>
      </w:r>
      <w:r w:rsidR="00CC45D8">
        <w:rPr>
          <w:sz w:val="24"/>
          <w:szCs w:val="24"/>
        </w:rPr>
        <w:t>n</w:t>
      </w:r>
      <w:r w:rsidRPr="004C5931">
        <w:rPr>
          <w:sz w:val="24"/>
          <w:szCs w:val="24"/>
        </w:rPr>
        <w:t>a luta</w:t>
      </w:r>
      <w:r w:rsidR="00CC45D8">
        <w:rPr>
          <w:sz w:val="24"/>
          <w:szCs w:val="24"/>
        </w:rPr>
        <w:t xml:space="preserve"> </w:t>
      </w:r>
      <w:r w:rsidRPr="004C5931">
        <w:rPr>
          <w:sz w:val="24"/>
          <w:szCs w:val="24"/>
        </w:rPr>
        <w:t>e</w:t>
      </w:r>
      <w:r w:rsidR="00CC45D8">
        <w:rPr>
          <w:sz w:val="24"/>
          <w:szCs w:val="24"/>
        </w:rPr>
        <w:t xml:space="preserve"> que tem</w:t>
      </w:r>
      <w:r w:rsidRPr="004C5931">
        <w:rPr>
          <w:sz w:val="24"/>
          <w:szCs w:val="24"/>
        </w:rPr>
        <w:t xml:space="preserve"> perpassa</w:t>
      </w:r>
      <w:r w:rsidR="00CC45D8">
        <w:rPr>
          <w:sz w:val="24"/>
          <w:szCs w:val="24"/>
        </w:rPr>
        <w:t>do</w:t>
      </w:r>
      <w:r w:rsidRPr="004C5931">
        <w:rPr>
          <w:sz w:val="24"/>
          <w:szCs w:val="24"/>
        </w:rPr>
        <w:t xml:space="preserve"> vários desafios relacionados ao machismo, pois muitas mulheres casadas com terceiros (Homens que não são da comunidade) acabam perdendo conexão com a comunidade</w:t>
      </w:r>
      <w:r w:rsidR="00CC45D8">
        <w:rPr>
          <w:sz w:val="24"/>
          <w:szCs w:val="24"/>
        </w:rPr>
        <w:t>, principalmente</w:t>
      </w:r>
      <w:r w:rsidRPr="004C5931">
        <w:rPr>
          <w:sz w:val="24"/>
          <w:szCs w:val="24"/>
        </w:rPr>
        <w:t xml:space="preserve"> quando os maridos assumem controle sobre suas vidas. Para alcançar independência e autonomia, é necessário ter coragem e conhecimento "</w:t>
      </w:r>
      <w:r w:rsidR="00F714E4">
        <w:rPr>
          <w:sz w:val="24"/>
          <w:szCs w:val="24"/>
        </w:rPr>
        <w:t>p</w:t>
      </w:r>
      <w:r w:rsidRPr="004C5931">
        <w:rPr>
          <w:sz w:val="24"/>
          <w:szCs w:val="24"/>
        </w:rPr>
        <w:t>ara a gente ser independente e ter autonomia da gente é obrigado a ter coragem e ter conhecimento das coisas também" (Caju, 2025). O machismo em casa impede que algumas mulheres sigam em frente, mesmo querendo participar do grupo, pois há uma compreensão, muitas vezes sutis de que as mulheres organizadas e em busca de sua emancipação é perigoso para o machismo estrutural.</w:t>
      </w:r>
    </w:p>
    <w:p w14:paraId="4A4DA29F" w14:textId="746196CC" w:rsidR="004C5931" w:rsidRPr="004C5931" w:rsidRDefault="00B63864" w:rsidP="00CC45D8">
      <w:pPr>
        <w:spacing w:line="360" w:lineRule="auto"/>
        <w:ind w:firstLine="709"/>
        <w:jc w:val="both"/>
        <w:rPr>
          <w:sz w:val="24"/>
          <w:szCs w:val="24"/>
        </w:rPr>
      </w:pPr>
      <w:r w:rsidRPr="00B63864">
        <w:rPr>
          <w:sz w:val="24"/>
          <w:szCs w:val="24"/>
        </w:rPr>
        <w:t>Jenipapo (2025), uma das entrevistadas relata que</w:t>
      </w:r>
      <w:r w:rsidR="004C5931" w:rsidRPr="00B63864">
        <w:rPr>
          <w:sz w:val="24"/>
          <w:szCs w:val="24"/>
        </w:rPr>
        <w:t xml:space="preserve"> "a gente teve uma perda grande aqui na comunidade por conta de pessoas que não entendem qual é a necessidade do grupo, com aquele fruto que tem na comunidade" (Jenipapo, 2025). Estes desafios podem </w:t>
      </w:r>
      <w:r w:rsidRPr="00B63864">
        <w:rPr>
          <w:sz w:val="24"/>
          <w:szCs w:val="24"/>
        </w:rPr>
        <w:t>ser identificados</w:t>
      </w:r>
      <w:r w:rsidR="004C5931" w:rsidRPr="00B63864">
        <w:rPr>
          <w:sz w:val="24"/>
          <w:szCs w:val="24"/>
        </w:rPr>
        <w:t xml:space="preserve"> a partir de um machismo estrutural que não aceita o trabalho das mulheres</w:t>
      </w:r>
      <w:r w:rsidRPr="00B63864">
        <w:rPr>
          <w:sz w:val="24"/>
          <w:szCs w:val="24"/>
        </w:rPr>
        <w:t xml:space="preserve"> para além dos trabalhos domésticos</w:t>
      </w:r>
      <w:r w:rsidR="004C5931" w:rsidRPr="00B63864">
        <w:rPr>
          <w:sz w:val="24"/>
          <w:szCs w:val="24"/>
        </w:rPr>
        <w:t>.</w:t>
      </w:r>
    </w:p>
    <w:p w14:paraId="1F648355" w14:textId="1B4420A4" w:rsidR="004C5931" w:rsidRPr="004C5931" w:rsidRDefault="004C5931" w:rsidP="004C5931">
      <w:pPr>
        <w:spacing w:line="360" w:lineRule="auto"/>
        <w:ind w:firstLine="709"/>
        <w:jc w:val="both"/>
        <w:rPr>
          <w:sz w:val="24"/>
          <w:szCs w:val="24"/>
        </w:rPr>
      </w:pPr>
      <w:r w:rsidRPr="00F714E4">
        <w:rPr>
          <w:sz w:val="24"/>
          <w:szCs w:val="24"/>
        </w:rPr>
        <w:t>Muitas enfrentam resistência dentro de casa para participar de atividades fora da comunidade</w:t>
      </w:r>
      <w:r w:rsidR="00F714E4" w:rsidRPr="00F714E4">
        <w:rPr>
          <w:sz w:val="24"/>
          <w:szCs w:val="24"/>
        </w:rPr>
        <w:t xml:space="preserve">, mas as mulheres têm enfrentado toda essa lógica machista, como </w:t>
      </w:r>
      <w:r w:rsidR="00F714E4" w:rsidRPr="00F714E4">
        <w:rPr>
          <w:sz w:val="24"/>
          <w:szCs w:val="24"/>
        </w:rPr>
        <w:lastRenderedPageBreak/>
        <w:t>relata outra entrevistada.</w:t>
      </w:r>
      <w:r w:rsidRPr="00F714E4">
        <w:rPr>
          <w:sz w:val="24"/>
          <w:szCs w:val="24"/>
        </w:rPr>
        <w:t xml:space="preserve"> "Foi em casa eu consegui passar para o meu marido qual era o sentido de participar de oficinas, de eventos fora da comunidade" (Jenipapo, 2024). A conciliação entre vida doméstica e participação no grupo é desafiadora</w:t>
      </w:r>
      <w:r w:rsidR="00F714E4" w:rsidRPr="00F714E4">
        <w:rPr>
          <w:sz w:val="24"/>
          <w:szCs w:val="24"/>
        </w:rPr>
        <w:t>, como relata outra entrevistada.</w:t>
      </w:r>
      <w:r w:rsidRPr="00F714E4">
        <w:rPr>
          <w:sz w:val="24"/>
          <w:szCs w:val="24"/>
        </w:rPr>
        <w:t xml:space="preserve"> "O maior desafio foi porque a gente como dona de casa mãe de família a gente já tem muitas atividades na comunidade na roça no quintal em casa mesmo e filhos" (Manga, 2024).</w:t>
      </w:r>
    </w:p>
    <w:p w14:paraId="574EA8BD" w14:textId="520D3C6E" w:rsidR="00CC45D8" w:rsidRPr="00CC45D8" w:rsidRDefault="004C5931" w:rsidP="00CC45D8">
      <w:pPr>
        <w:spacing w:line="360" w:lineRule="auto"/>
        <w:ind w:firstLine="709"/>
        <w:jc w:val="both"/>
        <w:rPr>
          <w:sz w:val="24"/>
          <w:szCs w:val="24"/>
        </w:rPr>
      </w:pPr>
      <w:r w:rsidRPr="00F714E4">
        <w:rPr>
          <w:sz w:val="24"/>
          <w:szCs w:val="24"/>
        </w:rPr>
        <w:t xml:space="preserve">A maternidade </w:t>
      </w:r>
      <w:r w:rsidR="00F714E4" w:rsidRPr="00F714E4">
        <w:rPr>
          <w:sz w:val="24"/>
          <w:szCs w:val="24"/>
        </w:rPr>
        <w:t xml:space="preserve">é outro enfrentamento que as mulheres precisam avançar, como relata outra entrevistada. </w:t>
      </w:r>
      <w:r w:rsidRPr="00F714E4">
        <w:rPr>
          <w:sz w:val="24"/>
          <w:szCs w:val="24"/>
        </w:rPr>
        <w:t>"Um dos maiores desafios foi depois que eu me tornei mãe, porque teve a gestação, aí veio depois de ter elas</w:t>
      </w:r>
      <w:r w:rsidR="00F714E4">
        <w:rPr>
          <w:sz w:val="24"/>
          <w:szCs w:val="24"/>
        </w:rPr>
        <w:t xml:space="preserve">, </w:t>
      </w:r>
      <w:r w:rsidRPr="00F714E4">
        <w:rPr>
          <w:sz w:val="24"/>
          <w:szCs w:val="24"/>
        </w:rPr>
        <w:t xml:space="preserve">teve a amamentação, aí não teve como contribuir muito com o grupo" (Laranja, 2024). </w:t>
      </w:r>
      <w:r w:rsidR="00CC45D8" w:rsidRPr="00F714E4">
        <w:rPr>
          <w:sz w:val="24"/>
          <w:szCs w:val="24"/>
        </w:rPr>
        <w:t xml:space="preserve">A gestação e a amamentação causaram </w:t>
      </w:r>
      <w:r w:rsidR="00F714E4" w:rsidRPr="00F714E4">
        <w:rPr>
          <w:sz w:val="24"/>
          <w:szCs w:val="24"/>
        </w:rPr>
        <w:t>pontos de reflexões e desafios</w:t>
      </w:r>
      <w:r w:rsidR="00CC45D8" w:rsidRPr="00F714E4">
        <w:rPr>
          <w:sz w:val="24"/>
          <w:szCs w:val="24"/>
        </w:rPr>
        <w:t xml:space="preserve"> para que ela pudesse contribuir com o grupo, </w:t>
      </w:r>
      <w:r w:rsidR="00F714E4" w:rsidRPr="00F714E4">
        <w:rPr>
          <w:sz w:val="24"/>
          <w:szCs w:val="24"/>
        </w:rPr>
        <w:t>demonstrando</w:t>
      </w:r>
      <w:r w:rsidR="00CC45D8" w:rsidRPr="00F714E4">
        <w:rPr>
          <w:sz w:val="24"/>
          <w:szCs w:val="24"/>
        </w:rPr>
        <w:t xml:space="preserve"> como a maternidade pode impactar a vida social e profissional das mulheres. Embora suas filhas estejam crescendo, Laranja ainda enfrenta desafios para produzir nas atividades da fábrica.</w:t>
      </w:r>
      <w:r w:rsidR="00CC45D8" w:rsidRPr="00CC45D8">
        <w:rPr>
          <w:sz w:val="24"/>
          <w:szCs w:val="24"/>
        </w:rPr>
        <w:t xml:space="preserve"> </w:t>
      </w:r>
    </w:p>
    <w:p w14:paraId="43A06BEF" w14:textId="7FAC4C9F" w:rsidR="00CC45D8" w:rsidRDefault="00CC45D8" w:rsidP="00CC45D8">
      <w:pPr>
        <w:spacing w:line="360" w:lineRule="auto"/>
        <w:ind w:firstLine="709"/>
        <w:jc w:val="both"/>
        <w:rPr>
          <w:sz w:val="24"/>
          <w:szCs w:val="24"/>
        </w:rPr>
      </w:pPr>
      <w:r w:rsidRPr="00CC45D8">
        <w:rPr>
          <w:sz w:val="24"/>
          <w:szCs w:val="24"/>
        </w:rPr>
        <w:t>A relação entre maternidade e carreira é um tema difícil que envolve diversas expectativas e ameaças sociais. As concepções sobre o papel da mãe e a importância da profissão influenciam diretamente os meios que as mulheres desenvolvem para equilibrar esses dois níveis de suas vidas.</w:t>
      </w:r>
    </w:p>
    <w:p w14:paraId="54182305" w14:textId="5DF03B03" w:rsidR="004C5931" w:rsidRPr="004C5931" w:rsidRDefault="004C5931" w:rsidP="004C5931">
      <w:pPr>
        <w:spacing w:line="360" w:lineRule="auto"/>
        <w:ind w:firstLine="709"/>
        <w:jc w:val="both"/>
        <w:rPr>
          <w:sz w:val="24"/>
          <w:szCs w:val="24"/>
        </w:rPr>
      </w:pPr>
      <w:r w:rsidRPr="004C5931">
        <w:rPr>
          <w:sz w:val="24"/>
          <w:szCs w:val="24"/>
        </w:rPr>
        <w:t>O protagonismo das mulheres começou com a vontade de evitar o desperdício de manga</w:t>
      </w:r>
      <w:r w:rsidR="00F714E4">
        <w:rPr>
          <w:sz w:val="24"/>
          <w:szCs w:val="24"/>
        </w:rPr>
        <w:t>, como relata uma das entrevistadas:</w:t>
      </w:r>
      <w:r w:rsidRPr="004C5931">
        <w:rPr>
          <w:sz w:val="24"/>
          <w:szCs w:val="24"/>
        </w:rPr>
        <w:t xml:space="preserve"> "O que me motivou foi a perda de manga que a gente tinha aqui. Tinha muitas mangas, e chegou um técnico da ASSEMA e perguntou se a gente não queria trabalhar através daquelas mangas" (Caju, 2024). Através das atividades do grupo, a comunidade desenvolveu consciência sobre preservação ambiental: "A participação no grupo contribuiu muito para a comunidade. A partir do grupo, as pessoas da comunidade tiveram mais consciência em preservar o meio ambiente" (Manga, 2024).</w:t>
      </w:r>
    </w:p>
    <w:p w14:paraId="3D04560D" w14:textId="6CB89A90" w:rsidR="004C5931" w:rsidRPr="004C5931" w:rsidRDefault="00F714E4" w:rsidP="004C5931">
      <w:pPr>
        <w:spacing w:line="360" w:lineRule="auto"/>
        <w:ind w:firstLine="709"/>
        <w:jc w:val="both"/>
        <w:rPr>
          <w:sz w:val="24"/>
          <w:szCs w:val="24"/>
        </w:rPr>
      </w:pPr>
      <w:r w:rsidRPr="00F714E4">
        <w:rPr>
          <w:sz w:val="24"/>
          <w:szCs w:val="24"/>
        </w:rPr>
        <w:t>Outra sujeita da pesquisa, ao ser perguntada sobre a importância do grupo nos relata que</w:t>
      </w:r>
      <w:r w:rsidR="004C5931" w:rsidRPr="00F714E4">
        <w:rPr>
          <w:sz w:val="24"/>
          <w:szCs w:val="24"/>
        </w:rPr>
        <w:t xml:space="preserve"> "quando se fala na comunidade Santana muitas pessoas já se referem ao grupo de mulheres e também através do festival que ficou bem visível à comunidade" </w:t>
      </w:r>
      <w:r w:rsidR="004C5931" w:rsidRPr="00F714E4">
        <w:rPr>
          <w:sz w:val="24"/>
          <w:szCs w:val="24"/>
        </w:rPr>
        <w:lastRenderedPageBreak/>
        <w:t>(Tamarindo, 2024). O Festival do Babaçu, em sua décima primeira edição, tornou-se importante espaço de celebração cultural</w:t>
      </w:r>
      <w:r w:rsidRPr="00F714E4">
        <w:rPr>
          <w:sz w:val="24"/>
          <w:szCs w:val="24"/>
        </w:rPr>
        <w:t xml:space="preserve"> e resistência</w:t>
      </w:r>
      <w:r w:rsidR="004C5931" w:rsidRPr="00F714E4">
        <w:rPr>
          <w:sz w:val="24"/>
          <w:szCs w:val="24"/>
        </w:rPr>
        <w:t xml:space="preserve">. </w:t>
      </w:r>
    </w:p>
    <w:p w14:paraId="6A660564" w14:textId="3F784DD9" w:rsidR="004C5931" w:rsidRPr="004C5931" w:rsidRDefault="004C5931" w:rsidP="004C5931">
      <w:pPr>
        <w:spacing w:line="360" w:lineRule="auto"/>
        <w:ind w:firstLine="709"/>
        <w:jc w:val="both"/>
        <w:rPr>
          <w:sz w:val="24"/>
          <w:szCs w:val="24"/>
        </w:rPr>
      </w:pPr>
      <w:r w:rsidRPr="004C5931">
        <w:rPr>
          <w:sz w:val="24"/>
          <w:szCs w:val="24"/>
        </w:rPr>
        <w:t>Apesar dos avanços, persistem críticas machistas</w:t>
      </w:r>
      <w:r w:rsidR="00F714E4">
        <w:rPr>
          <w:sz w:val="24"/>
          <w:szCs w:val="24"/>
        </w:rPr>
        <w:t xml:space="preserve"> e que desvaloriza o trabalho das mulheres, pois</w:t>
      </w:r>
      <w:r w:rsidRPr="004C5931">
        <w:rPr>
          <w:sz w:val="24"/>
          <w:szCs w:val="24"/>
        </w:rPr>
        <w:t xml:space="preserve"> "</w:t>
      </w:r>
      <w:r w:rsidR="00F714E4">
        <w:rPr>
          <w:sz w:val="24"/>
          <w:szCs w:val="24"/>
        </w:rPr>
        <w:t>j</w:t>
      </w:r>
      <w:r w:rsidRPr="004C5931">
        <w:rPr>
          <w:sz w:val="24"/>
          <w:szCs w:val="24"/>
        </w:rPr>
        <w:t>á houve algumas situações de pessoas que disseram assim, 'ah, aquele grupo ali não vai pra frente' Tipo assim, porque é grupo de mulher" (Manga, 2025). O machismo não vem apenas dos maridos, mas de pessoas da comunidade que não entendem o propósito do grupo. Comentários depreciativos como "um grupinho de merda desse que não ia para lugar nenhum" (Acerola, 2025) refletem tentativas de diminuir a importância do trabalho das mulheres.</w:t>
      </w:r>
    </w:p>
    <w:p w14:paraId="66E9B0E8" w14:textId="0FB1B68B" w:rsidR="004C5931" w:rsidRPr="004C5931" w:rsidRDefault="004C5931" w:rsidP="004C5931">
      <w:pPr>
        <w:spacing w:line="360" w:lineRule="auto"/>
        <w:ind w:firstLine="709"/>
        <w:jc w:val="both"/>
        <w:rPr>
          <w:sz w:val="24"/>
          <w:szCs w:val="24"/>
        </w:rPr>
      </w:pPr>
      <w:r w:rsidRPr="004C5931">
        <w:rPr>
          <w:sz w:val="24"/>
          <w:szCs w:val="24"/>
        </w:rPr>
        <w:t>A falta de políticas públicas torna</w:t>
      </w:r>
      <w:r w:rsidR="00CC45D8">
        <w:rPr>
          <w:sz w:val="24"/>
          <w:szCs w:val="24"/>
        </w:rPr>
        <w:t>-se</w:t>
      </w:r>
      <w:r w:rsidRPr="004C5931">
        <w:rPr>
          <w:sz w:val="24"/>
          <w:szCs w:val="24"/>
        </w:rPr>
        <w:t xml:space="preserve"> um desafio a ser enfrentado pelas mulheres</w:t>
      </w:r>
      <w:r w:rsidR="00F714E4">
        <w:rPr>
          <w:sz w:val="24"/>
          <w:szCs w:val="24"/>
        </w:rPr>
        <w:t xml:space="preserve">, pois </w:t>
      </w:r>
      <w:r w:rsidRPr="004C5931">
        <w:rPr>
          <w:sz w:val="24"/>
          <w:szCs w:val="24"/>
        </w:rPr>
        <w:t>"desde do período em que nós estamos trabalhando com o grupo, todas as gestões que já entraram no nosso município a gente procurou, mas não teve um dos gestores que ajudasse o grupo" (Caju, 2025). A ausência de programas de aquisição institucional limita crescimento e estabilidade</w:t>
      </w:r>
      <w:r w:rsidR="00F714E4">
        <w:rPr>
          <w:sz w:val="24"/>
          <w:szCs w:val="24"/>
        </w:rPr>
        <w:t xml:space="preserve"> e como não se tem uma valorização dos provedores de políticas públicas </w:t>
      </w:r>
      <w:r w:rsidRPr="004C5931">
        <w:rPr>
          <w:sz w:val="24"/>
          <w:szCs w:val="24"/>
        </w:rPr>
        <w:t>"</w:t>
      </w:r>
      <w:r w:rsidR="00F714E4">
        <w:rPr>
          <w:sz w:val="24"/>
          <w:szCs w:val="24"/>
        </w:rPr>
        <w:t>a</w:t>
      </w:r>
      <w:r w:rsidRPr="004C5931">
        <w:rPr>
          <w:sz w:val="24"/>
          <w:szCs w:val="24"/>
        </w:rPr>
        <w:t xml:space="preserve"> valorização também tem que vir das próprias mulheres da comunidade, porque a gente fala que o homem desvaloriza a gente, mas às vezes é a própria companheira que mora do lado que desvaloriza" (Seriguela, 2025).</w:t>
      </w:r>
    </w:p>
    <w:p w14:paraId="2E349D7B" w14:textId="1E5605C6" w:rsidR="004C5931" w:rsidRPr="004C5931" w:rsidRDefault="00F714E4" w:rsidP="004C5931">
      <w:pPr>
        <w:spacing w:line="360" w:lineRule="auto"/>
        <w:ind w:firstLine="709"/>
        <w:jc w:val="both"/>
        <w:rPr>
          <w:sz w:val="24"/>
          <w:szCs w:val="24"/>
        </w:rPr>
      </w:pPr>
      <w:r w:rsidRPr="00F714E4">
        <w:rPr>
          <w:sz w:val="24"/>
          <w:szCs w:val="24"/>
        </w:rPr>
        <w:t>As mulheres tem mobilizado o grupo e se desafiado a manter sua organização, como relata uma das entrevistadas.</w:t>
      </w:r>
      <w:r w:rsidR="004C5931" w:rsidRPr="00F714E4">
        <w:rPr>
          <w:sz w:val="24"/>
          <w:szCs w:val="24"/>
        </w:rPr>
        <w:t xml:space="preserve"> "Nosso grupo não é um grupo que tem lucro que dá para a gente ficar esperando. A nossa renda contribui um pouco também para a renda da família</w:t>
      </w:r>
      <w:r w:rsidR="00CC45D8" w:rsidRPr="00F714E4">
        <w:rPr>
          <w:sz w:val="24"/>
          <w:szCs w:val="24"/>
        </w:rPr>
        <w:t>,</w:t>
      </w:r>
      <w:r w:rsidR="004C5931" w:rsidRPr="00F714E4">
        <w:rPr>
          <w:sz w:val="24"/>
          <w:szCs w:val="24"/>
        </w:rPr>
        <w:t xml:space="preserve"> mas ainda é muito pouco" (Manga, 2024). Apesar da irregularidade, a contribuição financeira é valorizada como renda extra que ajuda no orçamento familiar. </w:t>
      </w:r>
    </w:p>
    <w:p w14:paraId="338A526C" w14:textId="424DB303" w:rsidR="004C5931" w:rsidRPr="004C5931" w:rsidRDefault="004C5931" w:rsidP="004C5931">
      <w:pPr>
        <w:spacing w:line="360" w:lineRule="auto"/>
        <w:ind w:firstLine="709"/>
        <w:jc w:val="both"/>
        <w:rPr>
          <w:sz w:val="24"/>
          <w:szCs w:val="24"/>
        </w:rPr>
      </w:pPr>
      <w:r w:rsidRPr="004C5931">
        <w:rPr>
          <w:sz w:val="24"/>
          <w:szCs w:val="24"/>
        </w:rPr>
        <w:t>Além da dimensão econômica, as participantes valorizam o conhecimento adquirido</w:t>
      </w:r>
      <w:r w:rsidR="00F714E4">
        <w:rPr>
          <w:sz w:val="24"/>
          <w:szCs w:val="24"/>
        </w:rPr>
        <w:t>, como relata uma das entrevistadas.</w:t>
      </w:r>
      <w:r w:rsidRPr="004C5931">
        <w:rPr>
          <w:sz w:val="24"/>
          <w:szCs w:val="24"/>
        </w:rPr>
        <w:t xml:space="preserve"> "Não é uma renda tão grande financeiramente, mas a gente tem vários conhecimentos, e eu trabalho bem e no final do ano eu vejo que de certa forma entra um extra na minha renda familiar, além dos conhecimentos adquiridos" (Jenipapo, 2024). A participação inclui formações sobre higiene, produção, gestão e participação em reuniões dentro e fora da comunidade.</w:t>
      </w:r>
    </w:p>
    <w:p w14:paraId="63FB4324" w14:textId="24E5DA7C" w:rsidR="004F776F" w:rsidRDefault="004C5931" w:rsidP="004C5931">
      <w:pPr>
        <w:spacing w:line="360" w:lineRule="auto"/>
        <w:ind w:firstLine="709"/>
        <w:jc w:val="both"/>
        <w:rPr>
          <w:sz w:val="24"/>
          <w:szCs w:val="24"/>
        </w:rPr>
      </w:pPr>
      <w:r w:rsidRPr="004C5931">
        <w:rPr>
          <w:sz w:val="24"/>
          <w:szCs w:val="24"/>
        </w:rPr>
        <w:lastRenderedPageBreak/>
        <w:t>A estrutura atual da fábrica, após reforma, conta com banheiro, depósito, sala de vendas, duas cozinhas e sala de produção climatizada</w:t>
      </w:r>
      <w:r w:rsidR="00CC45D8">
        <w:rPr>
          <w:sz w:val="24"/>
          <w:szCs w:val="24"/>
        </w:rPr>
        <w:t>,</w:t>
      </w:r>
      <w:r w:rsidRPr="004C5931">
        <w:rPr>
          <w:sz w:val="24"/>
          <w:szCs w:val="24"/>
        </w:rPr>
        <w:t xml:space="preserve"> transformação significativa comparada às condições iniciais de uma casa de taipo com duas panelas. Atualmente, o grupo conta com 12 integrantes ativas de três comunidades vizinhas, desenvolvendo atividades que transcendem a produção, participando de programas formativos e organizando o Festival do Babaçu.</w:t>
      </w:r>
    </w:p>
    <w:p w14:paraId="7467C438" w14:textId="77777777" w:rsidR="004F776F" w:rsidRDefault="004F776F" w:rsidP="004F776F">
      <w:pPr>
        <w:spacing w:line="360" w:lineRule="auto"/>
        <w:jc w:val="both"/>
        <w:rPr>
          <w:sz w:val="24"/>
          <w:szCs w:val="24"/>
        </w:rPr>
      </w:pPr>
    </w:p>
    <w:p w14:paraId="4BDF9DA4"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5CAF7BD0" w14:textId="77777777" w:rsidR="004F776F" w:rsidRDefault="004F776F" w:rsidP="004F776F">
      <w:pPr>
        <w:spacing w:line="360" w:lineRule="auto"/>
        <w:jc w:val="both"/>
        <w:rPr>
          <w:sz w:val="24"/>
          <w:szCs w:val="24"/>
        </w:rPr>
      </w:pPr>
    </w:p>
    <w:p w14:paraId="6A6BF963" w14:textId="77777777" w:rsidR="002D2538" w:rsidRPr="002D2538" w:rsidRDefault="002D2538" w:rsidP="002D2538">
      <w:pPr>
        <w:spacing w:line="360" w:lineRule="auto"/>
        <w:ind w:firstLine="709"/>
        <w:jc w:val="both"/>
        <w:rPr>
          <w:sz w:val="24"/>
          <w:szCs w:val="24"/>
        </w:rPr>
      </w:pPr>
      <w:r w:rsidRPr="002D2538">
        <w:rPr>
          <w:sz w:val="24"/>
          <w:szCs w:val="24"/>
        </w:rPr>
        <w:t>As mulheres quilombolas de Santana do Adroaldo têm desafiado, há décadas, as opressões impostas pela divisão sexual do trabalho e pelo patriarcado, encontrando na “Casa do Doce” um espaço de resistência e emancipação. Quando, em 1985, um grupo de doze moradoras percebeu o desperdício de mangas na comunidade, uniu-se para transformar o fruto em compotas; porém, logo enfrentaram dificuldades de infraestrutura e escoamento que exigiram criatividade e cooperação. Assim, diversificaram a produção, incorporando geleias e licores de jenipapo, acerola, abacaxi e tamarindo, e, ao fazê-lo, não apenas geraram renda extra para suas famílias, mas também fortaleceram laços de solidariedade através de empréstimos internos e apoios emergenciais.</w:t>
      </w:r>
    </w:p>
    <w:p w14:paraId="723C8901" w14:textId="77777777" w:rsidR="002D2538" w:rsidRPr="002D2538" w:rsidRDefault="002D2538" w:rsidP="002D2538">
      <w:pPr>
        <w:spacing w:line="360" w:lineRule="auto"/>
        <w:ind w:firstLine="709"/>
        <w:jc w:val="both"/>
        <w:rPr>
          <w:sz w:val="24"/>
          <w:szCs w:val="24"/>
        </w:rPr>
      </w:pPr>
      <w:r w:rsidRPr="002D2538">
        <w:rPr>
          <w:sz w:val="24"/>
          <w:szCs w:val="24"/>
        </w:rPr>
        <w:t>Por outro lado, o machismo estrutural se faz presente tanto em críticas diretas como “aquele grupo não vai pra frente porque é grupo de mulher”, quanto no desprezo de algumas moradoras, que estigmatizam as participantes como “um grupinho sem futuro”. Apesar desses ataques, o Grupo Santana segue firme na defesa de sua identidade étnico-territorial, articulando geração de renda, preservação ambiental e transmissão de saberes ancestrais. A reforma da antiga casa de taipa, agora equipada com cozinha climatizada, depósito e sala de vendas, simboliza a conquista coletiva e inspira novas gerações.</w:t>
      </w:r>
    </w:p>
    <w:p w14:paraId="02AC255F" w14:textId="7AB2FD02" w:rsidR="002D2538" w:rsidRDefault="002D2538" w:rsidP="002D2538">
      <w:pPr>
        <w:spacing w:line="360" w:lineRule="auto"/>
        <w:ind w:firstLine="709"/>
        <w:jc w:val="both"/>
        <w:rPr>
          <w:sz w:val="24"/>
          <w:szCs w:val="24"/>
        </w:rPr>
      </w:pPr>
      <w:r w:rsidRPr="002D2538">
        <w:rPr>
          <w:sz w:val="24"/>
          <w:szCs w:val="24"/>
        </w:rPr>
        <w:t xml:space="preserve">Entretanto, a ausência de políticas públicas de fomento e programas de aquisição institucional, como inclusão na merenda escolar, limita o potencial de expansão e a estabilidade financeira do coletivo ressaltando a urgência de fortalecer </w:t>
      </w:r>
      <w:r w:rsidRPr="002D2538">
        <w:rPr>
          <w:sz w:val="24"/>
          <w:szCs w:val="24"/>
        </w:rPr>
        <w:lastRenderedPageBreak/>
        <w:t>redes de solidariedade que garantam não apenas renda, mas também reconhecimento e condições para que a “Casa do Doce” se consolide como projeto de emancipação para mulheres quilombolas.</w:t>
      </w:r>
    </w:p>
    <w:p w14:paraId="3E76E104" w14:textId="77777777" w:rsidR="002D2538" w:rsidRDefault="002D2538" w:rsidP="004F776F">
      <w:pPr>
        <w:spacing w:line="360" w:lineRule="auto"/>
        <w:ind w:firstLine="709"/>
        <w:jc w:val="both"/>
        <w:rPr>
          <w:sz w:val="24"/>
          <w:szCs w:val="24"/>
        </w:rPr>
      </w:pPr>
    </w:p>
    <w:p w14:paraId="1AA84E04" w14:textId="77777777" w:rsidR="004F776F" w:rsidRDefault="004F776F" w:rsidP="004F776F">
      <w:pPr>
        <w:spacing w:line="360" w:lineRule="auto"/>
        <w:jc w:val="center"/>
        <w:rPr>
          <w:b/>
          <w:sz w:val="24"/>
          <w:szCs w:val="24"/>
        </w:rPr>
      </w:pPr>
    </w:p>
    <w:p w14:paraId="45C5B24A" w14:textId="3159E3AE" w:rsidR="004F776F" w:rsidRPr="00CB33DD" w:rsidRDefault="004F776F" w:rsidP="004F776F">
      <w:pPr>
        <w:spacing w:line="360" w:lineRule="auto"/>
        <w:jc w:val="center"/>
        <w:rPr>
          <w:bCs/>
          <w:sz w:val="24"/>
          <w:szCs w:val="24"/>
        </w:rPr>
      </w:pPr>
      <w:r>
        <w:rPr>
          <w:b/>
          <w:sz w:val="24"/>
          <w:szCs w:val="24"/>
        </w:rPr>
        <w:t>REFERÊNCIAS</w:t>
      </w:r>
    </w:p>
    <w:p w14:paraId="4C559B9F" w14:textId="77777777" w:rsidR="004F776F" w:rsidRDefault="004F776F" w:rsidP="004F776F">
      <w:pPr>
        <w:spacing w:line="240" w:lineRule="auto"/>
        <w:jc w:val="both"/>
        <w:rPr>
          <w:sz w:val="24"/>
          <w:szCs w:val="24"/>
        </w:rPr>
      </w:pPr>
    </w:p>
    <w:p w14:paraId="0B3FFB55" w14:textId="19E2FE12" w:rsidR="004F776F" w:rsidRDefault="00CF1DC5" w:rsidP="004F776F">
      <w:pPr>
        <w:spacing w:line="240" w:lineRule="auto"/>
        <w:jc w:val="both"/>
        <w:rPr>
          <w:sz w:val="24"/>
          <w:szCs w:val="24"/>
        </w:rPr>
      </w:pPr>
      <w:r w:rsidRPr="00CF1DC5">
        <w:rPr>
          <w:sz w:val="24"/>
          <w:szCs w:val="24"/>
        </w:rPr>
        <w:t xml:space="preserve">ALMEIDA, Márcia Regina Galvão de; NASCIMENTO, Elaine Ferreira do. MULHER QUILOMBOLA: </w:t>
      </w:r>
      <w:r w:rsidRPr="00CF1DC5">
        <w:rPr>
          <w:b/>
          <w:bCs/>
          <w:sz w:val="24"/>
          <w:szCs w:val="24"/>
        </w:rPr>
        <w:t>ancestralidade e resistência como caminho da saúde e bem viver</w:t>
      </w:r>
      <w:r w:rsidRPr="00CF1DC5">
        <w:rPr>
          <w:sz w:val="24"/>
          <w:szCs w:val="24"/>
        </w:rPr>
        <w:t>.</w:t>
      </w:r>
    </w:p>
    <w:p w14:paraId="309993D1" w14:textId="77777777" w:rsidR="005C4655" w:rsidRDefault="005C4655" w:rsidP="004F776F">
      <w:pPr>
        <w:spacing w:line="240" w:lineRule="auto"/>
        <w:jc w:val="both"/>
        <w:rPr>
          <w:sz w:val="24"/>
          <w:szCs w:val="24"/>
        </w:rPr>
      </w:pPr>
    </w:p>
    <w:p w14:paraId="3EA22729" w14:textId="418945BA" w:rsidR="004F776F" w:rsidRDefault="00CF1DC5" w:rsidP="004F776F">
      <w:pPr>
        <w:spacing w:line="240" w:lineRule="auto"/>
        <w:jc w:val="both"/>
        <w:rPr>
          <w:sz w:val="24"/>
          <w:szCs w:val="24"/>
        </w:rPr>
      </w:pPr>
      <w:r w:rsidRPr="00CF1DC5">
        <w:rPr>
          <w:sz w:val="24"/>
          <w:szCs w:val="24"/>
        </w:rPr>
        <w:t xml:space="preserve">BARIZÃO, Débora et al. </w:t>
      </w:r>
      <w:r w:rsidRPr="00CF1DC5">
        <w:rPr>
          <w:b/>
          <w:bCs/>
          <w:sz w:val="24"/>
          <w:szCs w:val="24"/>
        </w:rPr>
        <w:t>Mulheres quilombolas: territórios, identidade e lutas na construção de políticas públicas</w:t>
      </w:r>
      <w:r w:rsidRPr="00CF1DC5">
        <w:rPr>
          <w:sz w:val="24"/>
          <w:szCs w:val="24"/>
        </w:rPr>
        <w:t xml:space="preserve">, 2020. SOF </w:t>
      </w:r>
      <w:proofErr w:type="spellStart"/>
      <w:r w:rsidRPr="00CF1DC5">
        <w:rPr>
          <w:sz w:val="24"/>
          <w:szCs w:val="24"/>
        </w:rPr>
        <w:t>Sempreviva</w:t>
      </w:r>
      <w:proofErr w:type="spellEnd"/>
      <w:r w:rsidRPr="00CF1DC5">
        <w:rPr>
          <w:sz w:val="24"/>
          <w:szCs w:val="24"/>
        </w:rPr>
        <w:t xml:space="preserve"> Organização Feminista, São Paulo, outubro de 2020.</w:t>
      </w:r>
    </w:p>
    <w:p w14:paraId="4E8B737E" w14:textId="77777777" w:rsidR="00CF1DC5" w:rsidRDefault="00CF1DC5" w:rsidP="004F776F">
      <w:pPr>
        <w:spacing w:line="240" w:lineRule="auto"/>
        <w:jc w:val="both"/>
        <w:rPr>
          <w:sz w:val="24"/>
          <w:szCs w:val="24"/>
        </w:rPr>
      </w:pPr>
    </w:p>
    <w:p w14:paraId="40FB762A" w14:textId="410FB429" w:rsidR="004F776F" w:rsidRDefault="00CF1DC5" w:rsidP="004F776F">
      <w:pPr>
        <w:spacing w:line="240" w:lineRule="auto"/>
        <w:jc w:val="both"/>
        <w:rPr>
          <w:sz w:val="24"/>
          <w:szCs w:val="24"/>
        </w:rPr>
      </w:pPr>
      <w:r w:rsidRPr="00CF1DC5">
        <w:rPr>
          <w:sz w:val="24"/>
          <w:szCs w:val="24"/>
        </w:rPr>
        <w:t xml:space="preserve">CARDOSO, Fabiana Ribeiro; TAVEIRA, Ana </w:t>
      </w:r>
      <w:proofErr w:type="spellStart"/>
      <w:r w:rsidRPr="00CF1DC5">
        <w:rPr>
          <w:sz w:val="24"/>
          <w:szCs w:val="24"/>
        </w:rPr>
        <w:t>Celuta</w:t>
      </w:r>
      <w:proofErr w:type="spellEnd"/>
      <w:r w:rsidRPr="00CF1DC5">
        <w:rPr>
          <w:sz w:val="24"/>
          <w:szCs w:val="24"/>
        </w:rPr>
        <w:t xml:space="preserve"> Fulgêncio. </w:t>
      </w:r>
      <w:r w:rsidRPr="00CF1DC5">
        <w:rPr>
          <w:b/>
          <w:bCs/>
          <w:sz w:val="24"/>
          <w:szCs w:val="24"/>
        </w:rPr>
        <w:t>As mulheres na sociedade brasileira e o princípio da igualdade</w:t>
      </w:r>
      <w:r w:rsidRPr="00CF1DC5">
        <w:rPr>
          <w:sz w:val="24"/>
          <w:szCs w:val="24"/>
        </w:rPr>
        <w:t xml:space="preserve">. Disponível em: https://www.revistas.unifan.edu.br/index.php/RevistaICJ/article/download/451/362 Acesso em: 30, </w:t>
      </w:r>
      <w:proofErr w:type="spellStart"/>
      <w:r w:rsidRPr="00CF1DC5">
        <w:rPr>
          <w:sz w:val="24"/>
          <w:szCs w:val="24"/>
        </w:rPr>
        <w:t>nov</w:t>
      </w:r>
      <w:proofErr w:type="spellEnd"/>
      <w:r w:rsidRPr="00CF1DC5">
        <w:rPr>
          <w:sz w:val="24"/>
          <w:szCs w:val="24"/>
        </w:rPr>
        <w:t>, 2023.</w:t>
      </w:r>
    </w:p>
    <w:p w14:paraId="3A356C67" w14:textId="77777777" w:rsidR="00CF1DC5" w:rsidRDefault="00CF1DC5" w:rsidP="004F776F">
      <w:pPr>
        <w:spacing w:line="240" w:lineRule="auto"/>
        <w:jc w:val="both"/>
        <w:rPr>
          <w:sz w:val="24"/>
          <w:szCs w:val="24"/>
        </w:rPr>
      </w:pPr>
    </w:p>
    <w:p w14:paraId="09F110BD" w14:textId="56F8417C" w:rsidR="004F776F" w:rsidRDefault="00CF1DC5" w:rsidP="004F776F">
      <w:pPr>
        <w:spacing w:line="240" w:lineRule="auto"/>
        <w:jc w:val="both"/>
        <w:rPr>
          <w:sz w:val="24"/>
          <w:szCs w:val="24"/>
        </w:rPr>
      </w:pPr>
      <w:r w:rsidRPr="00CF1DC5">
        <w:rPr>
          <w:sz w:val="24"/>
          <w:szCs w:val="24"/>
          <w:lang w:val="en-US"/>
        </w:rPr>
        <w:t xml:space="preserve">CARVALHO, Débora </w:t>
      </w:r>
      <w:proofErr w:type="spellStart"/>
      <w:r w:rsidRPr="00CF1DC5">
        <w:rPr>
          <w:sz w:val="24"/>
          <w:szCs w:val="24"/>
          <w:lang w:val="en-US"/>
        </w:rPr>
        <w:t>Jucely</w:t>
      </w:r>
      <w:proofErr w:type="spellEnd"/>
      <w:r w:rsidRPr="00CF1DC5">
        <w:rPr>
          <w:sz w:val="24"/>
          <w:szCs w:val="24"/>
          <w:lang w:val="en-US"/>
        </w:rPr>
        <w:t xml:space="preserve">. </w:t>
      </w:r>
      <w:r w:rsidRPr="00CF1DC5">
        <w:rPr>
          <w:b/>
          <w:bCs/>
          <w:sz w:val="24"/>
          <w:szCs w:val="24"/>
          <w:lang w:val="en-US"/>
        </w:rPr>
        <w:t xml:space="preserve">A </w:t>
      </w:r>
      <w:proofErr w:type="spellStart"/>
      <w:r w:rsidRPr="00CF1DC5">
        <w:rPr>
          <w:b/>
          <w:bCs/>
          <w:sz w:val="24"/>
          <w:szCs w:val="24"/>
          <w:lang w:val="en-US"/>
        </w:rPr>
        <w:t>conquista</w:t>
      </w:r>
      <w:proofErr w:type="spellEnd"/>
      <w:r w:rsidRPr="00CF1DC5">
        <w:rPr>
          <w:b/>
          <w:bCs/>
          <w:sz w:val="24"/>
          <w:szCs w:val="24"/>
          <w:lang w:val="en-US"/>
        </w:rPr>
        <w:t xml:space="preserve"> da </w:t>
      </w:r>
      <w:proofErr w:type="spellStart"/>
      <w:r w:rsidRPr="00CF1DC5">
        <w:rPr>
          <w:b/>
          <w:bCs/>
          <w:sz w:val="24"/>
          <w:szCs w:val="24"/>
          <w:lang w:val="en-US"/>
        </w:rPr>
        <w:t>cidadania</w:t>
      </w:r>
      <w:proofErr w:type="spellEnd"/>
      <w:r w:rsidRPr="00CF1DC5">
        <w:rPr>
          <w:b/>
          <w:bCs/>
          <w:sz w:val="24"/>
          <w:szCs w:val="24"/>
          <w:lang w:val="en-US"/>
        </w:rPr>
        <w:t xml:space="preserve"> </w:t>
      </w:r>
      <w:proofErr w:type="spellStart"/>
      <w:r w:rsidRPr="00CF1DC5">
        <w:rPr>
          <w:b/>
          <w:bCs/>
          <w:sz w:val="24"/>
          <w:szCs w:val="24"/>
          <w:lang w:val="en-US"/>
        </w:rPr>
        <w:t>feminina</w:t>
      </w:r>
      <w:proofErr w:type="spellEnd"/>
      <w:r w:rsidRPr="00CF1DC5">
        <w:rPr>
          <w:sz w:val="24"/>
          <w:szCs w:val="24"/>
          <w:lang w:val="en-US"/>
        </w:rPr>
        <w:t xml:space="preserve">. </w:t>
      </w:r>
      <w:proofErr w:type="spellStart"/>
      <w:r w:rsidRPr="00CF1DC5">
        <w:rPr>
          <w:sz w:val="24"/>
          <w:szCs w:val="24"/>
          <w:lang w:val="en-US"/>
        </w:rPr>
        <w:t>Disponível</w:t>
      </w:r>
      <w:proofErr w:type="spellEnd"/>
      <w:r w:rsidRPr="00CF1DC5">
        <w:rPr>
          <w:sz w:val="24"/>
          <w:szCs w:val="24"/>
          <w:lang w:val="en-US"/>
        </w:rPr>
        <w:t xml:space="preserve"> </w:t>
      </w:r>
      <w:proofErr w:type="spellStart"/>
      <w:r w:rsidRPr="00CF1DC5">
        <w:rPr>
          <w:sz w:val="24"/>
          <w:szCs w:val="24"/>
          <w:lang w:val="en-US"/>
        </w:rPr>
        <w:t>em</w:t>
      </w:r>
      <w:proofErr w:type="spellEnd"/>
      <w:r w:rsidRPr="00CF1DC5">
        <w:rPr>
          <w:sz w:val="24"/>
          <w:szCs w:val="24"/>
          <w:lang w:val="en-US"/>
        </w:rPr>
        <w:t xml:space="preserve">: </w:t>
      </w:r>
      <w:hyperlink r:id="rId7" w:history="1">
        <w:r w:rsidRPr="005250BA">
          <w:rPr>
            <w:rStyle w:val="Hyperlink"/>
            <w:sz w:val="24"/>
            <w:szCs w:val="24"/>
            <w:lang w:val="en-US"/>
          </w:rPr>
          <w:t>https://uniesp.edu.br/sites/_biblioteca/revistas/20180403120759.pdf</w:t>
        </w:r>
      </w:hyperlink>
      <w:r>
        <w:rPr>
          <w:sz w:val="24"/>
          <w:szCs w:val="24"/>
          <w:lang w:val="en-US"/>
        </w:rPr>
        <w:t xml:space="preserve"> . </w:t>
      </w:r>
      <w:proofErr w:type="spellStart"/>
      <w:r w:rsidRPr="00CF1DC5">
        <w:rPr>
          <w:sz w:val="24"/>
          <w:szCs w:val="24"/>
          <w:lang w:val="en-US"/>
        </w:rPr>
        <w:t>Acesso</w:t>
      </w:r>
      <w:proofErr w:type="spellEnd"/>
      <w:r w:rsidRPr="00CF1DC5">
        <w:rPr>
          <w:sz w:val="24"/>
          <w:szCs w:val="24"/>
          <w:lang w:val="en-US"/>
        </w:rPr>
        <w:t xml:space="preserve"> </w:t>
      </w:r>
      <w:proofErr w:type="spellStart"/>
      <w:r w:rsidRPr="00CF1DC5">
        <w:rPr>
          <w:sz w:val="24"/>
          <w:szCs w:val="24"/>
          <w:lang w:val="en-US"/>
        </w:rPr>
        <w:t>em</w:t>
      </w:r>
      <w:proofErr w:type="spellEnd"/>
      <w:r w:rsidRPr="00CF1DC5">
        <w:rPr>
          <w:sz w:val="24"/>
          <w:szCs w:val="24"/>
          <w:lang w:val="en-US"/>
        </w:rPr>
        <w:t xml:space="preserve">: 01, </w:t>
      </w:r>
      <w:proofErr w:type="spellStart"/>
      <w:r w:rsidRPr="00CF1DC5">
        <w:rPr>
          <w:sz w:val="24"/>
          <w:szCs w:val="24"/>
          <w:lang w:val="en-US"/>
        </w:rPr>
        <w:t>dez</w:t>
      </w:r>
      <w:proofErr w:type="spellEnd"/>
      <w:r w:rsidRPr="00CF1DC5">
        <w:rPr>
          <w:sz w:val="24"/>
          <w:szCs w:val="24"/>
          <w:lang w:val="en-US"/>
        </w:rPr>
        <w:t>, 2023</w:t>
      </w:r>
      <w:r w:rsidR="004F776F">
        <w:rPr>
          <w:sz w:val="24"/>
          <w:szCs w:val="24"/>
        </w:rPr>
        <w:t>.</w:t>
      </w:r>
    </w:p>
    <w:p w14:paraId="001BD039" w14:textId="77777777" w:rsidR="004F776F" w:rsidRDefault="004F776F" w:rsidP="004F776F">
      <w:pPr>
        <w:spacing w:line="240" w:lineRule="auto"/>
        <w:jc w:val="both"/>
        <w:rPr>
          <w:sz w:val="24"/>
          <w:szCs w:val="24"/>
        </w:rPr>
      </w:pPr>
    </w:p>
    <w:p w14:paraId="76419DCB" w14:textId="77777777" w:rsidR="00CF1DC5" w:rsidRDefault="00CF1DC5" w:rsidP="00CF1DC5">
      <w:pPr>
        <w:widowControl w:val="0"/>
        <w:pBdr>
          <w:top w:val="nil"/>
          <w:left w:val="nil"/>
          <w:bottom w:val="nil"/>
          <w:right w:val="nil"/>
          <w:between w:val="nil"/>
        </w:pBdr>
        <w:spacing w:line="240" w:lineRule="auto"/>
        <w:ind w:left="48"/>
      </w:pPr>
      <w:r>
        <w:t xml:space="preserve">GIL, </w:t>
      </w:r>
      <w:proofErr w:type="spellStart"/>
      <w:r>
        <w:t>Antonio</w:t>
      </w:r>
      <w:proofErr w:type="spellEnd"/>
      <w:r>
        <w:t xml:space="preserve"> Carlos. </w:t>
      </w:r>
      <w:r w:rsidRPr="00CF1DC5">
        <w:rPr>
          <w:b/>
          <w:bCs/>
        </w:rPr>
        <w:t>Métodos e técnicas de pesquisa social</w:t>
      </w:r>
      <w:r>
        <w:t>. 6. ed. São Paulo: Atlas, 2008.</w:t>
      </w:r>
    </w:p>
    <w:p w14:paraId="6429D7FE" w14:textId="242E9D86" w:rsidR="004F776F" w:rsidRDefault="004F776F" w:rsidP="00CF1DC5">
      <w:pPr>
        <w:spacing w:line="240" w:lineRule="auto"/>
        <w:rPr>
          <w:sz w:val="24"/>
          <w:szCs w:val="24"/>
        </w:rPr>
      </w:pPr>
    </w:p>
    <w:p w14:paraId="7E9BA74A" w14:textId="13312E73" w:rsidR="004F776F" w:rsidRDefault="00CF1DC5" w:rsidP="004F776F">
      <w:pPr>
        <w:spacing w:line="240" w:lineRule="auto"/>
        <w:jc w:val="both"/>
        <w:rPr>
          <w:sz w:val="24"/>
          <w:szCs w:val="24"/>
        </w:rPr>
      </w:pPr>
      <w:r w:rsidRPr="00CF1DC5">
        <w:rPr>
          <w:sz w:val="24"/>
          <w:szCs w:val="24"/>
        </w:rPr>
        <w:t xml:space="preserve">MARQUES, Louise </w:t>
      </w:r>
      <w:proofErr w:type="spellStart"/>
      <w:r w:rsidRPr="00CF1DC5">
        <w:rPr>
          <w:sz w:val="24"/>
          <w:szCs w:val="24"/>
        </w:rPr>
        <w:t>Hermania</w:t>
      </w:r>
      <w:proofErr w:type="spellEnd"/>
      <w:r w:rsidRPr="00CF1DC5">
        <w:rPr>
          <w:sz w:val="24"/>
          <w:szCs w:val="24"/>
        </w:rPr>
        <w:t xml:space="preserve"> de Oliveira; </w:t>
      </w:r>
      <w:r w:rsidRPr="00CF1DC5">
        <w:rPr>
          <w:b/>
          <w:bCs/>
          <w:sz w:val="24"/>
          <w:szCs w:val="24"/>
        </w:rPr>
        <w:t xml:space="preserve">MULHERES QUE AMAM MULHERES: Direitos Humanos, Territórios e Visibilidade. </w:t>
      </w:r>
      <w:r w:rsidRPr="00CF1DC5">
        <w:rPr>
          <w:sz w:val="24"/>
          <w:szCs w:val="24"/>
        </w:rPr>
        <w:t xml:space="preserve"> João Pessoa-PB Outubro/2021</w:t>
      </w:r>
    </w:p>
    <w:p w14:paraId="182EC9DC" w14:textId="77777777" w:rsidR="00CF1DC5" w:rsidRDefault="00CF1DC5" w:rsidP="004F776F">
      <w:pPr>
        <w:spacing w:line="240" w:lineRule="auto"/>
        <w:jc w:val="both"/>
        <w:rPr>
          <w:sz w:val="24"/>
          <w:szCs w:val="24"/>
        </w:rPr>
      </w:pPr>
    </w:p>
    <w:p w14:paraId="346DACCE" w14:textId="1EF287EF" w:rsidR="004F776F" w:rsidRDefault="00CF1DC5" w:rsidP="004F776F">
      <w:pPr>
        <w:spacing w:line="240" w:lineRule="auto"/>
        <w:jc w:val="both"/>
        <w:rPr>
          <w:sz w:val="24"/>
          <w:szCs w:val="24"/>
        </w:rPr>
      </w:pPr>
      <w:r w:rsidRPr="00CF1DC5">
        <w:rPr>
          <w:sz w:val="24"/>
          <w:szCs w:val="24"/>
        </w:rPr>
        <w:t xml:space="preserve">ONU MULHERES. </w:t>
      </w:r>
      <w:r w:rsidRPr="00CF1DC5">
        <w:rPr>
          <w:b/>
          <w:bCs/>
          <w:sz w:val="24"/>
          <w:szCs w:val="24"/>
        </w:rPr>
        <w:t>Mulheres quilombolas: liderança e resistência para combater a invisibilidade</w:t>
      </w:r>
      <w:r>
        <w:rPr>
          <w:b/>
          <w:bCs/>
          <w:sz w:val="24"/>
          <w:szCs w:val="24"/>
        </w:rPr>
        <w:t>.</w:t>
      </w:r>
      <w:r w:rsidRPr="00CF1DC5">
        <w:rPr>
          <w:sz w:val="24"/>
          <w:szCs w:val="24"/>
        </w:rPr>
        <w:t xml:space="preserve"> 2017. Disponível em: </w:t>
      </w:r>
      <w:hyperlink r:id="rId8" w:history="1">
        <w:r w:rsidRPr="005250BA">
          <w:rPr>
            <w:rStyle w:val="Hyperlink"/>
            <w:sz w:val="24"/>
            <w:szCs w:val="24"/>
          </w:rPr>
          <w:t>https://www.onumulheres.org.br/noticias/mulheres-quilombolas-lideranca-e-resistencia-para-combater-a-invisibilidade/</w:t>
        </w:r>
      </w:hyperlink>
      <w:r>
        <w:rPr>
          <w:sz w:val="24"/>
          <w:szCs w:val="24"/>
        </w:rPr>
        <w:t xml:space="preserve">. </w:t>
      </w:r>
      <w:r w:rsidRPr="00CF1DC5">
        <w:rPr>
          <w:sz w:val="24"/>
          <w:szCs w:val="24"/>
        </w:rPr>
        <w:t xml:space="preserve">Acesso em: 27, </w:t>
      </w:r>
      <w:proofErr w:type="spellStart"/>
      <w:r w:rsidRPr="00CF1DC5">
        <w:rPr>
          <w:sz w:val="24"/>
          <w:szCs w:val="24"/>
        </w:rPr>
        <w:t>jan</w:t>
      </w:r>
      <w:proofErr w:type="spellEnd"/>
      <w:r w:rsidRPr="00CF1DC5">
        <w:rPr>
          <w:sz w:val="24"/>
          <w:szCs w:val="24"/>
        </w:rPr>
        <w:t>, 2024.</w:t>
      </w:r>
    </w:p>
    <w:p w14:paraId="6E8B3C77" w14:textId="77777777" w:rsidR="004F776F" w:rsidRDefault="004F776F" w:rsidP="004F776F">
      <w:pPr>
        <w:spacing w:line="240" w:lineRule="auto"/>
        <w:jc w:val="both"/>
        <w:rPr>
          <w:sz w:val="24"/>
          <w:szCs w:val="24"/>
        </w:rPr>
      </w:pPr>
    </w:p>
    <w:p w14:paraId="6E9B9511" w14:textId="738EAEF0" w:rsidR="004F776F" w:rsidRDefault="00CF1DC5" w:rsidP="004F776F">
      <w:pPr>
        <w:spacing w:line="240" w:lineRule="auto"/>
        <w:jc w:val="both"/>
        <w:rPr>
          <w:sz w:val="24"/>
          <w:szCs w:val="24"/>
        </w:rPr>
      </w:pPr>
      <w:r w:rsidRPr="00CF1DC5">
        <w:rPr>
          <w:sz w:val="24"/>
          <w:szCs w:val="24"/>
        </w:rPr>
        <w:t xml:space="preserve">SANTOS, Vitoria Carmo </w:t>
      </w:r>
      <w:proofErr w:type="gramStart"/>
      <w:r w:rsidRPr="00CF1DC5">
        <w:rPr>
          <w:sz w:val="24"/>
          <w:szCs w:val="24"/>
        </w:rPr>
        <w:t>dos ,</w:t>
      </w:r>
      <w:proofErr w:type="gramEnd"/>
      <w:r w:rsidRPr="00CF1DC5">
        <w:rPr>
          <w:sz w:val="24"/>
          <w:szCs w:val="24"/>
        </w:rPr>
        <w:t xml:space="preserve"> et al.  </w:t>
      </w:r>
      <w:r w:rsidRPr="00CF1DC5">
        <w:rPr>
          <w:b/>
          <w:bCs/>
          <w:sz w:val="24"/>
          <w:szCs w:val="24"/>
        </w:rPr>
        <w:t>MULHERES QUILOMBOLAS E SUAS EXPERIÊNCIAS DE ORGANIZAÇÃO - SÍTIO SANTANA, LAMARÃO/BA</w:t>
      </w:r>
      <w:r w:rsidRPr="00CF1DC5">
        <w:rPr>
          <w:sz w:val="24"/>
          <w:szCs w:val="24"/>
        </w:rPr>
        <w:t>.  Revista Conexão UEPG, 2018</w:t>
      </w:r>
      <w:r w:rsidR="004F776F">
        <w:rPr>
          <w:sz w:val="24"/>
          <w:szCs w:val="24"/>
        </w:rPr>
        <w:t>.</w:t>
      </w:r>
    </w:p>
    <w:sectPr w:rsidR="004F776F" w:rsidSect="002A6104">
      <w:headerReference w:type="default" r:id="rId9"/>
      <w:pgSz w:w="11909" w:h="16834"/>
      <w:pgMar w:top="3119" w:right="1134" w:bottom="1276" w:left="1701" w:header="71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C5769" w14:textId="77777777" w:rsidR="009A35A1" w:rsidRDefault="009A35A1">
      <w:pPr>
        <w:spacing w:line="240" w:lineRule="auto"/>
      </w:pPr>
      <w:r>
        <w:separator/>
      </w:r>
    </w:p>
  </w:endnote>
  <w:endnote w:type="continuationSeparator" w:id="0">
    <w:p w14:paraId="22815D38" w14:textId="77777777" w:rsidR="009A35A1" w:rsidRDefault="009A35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363BE" w14:textId="77777777" w:rsidR="009A35A1" w:rsidRDefault="009A35A1">
      <w:pPr>
        <w:spacing w:line="240" w:lineRule="auto"/>
      </w:pPr>
      <w:r>
        <w:separator/>
      </w:r>
    </w:p>
  </w:footnote>
  <w:footnote w:type="continuationSeparator" w:id="0">
    <w:p w14:paraId="6B4F867D" w14:textId="77777777" w:rsidR="009A35A1" w:rsidRDefault="009A35A1">
      <w:pPr>
        <w:spacing w:line="240" w:lineRule="auto"/>
      </w:pPr>
      <w:r>
        <w:continuationSeparator/>
      </w:r>
    </w:p>
  </w:footnote>
  <w:footnote w:id="1">
    <w:p w14:paraId="61141857" w14:textId="648220CF" w:rsidR="002A6104" w:rsidRDefault="002A6104">
      <w:pPr>
        <w:pStyle w:val="Textodenotaderodap"/>
      </w:pPr>
      <w:r>
        <w:rPr>
          <w:rStyle w:val="Refdenotaderodap"/>
        </w:rPr>
        <w:footnoteRef/>
      </w:r>
      <w:r>
        <w:t xml:space="preserve"> Graduanda em Licenciatura em Educação do Campo pela Universidade Federal do Maranhão. E-mail: </w:t>
      </w:r>
      <w:hyperlink r:id="rId1" w:history="1">
        <w:r w:rsidRPr="005250BA">
          <w:rPr>
            <w:rStyle w:val="Hyperlink"/>
          </w:rPr>
          <w:t>maria.bss@discente.ufma.br</w:t>
        </w:r>
      </w:hyperlink>
      <w:r>
        <w:t xml:space="preserve"> </w:t>
      </w:r>
    </w:p>
  </w:footnote>
  <w:footnote w:id="2">
    <w:p w14:paraId="7EFECFE1" w14:textId="77777777" w:rsidR="00DF5B85" w:rsidRDefault="00DF5B85" w:rsidP="00DF5B85">
      <w:pPr>
        <w:pStyle w:val="Textodenotaderodap"/>
      </w:pPr>
      <w:r>
        <w:rPr>
          <w:rStyle w:val="Refdenotaderodap"/>
        </w:rPr>
        <w:footnoteRef/>
      </w:r>
      <w:r>
        <w:t xml:space="preserve"> Doutor em Educação Pela Universidade de Brasília, graduação em Educação do Campo e Pedagogia. Professor do curso de Licenciatura em Educação do Campo da Universidade Federal do Maranhão. E-mail: </w:t>
      </w:r>
      <w:hyperlink r:id="rId2" w:history="1">
        <w:r w:rsidRPr="00E2352C">
          <w:rPr>
            <w:rStyle w:val="Hyperlink"/>
          </w:rPr>
          <w:t>pedro.xavier@ufma.br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114A4" w14:textId="0A83D0B9" w:rsidR="00FF4348" w:rsidRDefault="006C163B">
    <w:r>
      <w:rPr>
        <w:noProof/>
      </w:rPr>
      <w:drawing>
        <wp:anchor distT="114300" distB="114300" distL="114300" distR="114300" simplePos="0" relativeHeight="251657728" behindDoc="1" locked="0" layoutInCell="1" allowOverlap="1" wp14:anchorId="5573779F" wp14:editId="66B00A30">
          <wp:simplePos x="0" y="0"/>
          <wp:positionH relativeFrom="page">
            <wp:posOffset>0</wp:posOffset>
          </wp:positionH>
          <wp:positionV relativeFrom="page">
            <wp:posOffset>6985</wp:posOffset>
          </wp:positionV>
          <wp:extent cx="7563485" cy="10727690"/>
          <wp:effectExtent l="0" t="0" r="0" b="0"/>
          <wp:wrapNone/>
          <wp:docPr id="1238417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292980"/>
    <w:rsid w:val="002A6104"/>
    <w:rsid w:val="002B22E3"/>
    <w:rsid w:val="002D2538"/>
    <w:rsid w:val="00321662"/>
    <w:rsid w:val="00327D82"/>
    <w:rsid w:val="003431E8"/>
    <w:rsid w:val="004C5931"/>
    <w:rsid w:val="004F776F"/>
    <w:rsid w:val="005622AA"/>
    <w:rsid w:val="005C4655"/>
    <w:rsid w:val="00633E08"/>
    <w:rsid w:val="006C163B"/>
    <w:rsid w:val="00711AAD"/>
    <w:rsid w:val="00721D14"/>
    <w:rsid w:val="009446B2"/>
    <w:rsid w:val="009A35A1"/>
    <w:rsid w:val="00A669C2"/>
    <w:rsid w:val="00B63864"/>
    <w:rsid w:val="00B70AE9"/>
    <w:rsid w:val="00BB06AC"/>
    <w:rsid w:val="00BC7C70"/>
    <w:rsid w:val="00C952C9"/>
    <w:rsid w:val="00C95C99"/>
    <w:rsid w:val="00CC45D8"/>
    <w:rsid w:val="00CE49D2"/>
    <w:rsid w:val="00CF1DC5"/>
    <w:rsid w:val="00CF5367"/>
    <w:rsid w:val="00D80009"/>
    <w:rsid w:val="00DF5B85"/>
    <w:rsid w:val="00E64E46"/>
    <w:rsid w:val="00F2735F"/>
    <w:rsid w:val="00F714E4"/>
    <w:rsid w:val="00FA123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CC918"/>
  <w15:docId w15:val="{22EBB092-510F-4672-B665-F017DAA6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SemEspaamento">
    <w:name w:val="No Spacing"/>
    <w:uiPriority w:val="1"/>
    <w:qFormat/>
    <w:rsid w:val="004C5931"/>
    <w:pPr>
      <w:ind w:left="2268"/>
      <w:jc w:val="both"/>
    </w:pPr>
    <w:rPr>
      <w:szCs w:val="22"/>
    </w:rPr>
  </w:style>
  <w:style w:type="paragraph" w:styleId="Textodenotaderodap">
    <w:name w:val="footnote text"/>
    <w:basedOn w:val="Normal"/>
    <w:link w:val="TextodenotaderodapChar"/>
    <w:uiPriority w:val="99"/>
    <w:semiHidden/>
    <w:unhideWhenUsed/>
    <w:rsid w:val="002A610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A6104"/>
  </w:style>
  <w:style w:type="character" w:styleId="Refdenotaderodap">
    <w:name w:val="footnote reference"/>
    <w:basedOn w:val="Fontepargpadro"/>
    <w:uiPriority w:val="99"/>
    <w:semiHidden/>
    <w:unhideWhenUsed/>
    <w:rsid w:val="002A6104"/>
    <w:rPr>
      <w:vertAlign w:val="superscript"/>
    </w:rPr>
  </w:style>
  <w:style w:type="character" w:styleId="Hyperlink">
    <w:name w:val="Hyperlink"/>
    <w:basedOn w:val="Fontepargpadro"/>
    <w:uiPriority w:val="99"/>
    <w:unhideWhenUsed/>
    <w:rsid w:val="002A6104"/>
    <w:rPr>
      <w:color w:val="0563C1" w:themeColor="hyperlink"/>
      <w:u w:val="single"/>
    </w:rPr>
  </w:style>
  <w:style w:type="character" w:styleId="MenoPendente">
    <w:name w:val="Unresolved Mention"/>
    <w:basedOn w:val="Fontepargpadro"/>
    <w:uiPriority w:val="99"/>
    <w:semiHidden/>
    <w:unhideWhenUsed/>
    <w:rsid w:val="002A6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numulheres.org.br/noticias/mulheres-quilombolas-lideranca-e-resistencia-para-combater-a-invisibilidade/" TargetMode="External"/><Relationship Id="rId3" Type="http://schemas.openxmlformats.org/officeDocument/2006/relationships/settings" Target="settings.xml"/><Relationship Id="rId7" Type="http://schemas.openxmlformats.org/officeDocument/2006/relationships/hyperlink" Target="https://uniesp.edu.br/sites/_biblioteca/revistas/20180403120759.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pedro.xavier@ufma.br" TargetMode="External"/><Relationship Id="rId1" Type="http://schemas.openxmlformats.org/officeDocument/2006/relationships/hyperlink" Target="mailto:maria.bss@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049AA-B95B-4FD2-BDF0-156BFACC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3675</Words>
  <Characters>19850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23479</CharactersWithSpaces>
  <SharedDoc>false</SharedDoc>
  <HLinks>
    <vt:vector size="6" baseType="variant">
      <vt:variant>
        <vt:i4>3080293</vt:i4>
      </vt:variant>
      <vt:variant>
        <vt:i4>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PEDRO HENRIQUE GOMES XAVIER</cp:lastModifiedBy>
  <cp:revision>6</cp:revision>
  <dcterms:created xsi:type="dcterms:W3CDTF">2025-07-06T13:12:00Z</dcterms:created>
  <dcterms:modified xsi:type="dcterms:W3CDTF">2025-07-06T13:29:00Z</dcterms:modified>
</cp:coreProperties>
</file>