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w:t>
      </w:r>
      <w:r w:rsidDel="00000000" w:rsidR="00000000" w:rsidRPr="00000000">
        <w:rPr>
          <w:b w:val="1"/>
          <w:sz w:val="24"/>
          <w:szCs w:val="24"/>
          <w:rtl w:val="0"/>
        </w:rPr>
        <w:t xml:space="preserve">EU SERIA O CARA”: </w:t>
      </w:r>
      <w:r w:rsidDel="00000000" w:rsidR="00000000" w:rsidRPr="00000000">
        <w:rPr>
          <w:sz w:val="24"/>
          <w:szCs w:val="24"/>
          <w:rtl w:val="0"/>
        </w:rPr>
        <w:t xml:space="preserve">as</w:t>
      </w:r>
      <w:r w:rsidDel="00000000" w:rsidR="00000000" w:rsidRPr="00000000">
        <w:rPr>
          <w:b w:val="1"/>
          <w:sz w:val="24"/>
          <w:szCs w:val="24"/>
          <w:rtl w:val="0"/>
        </w:rPr>
        <w:t xml:space="preserve"> </w:t>
      </w:r>
      <w:r w:rsidDel="00000000" w:rsidR="00000000" w:rsidRPr="00000000">
        <w:rPr>
          <w:sz w:val="24"/>
          <w:szCs w:val="24"/>
          <w:rtl w:val="0"/>
        </w:rPr>
        <w:t xml:space="preserve">relações de gênero e desigualdade na indústria musical a partir da música </w:t>
      </w:r>
      <w:r w:rsidDel="00000000" w:rsidR="00000000" w:rsidRPr="00000000">
        <w:rPr>
          <w:i w:val="1"/>
          <w:sz w:val="24"/>
          <w:szCs w:val="24"/>
          <w:rtl w:val="0"/>
        </w:rPr>
        <w:t xml:space="preserve">The Man</w:t>
      </w:r>
      <w:r w:rsidDel="00000000" w:rsidR="00000000" w:rsidRPr="00000000">
        <w:rPr>
          <w:sz w:val="24"/>
          <w:szCs w:val="24"/>
          <w:rtl w:val="0"/>
        </w:rPr>
        <w:t xml:space="preserve"> de Taylor Swift</w:t>
      </w:r>
      <w:r w:rsidDel="00000000" w:rsidR="00000000" w:rsidRPr="00000000">
        <w:rPr>
          <w:rtl w:val="0"/>
        </w:rPr>
      </w:r>
    </w:p>
    <w:p w:rsidR="00000000" w:rsidDel="00000000" w:rsidP="00000000" w:rsidRDefault="00000000" w:rsidRPr="00000000" w14:paraId="00000002">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03">
      <w:pPr>
        <w:spacing w:line="360" w:lineRule="auto"/>
        <w:jc w:val="right"/>
        <w:rPr>
          <w:b w:val="1"/>
          <w:sz w:val="24"/>
          <w:szCs w:val="24"/>
        </w:rPr>
      </w:pPr>
      <w:r w:rsidDel="00000000" w:rsidR="00000000" w:rsidRPr="00000000">
        <w:rPr>
          <w:b w:val="1"/>
          <w:sz w:val="24"/>
          <w:szCs w:val="24"/>
          <w:rtl w:val="0"/>
        </w:rPr>
        <w:t xml:space="preserve">Maristela D’Ávila de Jesus Amorim</w:t>
      </w:r>
      <w:r w:rsidDel="00000000" w:rsidR="00000000" w:rsidRPr="00000000">
        <w:rPr>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sz w:val="20"/>
          <w:szCs w:val="20"/>
        </w:rPr>
      </w:pPr>
      <w:r w:rsidDel="00000000" w:rsidR="00000000" w:rsidRPr="00000000">
        <w:rPr>
          <w:b w:val="1"/>
          <w:sz w:val="24"/>
          <w:szCs w:val="24"/>
          <w:rtl w:val="0"/>
        </w:rPr>
        <w:t xml:space="preserve">Maria Eduarda Garcia Moraes Wu</w:t>
      </w:r>
      <w:r w:rsidDel="00000000" w:rsidR="00000000" w:rsidRPr="00000000">
        <w:rPr>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right"/>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Historicamente, homens e mulheres são tratados de forma desigual, o que reflete também no cenário musical, onde artistas como Taylor Swift enfrentam subvalorização, sexualização e silenciamento. Assim, este estudo objetiva analisar a música </w:t>
      </w:r>
      <w:r w:rsidDel="00000000" w:rsidR="00000000" w:rsidRPr="00000000">
        <w:rPr>
          <w:i w:val="1"/>
          <w:sz w:val="20"/>
          <w:szCs w:val="20"/>
          <w:rtl w:val="0"/>
        </w:rPr>
        <w:t xml:space="preserve">"The Man"</w:t>
      </w:r>
      <w:r w:rsidDel="00000000" w:rsidR="00000000" w:rsidRPr="00000000">
        <w:rPr>
          <w:sz w:val="20"/>
          <w:szCs w:val="20"/>
          <w:rtl w:val="0"/>
        </w:rPr>
        <w:t xml:space="preserve">, de Taylor Swift, tomando como base a perspectiva de gênero, investigando como a música evidencia e critica as percepções sociais relacionadas ao machismo na sociedade contemporânea. Em relação aos procedimentos metodológicos adotou-se abordagem qualitativa, com análise de discurso. O estudo indicou que a música “The Man” funciona como uma forma de resistência e crítica às desigualdades de gênero na indústria musical, promovendo reflexões sociais e incentivando o senso crítico, especialmente entre os jovens. Por fim, recomenda-se a realização de mais pesquisas sobre a desigualdade de gênero na indústria musical.</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w:t>
      </w:r>
      <w:r w:rsidDel="00000000" w:rsidR="00000000" w:rsidRPr="00000000">
        <w:rPr>
          <w:sz w:val="20"/>
          <w:szCs w:val="20"/>
          <w:rtl w:val="0"/>
        </w:rPr>
        <w:t xml:space="preserve"> desigualdade de gênero; cenário musical; Taylor Swift.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Historically, men and women have been treated unequally, and this disparity is also evident in the music industry, where artists like Taylor Swift face devaluation, sexualization, and silencing. This study aims to analyze the song “The Man” by Taylor Swift through a gender perspective, investigating how the lyrics highlight and criticize societal perceptions related to sexism in contemporary society. A qualitative approach was adopted, using discourse analysis as the methodological procedure. The results indicate that “The Man” serves as a form of resistance and critique against gender inequalities in the music industry, promoting social reflection and encouraging critical thinking, particularly among young audiences. The study concludes by recommending further research on gender inequality within the music industry.</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4"/>
          <w:szCs w:val="24"/>
          <w:rtl w:val="0"/>
        </w:rPr>
        <w:t xml:space="preserve"> </w:t>
      </w:r>
      <w:r w:rsidDel="00000000" w:rsidR="00000000" w:rsidRPr="00000000">
        <w:rPr>
          <w:sz w:val="20"/>
          <w:szCs w:val="20"/>
          <w:rtl w:val="0"/>
        </w:rPr>
        <w:t xml:space="preserve">gender inequality; music industry; Taylor Swift.</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0">
      <w:pPr>
        <w:spacing w:line="360" w:lineRule="auto"/>
        <w:rPr>
          <w:b w:val="1"/>
          <w:sz w:val="24"/>
          <w:szCs w:val="24"/>
          <w:vertAlign w:val="baseline"/>
        </w:rPr>
      </w:pPr>
      <w:r w:rsidDel="00000000" w:rsidR="00000000" w:rsidRPr="00000000">
        <w:rPr>
          <w:b w:val="1"/>
          <w:sz w:val="24"/>
          <w:szCs w:val="24"/>
          <w:vertAlign w:val="baseline"/>
          <w:rtl w:val="0"/>
        </w:rPr>
        <w:t xml:space="preserve">1</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INTRODUÇÃO</w:t>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Socialmente homens e mulheres são tratados de maneiras distintas, sendo os espaços sociais organizados levando em consideração o gênero. Para Piscitelli (2009) o processo de discriminação geralmente é justificado por meio de supostas diferenças de temperamento e características pessoais, que são atribuídas a homens e mulheres, o que acaba por restringir e delimitar não só os papéis, mas os espaços que cada um pode ocupar. Essa divisão afeta a vida das mulheres em diversas esferas, sustentada por relações de poder historicamente desiguais. Isto porque, como Saffioti (1987, p.16) destaca “o poder está concentrado em mãos masculinas há milênios. E os homens temem perder privilégios que asseguram sua supremacia sobre as mulheres”, ou seja, perder esse poder resultaria no enfraquecimento do patriarcado e na alteração das relações sociais.</w:t>
      </w:r>
    </w:p>
    <w:p w:rsidR="00000000" w:rsidDel="00000000" w:rsidP="00000000" w:rsidRDefault="00000000" w:rsidRPr="00000000" w14:paraId="00000012">
      <w:pPr>
        <w:spacing w:line="360" w:lineRule="auto"/>
        <w:ind w:left="0" w:firstLine="720"/>
        <w:jc w:val="both"/>
        <w:rPr>
          <w:b w:val="1"/>
          <w:sz w:val="24"/>
          <w:szCs w:val="24"/>
          <w:highlight w:val="yellow"/>
        </w:rPr>
      </w:pPr>
      <w:r w:rsidDel="00000000" w:rsidR="00000000" w:rsidRPr="00000000">
        <w:rPr>
          <w:sz w:val="24"/>
          <w:szCs w:val="24"/>
          <w:rtl w:val="0"/>
        </w:rPr>
        <w:t xml:space="preserve">Assim sendo, no cenário musical não é diferente, visto que os padrões machistas que estão consolidados ao longo da história ainda são reproduzidos fortemente, o que acarreta na subvalorização, sexualização e silenciamento das mulheres. Logo, a desigualdade de gênero afeta </w:t>
      </w:r>
      <w:r w:rsidDel="00000000" w:rsidR="00000000" w:rsidRPr="00000000">
        <w:rPr>
          <w:sz w:val="24"/>
          <w:szCs w:val="24"/>
          <w:rtl w:val="0"/>
        </w:rPr>
        <w:t xml:space="preserve">diversas</w:t>
      </w:r>
      <w:r w:rsidDel="00000000" w:rsidR="00000000" w:rsidRPr="00000000">
        <w:rPr>
          <w:sz w:val="24"/>
          <w:szCs w:val="24"/>
          <w:rtl w:val="0"/>
        </w:rPr>
        <w:t xml:space="preserve"> profissionais do meio musical, dentre elas a cantora Taylor Swift, cuja trajetória foi fortemente marcada pelas desigualdades de gênero presentes na indústria musical. Nesse contexto, na canção</w:t>
      </w:r>
      <w:r w:rsidDel="00000000" w:rsidR="00000000" w:rsidRPr="00000000">
        <w:rPr>
          <w:i w:val="1"/>
          <w:sz w:val="24"/>
          <w:szCs w:val="24"/>
          <w:rtl w:val="0"/>
        </w:rPr>
        <w:t xml:space="preserve"> “The Man”, </w:t>
      </w:r>
      <w:r w:rsidDel="00000000" w:rsidR="00000000" w:rsidRPr="00000000">
        <w:rPr>
          <w:sz w:val="24"/>
          <w:szCs w:val="24"/>
          <w:rtl w:val="0"/>
        </w:rPr>
        <w:t xml:space="preserve">do álbum “</w:t>
      </w:r>
      <w:r w:rsidDel="00000000" w:rsidR="00000000" w:rsidRPr="00000000">
        <w:rPr>
          <w:i w:val="1"/>
          <w:sz w:val="24"/>
          <w:szCs w:val="24"/>
          <w:rtl w:val="0"/>
        </w:rPr>
        <w:t xml:space="preserve">Lover</w:t>
      </w:r>
      <w:r w:rsidDel="00000000" w:rsidR="00000000" w:rsidRPr="00000000">
        <w:rPr>
          <w:sz w:val="24"/>
          <w:szCs w:val="24"/>
          <w:rtl w:val="0"/>
        </w:rPr>
        <w:t xml:space="preserve">" (2019), Swift traz contundentes reflexões críticas sobre as desigualdades de gênero que permeiam não só sua carreira, como também a indústria musical e toda a sociedade.</w:t>
      </w:r>
      <w:r w:rsidDel="00000000" w:rsidR="00000000" w:rsidRPr="00000000">
        <w:rPr>
          <w:rtl w:val="0"/>
        </w:rPr>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Diante disso o presente artigo apresenta como objetivo geral: analisar a música </w:t>
      </w:r>
      <w:r w:rsidDel="00000000" w:rsidR="00000000" w:rsidRPr="00000000">
        <w:rPr>
          <w:i w:val="1"/>
          <w:sz w:val="24"/>
          <w:szCs w:val="24"/>
          <w:rtl w:val="0"/>
        </w:rPr>
        <w:t xml:space="preserve">"The Man"</w:t>
      </w:r>
      <w:r w:rsidDel="00000000" w:rsidR="00000000" w:rsidRPr="00000000">
        <w:rPr>
          <w:sz w:val="24"/>
          <w:szCs w:val="24"/>
          <w:rtl w:val="0"/>
        </w:rPr>
        <w:t xml:space="preserve">, de Taylor Swift, sob a perspectiva de gênero, explorando como a canção evidencia e critica as percepções sociais relacionadas ao machismo na sociedade contemporânea. Como específicos têm-se: compreender como as relações de gênero se manifestam em diferentes esferas do corpo social, com ênfase na indústria musical; analisar a construção da imagem da cantora norte-americana Taylor Swift no contexto da indústria musical e  interpretar a letra da canção </w:t>
      </w:r>
      <w:r w:rsidDel="00000000" w:rsidR="00000000" w:rsidRPr="00000000">
        <w:rPr>
          <w:i w:val="1"/>
          <w:sz w:val="24"/>
          <w:szCs w:val="24"/>
          <w:rtl w:val="0"/>
        </w:rPr>
        <w:t xml:space="preserve">"The Man"</w:t>
      </w:r>
      <w:r w:rsidDel="00000000" w:rsidR="00000000" w:rsidRPr="00000000">
        <w:rPr>
          <w:sz w:val="24"/>
          <w:szCs w:val="24"/>
          <w:rtl w:val="0"/>
        </w:rPr>
        <w:t xml:space="preserve">, destacando suas críticas às desigualdades de gênero na sociedade contemporânea. </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Dessa maneira, adotou-se uma metodologia qualitativa que, conforme Minayo (2001), é voltada à compreensão profunda dos fenômenos, explorando seus significados. A pesquisa fundamenta-se na análise do discurso, entendida, segundo Orlandi (2005), como uma forma de interpretar a linguagem como prática social e parte do trabalho simbólico humano. Essa abordagem mostra-se adequada por permitir a análise dos sentidos construídos na letra da canção e dos efeitos que ela produz ao questionar os papéis sociais atribuídos às mulheres.</w:t>
      </w:r>
    </w:p>
    <w:p w:rsidR="00000000" w:rsidDel="00000000" w:rsidP="00000000" w:rsidRDefault="00000000" w:rsidRPr="00000000" w14:paraId="00000015">
      <w:pPr>
        <w:spacing w:line="240" w:lineRule="auto"/>
        <w:jc w:val="both"/>
        <w:rPr>
          <w:sz w:val="2"/>
          <w:szCs w:val="2"/>
        </w:rPr>
      </w:pPr>
      <w:r w:rsidDel="00000000" w:rsidR="00000000" w:rsidRPr="00000000">
        <w:rPr>
          <w:rtl w:val="0"/>
        </w:rPr>
      </w:r>
    </w:p>
    <w:p w:rsidR="00000000" w:rsidDel="00000000" w:rsidP="00000000" w:rsidRDefault="00000000" w:rsidRPr="00000000" w14:paraId="00000016">
      <w:pPr>
        <w:spacing w:line="360" w:lineRule="auto"/>
        <w:jc w:val="both"/>
        <w:rPr>
          <w:b w:val="1"/>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A PRESENÇA DAS RELAÇÕES DE GÊNERO NO CENÁRIO MUSICAL</w:t>
      </w:r>
    </w:p>
    <w:p w:rsidR="00000000" w:rsidDel="00000000" w:rsidP="00000000" w:rsidRDefault="00000000" w:rsidRPr="00000000" w14:paraId="00000017">
      <w:pPr>
        <w:spacing w:line="360" w:lineRule="auto"/>
        <w:ind w:firstLine="720.0000000000001"/>
        <w:jc w:val="both"/>
        <w:rPr>
          <w:sz w:val="24"/>
          <w:szCs w:val="24"/>
        </w:rPr>
      </w:pPr>
      <w:r w:rsidDel="00000000" w:rsidR="00000000" w:rsidRPr="00000000">
        <w:rPr>
          <w:sz w:val="24"/>
          <w:szCs w:val="24"/>
          <w:rtl w:val="0"/>
        </w:rPr>
        <w:t xml:space="preserve">Advindo do latim </w:t>
      </w:r>
      <w:r w:rsidDel="00000000" w:rsidR="00000000" w:rsidRPr="00000000">
        <w:rPr>
          <w:i w:val="1"/>
          <w:sz w:val="24"/>
          <w:szCs w:val="24"/>
          <w:rtl w:val="0"/>
        </w:rPr>
        <w:t xml:space="preserve">genus</w:t>
      </w:r>
      <w:r w:rsidDel="00000000" w:rsidR="00000000" w:rsidRPr="00000000">
        <w:rPr>
          <w:sz w:val="24"/>
          <w:szCs w:val="24"/>
          <w:rtl w:val="0"/>
        </w:rPr>
        <w:t xml:space="preserve">, o termo “gênero” tornou-se referência à construção cultural dos aspectos socialmente considerados como femininos ou masculinos, sendo a base para as identidades sociais de homens e mulheres. Essa construção impõe papéis distintos a cada sexo, delimitando o que é considerado adequado para cada um na sociedade. Dessa forma, o corpo social delimita, precisamente, as áreas que serão consideradas femininas e aquelas que serão masculinas (Saffioti, 1987).</w:t>
      </w:r>
    </w:p>
    <w:p w:rsidR="00000000" w:rsidDel="00000000" w:rsidP="00000000" w:rsidRDefault="00000000" w:rsidRPr="00000000" w14:paraId="00000018">
      <w:pPr>
        <w:spacing w:line="360" w:lineRule="auto"/>
        <w:ind w:firstLine="720.0000000000001"/>
        <w:jc w:val="both"/>
        <w:rPr>
          <w:sz w:val="24"/>
          <w:szCs w:val="24"/>
        </w:rPr>
      </w:pPr>
      <w:r w:rsidDel="00000000" w:rsidR="00000000" w:rsidRPr="00000000">
        <w:rPr>
          <w:sz w:val="24"/>
          <w:szCs w:val="24"/>
          <w:rtl w:val="0"/>
        </w:rPr>
        <w:t xml:space="preserve">Neste cenário, a delimitação de papéis para homens e mulheres atinge diversas áreas da sociedade, dentre elas, o mundo do trabalho, que utiliza de tal divisão como justificativa para cenários de desigualdade de gênero no ambiente corporativo. Como destaca Ferreira (2022) as profissões feminizadas sofrem ao longo da história dificuldades em se impor, assim como, estas profissionais precisam provar constantemente que são capazes e competentes, em um mercado de trabalho tão desigual para mulheres. No que tange o cenário musical, a situação não é diferente, segundo Milanez (2022), o simples fato de ser mulher influencia diretamente as oportunidades e trajetórias na carreira artística. Sendo este um fator de grande impacto no trabalho desenvolvido pelas mulheres nesta área.</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0000000000001"/>
        <w:jc w:val="both"/>
        <w:rPr>
          <w:sz w:val="24"/>
          <w:szCs w:val="24"/>
        </w:rPr>
      </w:pPr>
      <w:r w:rsidDel="00000000" w:rsidR="00000000" w:rsidRPr="00000000">
        <w:rPr>
          <w:sz w:val="24"/>
          <w:szCs w:val="24"/>
          <w:rtl w:val="0"/>
        </w:rPr>
        <w:t xml:space="preserve">Nesse ambiente, as mulheres enfrentam barreiras como objetificação, desvalorização e invisibilidade. Uma pesquisa da </w:t>
      </w:r>
      <w:r w:rsidDel="00000000" w:rsidR="00000000" w:rsidRPr="00000000">
        <w:rPr>
          <w:i w:val="1"/>
          <w:sz w:val="24"/>
          <w:szCs w:val="24"/>
          <w:rtl w:val="0"/>
        </w:rPr>
        <w:t xml:space="preserve">University of Southern California </w:t>
      </w:r>
      <w:r w:rsidDel="00000000" w:rsidR="00000000" w:rsidRPr="00000000">
        <w:rPr>
          <w:sz w:val="24"/>
          <w:szCs w:val="24"/>
          <w:rtl w:val="0"/>
        </w:rPr>
        <w:t xml:space="preserve">(USC), com 401 mulheres da indústria musical, aponta como principais dificuldades: objetificação e abusos, preconceito contra o envelhecimento feminino e dominação masculina (Bossi, 2021). Essas desigualdades se traduzem em baixos salários, falta de reconhecimento e escassa presença feminina nas paradas musicais. Uma análise da </w:t>
      </w:r>
      <w:r w:rsidDel="00000000" w:rsidR="00000000" w:rsidRPr="00000000">
        <w:rPr>
          <w:i w:val="1"/>
          <w:sz w:val="24"/>
          <w:szCs w:val="24"/>
          <w:rtl w:val="0"/>
        </w:rPr>
        <w:t xml:space="preserve">Billboard Hot 100, </w:t>
      </w:r>
      <w:r w:rsidDel="00000000" w:rsidR="00000000" w:rsidRPr="00000000">
        <w:rPr>
          <w:sz w:val="24"/>
          <w:szCs w:val="24"/>
          <w:rtl w:val="0"/>
        </w:rPr>
        <w:t xml:space="preserve">o ranking que define as músicas mais populares de cada semana nos serviços de música, entre 2012 e 2022 mostra que apenas 22,3% dos artistas listados eram mulheres (Smith </w:t>
      </w:r>
      <w:r w:rsidDel="00000000" w:rsidR="00000000" w:rsidRPr="00000000">
        <w:rPr>
          <w:i w:val="1"/>
          <w:sz w:val="24"/>
          <w:szCs w:val="24"/>
          <w:rtl w:val="0"/>
        </w:rPr>
        <w:t xml:space="preserve">et al</w:t>
      </w:r>
      <w:r w:rsidDel="00000000" w:rsidR="00000000" w:rsidRPr="00000000">
        <w:rPr>
          <w:sz w:val="24"/>
          <w:szCs w:val="24"/>
          <w:rtl w:val="0"/>
        </w:rPr>
        <w:t xml:space="preserve">, </w:t>
      </w:r>
      <w:r w:rsidDel="00000000" w:rsidR="00000000" w:rsidRPr="00000000">
        <w:rPr>
          <w:sz w:val="24"/>
          <w:szCs w:val="24"/>
          <w:rtl w:val="0"/>
        </w:rPr>
        <w:t xml:space="preserve">2023). </w:t>
      </w:r>
    </w:p>
    <w:p w:rsidR="00000000" w:rsidDel="00000000" w:rsidP="00000000" w:rsidRDefault="00000000" w:rsidRPr="00000000" w14:paraId="0000001A">
      <w:pPr>
        <w:spacing w:after="0" w:line="360" w:lineRule="auto"/>
        <w:ind w:firstLine="720.0000000000001"/>
        <w:jc w:val="both"/>
        <w:rPr>
          <w:sz w:val="24"/>
          <w:szCs w:val="24"/>
        </w:rPr>
      </w:pPr>
      <w:r w:rsidDel="00000000" w:rsidR="00000000" w:rsidRPr="00000000">
        <w:rPr>
          <w:sz w:val="24"/>
          <w:szCs w:val="24"/>
          <w:rtl w:val="0"/>
        </w:rPr>
        <w:t xml:space="preserve">Esse cenário evidencia a desvalorização e a invisibilidade do trabalho feminino na indústria musical, deixando evidente como essa área ainda é fortemente permeada pela desigualdade de gênero. É justamente por conta dos fatos supracitados, que atualmente observa-se uma crescente mobilização, tanto pelo corpo social quanto por artistas femininas, visando obter melhores condições de trabalho e a igualdade no meio artístico. </w:t>
      </w:r>
    </w:p>
    <w:p w:rsidR="00000000" w:rsidDel="00000000" w:rsidP="00000000" w:rsidRDefault="00000000" w:rsidRPr="00000000" w14:paraId="0000001B">
      <w:pPr>
        <w:spacing w:after="0" w:line="240" w:lineRule="auto"/>
        <w:ind w:firstLine="720.0000000000001"/>
        <w:jc w:val="both"/>
        <w:rPr>
          <w:sz w:val="4"/>
          <w:szCs w:val="4"/>
        </w:rPr>
      </w:pPr>
      <w:r w:rsidDel="00000000" w:rsidR="00000000" w:rsidRPr="00000000">
        <w:rPr>
          <w:rtl w:val="0"/>
        </w:rPr>
      </w:r>
    </w:p>
    <w:p w:rsidR="00000000" w:rsidDel="00000000" w:rsidP="00000000" w:rsidRDefault="00000000" w:rsidRPr="00000000" w14:paraId="0000001C">
      <w:pPr>
        <w:spacing w:before="0" w:line="360" w:lineRule="auto"/>
        <w:rPr>
          <w:sz w:val="24"/>
          <w:szCs w:val="24"/>
        </w:rPr>
      </w:pPr>
      <w:r w:rsidDel="00000000" w:rsidR="00000000" w:rsidRPr="00000000">
        <w:rPr>
          <w:b w:val="1"/>
          <w:sz w:val="24"/>
          <w:szCs w:val="24"/>
          <w:rtl w:val="0"/>
        </w:rPr>
        <w:t xml:space="preserve">2.1 Taylor Swift no cenário musical</w:t>
      </w:r>
      <w:r w:rsidDel="00000000" w:rsidR="00000000" w:rsidRPr="00000000">
        <w:rPr>
          <w:rtl w:val="0"/>
        </w:rPr>
      </w:r>
    </w:p>
    <w:p w:rsidR="00000000" w:rsidDel="00000000" w:rsidP="00000000" w:rsidRDefault="00000000" w:rsidRPr="00000000" w14:paraId="0000001D">
      <w:pPr>
        <w:spacing w:line="360" w:lineRule="auto"/>
        <w:ind w:firstLine="720"/>
        <w:jc w:val="both"/>
        <w:rPr>
          <w:sz w:val="24"/>
          <w:szCs w:val="24"/>
          <w:highlight w:val="white"/>
        </w:rPr>
      </w:pPr>
      <w:r w:rsidDel="00000000" w:rsidR="00000000" w:rsidRPr="00000000">
        <w:rPr>
          <w:sz w:val="24"/>
          <w:szCs w:val="24"/>
          <w:rtl w:val="0"/>
        </w:rPr>
        <w:t xml:space="preserve">Diante das desigualdades de gênero no cenário musical, destaca-se Taylor Swift, cantora norte-americana de grande sucesso no século XXI. Nascida em 1989, iniciou sua carreira ainda jovem, após mudar-se para Nashville aos 14 anos. A cantora foi descoberta por Scott Borchetta, fundador da </w:t>
      </w:r>
      <w:r w:rsidDel="00000000" w:rsidR="00000000" w:rsidRPr="00000000">
        <w:rPr>
          <w:i w:val="1"/>
          <w:sz w:val="24"/>
          <w:szCs w:val="24"/>
          <w:rtl w:val="0"/>
        </w:rPr>
        <w:t xml:space="preserve">Big Machine Records</w:t>
      </w:r>
      <w:r w:rsidDel="00000000" w:rsidR="00000000" w:rsidRPr="00000000">
        <w:rPr>
          <w:sz w:val="24"/>
          <w:szCs w:val="24"/>
          <w:rtl w:val="0"/>
        </w:rPr>
        <w:t xml:space="preserve">, com quem assinou contrato em 2006, dando início à gravação de seu primeiro álbum </w:t>
      </w:r>
      <w:r w:rsidDel="00000000" w:rsidR="00000000" w:rsidRPr="00000000">
        <w:rPr>
          <w:sz w:val="24"/>
          <w:szCs w:val="24"/>
          <w:highlight w:val="white"/>
          <w:rtl w:val="0"/>
        </w:rPr>
        <w:t xml:space="preserve">(Taylor Swift Brasil, 2023). Atualmente, a artista conta com uma extensa discografia, com 11 álbuns de estúdio, que percorrem diferentes gêneros musicais, como o country, p</w:t>
      </w:r>
      <w:r w:rsidDel="00000000" w:rsidR="00000000" w:rsidRPr="00000000">
        <w:rPr>
          <w:sz w:val="24"/>
          <w:szCs w:val="24"/>
          <w:highlight w:val="white"/>
          <w:rtl w:val="0"/>
        </w:rPr>
        <w:t xml:space="preserve">op</w:t>
      </w:r>
      <w:r w:rsidDel="00000000" w:rsidR="00000000" w:rsidRPr="00000000">
        <w:rPr>
          <w:sz w:val="24"/>
          <w:szCs w:val="24"/>
          <w:highlight w:val="white"/>
          <w:rtl w:val="0"/>
        </w:rPr>
        <w:t xml:space="preserve"> e alternativo, com canções que narram, principalmente, fatos de sua vida, como relacionamentos e amizade, razão pela qual a artista, mesmo com 18 anos de carreira, possui uma legião de fãs ao redor do mundo.</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Todavia, apesar</w:t>
      </w:r>
      <w:r w:rsidDel="00000000" w:rsidR="00000000" w:rsidRPr="00000000">
        <w:rPr>
          <w:sz w:val="24"/>
          <w:szCs w:val="24"/>
          <w:rtl w:val="0"/>
        </w:rPr>
        <w:t xml:space="preserve"> de tantas contribuições para o cenário musical, em muitos momentos de sua carreira a artista foi não só julgada, mas, afetada pelas desigualdades de gênero, sentindo o machismo da indústria musical na pele, principalmente por parte da mídia. Como evidenciam Bee e Santos (2018, p.2) “[...] a artista passou por diversas fases em sua carreira. De menina frágil a mulher empoderada [...]”. De certa forma a cantora teve que constantemente moldar-se a mídia e suas especulações. Ademais, como acontecimento marcante de espetacularização e machismo na vida de Taylor, pode-se destacar o episódio ocorrido em 2009 no </w:t>
      </w:r>
      <w:r w:rsidDel="00000000" w:rsidR="00000000" w:rsidRPr="00000000">
        <w:rPr>
          <w:i w:val="1"/>
          <w:sz w:val="24"/>
          <w:szCs w:val="24"/>
          <w:rtl w:val="0"/>
        </w:rPr>
        <w:t xml:space="preserve">MTV Video Music Awards</w:t>
      </w:r>
      <w:r w:rsidDel="00000000" w:rsidR="00000000" w:rsidRPr="00000000">
        <w:rPr>
          <w:sz w:val="24"/>
          <w:szCs w:val="24"/>
          <w:rtl w:val="0"/>
        </w:rPr>
        <w:t xml:space="preserve">, durante seu agradecimento pelo prêmio de “</w:t>
      </w:r>
      <w:r w:rsidDel="00000000" w:rsidR="00000000" w:rsidRPr="00000000">
        <w:rPr>
          <w:i w:val="1"/>
          <w:sz w:val="24"/>
          <w:szCs w:val="24"/>
          <w:rtl w:val="0"/>
        </w:rPr>
        <w:t xml:space="preserve">Melhor Vídeo Feminino</w:t>
      </w:r>
      <w:r w:rsidDel="00000000" w:rsidR="00000000" w:rsidRPr="00000000">
        <w:rPr>
          <w:sz w:val="24"/>
          <w:szCs w:val="24"/>
          <w:rtl w:val="0"/>
        </w:rPr>
        <w:t xml:space="preserve">” por “</w:t>
      </w:r>
      <w:r w:rsidDel="00000000" w:rsidR="00000000" w:rsidRPr="00000000">
        <w:rPr>
          <w:i w:val="1"/>
          <w:sz w:val="24"/>
          <w:szCs w:val="24"/>
          <w:rtl w:val="0"/>
        </w:rPr>
        <w:t xml:space="preserve">You Belong With Me</w:t>
      </w:r>
      <w:r w:rsidDel="00000000" w:rsidR="00000000" w:rsidRPr="00000000">
        <w:rPr>
          <w:sz w:val="24"/>
          <w:szCs w:val="24"/>
          <w:rtl w:val="0"/>
        </w:rPr>
        <w:t xml:space="preserve">”, em que o rapper Kanye West arrancou o microfone de suas mãos durante seu discurso, afirmando que outro clipe que concorria na mesma categoria era melhor. </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Esse episódio em especial evidencia o machismo presente na indústria musical, em que os homens acreditam que pela fama podem ter atitudes como esta, e acabam por sair impunes ou até são mesmo aplaudidos (Bee e Santos, 2018). Anos depois, visando demonstrar que os conflitos entre os artistas ficaram no passado, no ano de 2015 “[...] Swift participou de uma homenagem para West e entregou a ele o prêmio “Michael Jackson de Vanguarda’” (</w:t>
      </w:r>
      <w:r w:rsidDel="00000000" w:rsidR="00000000" w:rsidRPr="00000000">
        <w:rPr>
          <w:sz w:val="24"/>
          <w:szCs w:val="24"/>
          <w:rtl w:val="0"/>
        </w:rPr>
        <w:t xml:space="preserve">Burigo; Machado</w:t>
      </w:r>
      <w:r w:rsidDel="00000000" w:rsidR="00000000" w:rsidRPr="00000000">
        <w:rPr>
          <w:sz w:val="24"/>
          <w:szCs w:val="24"/>
          <w:rtl w:val="0"/>
        </w:rPr>
        <w:t xml:space="preserve">, 2021, p.31). Porém, em 2016, o conflito entre os dois ganhou um novo capítulo, quando o rapper lançou a música intitulada “</w:t>
      </w:r>
      <w:r w:rsidDel="00000000" w:rsidR="00000000" w:rsidRPr="00000000">
        <w:rPr>
          <w:i w:val="1"/>
          <w:sz w:val="24"/>
          <w:szCs w:val="24"/>
          <w:rtl w:val="0"/>
        </w:rPr>
        <w:t xml:space="preserve">Famous</w:t>
      </w:r>
      <w:r w:rsidDel="00000000" w:rsidR="00000000" w:rsidRPr="00000000">
        <w:rPr>
          <w:sz w:val="24"/>
          <w:szCs w:val="24"/>
          <w:rtl w:val="0"/>
        </w:rPr>
        <w:t xml:space="preserve">”. </w:t>
      </w:r>
    </w:p>
    <w:p w:rsidR="00000000" w:rsidDel="00000000" w:rsidP="00000000" w:rsidRDefault="00000000" w:rsidRPr="00000000" w14:paraId="00000020">
      <w:pPr>
        <w:spacing w:line="360" w:lineRule="auto"/>
        <w:ind w:firstLine="720"/>
        <w:jc w:val="both"/>
        <w:rPr>
          <w:b w:val="1"/>
          <w:sz w:val="24"/>
          <w:szCs w:val="24"/>
        </w:rPr>
      </w:pPr>
      <w:r w:rsidDel="00000000" w:rsidR="00000000" w:rsidRPr="00000000">
        <w:rPr>
          <w:sz w:val="24"/>
          <w:szCs w:val="24"/>
          <w:rtl w:val="0"/>
        </w:rPr>
        <w:t xml:space="preserve">Na canção, em meio a diversos dizeres repletos de misoginia, o rapper chamou a cantora de “vadia”, alegando ter "feito ela famosa". Apesar da tentativa de se justificar, alegando que havia obtido a aprovação da cantora por meio da divulgação de um vídeo editado, o lançamento da canção gerou uma onda de</w:t>
      </w:r>
      <w:r w:rsidDel="00000000" w:rsidR="00000000" w:rsidRPr="00000000">
        <w:rPr>
          <w:sz w:val="24"/>
          <w:szCs w:val="24"/>
          <w:rtl w:val="0"/>
        </w:rPr>
        <w:t xml:space="preserve"> ódio virtual (Giunti, 2023). P</w:t>
      </w:r>
      <w:r w:rsidDel="00000000" w:rsidR="00000000" w:rsidRPr="00000000">
        <w:rPr>
          <w:sz w:val="24"/>
          <w:szCs w:val="24"/>
          <w:rtl w:val="0"/>
        </w:rPr>
        <w:t xml:space="preserve">rincipalmente nas redes sociais, a cantora passou a ser fortemente criticada e chamada de termos como “falsa”, “mentirosa” e “cobra”. Assim, Swift teve não só sua posição como artista, mas como mulher questionada por milhares de pessoas, o que acarretou em um afastamento da mídia por dois anos.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Este</w:t>
      </w:r>
      <w:r w:rsidDel="00000000" w:rsidR="00000000" w:rsidRPr="00000000">
        <w:rPr>
          <w:sz w:val="24"/>
          <w:szCs w:val="24"/>
          <w:highlight w:val="white"/>
          <w:rtl w:val="0"/>
        </w:rPr>
        <w:t xml:space="preserve"> </w:t>
      </w:r>
      <w:r w:rsidDel="00000000" w:rsidR="00000000" w:rsidRPr="00000000">
        <w:rPr>
          <w:sz w:val="24"/>
          <w:szCs w:val="24"/>
          <w:rtl w:val="0"/>
        </w:rPr>
        <w:t xml:space="preserve">episódio</w:t>
      </w:r>
      <w:r w:rsidDel="00000000" w:rsidR="00000000" w:rsidRPr="00000000">
        <w:rPr>
          <w:sz w:val="24"/>
          <w:szCs w:val="24"/>
          <w:highlight w:val="white"/>
          <w:rtl w:val="0"/>
        </w:rPr>
        <w:t xml:space="preserve"> é apenas um em uma carreira repleta de pressão e machismo enfrentada por Swift ao longo dos anos. A título de exemplo, na música </w:t>
      </w:r>
      <w:r w:rsidDel="00000000" w:rsidR="00000000" w:rsidRPr="00000000">
        <w:rPr>
          <w:i w:val="1"/>
          <w:sz w:val="24"/>
          <w:szCs w:val="24"/>
          <w:highlight w:val="white"/>
          <w:rtl w:val="0"/>
        </w:rPr>
        <w:t xml:space="preserve">“Blank Space”</w:t>
      </w:r>
      <w:r w:rsidDel="00000000" w:rsidR="00000000" w:rsidRPr="00000000">
        <w:rPr>
          <w:sz w:val="24"/>
          <w:szCs w:val="24"/>
          <w:highlight w:val="white"/>
          <w:rtl w:val="0"/>
        </w:rPr>
        <w:t xml:space="preserve"> do álbum 1989, Taylor </w:t>
      </w:r>
      <w:r w:rsidDel="00000000" w:rsidR="00000000" w:rsidRPr="00000000">
        <w:rPr>
          <w:sz w:val="24"/>
          <w:szCs w:val="24"/>
          <w:rtl w:val="0"/>
        </w:rPr>
        <w:t xml:space="preserve"> ironiza os termos utilizados pela mídia para referir-se a ela, como </w:t>
      </w:r>
      <w:r w:rsidDel="00000000" w:rsidR="00000000" w:rsidRPr="00000000">
        <w:rPr>
          <w:sz w:val="24"/>
          <w:szCs w:val="24"/>
          <w:rtl w:val="0"/>
        </w:rPr>
        <w:t xml:space="preserve">o de “namoradeira” e “maluca”. Da mesma forma, a artista critica como a mídia trata os artistas e seus relacionamentos na indústria. Enquanto os homens são vistos como “solteiros curtindo a vida”, as mulheres com atitudes semelhantes, são rotuladas como “namoradeiras” e “vagabundas”, fortalecendo a cultura de opressão e machismo (</w:t>
      </w:r>
      <w:r w:rsidDel="00000000" w:rsidR="00000000" w:rsidRPr="00000000">
        <w:rPr>
          <w:sz w:val="24"/>
          <w:szCs w:val="24"/>
          <w:rtl w:val="0"/>
        </w:rPr>
        <w:t xml:space="preserve">Bee; Santos</w:t>
      </w:r>
      <w:r w:rsidDel="00000000" w:rsidR="00000000" w:rsidRPr="00000000">
        <w:rPr>
          <w:sz w:val="24"/>
          <w:szCs w:val="24"/>
          <w:rtl w:val="0"/>
        </w:rPr>
        <w:t xml:space="preserve">, 2018).</w:t>
      </w:r>
    </w:p>
    <w:p w:rsidR="00000000" w:rsidDel="00000000" w:rsidP="00000000" w:rsidRDefault="00000000" w:rsidRPr="00000000" w14:paraId="00000022">
      <w:pPr>
        <w:spacing w:line="360" w:lineRule="auto"/>
        <w:ind w:firstLine="720"/>
        <w:jc w:val="both"/>
        <w:rPr>
          <w:sz w:val="24"/>
          <w:szCs w:val="24"/>
          <w:highlight w:val="white"/>
        </w:rPr>
      </w:pPr>
      <w:r w:rsidDel="00000000" w:rsidR="00000000" w:rsidRPr="00000000">
        <w:rPr>
          <w:sz w:val="24"/>
          <w:szCs w:val="24"/>
          <w:rtl w:val="0"/>
        </w:rPr>
        <w:t xml:space="preserve">Ainda nessa perspectiva, em 2013, durante uma sessão de fotos com fãs, Taylor Swift foi assediada sexualmente pelo DJ David Mueller, que apalpou suas nádegas. Com testemunhas presentes, ela denunciou o caso, venceu o processo e afirmou que sua atitude serviria de exemplo para outras mulheres denunciarem abusos (Rolling Stone, 2017). Todos os episódios narrados evidenciam que, mesmo na posição de uma artista famosa e privilegiada, Taylor Swift ainda enfrenta as desigualdades de gênero em uma indústria musical e corpo social que historicamente favorecem os homens, </w:t>
      </w:r>
      <w:r w:rsidDel="00000000" w:rsidR="00000000" w:rsidRPr="00000000">
        <w:rPr>
          <w:sz w:val="24"/>
          <w:szCs w:val="24"/>
          <w:highlight w:val="white"/>
          <w:rtl w:val="0"/>
        </w:rPr>
        <w:t xml:space="preserve">visto que esta vivenciou e ainda vivencia a cultura machista ao longo dos anos, em especial com o tratamento da mídia. </w:t>
      </w:r>
    </w:p>
    <w:p w:rsidR="00000000" w:rsidDel="00000000" w:rsidP="00000000" w:rsidRDefault="00000000" w:rsidRPr="00000000" w14:paraId="00000023">
      <w:pPr>
        <w:spacing w:line="240" w:lineRule="auto"/>
        <w:ind w:firstLine="720"/>
        <w:jc w:val="both"/>
        <w:rPr>
          <w:sz w:val="10"/>
          <w:szCs w:val="10"/>
          <w:highlight w:val="white"/>
        </w:rPr>
      </w:pPr>
      <w:r w:rsidDel="00000000" w:rsidR="00000000" w:rsidRPr="00000000">
        <w:rPr>
          <w:rtl w:val="0"/>
        </w:rPr>
      </w:r>
    </w:p>
    <w:p w:rsidR="00000000" w:rsidDel="00000000" w:rsidP="00000000" w:rsidRDefault="00000000" w:rsidRPr="00000000" w14:paraId="00000024">
      <w:pPr>
        <w:spacing w:line="360" w:lineRule="auto"/>
        <w:jc w:val="both"/>
        <w:rPr>
          <w:b w:val="1"/>
          <w:i w:val="1"/>
          <w:sz w:val="24"/>
          <w:szCs w:val="24"/>
        </w:rPr>
      </w:pPr>
      <w:r w:rsidDel="00000000" w:rsidR="00000000" w:rsidRPr="00000000">
        <w:rPr>
          <w:b w:val="1"/>
          <w:sz w:val="24"/>
          <w:szCs w:val="24"/>
          <w:rtl w:val="0"/>
        </w:rPr>
        <w:t xml:space="preserve">3</w:t>
      </w:r>
      <w:r w:rsidDel="00000000" w:rsidR="00000000" w:rsidRPr="00000000">
        <w:rPr>
          <w:b w:val="1"/>
          <w:sz w:val="24"/>
          <w:szCs w:val="24"/>
          <w:rtl w:val="0"/>
        </w:rPr>
        <w:t xml:space="preserve">   AS CRÍTICAS ÀS PERCEPÇÕES DE GÊNERO EM </w:t>
      </w:r>
      <w:r w:rsidDel="00000000" w:rsidR="00000000" w:rsidRPr="00000000">
        <w:rPr>
          <w:b w:val="1"/>
          <w:i w:val="1"/>
          <w:sz w:val="24"/>
          <w:szCs w:val="24"/>
          <w:rtl w:val="0"/>
        </w:rPr>
        <w:t xml:space="preserve">THE MAN</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Em uma das músicas do seu sétimo álbum de estúdio intitulado “</w:t>
      </w:r>
      <w:r w:rsidDel="00000000" w:rsidR="00000000" w:rsidRPr="00000000">
        <w:rPr>
          <w:i w:val="1"/>
          <w:sz w:val="24"/>
          <w:szCs w:val="24"/>
          <w:rtl w:val="0"/>
        </w:rPr>
        <w:t xml:space="preserve">Lover</w:t>
      </w:r>
      <w:r w:rsidDel="00000000" w:rsidR="00000000" w:rsidRPr="00000000">
        <w:rPr>
          <w:sz w:val="24"/>
          <w:szCs w:val="24"/>
          <w:rtl w:val="0"/>
        </w:rPr>
        <w:t xml:space="preserve">”, Swift evidencia de forma ainda mais precisa as desigualdades relacionadas ao gênero dentro da indústria musical. A música </w:t>
      </w:r>
      <w:r w:rsidDel="00000000" w:rsidR="00000000" w:rsidRPr="00000000">
        <w:rPr>
          <w:i w:val="1"/>
          <w:sz w:val="24"/>
          <w:szCs w:val="24"/>
          <w:rtl w:val="0"/>
        </w:rPr>
        <w:t xml:space="preserve">“The Man" (“O Cara”</w:t>
      </w:r>
      <w:r w:rsidDel="00000000" w:rsidR="00000000" w:rsidRPr="00000000">
        <w:rPr>
          <w:sz w:val="24"/>
          <w:szCs w:val="24"/>
          <w:rtl w:val="0"/>
        </w:rPr>
        <w:t xml:space="preserve">, em tradução livre) traz críticas e reflexões sobre o tema em questão. Na canção, a artista analisa como as pessoas a </w:t>
      </w:r>
      <w:r w:rsidDel="00000000" w:rsidR="00000000" w:rsidRPr="00000000">
        <w:rPr>
          <w:sz w:val="24"/>
          <w:szCs w:val="24"/>
          <w:rtl w:val="0"/>
        </w:rPr>
        <w:t xml:space="preserve">tratariam</w:t>
      </w:r>
      <w:r w:rsidDel="00000000" w:rsidR="00000000" w:rsidRPr="00000000">
        <w:rPr>
          <w:sz w:val="24"/>
          <w:szCs w:val="24"/>
          <w:rtl w:val="0"/>
        </w:rPr>
        <w:t xml:space="preserve"> se ela fosse um homem, trazendo à tona o padrão de julgamento que recai sobre as mulheres na sociedade moderna, em contraste com os privilégios e hipervalorização social atribuídos aos homens em situação semelhante. </w:t>
      </w:r>
    </w:p>
    <w:p w:rsidR="00000000" w:rsidDel="00000000" w:rsidP="00000000" w:rsidRDefault="00000000" w:rsidRPr="00000000" w14:paraId="00000026">
      <w:pPr>
        <w:spacing w:line="360" w:lineRule="auto"/>
        <w:ind w:left="0" w:firstLine="708.6614173228347"/>
        <w:jc w:val="both"/>
        <w:rPr>
          <w:b w:val="1"/>
          <w:i w:val="1"/>
          <w:sz w:val="24"/>
          <w:szCs w:val="24"/>
        </w:rPr>
      </w:pPr>
      <w:r w:rsidDel="00000000" w:rsidR="00000000" w:rsidRPr="00000000">
        <w:rPr>
          <w:sz w:val="24"/>
          <w:szCs w:val="24"/>
          <w:rtl w:val="0"/>
        </w:rPr>
        <w:t xml:space="preserve">Inicialmente a canção reflete sobre como homens e mulheres são julgados de maneiras diferentes por comportamentos iguais, enquanto para os homens certos comportamentos são positivos, para as mulheres são considerados negativos, como no trecho a seguir: </w:t>
      </w:r>
      <w:r w:rsidDel="00000000" w:rsidR="00000000" w:rsidRPr="00000000">
        <w:rPr>
          <w:rtl w:val="0"/>
        </w:rPr>
      </w:r>
    </w:p>
    <w:p w:rsidR="00000000" w:rsidDel="00000000" w:rsidP="00000000" w:rsidRDefault="00000000" w:rsidRPr="00000000" w14:paraId="00000027">
      <w:pPr>
        <w:spacing w:line="240" w:lineRule="auto"/>
        <w:ind w:left="2267.71653543307" w:firstLine="0"/>
        <w:jc w:val="both"/>
        <w:rPr>
          <w:i w:val="1"/>
          <w:sz w:val="20"/>
          <w:szCs w:val="20"/>
        </w:rPr>
      </w:pPr>
      <w:r w:rsidDel="00000000" w:rsidR="00000000" w:rsidRPr="00000000">
        <w:rPr>
          <w:i w:val="1"/>
          <w:sz w:val="20"/>
          <w:szCs w:val="20"/>
          <w:rtl w:val="0"/>
        </w:rPr>
        <w:t xml:space="preserve">“Eu seria complexa, seria descolada</w:t>
      </w:r>
    </w:p>
    <w:p w:rsidR="00000000" w:rsidDel="00000000" w:rsidP="00000000" w:rsidRDefault="00000000" w:rsidRPr="00000000" w14:paraId="00000028">
      <w:pPr>
        <w:spacing w:line="240" w:lineRule="auto"/>
        <w:ind w:left="2267.71653543307" w:firstLine="0"/>
        <w:jc w:val="both"/>
        <w:rPr>
          <w:i w:val="1"/>
          <w:sz w:val="20"/>
          <w:szCs w:val="20"/>
        </w:rPr>
      </w:pPr>
      <w:r w:rsidDel="00000000" w:rsidR="00000000" w:rsidRPr="00000000">
        <w:rPr>
          <w:i w:val="1"/>
          <w:sz w:val="20"/>
          <w:szCs w:val="20"/>
          <w:rtl w:val="0"/>
        </w:rPr>
        <w:t xml:space="preserve">Eles diriam que eu peguei todas antes de achar alguém para me comprometer</w:t>
      </w:r>
    </w:p>
    <w:p w:rsidR="00000000" w:rsidDel="00000000" w:rsidP="00000000" w:rsidRDefault="00000000" w:rsidRPr="00000000" w14:paraId="00000029">
      <w:pPr>
        <w:spacing w:line="240" w:lineRule="auto"/>
        <w:ind w:left="2267.71653543307" w:firstLine="0"/>
        <w:jc w:val="both"/>
        <w:rPr>
          <w:i w:val="1"/>
          <w:sz w:val="20"/>
          <w:szCs w:val="20"/>
        </w:rPr>
      </w:pPr>
      <w:r w:rsidDel="00000000" w:rsidR="00000000" w:rsidRPr="00000000">
        <w:rPr>
          <w:i w:val="1"/>
          <w:sz w:val="20"/>
          <w:szCs w:val="20"/>
          <w:rtl w:val="0"/>
        </w:rPr>
        <w:t xml:space="preserve">E não teria problema nenhum em eu fazer isso</w:t>
      </w:r>
    </w:p>
    <w:p w:rsidR="00000000" w:rsidDel="00000000" w:rsidP="00000000" w:rsidRDefault="00000000" w:rsidRPr="00000000" w14:paraId="0000002A">
      <w:pPr>
        <w:spacing w:line="240" w:lineRule="auto"/>
        <w:ind w:left="2267.71653543307" w:firstLine="0"/>
        <w:jc w:val="both"/>
        <w:rPr>
          <w:sz w:val="20"/>
          <w:szCs w:val="20"/>
        </w:rPr>
      </w:pPr>
      <w:r w:rsidDel="00000000" w:rsidR="00000000" w:rsidRPr="00000000">
        <w:rPr>
          <w:i w:val="1"/>
          <w:sz w:val="20"/>
          <w:szCs w:val="20"/>
          <w:rtl w:val="0"/>
        </w:rPr>
        <w:t xml:space="preserve">Toda conquista que eu alcançasse me tornaria ainda mais um chefão para você</w:t>
      </w:r>
      <w:r w:rsidDel="00000000" w:rsidR="00000000" w:rsidRPr="00000000">
        <w:rPr>
          <w:i w:val="1"/>
          <w:sz w:val="20"/>
          <w:szCs w:val="20"/>
          <w:rtl w:val="0"/>
        </w:rPr>
        <w:t xml:space="preserve">” (Swift, 2019, tradução nossa) </w:t>
      </w:r>
      <w:r w:rsidDel="00000000" w:rsidR="00000000" w:rsidRPr="00000000">
        <w:rPr>
          <w:rtl w:val="0"/>
        </w:rPr>
      </w:r>
    </w:p>
    <w:p w:rsidR="00000000" w:rsidDel="00000000" w:rsidP="00000000" w:rsidRDefault="00000000" w:rsidRPr="00000000" w14:paraId="0000002B">
      <w:pPr>
        <w:spacing w:line="240" w:lineRule="auto"/>
        <w:ind w:left="2267.71653543307" w:firstLine="0"/>
        <w:jc w:val="both"/>
        <w:rPr>
          <w:sz w:val="20"/>
          <w:szCs w:val="20"/>
        </w:rPr>
      </w:pPr>
      <w:r w:rsidDel="00000000" w:rsidR="00000000" w:rsidRPr="00000000">
        <w:rPr>
          <w:rtl w:val="0"/>
        </w:rPr>
      </w:r>
    </w:p>
    <w:p w:rsidR="00000000" w:rsidDel="00000000" w:rsidP="00000000" w:rsidRDefault="00000000" w:rsidRPr="00000000" w14:paraId="0000002C">
      <w:pPr>
        <w:spacing w:line="360" w:lineRule="auto"/>
        <w:ind w:firstLine="708.6614173228347"/>
        <w:jc w:val="both"/>
        <w:rPr>
          <w:sz w:val="24"/>
          <w:szCs w:val="24"/>
        </w:rPr>
      </w:pPr>
      <w:r w:rsidDel="00000000" w:rsidR="00000000" w:rsidRPr="00000000">
        <w:rPr>
          <w:sz w:val="24"/>
          <w:szCs w:val="24"/>
          <w:rtl w:val="0"/>
        </w:rPr>
        <w:t xml:space="preserve">Nesse trecho inicial, Swift  faz uma crítica contundente aos duplos padrões de gênero presentes na sociedade, especialmente no que diz respeito à liberdade, sucesso e comportamento. Isto porque, ao imaginar como seria sua trajetória se fosse homem, evidencia que atitudes consideradas problemáticas em mulheres, seriam vistas como admiráveis e poderosas em homens. Conforme destaca Drumontt (1980), o machismo, na forma de um  sistema  ideológico, fornece  identidade sociais tanto  para  os homens quanto para as mulheres, já que desde de criança designa-se o que é “coisa de menino” ou “coisa de menina”, enraizando no corpo social padrões que reforçam a desigualdade de gênero.  Prosseguindo, Swift (2019) diz:</w:t>
      </w:r>
    </w:p>
    <w:p w:rsidR="00000000" w:rsidDel="00000000" w:rsidP="00000000" w:rsidRDefault="00000000" w:rsidRPr="00000000" w14:paraId="0000002D">
      <w:pPr>
        <w:spacing w:line="240" w:lineRule="auto"/>
        <w:ind w:left="2267.71653543307" w:firstLine="0"/>
        <w:jc w:val="both"/>
        <w:rPr>
          <w:i w:val="1"/>
          <w:sz w:val="20"/>
          <w:szCs w:val="20"/>
        </w:rPr>
      </w:pPr>
      <w:r w:rsidDel="00000000" w:rsidR="00000000" w:rsidRPr="00000000">
        <w:rPr>
          <w:i w:val="1"/>
          <w:sz w:val="20"/>
          <w:szCs w:val="20"/>
          <w:rtl w:val="0"/>
        </w:rPr>
        <w:t xml:space="preserve">“Eu seria uma líder destemida</w:t>
      </w:r>
    </w:p>
    <w:p w:rsidR="00000000" w:rsidDel="00000000" w:rsidP="00000000" w:rsidRDefault="00000000" w:rsidRPr="00000000" w14:paraId="0000002E">
      <w:pPr>
        <w:spacing w:line="240" w:lineRule="auto"/>
        <w:ind w:left="2267.71653543307" w:firstLine="0"/>
        <w:jc w:val="both"/>
        <w:rPr>
          <w:i w:val="1"/>
          <w:sz w:val="20"/>
          <w:szCs w:val="20"/>
        </w:rPr>
      </w:pPr>
      <w:r w:rsidDel="00000000" w:rsidR="00000000" w:rsidRPr="00000000">
        <w:rPr>
          <w:i w:val="1"/>
          <w:sz w:val="20"/>
          <w:szCs w:val="20"/>
          <w:rtl w:val="0"/>
        </w:rPr>
        <w:t xml:space="preserve">Eu seria um tipo alfa</w:t>
      </w:r>
    </w:p>
    <w:p w:rsidR="00000000" w:rsidDel="00000000" w:rsidP="00000000" w:rsidRDefault="00000000" w:rsidRPr="00000000" w14:paraId="0000002F">
      <w:pPr>
        <w:spacing w:line="240" w:lineRule="auto"/>
        <w:ind w:left="2267.71653543307" w:firstLine="0"/>
        <w:jc w:val="both"/>
        <w:rPr>
          <w:i w:val="1"/>
          <w:sz w:val="20"/>
          <w:szCs w:val="20"/>
        </w:rPr>
      </w:pPr>
      <w:r w:rsidDel="00000000" w:rsidR="00000000" w:rsidRPr="00000000">
        <w:rPr>
          <w:i w:val="1"/>
          <w:sz w:val="20"/>
          <w:szCs w:val="20"/>
          <w:rtl w:val="0"/>
        </w:rPr>
        <w:t xml:space="preserve">Quando todo mundo acredita em você</w:t>
      </w:r>
    </w:p>
    <w:p w:rsidR="00000000" w:rsidDel="00000000" w:rsidP="00000000" w:rsidRDefault="00000000" w:rsidRPr="00000000" w14:paraId="00000030">
      <w:pPr>
        <w:spacing w:line="240" w:lineRule="auto"/>
        <w:ind w:left="2267.71653543307" w:firstLine="0"/>
        <w:jc w:val="both"/>
        <w:rPr>
          <w:i w:val="1"/>
          <w:sz w:val="20"/>
          <w:szCs w:val="20"/>
        </w:rPr>
      </w:pPr>
      <w:r w:rsidDel="00000000" w:rsidR="00000000" w:rsidRPr="00000000">
        <w:rPr>
          <w:i w:val="1"/>
          <w:sz w:val="20"/>
          <w:szCs w:val="20"/>
          <w:rtl w:val="0"/>
        </w:rPr>
        <w:t xml:space="preserve">Como é isso?”  </w:t>
      </w:r>
      <w:r w:rsidDel="00000000" w:rsidR="00000000" w:rsidRPr="00000000">
        <w:rPr>
          <w:i w:val="1"/>
          <w:sz w:val="20"/>
          <w:szCs w:val="20"/>
          <w:rtl w:val="0"/>
        </w:rPr>
        <w:t xml:space="preserve">(Swift, 2019, tradução nossa)</w:t>
      </w:r>
    </w:p>
    <w:p w:rsidR="00000000" w:rsidDel="00000000" w:rsidP="00000000" w:rsidRDefault="00000000" w:rsidRPr="00000000" w14:paraId="00000031">
      <w:pPr>
        <w:spacing w:line="240" w:lineRule="auto"/>
        <w:ind w:left="2267.71653543307" w:firstLine="0"/>
        <w:jc w:val="both"/>
        <w:rPr>
          <w:i w:val="1"/>
          <w:sz w:val="8"/>
          <w:szCs w:val="8"/>
        </w:rPr>
      </w:pPr>
      <w:r w:rsidDel="00000000" w:rsidR="00000000" w:rsidRPr="00000000">
        <w:rPr>
          <w:i w:val="1"/>
          <w:sz w:val="8"/>
          <w:szCs w:val="8"/>
          <w:rtl w:val="0"/>
        </w:rPr>
        <w:tab/>
      </w:r>
      <w:r w:rsidDel="00000000" w:rsidR="00000000" w:rsidRPr="00000000">
        <w:rPr>
          <w:rtl w:val="0"/>
        </w:rPr>
      </w:r>
    </w:p>
    <w:p w:rsidR="00000000" w:rsidDel="00000000" w:rsidP="00000000" w:rsidRDefault="00000000" w:rsidRPr="00000000" w14:paraId="00000032">
      <w:pPr>
        <w:spacing w:line="240" w:lineRule="auto"/>
        <w:ind w:left="2267.71653543307" w:firstLine="0"/>
        <w:jc w:val="both"/>
        <w:rPr>
          <w:i w:val="1"/>
          <w:sz w:val="20"/>
          <w:szCs w:val="20"/>
        </w:rPr>
      </w:pPr>
      <w:r w:rsidDel="00000000" w:rsidR="00000000" w:rsidRPr="00000000">
        <w:rPr>
          <w:i w:val="1"/>
          <w:sz w:val="20"/>
          <w:szCs w:val="20"/>
          <w:rtl w:val="0"/>
        </w:rPr>
        <w:t xml:space="preserve">“O que eu estava vestindo, se eu fui rude</w:t>
      </w:r>
    </w:p>
    <w:p w:rsidR="00000000" w:rsidDel="00000000" w:rsidP="00000000" w:rsidRDefault="00000000" w:rsidRPr="00000000" w14:paraId="00000033">
      <w:pPr>
        <w:spacing w:line="240" w:lineRule="auto"/>
        <w:ind w:left="2267.71653543307" w:firstLine="0"/>
        <w:jc w:val="both"/>
        <w:rPr>
          <w:i w:val="1"/>
          <w:sz w:val="20"/>
          <w:szCs w:val="20"/>
        </w:rPr>
      </w:pPr>
      <w:r w:rsidDel="00000000" w:rsidR="00000000" w:rsidRPr="00000000">
        <w:rPr>
          <w:i w:val="1"/>
          <w:sz w:val="20"/>
          <w:szCs w:val="20"/>
          <w:rtl w:val="0"/>
        </w:rPr>
        <w:t xml:space="preserve">Poderia ser separado das minhas boas ideias e dos meus atos destemidos</w:t>
      </w:r>
    </w:p>
    <w:p w:rsidR="00000000" w:rsidDel="00000000" w:rsidP="00000000" w:rsidRDefault="00000000" w:rsidRPr="00000000" w14:paraId="00000034">
      <w:pPr>
        <w:spacing w:line="240" w:lineRule="auto"/>
        <w:ind w:left="2267.71653543307" w:firstLine="0"/>
        <w:jc w:val="both"/>
        <w:rPr>
          <w:i w:val="1"/>
          <w:sz w:val="20"/>
          <w:szCs w:val="20"/>
        </w:rPr>
      </w:pPr>
      <w:r w:rsidDel="00000000" w:rsidR="00000000" w:rsidRPr="00000000">
        <w:rPr>
          <w:i w:val="1"/>
          <w:sz w:val="20"/>
          <w:szCs w:val="20"/>
          <w:rtl w:val="0"/>
        </w:rPr>
        <w:t xml:space="preserve">E eles brindariam a mim, oh, deixem os jogadores jogar</w:t>
      </w:r>
    </w:p>
    <w:p w:rsidR="00000000" w:rsidDel="00000000" w:rsidP="00000000" w:rsidRDefault="00000000" w:rsidRPr="00000000" w14:paraId="00000035">
      <w:pPr>
        <w:spacing w:line="240" w:lineRule="auto"/>
        <w:ind w:left="2267.71653543307" w:firstLine="0"/>
        <w:jc w:val="both"/>
        <w:rPr>
          <w:i w:val="1"/>
          <w:sz w:val="20"/>
          <w:szCs w:val="20"/>
        </w:rPr>
      </w:pPr>
      <w:r w:rsidDel="00000000" w:rsidR="00000000" w:rsidRPr="00000000">
        <w:rPr>
          <w:i w:val="1"/>
          <w:sz w:val="20"/>
          <w:szCs w:val="20"/>
          <w:rtl w:val="0"/>
        </w:rPr>
        <w:t xml:space="preserve">Eu seria como Leonardo DiCaprio em Saint Tropez” </w:t>
      </w:r>
      <w:r w:rsidDel="00000000" w:rsidR="00000000" w:rsidRPr="00000000">
        <w:rPr>
          <w:i w:val="1"/>
          <w:sz w:val="20"/>
          <w:szCs w:val="20"/>
          <w:rtl w:val="0"/>
        </w:rPr>
        <w:t xml:space="preserve">(Swift, 2019, tradução nossa)</w:t>
      </w:r>
    </w:p>
    <w:p w:rsidR="00000000" w:rsidDel="00000000" w:rsidP="00000000" w:rsidRDefault="00000000" w:rsidRPr="00000000" w14:paraId="00000036">
      <w:pPr>
        <w:spacing w:line="240" w:lineRule="auto"/>
        <w:ind w:left="2267.71653543307" w:firstLine="0"/>
        <w:jc w:val="both"/>
        <w:rPr>
          <w:i w:val="1"/>
          <w:sz w:val="8"/>
          <w:szCs w:val="8"/>
        </w:rPr>
      </w:pPr>
      <w:r w:rsidDel="00000000" w:rsidR="00000000" w:rsidRPr="00000000">
        <w:rPr>
          <w:i w:val="1"/>
          <w:sz w:val="8"/>
          <w:szCs w:val="8"/>
          <w:rtl w:val="0"/>
        </w:rPr>
        <w:tab/>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tl w:val="0"/>
        </w:rPr>
        <w:t xml:space="preserve">Nestes trechos da canção, a cantora apresenta como diversas vezes as mulheres precisam se esforçar mais em relação aos homens, os versos em questão enfatizam que mesmo as mulheres se empenhando ao máximo, em inúmeros casos não possuem o mesmo reconhecimento e prestígio que os homens. Isto porque, frequentemente as conquistas femininas costumam ser desvalorizadas ou vistas com desconfiança, enquanto comportamentos semelhantes, quando vindos de homens, são celebrados como sinais de liderança e sucesso. </w:t>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sz w:val="24"/>
          <w:szCs w:val="24"/>
          <w:rtl w:val="0"/>
        </w:rPr>
        <w:t xml:space="preserve">A crítica feita por Swift não é isolada, pelo contrário, se reflete na realidade brasileira: apenas 38,6% dos cargos de gerência no país são ocupados por mulheres (IBGE, 2023). Esse dado contrasta com outro indicador importante: as mulheres têm, em média, maior escolaridade que os homens. No ensino superior, em 2022, mais de 26% das mulheres concluíram a graduação, enquanto entre os homens esse número foi de apenas 17,9% (IBGE, 2022).</w:t>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tl w:val="0"/>
        </w:rPr>
        <w:t xml:space="preserve">No mesmo caminho, o julgamento desigual também se manifesta em aspectos como a vestimenta e a postura adotada por mulheres no ambiente de trabalho. Conforme destacado por Daniel (2011), espera-se das mulheres um comportamento afetuoso, submisso e conciliador, reforçando padrões de feminilidade que contrastam com o perfil tradicionalmente valorizado nas posições de poder. Além disso, a forma como se vestem costuma ser alvo de críticas que, em muitos casos, servem para deslegitimar suas qualificações profissionais. Esse tipo de julgamento perpetua o ciclo de exclusão no qual se desconsidera a qualificação e o desempenho das mulheres e foca somente em questões superficiais, como aparência ou comportamento.</w:t>
      </w:r>
    </w:p>
    <w:p w:rsidR="00000000" w:rsidDel="00000000" w:rsidP="00000000" w:rsidRDefault="00000000" w:rsidRPr="00000000" w14:paraId="0000003A">
      <w:pPr>
        <w:spacing w:line="360" w:lineRule="auto"/>
        <w:ind w:firstLine="720"/>
        <w:jc w:val="both"/>
        <w:rPr>
          <w:sz w:val="24"/>
          <w:szCs w:val="24"/>
        </w:rPr>
      </w:pPr>
      <w:r w:rsidDel="00000000" w:rsidR="00000000" w:rsidRPr="00000000">
        <w:rPr>
          <w:sz w:val="24"/>
          <w:szCs w:val="24"/>
          <w:rtl w:val="0"/>
        </w:rPr>
        <w:t xml:space="preserve">No ponto mais alto da canção, o refrão, Swift aprofunda sua crítica à desigualdade de gênero ao expressar o cansaço acumulado por tentar atingir os mesmos patamares que homens, enfrentando resistências e vigilância constantes:</w:t>
      </w:r>
    </w:p>
    <w:p w:rsidR="00000000" w:rsidDel="00000000" w:rsidP="00000000" w:rsidRDefault="00000000" w:rsidRPr="00000000" w14:paraId="0000003B">
      <w:pPr>
        <w:spacing w:line="240" w:lineRule="auto"/>
        <w:ind w:left="4535.433070866142" w:hanging="2267.716535433071"/>
        <w:jc w:val="both"/>
        <w:rPr>
          <w:i w:val="1"/>
          <w:sz w:val="20"/>
          <w:szCs w:val="20"/>
        </w:rPr>
      </w:pPr>
      <w:r w:rsidDel="00000000" w:rsidR="00000000" w:rsidRPr="00000000">
        <w:rPr>
          <w:i w:val="1"/>
          <w:sz w:val="20"/>
          <w:szCs w:val="20"/>
          <w:rtl w:val="0"/>
        </w:rPr>
        <w:t xml:space="preserve">“Eu estou tão cansada de correr o mais rápido que consigo</w:t>
      </w:r>
    </w:p>
    <w:p w:rsidR="00000000" w:rsidDel="00000000" w:rsidP="00000000" w:rsidRDefault="00000000" w:rsidRPr="00000000" w14:paraId="0000003C">
      <w:pPr>
        <w:spacing w:line="240" w:lineRule="auto"/>
        <w:ind w:left="4535.433070866142" w:hanging="2267.716535433071"/>
        <w:jc w:val="both"/>
        <w:rPr>
          <w:i w:val="1"/>
          <w:sz w:val="20"/>
          <w:szCs w:val="20"/>
        </w:rPr>
      </w:pPr>
      <w:r w:rsidDel="00000000" w:rsidR="00000000" w:rsidRPr="00000000">
        <w:rPr>
          <w:i w:val="1"/>
          <w:sz w:val="20"/>
          <w:szCs w:val="20"/>
          <w:rtl w:val="0"/>
        </w:rPr>
        <w:t xml:space="preserve">Imaginando se eu chegaria lá mais rápido se eu fosse um homem</w:t>
      </w:r>
    </w:p>
    <w:p w:rsidR="00000000" w:rsidDel="00000000" w:rsidP="00000000" w:rsidRDefault="00000000" w:rsidRPr="00000000" w14:paraId="0000003D">
      <w:pPr>
        <w:spacing w:line="240" w:lineRule="auto"/>
        <w:ind w:left="4535.433070866142" w:hanging="2267.716535433071"/>
        <w:jc w:val="both"/>
        <w:rPr>
          <w:i w:val="1"/>
          <w:sz w:val="20"/>
          <w:szCs w:val="20"/>
        </w:rPr>
      </w:pPr>
      <w:r w:rsidDel="00000000" w:rsidR="00000000" w:rsidRPr="00000000">
        <w:rPr>
          <w:i w:val="1"/>
          <w:sz w:val="20"/>
          <w:szCs w:val="20"/>
          <w:rtl w:val="0"/>
        </w:rPr>
        <w:t xml:space="preserve">E estou tão cansada deles vindo atrás de mim de novo</w:t>
      </w:r>
    </w:p>
    <w:p w:rsidR="00000000" w:rsidDel="00000000" w:rsidP="00000000" w:rsidRDefault="00000000" w:rsidRPr="00000000" w14:paraId="0000003E">
      <w:pPr>
        <w:spacing w:line="240" w:lineRule="auto"/>
        <w:ind w:left="4535.433070866142" w:hanging="2267.716535433071"/>
        <w:jc w:val="both"/>
        <w:rPr>
          <w:i w:val="1"/>
          <w:sz w:val="20"/>
          <w:szCs w:val="20"/>
        </w:rPr>
      </w:pPr>
      <w:r w:rsidDel="00000000" w:rsidR="00000000" w:rsidRPr="00000000">
        <w:rPr>
          <w:i w:val="1"/>
          <w:sz w:val="20"/>
          <w:szCs w:val="20"/>
          <w:rtl w:val="0"/>
        </w:rPr>
        <w:t xml:space="preserve">Porque se eu fosse um homem, então eu seria o cara</w:t>
      </w:r>
    </w:p>
    <w:p w:rsidR="00000000" w:rsidDel="00000000" w:rsidP="00000000" w:rsidRDefault="00000000" w:rsidRPr="00000000" w14:paraId="0000003F">
      <w:pPr>
        <w:spacing w:line="240" w:lineRule="auto"/>
        <w:ind w:left="4535.433070866142" w:hanging="2267.716535433071"/>
        <w:jc w:val="both"/>
        <w:rPr>
          <w:i w:val="1"/>
          <w:sz w:val="20"/>
          <w:szCs w:val="20"/>
        </w:rPr>
      </w:pPr>
      <w:r w:rsidDel="00000000" w:rsidR="00000000" w:rsidRPr="00000000">
        <w:rPr>
          <w:i w:val="1"/>
          <w:sz w:val="20"/>
          <w:szCs w:val="20"/>
          <w:rtl w:val="0"/>
        </w:rPr>
        <w:t xml:space="preserve">Eu seria o cara</w:t>
      </w:r>
    </w:p>
    <w:p w:rsidR="00000000" w:rsidDel="00000000" w:rsidP="00000000" w:rsidRDefault="00000000" w:rsidRPr="00000000" w14:paraId="00000040">
      <w:pPr>
        <w:spacing w:after="200" w:line="240" w:lineRule="auto"/>
        <w:ind w:left="4535.433070866142" w:hanging="2267.716535433071"/>
        <w:jc w:val="both"/>
        <w:rPr>
          <w:sz w:val="24"/>
          <w:szCs w:val="24"/>
        </w:rPr>
      </w:pPr>
      <w:r w:rsidDel="00000000" w:rsidR="00000000" w:rsidRPr="00000000">
        <w:rPr>
          <w:i w:val="1"/>
          <w:sz w:val="20"/>
          <w:szCs w:val="20"/>
          <w:rtl w:val="0"/>
        </w:rPr>
        <w:t xml:space="preserve">Eu seria o cara”</w:t>
      </w:r>
      <w:r w:rsidDel="00000000" w:rsidR="00000000" w:rsidRPr="00000000">
        <w:rPr>
          <w:sz w:val="24"/>
          <w:szCs w:val="24"/>
          <w:rtl w:val="0"/>
        </w:rPr>
        <w:t xml:space="preserve"> </w:t>
      </w:r>
      <w:r w:rsidDel="00000000" w:rsidR="00000000" w:rsidRPr="00000000">
        <w:rPr>
          <w:i w:val="1"/>
          <w:sz w:val="20"/>
          <w:szCs w:val="20"/>
          <w:rtl w:val="0"/>
        </w:rPr>
        <w:t xml:space="preserve">(Swift, 2019, tradução nossa) </w:t>
      </w:r>
      <w:r w:rsidDel="00000000" w:rsidR="00000000" w:rsidRPr="00000000">
        <w:rPr>
          <w:rtl w:val="0"/>
        </w:rPr>
      </w:r>
    </w:p>
    <w:p w:rsidR="00000000" w:rsidDel="00000000" w:rsidP="00000000" w:rsidRDefault="00000000" w:rsidRPr="00000000" w14:paraId="00000041">
      <w:pPr>
        <w:spacing w:line="360" w:lineRule="auto"/>
        <w:ind w:firstLine="720"/>
        <w:jc w:val="both"/>
        <w:rPr>
          <w:sz w:val="24"/>
          <w:szCs w:val="24"/>
        </w:rPr>
      </w:pPr>
      <w:r w:rsidDel="00000000" w:rsidR="00000000" w:rsidRPr="00000000">
        <w:rPr>
          <w:sz w:val="24"/>
          <w:szCs w:val="24"/>
          <w:rtl w:val="0"/>
        </w:rPr>
        <w:t xml:space="preserve">A frase “estou tão cansada de correr o mais rápido que </w:t>
      </w:r>
      <w:r w:rsidDel="00000000" w:rsidR="00000000" w:rsidRPr="00000000">
        <w:rPr>
          <w:sz w:val="24"/>
          <w:szCs w:val="24"/>
          <w:rtl w:val="0"/>
        </w:rPr>
        <w:t xml:space="preserve">consigo</w:t>
      </w:r>
      <w:r w:rsidDel="00000000" w:rsidR="00000000" w:rsidRPr="00000000">
        <w:rPr>
          <w:sz w:val="24"/>
          <w:szCs w:val="24"/>
          <w:rtl w:val="0"/>
        </w:rPr>
        <w:t xml:space="preserve">” remete ao esforço desproporcional que mulheres precisam empreender para conquistar posições de destaque, frequentemente sem o mesmo reconhecimento conferido aos homens, que as conseguem sem grande esforço. </w:t>
      </w:r>
    </w:p>
    <w:p w:rsidR="00000000" w:rsidDel="00000000" w:rsidP="00000000" w:rsidRDefault="00000000" w:rsidRPr="00000000" w14:paraId="00000042">
      <w:pPr>
        <w:spacing w:line="360" w:lineRule="auto"/>
        <w:ind w:firstLine="720"/>
        <w:jc w:val="both"/>
        <w:rPr>
          <w:sz w:val="24"/>
          <w:szCs w:val="24"/>
        </w:rPr>
      </w:pPr>
      <w:r w:rsidDel="00000000" w:rsidR="00000000" w:rsidRPr="00000000">
        <w:rPr>
          <w:sz w:val="24"/>
          <w:szCs w:val="24"/>
          <w:rtl w:val="0"/>
        </w:rPr>
        <w:t xml:space="preserve">Essa ideia ecoa o pensamento de Beard (2023), que determina que em relação às mulheres, não se trata apenas do percurso até o sucesso, sendo este repleto de dificuldade e constantes julgamentos. Mas também a forma como serão tratadas e avaliadas ao alcançarem tais patamares, já que quando estão em posição de liderança, as mulheres são vistas como usurpadoras e/ou meras exceções, enquanto homens são avaliados como merecedores e competentes. </w:t>
      </w:r>
    </w:p>
    <w:p w:rsidR="00000000" w:rsidDel="00000000" w:rsidP="00000000" w:rsidRDefault="00000000" w:rsidRPr="00000000" w14:paraId="00000043">
      <w:pPr>
        <w:spacing w:line="360" w:lineRule="auto"/>
        <w:ind w:firstLine="720"/>
        <w:jc w:val="both"/>
        <w:rPr>
          <w:sz w:val="24"/>
          <w:szCs w:val="24"/>
        </w:rPr>
      </w:pPr>
      <w:r w:rsidDel="00000000" w:rsidR="00000000" w:rsidRPr="00000000">
        <w:rPr>
          <w:sz w:val="24"/>
          <w:szCs w:val="24"/>
          <w:rtl w:val="0"/>
        </w:rPr>
        <w:t xml:space="preserve">Em continuidade, no trecho “estou cansada deles vindo atrás de mim de novo”, a artista sugere a constante vigilância e desconfiança com as quais as mulheres precisam lidar socialmente. Sendo esta uma forma de dominação simbólica, na qual institui-se um jogo social que desfavorece as mulheres colocando-as em posições degradantes, mesmo sem barreiras concretas ou formais (Bourdieu, 2002).</w:t>
      </w:r>
    </w:p>
    <w:p w:rsidR="00000000" w:rsidDel="00000000" w:rsidP="00000000" w:rsidRDefault="00000000" w:rsidRPr="00000000" w14:paraId="00000044">
      <w:pPr>
        <w:spacing w:line="360" w:lineRule="auto"/>
        <w:ind w:firstLine="720"/>
        <w:jc w:val="both"/>
        <w:rPr>
          <w:sz w:val="24"/>
          <w:szCs w:val="24"/>
        </w:rPr>
      </w:pPr>
      <w:r w:rsidDel="00000000" w:rsidR="00000000" w:rsidRPr="00000000">
        <w:rPr>
          <w:sz w:val="24"/>
          <w:szCs w:val="24"/>
          <w:rtl w:val="0"/>
        </w:rPr>
        <w:t xml:space="preserve">Todo este cenário ocorre pois, conforme destacado por Beauvoir (1970), historicamente o homem sempre foi considerado o sujeito absoluto, enquanto a mulher ocupa a posição de “Outro”. Ou seja, cabe aos homens impor suas condições à mulher para “torná-la objeto, votá-la à imanência, porquanto sua transcendência será perpetuamente transcendida por outra consciência essencial e soberana” (Beauvoir, 1970, p. 23). Ao ser encarada como “Outro”, a mulher deixa de ser um ser humano independente para tornar-se alguém </w:t>
      </w:r>
      <w:r w:rsidDel="00000000" w:rsidR="00000000" w:rsidRPr="00000000">
        <w:rPr>
          <w:sz w:val="24"/>
          <w:szCs w:val="24"/>
          <w:rtl w:val="0"/>
        </w:rPr>
        <w:t xml:space="preserve">passível</w:t>
      </w:r>
      <w:r w:rsidDel="00000000" w:rsidR="00000000" w:rsidRPr="00000000">
        <w:rPr>
          <w:sz w:val="24"/>
          <w:szCs w:val="24"/>
          <w:rtl w:val="0"/>
        </w:rPr>
        <w:t xml:space="preserve"> à dominação. </w:t>
      </w:r>
    </w:p>
    <w:p w:rsidR="00000000" w:rsidDel="00000000" w:rsidP="00000000" w:rsidRDefault="00000000" w:rsidRPr="00000000" w14:paraId="00000045">
      <w:pPr>
        <w:spacing w:line="360" w:lineRule="auto"/>
        <w:ind w:firstLine="720"/>
        <w:jc w:val="both"/>
        <w:rPr>
          <w:sz w:val="24"/>
          <w:szCs w:val="24"/>
        </w:rPr>
      </w:pPr>
      <w:r w:rsidDel="00000000" w:rsidR="00000000" w:rsidRPr="00000000">
        <w:rPr>
          <w:sz w:val="24"/>
          <w:szCs w:val="24"/>
          <w:rtl w:val="0"/>
        </w:rPr>
        <w:t xml:space="preserve">Por fim, Swift finaliza o refrão repetindo ironicamente a frase “Eu seria ‘O cara’” indicando como, se fosse um homem, sua postura, conquistas e ambição seriam não apenas aceitas, mas admiradas. Com a escolha da expressão “O cara”, a cantora ironiza o arquétipo do homem visto com admiração, como alguém confiante e bem-sucedido. Dessa forma, dialogando com o conceito de masculinidade hegemônica de Connell (1995) sendo não apenas um modelo idealizado, mas um padrão que subordina outras expressões de gênero e marginaliza as mulheres que tentam se aproximar desse lugar de autoridade.</w:t>
      </w:r>
    </w:p>
    <w:p w:rsidR="00000000" w:rsidDel="00000000" w:rsidP="00000000" w:rsidRDefault="00000000" w:rsidRPr="00000000" w14:paraId="00000046">
      <w:pPr>
        <w:spacing w:line="360" w:lineRule="auto"/>
        <w:ind w:firstLine="720"/>
        <w:jc w:val="both"/>
        <w:rPr>
          <w:sz w:val="24"/>
          <w:szCs w:val="24"/>
        </w:rPr>
      </w:pPr>
      <w:r w:rsidDel="00000000" w:rsidR="00000000" w:rsidRPr="00000000">
        <w:rPr>
          <w:sz w:val="24"/>
          <w:szCs w:val="24"/>
          <w:rtl w:val="0"/>
        </w:rPr>
        <w:t xml:space="preserve">Portanto, a canção representa um desabafo da artista ao denunciar o duplo esforço exigido das mulheres, a vigilância constante a que estão submetidas e a desigualdade que favorece o reconhecimento masculino, mesmo quando as mulheres apresentam competência igual ou superior. Percebe-se que tanto a letra da canção quanto os dados apresentados evidenciam como as barreiras estruturais pautadas no gênero impedem a ascensão feminina a posições de liderança. </w:t>
      </w:r>
    </w:p>
    <w:p w:rsidR="00000000" w:rsidDel="00000000" w:rsidP="00000000" w:rsidRDefault="00000000" w:rsidRPr="00000000" w14:paraId="00000047">
      <w:pPr>
        <w:spacing w:line="360" w:lineRule="auto"/>
        <w:ind w:firstLine="720"/>
        <w:jc w:val="both"/>
        <w:rPr>
          <w:sz w:val="12"/>
          <w:szCs w:val="12"/>
        </w:rPr>
      </w:pPr>
      <w:r w:rsidDel="00000000" w:rsidR="00000000" w:rsidRPr="00000000">
        <w:rPr>
          <w:sz w:val="24"/>
          <w:szCs w:val="24"/>
          <w:rtl w:val="0"/>
        </w:rPr>
        <w:t xml:space="preserve">E, em grande parte das vezes, impedem a entrada no mercado de trabalho, mesmo apresentando maior capacitação, pois embora as mulheres tenham mais anos de estudo, ao ingressar nos espaços de trabalho, ainda enfrentam salários menores e desigualdade (Sandeberg, 2013; Daniel, 2011; Piscitelli, 2009). Logo, a reflexão proposta pela artista transcende o campo artístico e se mostra palpável em toda a sociedade, especialmente, na realidade brasileira. Dessa forma, a letra funciona como um dispositivo crítico ao evidenciar a desarmonia entre a competência e o reconhecimento quando se trata da posição das mulheres frente ao corpo social.</w:t>
      </w:r>
      <w:r w:rsidDel="00000000" w:rsidR="00000000" w:rsidRPr="00000000">
        <w:rPr>
          <w:rtl w:val="0"/>
        </w:rPr>
      </w:r>
    </w:p>
    <w:p w:rsidR="00000000" w:rsidDel="00000000" w:rsidP="00000000" w:rsidRDefault="00000000" w:rsidRPr="00000000" w14:paraId="00000048">
      <w:pPr>
        <w:spacing w:after="0" w:line="360" w:lineRule="auto"/>
        <w:ind w:left="0" w:firstLine="0"/>
        <w:jc w:val="both"/>
        <w:rPr>
          <w:sz w:val="24"/>
          <w:szCs w:val="24"/>
        </w:rPr>
      </w:pPr>
      <w:r w:rsidDel="00000000" w:rsidR="00000000" w:rsidRPr="00000000">
        <w:rPr>
          <w:b w:val="1"/>
          <w:sz w:val="24"/>
          <w:szCs w:val="24"/>
          <w:vertAlign w:val="baseline"/>
          <w:rtl w:val="0"/>
        </w:rPr>
        <w:t xml:space="preserve">3</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CONCLUSÃO</w:t>
      </w:r>
      <w:r w:rsidDel="00000000" w:rsidR="00000000" w:rsidRPr="00000000">
        <w:rPr>
          <w:rtl w:val="0"/>
        </w:rPr>
      </w:r>
    </w:p>
    <w:p w:rsidR="00000000" w:rsidDel="00000000" w:rsidP="00000000" w:rsidRDefault="00000000" w:rsidRPr="00000000" w14:paraId="00000049">
      <w:pPr>
        <w:spacing w:line="360" w:lineRule="auto"/>
        <w:ind w:firstLine="720"/>
        <w:jc w:val="both"/>
        <w:rPr>
          <w:sz w:val="24"/>
          <w:szCs w:val="24"/>
        </w:rPr>
      </w:pPr>
      <w:r w:rsidDel="00000000" w:rsidR="00000000" w:rsidRPr="00000000">
        <w:rPr>
          <w:sz w:val="24"/>
          <w:szCs w:val="24"/>
          <w:rtl w:val="0"/>
        </w:rPr>
        <w:t xml:space="preserve">Esta pesquisa apresentou como objetivo analisar a música </w:t>
      </w:r>
      <w:r w:rsidDel="00000000" w:rsidR="00000000" w:rsidRPr="00000000">
        <w:rPr>
          <w:i w:val="1"/>
          <w:sz w:val="24"/>
          <w:szCs w:val="24"/>
          <w:rtl w:val="0"/>
        </w:rPr>
        <w:t xml:space="preserve">"The Man"</w:t>
      </w:r>
      <w:r w:rsidDel="00000000" w:rsidR="00000000" w:rsidRPr="00000000">
        <w:rPr>
          <w:sz w:val="24"/>
          <w:szCs w:val="24"/>
          <w:rtl w:val="0"/>
        </w:rPr>
        <w:t xml:space="preserve">, de Taylor Swift, tomando como base a perspectiva de gênero, investigando como a música evidencia e critica as percepções sociais relacionadas ao machismo na  sociedade contemporânea, adotando metodologia qualitativa, com análise do discurso. Dessa maneira, foi possível observar que a construção histórica e cultural do gênero ainda reflete em machismo, posições desiguais e salários baixos para mulheres, especialmente na indústria musical, em que as mulheres são por vezes invisibilizadas e sexualizadas, como demonstram os dados mencionados.  </w:t>
      </w:r>
    </w:p>
    <w:p w:rsidR="00000000" w:rsidDel="00000000" w:rsidP="00000000" w:rsidRDefault="00000000" w:rsidRPr="00000000" w14:paraId="0000004A">
      <w:pPr>
        <w:spacing w:line="360" w:lineRule="auto"/>
        <w:ind w:firstLine="720"/>
        <w:jc w:val="both"/>
        <w:rPr>
          <w:sz w:val="24"/>
          <w:szCs w:val="24"/>
        </w:rPr>
      </w:pPr>
      <w:r w:rsidDel="00000000" w:rsidR="00000000" w:rsidRPr="00000000">
        <w:rPr>
          <w:sz w:val="24"/>
          <w:szCs w:val="24"/>
          <w:rtl w:val="0"/>
        </w:rPr>
        <w:t xml:space="preserve">Para mais, nota-se também que a música </w:t>
      </w:r>
      <w:r w:rsidDel="00000000" w:rsidR="00000000" w:rsidRPr="00000000">
        <w:rPr>
          <w:i w:val="1"/>
          <w:sz w:val="24"/>
          <w:szCs w:val="24"/>
          <w:rtl w:val="0"/>
        </w:rPr>
        <w:t xml:space="preserve">“The Man”</w:t>
      </w:r>
      <w:r w:rsidDel="00000000" w:rsidR="00000000" w:rsidRPr="00000000">
        <w:rPr>
          <w:sz w:val="24"/>
          <w:szCs w:val="24"/>
          <w:rtl w:val="0"/>
        </w:rPr>
        <w:t xml:space="preserve"> atua como um instrumento de resistência e denúncia em meio às desigualdades de gênero. Já que,por meio de sua letra, Taylor Swift revela o cansaço para buscar um reconhecimento que vem, facilmente para os homens independente de sua competência  e talento. Além disso, Swift enquanto uma voz poderosa em meio a esfera social, consegue provocar reflexões políticas e sociais por meio da arte,  principalmente em gerações mais jovens, atuando como uma agente de transformação social e promovendo senso crítico. E</w:t>
      </w:r>
      <w:r w:rsidDel="00000000" w:rsidR="00000000" w:rsidRPr="00000000">
        <w:rPr>
          <w:sz w:val="24"/>
          <w:szCs w:val="24"/>
          <w:rtl w:val="0"/>
        </w:rPr>
        <w:t xml:space="preserve">ntende-se que este trabalho oferece uma contribuição não só para academia, mas para toda a sociedade, especialmente para o público mais jovem, por promover uma reflexão acerca da temática de gênero na indústria musical. Por fim, sugere-se que mais pesquisas sobre desigualdade de gênero na indústria musical sejam realizadas.</w:t>
      </w:r>
    </w:p>
    <w:p w:rsidR="00000000" w:rsidDel="00000000" w:rsidP="00000000" w:rsidRDefault="00000000" w:rsidRPr="00000000" w14:paraId="0000004B">
      <w:pPr>
        <w:spacing w:before="200" w:line="360" w:lineRule="auto"/>
        <w:ind w:left="0" w:firstLine="0"/>
        <w:jc w:val="center"/>
        <w:rPr>
          <w:b w:val="1"/>
          <w:sz w:val="24"/>
          <w:szCs w:val="24"/>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4C">
      <w:pPr>
        <w:shd w:fill="ffffff" w:val="clear"/>
        <w:spacing w:after="0" w:before="0" w:line="240" w:lineRule="auto"/>
        <w:rPr>
          <w:sz w:val="24"/>
          <w:szCs w:val="24"/>
        </w:rPr>
      </w:pPr>
      <w:r w:rsidDel="00000000" w:rsidR="00000000" w:rsidRPr="00000000">
        <w:rPr>
          <w:sz w:val="24"/>
          <w:szCs w:val="24"/>
          <w:rtl w:val="0"/>
        </w:rPr>
        <w:t xml:space="preserve">BEARD, M. </w:t>
      </w:r>
      <w:r w:rsidDel="00000000" w:rsidR="00000000" w:rsidRPr="00000000">
        <w:rPr>
          <w:b w:val="1"/>
          <w:sz w:val="24"/>
          <w:szCs w:val="24"/>
          <w:rtl w:val="0"/>
        </w:rPr>
        <w:t xml:space="preserve">Mulheres e poder</w:t>
      </w:r>
      <w:r w:rsidDel="00000000" w:rsidR="00000000" w:rsidRPr="00000000">
        <w:rPr>
          <w:sz w:val="24"/>
          <w:szCs w:val="24"/>
          <w:rtl w:val="0"/>
        </w:rPr>
        <w:t xml:space="preserve">: um manifesto. Tradução de Jennifer Koppe. São Paulo: Planeta do Brasil, 2023. 96p. </w:t>
      </w:r>
    </w:p>
    <w:p w:rsidR="00000000" w:rsidDel="00000000" w:rsidP="00000000" w:rsidRDefault="00000000" w:rsidRPr="00000000" w14:paraId="0000004D">
      <w:pPr>
        <w:spacing w:after="0" w:before="0" w:line="240" w:lineRule="auto"/>
        <w:rPr>
          <w:sz w:val="12"/>
          <w:szCs w:val="12"/>
        </w:rPr>
      </w:pPr>
      <w:r w:rsidDel="00000000" w:rsidR="00000000" w:rsidRPr="00000000">
        <w:rPr>
          <w:rtl w:val="0"/>
        </w:rPr>
      </w:r>
    </w:p>
    <w:p w:rsidR="00000000" w:rsidDel="00000000" w:rsidP="00000000" w:rsidRDefault="00000000" w:rsidRPr="00000000" w14:paraId="0000004E">
      <w:pPr>
        <w:spacing w:after="0" w:before="0" w:line="240" w:lineRule="auto"/>
        <w:rPr>
          <w:sz w:val="24"/>
          <w:szCs w:val="24"/>
        </w:rPr>
      </w:pPr>
      <w:r w:rsidDel="00000000" w:rsidR="00000000" w:rsidRPr="00000000">
        <w:rPr>
          <w:sz w:val="24"/>
          <w:szCs w:val="24"/>
          <w:rtl w:val="0"/>
        </w:rPr>
        <w:t xml:space="preserve">BEAUVOIR, S. de. </w:t>
      </w:r>
      <w:r w:rsidDel="00000000" w:rsidR="00000000" w:rsidRPr="00000000">
        <w:rPr>
          <w:b w:val="1"/>
          <w:sz w:val="24"/>
          <w:szCs w:val="24"/>
          <w:rtl w:val="0"/>
        </w:rPr>
        <w:t xml:space="preserve">O segundo sexo</w:t>
      </w:r>
      <w:r w:rsidDel="00000000" w:rsidR="00000000" w:rsidRPr="00000000">
        <w:rPr>
          <w:sz w:val="24"/>
          <w:szCs w:val="24"/>
          <w:rtl w:val="0"/>
        </w:rPr>
        <w:t xml:space="preserve">: fatos e mitos. Tradução Sérgio Milliet. 4. ed. São Paulo: Difusão Europeia do Livro, 1970.  </w:t>
      </w:r>
      <w:r w:rsidDel="00000000" w:rsidR="00000000" w:rsidRPr="00000000">
        <w:rPr>
          <w:rtl w:val="0"/>
        </w:rPr>
      </w:r>
    </w:p>
    <w:p w:rsidR="00000000" w:rsidDel="00000000" w:rsidP="00000000" w:rsidRDefault="00000000" w:rsidRPr="00000000" w14:paraId="0000004F">
      <w:pPr>
        <w:spacing w:after="0" w:before="0" w:line="240" w:lineRule="auto"/>
        <w:rPr>
          <w:sz w:val="12"/>
          <w:szCs w:val="12"/>
        </w:rPr>
      </w:pPr>
      <w:r w:rsidDel="00000000" w:rsidR="00000000" w:rsidRPr="00000000">
        <w:rPr>
          <w:rtl w:val="0"/>
        </w:rPr>
      </w:r>
    </w:p>
    <w:p w:rsidR="00000000" w:rsidDel="00000000" w:rsidP="00000000" w:rsidRDefault="00000000" w:rsidRPr="00000000" w14:paraId="00000050">
      <w:pPr>
        <w:spacing w:after="0" w:before="0" w:line="240" w:lineRule="auto"/>
        <w:rPr>
          <w:sz w:val="24"/>
          <w:szCs w:val="24"/>
        </w:rPr>
      </w:pPr>
      <w:r w:rsidDel="00000000" w:rsidR="00000000" w:rsidRPr="00000000">
        <w:rPr>
          <w:sz w:val="24"/>
          <w:szCs w:val="24"/>
          <w:rtl w:val="0"/>
        </w:rPr>
        <w:t xml:space="preserve">BEE, J. C.; SANTOS, H. J. dos. A reputação de Taylor: uma análise sobre a construção da identidade da cantora Taylor Swift. </w:t>
      </w:r>
      <w:r w:rsidDel="00000000" w:rsidR="00000000" w:rsidRPr="00000000">
        <w:rPr>
          <w:i w:val="1"/>
          <w:sz w:val="24"/>
          <w:szCs w:val="24"/>
          <w:rtl w:val="0"/>
        </w:rPr>
        <w:t xml:space="preserve">In</w:t>
      </w:r>
      <w:r w:rsidDel="00000000" w:rsidR="00000000" w:rsidRPr="00000000">
        <w:rPr>
          <w:sz w:val="24"/>
          <w:szCs w:val="24"/>
          <w:rtl w:val="0"/>
        </w:rPr>
        <w:t xml:space="preserve">:  Congresso de Ciências da Comunicação na Região Sul,19., 2018, Chapecó. </w:t>
      </w:r>
      <w:r w:rsidDel="00000000" w:rsidR="00000000" w:rsidRPr="00000000">
        <w:rPr>
          <w:b w:val="1"/>
          <w:sz w:val="24"/>
          <w:szCs w:val="24"/>
          <w:rtl w:val="0"/>
        </w:rPr>
        <w:t xml:space="preserve">Resumos</w:t>
      </w:r>
      <w:r w:rsidDel="00000000" w:rsidR="00000000" w:rsidRPr="00000000">
        <w:rPr>
          <w:sz w:val="24"/>
          <w:szCs w:val="24"/>
          <w:rtl w:val="0"/>
        </w:rPr>
        <w:t xml:space="preserve"> [...]. Chapecó:INTERCOM,2018. p.1-11. Disponível em:</w:t>
      </w:r>
      <w:hyperlink r:id="rId7">
        <w:r w:rsidDel="00000000" w:rsidR="00000000" w:rsidRPr="00000000">
          <w:rPr>
            <w:sz w:val="24"/>
            <w:szCs w:val="24"/>
            <w:rtl w:val="0"/>
          </w:rPr>
          <w:t xml:space="preserve">https://portalintercom.org.br/anais/sul2018/resumos/R60-1421-1.pdf</w:t>
        </w:r>
      </w:hyperlink>
      <w:r w:rsidDel="00000000" w:rsidR="00000000" w:rsidRPr="00000000">
        <w:rPr>
          <w:sz w:val="24"/>
          <w:szCs w:val="24"/>
          <w:rtl w:val="0"/>
        </w:rPr>
        <w:t xml:space="preserve">. Acesso em: 11 nov.2024. </w:t>
      </w:r>
    </w:p>
    <w:p w:rsidR="00000000" w:rsidDel="00000000" w:rsidP="00000000" w:rsidRDefault="00000000" w:rsidRPr="00000000" w14:paraId="00000051">
      <w:pPr>
        <w:spacing w:after="0" w:before="0" w:line="240" w:lineRule="auto"/>
        <w:rPr>
          <w:sz w:val="12"/>
          <w:szCs w:val="12"/>
        </w:rPr>
      </w:pPr>
      <w:r w:rsidDel="00000000" w:rsidR="00000000" w:rsidRPr="00000000">
        <w:rPr>
          <w:rtl w:val="0"/>
        </w:rPr>
      </w:r>
    </w:p>
    <w:p w:rsidR="00000000" w:rsidDel="00000000" w:rsidP="00000000" w:rsidRDefault="00000000" w:rsidRPr="00000000" w14:paraId="00000052">
      <w:pPr>
        <w:spacing w:after="0" w:before="0" w:line="240" w:lineRule="auto"/>
        <w:rPr>
          <w:sz w:val="24"/>
          <w:szCs w:val="24"/>
        </w:rPr>
      </w:pPr>
      <w:r w:rsidDel="00000000" w:rsidR="00000000" w:rsidRPr="00000000">
        <w:rPr>
          <w:sz w:val="24"/>
          <w:szCs w:val="24"/>
          <w:rtl w:val="0"/>
        </w:rPr>
        <w:t xml:space="preserve">BIOGRAFIA.</w:t>
      </w:r>
      <w:r w:rsidDel="00000000" w:rsidR="00000000" w:rsidRPr="00000000">
        <w:rPr>
          <w:b w:val="1"/>
          <w:sz w:val="24"/>
          <w:szCs w:val="24"/>
          <w:rtl w:val="0"/>
        </w:rPr>
        <w:t xml:space="preserve"> Taylor Swift Brasil</w:t>
      </w:r>
      <w:r w:rsidDel="00000000" w:rsidR="00000000" w:rsidRPr="00000000">
        <w:rPr>
          <w:sz w:val="24"/>
          <w:szCs w:val="24"/>
          <w:rtl w:val="0"/>
        </w:rPr>
        <w:t xml:space="preserve">. 2023. Disponível em: https://taylorswift.com.br/biografia/ Acesso em: 26 ago. 2024. </w:t>
      </w:r>
    </w:p>
    <w:p w:rsidR="00000000" w:rsidDel="00000000" w:rsidP="00000000" w:rsidRDefault="00000000" w:rsidRPr="00000000" w14:paraId="00000053">
      <w:pPr>
        <w:spacing w:after="0" w:before="0" w:line="240" w:lineRule="auto"/>
        <w:rPr>
          <w:sz w:val="12"/>
          <w:szCs w:val="12"/>
        </w:rPr>
      </w:pPr>
      <w:r w:rsidDel="00000000" w:rsidR="00000000" w:rsidRPr="00000000">
        <w:rPr>
          <w:rtl w:val="0"/>
        </w:rPr>
      </w:r>
    </w:p>
    <w:p w:rsidR="00000000" w:rsidDel="00000000" w:rsidP="00000000" w:rsidRDefault="00000000" w:rsidRPr="00000000" w14:paraId="00000054">
      <w:pPr>
        <w:spacing w:after="0" w:before="0" w:line="240" w:lineRule="auto"/>
        <w:rPr>
          <w:sz w:val="24"/>
          <w:szCs w:val="24"/>
        </w:rPr>
      </w:pPr>
      <w:r w:rsidDel="00000000" w:rsidR="00000000" w:rsidRPr="00000000">
        <w:rPr>
          <w:sz w:val="24"/>
          <w:szCs w:val="24"/>
          <w:rtl w:val="0"/>
        </w:rPr>
        <w:t xml:space="preserve">BOSSI, A. These Are 3 Of The Biggest Drivers Of Gender Inequality In Music. </w:t>
      </w:r>
      <w:r w:rsidDel="00000000" w:rsidR="00000000" w:rsidRPr="00000000">
        <w:rPr>
          <w:b w:val="1"/>
          <w:sz w:val="24"/>
          <w:szCs w:val="24"/>
          <w:rtl w:val="0"/>
        </w:rPr>
        <w:t xml:space="preserve">Forbes</w:t>
      </w:r>
      <w:r w:rsidDel="00000000" w:rsidR="00000000" w:rsidRPr="00000000">
        <w:rPr>
          <w:sz w:val="24"/>
          <w:szCs w:val="24"/>
          <w:rtl w:val="0"/>
        </w:rPr>
        <w:t xml:space="preserve">. 26 mar. 2021. Disponível em: https://www.forbes.com/sites/andreabossi/2021/03/26/these-are-3-of-the-biggest-reported-drivers-of-gender-inequality-in-music/?sh=33e6166c6290. Acesso em: 23 ago. 2024. </w:t>
      </w:r>
    </w:p>
    <w:p w:rsidR="00000000" w:rsidDel="00000000" w:rsidP="00000000" w:rsidRDefault="00000000" w:rsidRPr="00000000" w14:paraId="00000055">
      <w:pPr>
        <w:shd w:fill="ffffff" w:val="clear"/>
        <w:spacing w:after="0" w:before="0" w:line="240" w:lineRule="auto"/>
        <w:rPr>
          <w:sz w:val="12"/>
          <w:szCs w:val="12"/>
        </w:rPr>
      </w:pPr>
      <w:r w:rsidDel="00000000" w:rsidR="00000000" w:rsidRPr="00000000">
        <w:rPr>
          <w:rtl w:val="0"/>
        </w:rPr>
      </w:r>
    </w:p>
    <w:p w:rsidR="00000000" w:rsidDel="00000000" w:rsidP="00000000" w:rsidRDefault="00000000" w:rsidRPr="00000000" w14:paraId="00000056">
      <w:pPr>
        <w:shd w:fill="ffffff" w:val="clear"/>
        <w:spacing w:after="0" w:before="0" w:line="240" w:lineRule="auto"/>
        <w:rPr>
          <w:sz w:val="24"/>
          <w:szCs w:val="24"/>
        </w:rPr>
      </w:pPr>
      <w:r w:rsidDel="00000000" w:rsidR="00000000" w:rsidRPr="00000000">
        <w:rPr>
          <w:sz w:val="24"/>
          <w:szCs w:val="24"/>
          <w:rtl w:val="0"/>
        </w:rPr>
        <w:t xml:space="preserve">BOURDIEU, P. </w:t>
      </w:r>
      <w:r w:rsidDel="00000000" w:rsidR="00000000" w:rsidRPr="00000000">
        <w:rPr>
          <w:b w:val="1"/>
          <w:sz w:val="24"/>
          <w:szCs w:val="24"/>
          <w:rtl w:val="0"/>
        </w:rPr>
        <w:t xml:space="preserve">A dominação masculina</w:t>
      </w:r>
      <w:r w:rsidDel="00000000" w:rsidR="00000000" w:rsidRPr="00000000">
        <w:rPr>
          <w:sz w:val="24"/>
          <w:szCs w:val="24"/>
          <w:rtl w:val="0"/>
        </w:rPr>
        <w:t xml:space="preserve">. Tradução de Maria Helena Kühner. 2. ed. Rio de Janeiro: Bertrand Brasil, 2002. 160p. </w:t>
      </w:r>
    </w:p>
    <w:p w:rsidR="00000000" w:rsidDel="00000000" w:rsidP="00000000" w:rsidRDefault="00000000" w:rsidRPr="00000000" w14:paraId="00000057">
      <w:pPr>
        <w:shd w:fill="ffffff" w:val="clear"/>
        <w:spacing w:after="0" w:before="0" w:line="240" w:lineRule="auto"/>
        <w:rPr>
          <w:sz w:val="12"/>
          <w:szCs w:val="12"/>
        </w:rPr>
      </w:pPr>
      <w:r w:rsidDel="00000000" w:rsidR="00000000" w:rsidRPr="00000000">
        <w:rPr>
          <w:rtl w:val="0"/>
        </w:rPr>
      </w:r>
    </w:p>
    <w:p w:rsidR="00000000" w:rsidDel="00000000" w:rsidP="00000000" w:rsidRDefault="00000000" w:rsidRPr="00000000" w14:paraId="00000058">
      <w:pPr>
        <w:spacing w:after="0" w:before="0" w:line="240" w:lineRule="auto"/>
        <w:rPr>
          <w:sz w:val="24"/>
          <w:szCs w:val="24"/>
        </w:rPr>
      </w:pPr>
      <w:r w:rsidDel="00000000" w:rsidR="00000000" w:rsidRPr="00000000">
        <w:rPr>
          <w:sz w:val="24"/>
          <w:szCs w:val="24"/>
          <w:rtl w:val="0"/>
        </w:rPr>
        <w:t xml:space="preserve">BÚRIGO, L</w:t>
      </w:r>
      <w:r w:rsidDel="00000000" w:rsidR="00000000" w:rsidRPr="00000000">
        <w:rPr>
          <w:sz w:val="24"/>
          <w:szCs w:val="24"/>
          <w:rtl w:val="0"/>
        </w:rPr>
        <w:t xml:space="preserve">.; MACHADO</w:t>
      </w:r>
      <w:r w:rsidDel="00000000" w:rsidR="00000000" w:rsidRPr="00000000">
        <w:rPr>
          <w:sz w:val="24"/>
          <w:szCs w:val="24"/>
          <w:rtl w:val="0"/>
        </w:rPr>
        <w:t xml:space="preserve">, S. Não haverá nenhuma explicação, haverá apenas reputação: estudo do gerenciamento de crise na carreira de Taylor Swift em 2016. </w:t>
      </w:r>
      <w:r w:rsidDel="00000000" w:rsidR="00000000" w:rsidRPr="00000000">
        <w:rPr>
          <w:b w:val="1"/>
          <w:sz w:val="24"/>
          <w:szCs w:val="24"/>
          <w:rtl w:val="0"/>
        </w:rPr>
        <w:t xml:space="preserve">Revista Vincci - Periódico Científico do UniSATC,</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v. 6, n. 2, p. 28–57, 2021. Disponível em: https://revistavincci.satc.edu.br/index.php/Revista-Vincci/article/view/252. Acesso em: 11 nov. 2024.</w:t>
      </w:r>
    </w:p>
    <w:p w:rsidR="00000000" w:rsidDel="00000000" w:rsidP="00000000" w:rsidRDefault="00000000" w:rsidRPr="00000000" w14:paraId="00000059">
      <w:pPr>
        <w:spacing w:after="0" w:before="0" w:line="240" w:lineRule="auto"/>
        <w:rPr>
          <w:sz w:val="12"/>
          <w:szCs w:val="12"/>
        </w:rPr>
      </w:pPr>
      <w:r w:rsidDel="00000000" w:rsidR="00000000" w:rsidRPr="00000000">
        <w:rPr>
          <w:rtl w:val="0"/>
        </w:rPr>
      </w:r>
    </w:p>
    <w:p w:rsidR="00000000" w:rsidDel="00000000" w:rsidP="00000000" w:rsidRDefault="00000000" w:rsidRPr="00000000" w14:paraId="0000005A">
      <w:pPr>
        <w:shd w:fill="ffffff" w:val="clear"/>
        <w:spacing w:after="0" w:before="0" w:line="240" w:lineRule="auto"/>
        <w:rPr>
          <w:sz w:val="24"/>
          <w:szCs w:val="24"/>
        </w:rPr>
      </w:pPr>
      <w:r w:rsidDel="00000000" w:rsidR="00000000" w:rsidRPr="00000000">
        <w:rPr>
          <w:sz w:val="24"/>
          <w:szCs w:val="24"/>
          <w:rtl w:val="0"/>
        </w:rPr>
        <w:t xml:space="preserve">CONNELL, R. W. 1995. </w:t>
      </w:r>
      <w:r w:rsidDel="00000000" w:rsidR="00000000" w:rsidRPr="00000000">
        <w:rPr>
          <w:b w:val="1"/>
          <w:sz w:val="24"/>
          <w:szCs w:val="24"/>
          <w:rtl w:val="0"/>
        </w:rPr>
        <w:t xml:space="preserve">Masculinities</w:t>
      </w:r>
      <w:r w:rsidDel="00000000" w:rsidR="00000000" w:rsidRPr="00000000">
        <w:rPr>
          <w:sz w:val="24"/>
          <w:szCs w:val="24"/>
          <w:rtl w:val="0"/>
        </w:rPr>
        <w:t xml:space="preserve">: knowledge, power and social change. Berkeley/Los Angeles: University of California Press. 362p. </w:t>
      </w:r>
    </w:p>
    <w:p w:rsidR="00000000" w:rsidDel="00000000" w:rsidP="00000000" w:rsidRDefault="00000000" w:rsidRPr="00000000" w14:paraId="0000005B">
      <w:pPr>
        <w:shd w:fill="ffffff" w:val="clear"/>
        <w:spacing w:after="0" w:before="0" w:line="240" w:lineRule="auto"/>
        <w:rPr>
          <w:sz w:val="12"/>
          <w:szCs w:val="12"/>
        </w:rPr>
      </w:pPr>
      <w:r w:rsidDel="00000000" w:rsidR="00000000" w:rsidRPr="00000000">
        <w:rPr>
          <w:rtl w:val="0"/>
        </w:rPr>
      </w:r>
    </w:p>
    <w:p w:rsidR="00000000" w:rsidDel="00000000" w:rsidP="00000000" w:rsidRDefault="00000000" w:rsidRPr="00000000" w14:paraId="0000005C">
      <w:pPr>
        <w:spacing w:after="0" w:before="0" w:line="240" w:lineRule="auto"/>
        <w:rPr>
          <w:sz w:val="24"/>
          <w:szCs w:val="24"/>
        </w:rPr>
      </w:pPr>
      <w:r w:rsidDel="00000000" w:rsidR="00000000" w:rsidRPr="00000000">
        <w:rPr>
          <w:sz w:val="24"/>
          <w:szCs w:val="24"/>
          <w:rtl w:val="0"/>
        </w:rPr>
        <w:t xml:space="preserve">DANIEL, C. O trabalho e a questão de gênero: a participação de mulheres na dinâmica do trabalho. </w:t>
      </w:r>
      <w:r w:rsidDel="00000000" w:rsidR="00000000" w:rsidRPr="00000000">
        <w:rPr>
          <w:b w:val="1"/>
          <w:sz w:val="24"/>
          <w:szCs w:val="24"/>
          <w:rtl w:val="0"/>
        </w:rPr>
        <w:t xml:space="preserve">O Social em Questão</w:t>
      </w:r>
      <w:r w:rsidDel="00000000" w:rsidR="00000000" w:rsidRPr="00000000">
        <w:rPr>
          <w:sz w:val="24"/>
          <w:szCs w:val="24"/>
          <w:rtl w:val="0"/>
        </w:rPr>
        <w:t xml:space="preserve">, </w:t>
      </w:r>
      <w:r w:rsidDel="00000000" w:rsidR="00000000" w:rsidRPr="00000000">
        <w:rPr>
          <w:i w:val="1"/>
          <w:sz w:val="24"/>
          <w:szCs w:val="24"/>
          <w:rtl w:val="0"/>
        </w:rPr>
        <w:t xml:space="preserve">[S.l.]</w:t>
      </w:r>
      <w:r w:rsidDel="00000000" w:rsidR="00000000" w:rsidRPr="00000000">
        <w:rPr>
          <w:sz w:val="24"/>
          <w:szCs w:val="24"/>
          <w:rtl w:val="0"/>
        </w:rPr>
        <w:t xml:space="preserve">, ano 14, n 25/26, p. 323 - 344. 2011. Disponível em:</w:t>
      </w:r>
      <w:hyperlink r:id="rId8">
        <w:r w:rsidDel="00000000" w:rsidR="00000000" w:rsidRPr="00000000">
          <w:rPr>
            <w:sz w:val="24"/>
            <w:szCs w:val="24"/>
            <w:rtl w:val="0"/>
          </w:rPr>
          <w:t xml:space="preserve"> http://osocialemquestao.ser.puc-rio.br/cgi/cgilua.exe/sys/start.htm?from%5Finfo%5Findex=16&amp;infoid=36&amp;sid=14</w:t>
        </w:r>
      </w:hyperlink>
      <w:r w:rsidDel="00000000" w:rsidR="00000000" w:rsidRPr="00000000">
        <w:rPr>
          <w:sz w:val="24"/>
          <w:szCs w:val="24"/>
          <w:rtl w:val="0"/>
        </w:rPr>
        <w:t xml:space="preserve">. Acesso em: 08 ago. 2024.</w:t>
      </w:r>
    </w:p>
    <w:p w:rsidR="00000000" w:rsidDel="00000000" w:rsidP="00000000" w:rsidRDefault="00000000" w:rsidRPr="00000000" w14:paraId="0000005D">
      <w:pPr>
        <w:spacing w:after="0" w:before="0" w:line="240" w:lineRule="auto"/>
        <w:rPr>
          <w:sz w:val="12"/>
          <w:szCs w:val="12"/>
        </w:rPr>
      </w:pPr>
      <w:r w:rsidDel="00000000" w:rsidR="00000000" w:rsidRPr="00000000">
        <w:rPr>
          <w:rtl w:val="0"/>
        </w:rPr>
      </w:r>
    </w:p>
    <w:p w:rsidR="00000000" w:rsidDel="00000000" w:rsidP="00000000" w:rsidRDefault="00000000" w:rsidRPr="00000000" w14:paraId="0000005E">
      <w:pPr>
        <w:shd w:fill="ffffff" w:val="clear"/>
        <w:spacing w:after="0" w:before="0" w:line="240" w:lineRule="auto"/>
        <w:rPr>
          <w:sz w:val="24"/>
          <w:szCs w:val="24"/>
        </w:rPr>
      </w:pPr>
      <w:r w:rsidDel="00000000" w:rsidR="00000000" w:rsidRPr="00000000">
        <w:rPr>
          <w:sz w:val="24"/>
          <w:szCs w:val="24"/>
          <w:rtl w:val="0"/>
        </w:rPr>
        <w:t xml:space="preserve">DRUMONTT, M. P. </w:t>
      </w:r>
      <w:r w:rsidDel="00000000" w:rsidR="00000000" w:rsidRPr="00000000">
        <w:rPr>
          <w:b w:val="1"/>
          <w:sz w:val="24"/>
          <w:szCs w:val="24"/>
          <w:rtl w:val="0"/>
        </w:rPr>
        <w:t xml:space="preserve">Elementos Para Uma Análise do Machismo</w:t>
      </w:r>
      <w:r w:rsidDel="00000000" w:rsidR="00000000" w:rsidRPr="00000000">
        <w:rPr>
          <w:sz w:val="24"/>
          <w:szCs w:val="24"/>
          <w:rtl w:val="0"/>
        </w:rPr>
        <w:t xml:space="preserve">. Perspectivas, São Paulo, 3: 81 - 85, 1980.</w:t>
      </w:r>
    </w:p>
    <w:p w:rsidR="00000000" w:rsidDel="00000000" w:rsidP="00000000" w:rsidRDefault="00000000" w:rsidRPr="00000000" w14:paraId="0000005F">
      <w:pPr>
        <w:shd w:fill="ffffff" w:val="clear"/>
        <w:spacing w:after="0" w:before="0" w:line="240" w:lineRule="auto"/>
        <w:rPr>
          <w:sz w:val="12"/>
          <w:szCs w:val="12"/>
        </w:rPr>
      </w:pPr>
      <w:r w:rsidDel="00000000" w:rsidR="00000000" w:rsidRPr="00000000">
        <w:rPr>
          <w:rtl w:val="0"/>
        </w:rPr>
      </w:r>
    </w:p>
    <w:p w:rsidR="00000000" w:rsidDel="00000000" w:rsidP="00000000" w:rsidRDefault="00000000" w:rsidRPr="00000000" w14:paraId="00000060">
      <w:pPr>
        <w:spacing w:after="0" w:before="0" w:line="240" w:lineRule="auto"/>
        <w:rPr>
          <w:sz w:val="24"/>
          <w:szCs w:val="24"/>
        </w:rPr>
      </w:pPr>
      <w:r w:rsidDel="00000000" w:rsidR="00000000" w:rsidRPr="00000000">
        <w:rPr>
          <w:sz w:val="24"/>
          <w:szCs w:val="24"/>
          <w:rtl w:val="0"/>
        </w:rPr>
        <w:t xml:space="preserve">FERREIRA, M. M. O profissional da informação no mundo do trabalho e as relações de gênero. </w:t>
      </w:r>
      <w:r w:rsidDel="00000000" w:rsidR="00000000" w:rsidRPr="00000000">
        <w:rPr>
          <w:b w:val="1"/>
          <w:sz w:val="24"/>
          <w:szCs w:val="24"/>
          <w:rtl w:val="0"/>
        </w:rPr>
        <w:t xml:space="preserve">Transinformação</w:t>
      </w:r>
      <w:r w:rsidDel="00000000" w:rsidR="00000000" w:rsidRPr="00000000">
        <w:rPr>
          <w:sz w:val="24"/>
          <w:szCs w:val="24"/>
          <w:rtl w:val="0"/>
        </w:rPr>
        <w:t xml:space="preserve">, Campinas, v. 15, n. 2, p. 1–14, 2022. Disponível em: https://periodicos.puc-campinas.edu.br/transinfo/article/view/6399. Acesso em: 22 maio. 2024.</w:t>
      </w:r>
    </w:p>
    <w:p w:rsidR="00000000" w:rsidDel="00000000" w:rsidP="00000000" w:rsidRDefault="00000000" w:rsidRPr="00000000" w14:paraId="00000061">
      <w:pPr>
        <w:spacing w:after="0" w:before="0" w:line="240" w:lineRule="auto"/>
        <w:rPr>
          <w:sz w:val="12"/>
          <w:szCs w:val="12"/>
        </w:rPr>
      </w:pPr>
      <w:r w:rsidDel="00000000" w:rsidR="00000000" w:rsidRPr="00000000">
        <w:rPr>
          <w:rtl w:val="0"/>
        </w:rPr>
      </w:r>
    </w:p>
    <w:p w:rsidR="00000000" w:rsidDel="00000000" w:rsidP="00000000" w:rsidRDefault="00000000" w:rsidRPr="00000000" w14:paraId="00000062">
      <w:pPr>
        <w:spacing w:after="0" w:before="0" w:line="240" w:lineRule="auto"/>
        <w:rPr>
          <w:sz w:val="24"/>
          <w:szCs w:val="24"/>
        </w:rPr>
      </w:pPr>
      <w:r w:rsidDel="00000000" w:rsidR="00000000" w:rsidRPr="00000000">
        <w:rPr>
          <w:sz w:val="24"/>
          <w:szCs w:val="24"/>
          <w:rtl w:val="0"/>
        </w:rPr>
        <w:t xml:space="preserve">GIUNTI, D. Look What You Made Me Do: tensionamentos afetivos no Tribunal da Internet a partir do cancelamento de Taylor Swift. </w:t>
      </w:r>
      <w:r w:rsidDel="00000000" w:rsidR="00000000" w:rsidRPr="00000000">
        <w:rPr>
          <w:i w:val="1"/>
          <w:sz w:val="24"/>
          <w:szCs w:val="24"/>
          <w:rtl w:val="0"/>
        </w:rPr>
        <w:t xml:space="preserve">In</w:t>
      </w:r>
      <w:r w:rsidDel="00000000" w:rsidR="00000000" w:rsidRPr="00000000">
        <w:rPr>
          <w:sz w:val="24"/>
          <w:szCs w:val="24"/>
          <w:rtl w:val="0"/>
        </w:rPr>
        <w:t xml:space="preserve">:  Congresso de Ciências da Comunicação na Região Sudeste,26., 2023, Rio de Janeiro. </w:t>
      </w:r>
      <w:r w:rsidDel="00000000" w:rsidR="00000000" w:rsidRPr="00000000">
        <w:rPr>
          <w:b w:val="1"/>
          <w:sz w:val="24"/>
          <w:szCs w:val="24"/>
          <w:rtl w:val="0"/>
        </w:rPr>
        <w:t xml:space="preserve">Resumos</w:t>
      </w:r>
      <w:r w:rsidDel="00000000" w:rsidR="00000000" w:rsidRPr="00000000">
        <w:rPr>
          <w:sz w:val="24"/>
          <w:szCs w:val="24"/>
          <w:rtl w:val="0"/>
        </w:rPr>
        <w:t xml:space="preserve"> [...]. Rio de Janeiro:INTERCOM,2023. p.1-6. Disponível em: </w:t>
      </w:r>
      <w:hyperlink r:id="rId9">
        <w:r w:rsidDel="00000000" w:rsidR="00000000" w:rsidRPr="00000000">
          <w:rPr>
            <w:sz w:val="24"/>
            <w:szCs w:val="24"/>
            <w:rtl w:val="0"/>
          </w:rPr>
          <w:t xml:space="preserve">https://sistemas.intercom.org.br/pdf/submissao/regional/7/042120230935426442831e0b9d5.pdf</w:t>
        </w:r>
      </w:hyperlink>
      <w:r w:rsidDel="00000000" w:rsidR="00000000" w:rsidRPr="00000000">
        <w:rPr>
          <w:sz w:val="24"/>
          <w:szCs w:val="24"/>
          <w:rtl w:val="0"/>
        </w:rPr>
        <w:t xml:space="preserve">. Acesso em: 11 nov.2024. </w:t>
      </w:r>
    </w:p>
    <w:p w:rsidR="00000000" w:rsidDel="00000000" w:rsidP="00000000" w:rsidRDefault="00000000" w:rsidRPr="00000000" w14:paraId="00000063">
      <w:pPr>
        <w:spacing w:after="0" w:before="0" w:line="240" w:lineRule="auto"/>
        <w:rPr>
          <w:sz w:val="24"/>
          <w:szCs w:val="24"/>
        </w:rPr>
      </w:pPr>
      <w:r w:rsidDel="00000000" w:rsidR="00000000" w:rsidRPr="00000000">
        <w:rPr>
          <w:rtl w:val="0"/>
        </w:rPr>
      </w:r>
    </w:p>
    <w:p w:rsidR="00000000" w:rsidDel="00000000" w:rsidP="00000000" w:rsidRDefault="00000000" w:rsidRPr="00000000" w14:paraId="00000064">
      <w:pPr>
        <w:spacing w:after="0" w:before="0" w:line="240" w:lineRule="auto"/>
        <w:rPr>
          <w:sz w:val="24"/>
          <w:szCs w:val="24"/>
        </w:rPr>
      </w:pPr>
      <w:r w:rsidDel="00000000" w:rsidR="00000000" w:rsidRPr="00000000">
        <w:rPr>
          <w:sz w:val="24"/>
          <w:szCs w:val="24"/>
          <w:rtl w:val="0"/>
        </w:rPr>
        <w:t xml:space="preserve">INSTITUTO BRASILEIRO DE GEOGRAFIA E ESTATÍSTICA (IBGE). </w:t>
      </w:r>
      <w:r w:rsidDel="00000000" w:rsidR="00000000" w:rsidRPr="00000000">
        <w:rPr>
          <w:b w:val="1"/>
          <w:sz w:val="24"/>
          <w:szCs w:val="24"/>
          <w:rtl w:val="0"/>
        </w:rPr>
        <w:t xml:space="preserve">Pesquisa Nacional por Amostra de Domicílios Contínua – PNAD Contínua</w:t>
      </w:r>
      <w:r w:rsidDel="00000000" w:rsidR="00000000" w:rsidRPr="00000000">
        <w:rPr>
          <w:sz w:val="24"/>
          <w:szCs w:val="24"/>
          <w:rtl w:val="0"/>
        </w:rPr>
        <w:t xml:space="preserve">: educação 2022. Rio de Janeiro: IBGE, 2022. Disponível em: https://www.ibge.gov.br/estatisticas/sociais/saude/17270-pnad-continua.html?edicao=36982&amp;t=resultados. Acesso em: 12 maio 2025.</w:t>
      </w:r>
    </w:p>
    <w:p w:rsidR="00000000" w:rsidDel="00000000" w:rsidP="00000000" w:rsidRDefault="00000000" w:rsidRPr="00000000" w14:paraId="00000065">
      <w:pPr>
        <w:spacing w:after="0" w:before="0" w:line="240" w:lineRule="auto"/>
        <w:rPr>
          <w:sz w:val="12"/>
          <w:szCs w:val="12"/>
        </w:rPr>
      </w:pPr>
      <w:r w:rsidDel="00000000" w:rsidR="00000000" w:rsidRPr="00000000">
        <w:rPr>
          <w:rtl w:val="0"/>
        </w:rPr>
      </w:r>
    </w:p>
    <w:p w:rsidR="00000000" w:rsidDel="00000000" w:rsidP="00000000" w:rsidRDefault="00000000" w:rsidRPr="00000000" w14:paraId="00000066">
      <w:pPr>
        <w:spacing w:after="0" w:before="0" w:line="240" w:lineRule="auto"/>
        <w:rPr>
          <w:sz w:val="24"/>
          <w:szCs w:val="24"/>
        </w:rPr>
      </w:pPr>
      <w:r w:rsidDel="00000000" w:rsidR="00000000" w:rsidRPr="00000000">
        <w:rPr>
          <w:sz w:val="24"/>
          <w:szCs w:val="24"/>
          <w:rtl w:val="0"/>
        </w:rPr>
        <w:t xml:space="preserve">INSTITUTO BRASILEIRO DE GEOGRAFIA E ESTATÍSTICA (IBGE). </w:t>
      </w:r>
      <w:r w:rsidDel="00000000" w:rsidR="00000000" w:rsidRPr="00000000">
        <w:rPr>
          <w:b w:val="1"/>
          <w:sz w:val="24"/>
          <w:szCs w:val="24"/>
          <w:rtl w:val="0"/>
        </w:rPr>
        <w:t xml:space="preserve">Síntese de indicadores sociais</w:t>
      </w:r>
      <w:r w:rsidDel="00000000" w:rsidR="00000000" w:rsidRPr="00000000">
        <w:rPr>
          <w:sz w:val="24"/>
          <w:szCs w:val="24"/>
          <w:rtl w:val="0"/>
        </w:rPr>
        <w:t xml:space="preserve">: uma análise das condições de vida da população brasileira: 2023. Rio de Janeiro: IBGE, 2023. 185p. </w:t>
      </w:r>
    </w:p>
    <w:p w:rsidR="00000000" w:rsidDel="00000000" w:rsidP="00000000" w:rsidRDefault="00000000" w:rsidRPr="00000000" w14:paraId="00000067">
      <w:pPr>
        <w:spacing w:after="0" w:before="0" w:line="240" w:lineRule="auto"/>
        <w:rPr>
          <w:sz w:val="12"/>
          <w:szCs w:val="12"/>
        </w:rPr>
      </w:pPr>
      <w:r w:rsidDel="00000000" w:rsidR="00000000" w:rsidRPr="00000000">
        <w:rPr>
          <w:rtl w:val="0"/>
        </w:rPr>
      </w:r>
    </w:p>
    <w:p w:rsidR="00000000" w:rsidDel="00000000" w:rsidP="00000000" w:rsidRDefault="00000000" w:rsidRPr="00000000" w14:paraId="00000068">
      <w:pPr>
        <w:spacing w:after="0" w:before="0" w:line="240" w:lineRule="auto"/>
        <w:rPr>
          <w:sz w:val="24"/>
          <w:szCs w:val="24"/>
        </w:rPr>
      </w:pPr>
      <w:r w:rsidDel="00000000" w:rsidR="00000000" w:rsidRPr="00000000">
        <w:rPr>
          <w:sz w:val="24"/>
          <w:szCs w:val="24"/>
          <w:rtl w:val="0"/>
        </w:rPr>
        <w:t xml:space="preserve">MILANEZ, P. R. Da divisão sexual do trabalho artístico: o  ofício das mulheres no cenário da música popular brasileira. In: GEVEHR, D. L. </w:t>
      </w:r>
      <w:r w:rsidDel="00000000" w:rsidR="00000000" w:rsidRPr="00000000">
        <w:rPr>
          <w:b w:val="1"/>
          <w:sz w:val="24"/>
          <w:szCs w:val="24"/>
          <w:rtl w:val="0"/>
        </w:rPr>
        <w:t xml:space="preserve">Raça, etnia e gênero</w:t>
      </w:r>
      <w:r w:rsidDel="00000000" w:rsidR="00000000" w:rsidRPr="00000000">
        <w:rPr>
          <w:sz w:val="24"/>
          <w:szCs w:val="24"/>
          <w:rtl w:val="0"/>
        </w:rPr>
        <w:t xml:space="preserve">: questões do tempo presente. v. 2. Guarujá, SP: Editora Científica Digital, 2022. p. 53-64. </w:t>
      </w:r>
    </w:p>
    <w:p w:rsidR="00000000" w:rsidDel="00000000" w:rsidP="00000000" w:rsidRDefault="00000000" w:rsidRPr="00000000" w14:paraId="00000069">
      <w:pPr>
        <w:spacing w:after="0" w:before="0" w:line="240" w:lineRule="auto"/>
        <w:rPr>
          <w:sz w:val="12"/>
          <w:szCs w:val="12"/>
        </w:rPr>
      </w:pPr>
      <w:r w:rsidDel="00000000" w:rsidR="00000000" w:rsidRPr="00000000">
        <w:rPr>
          <w:rtl w:val="0"/>
        </w:rPr>
      </w:r>
    </w:p>
    <w:p w:rsidR="00000000" w:rsidDel="00000000" w:rsidP="00000000" w:rsidRDefault="00000000" w:rsidRPr="00000000" w14:paraId="0000006A">
      <w:pPr>
        <w:spacing w:after="0" w:before="0" w:line="240" w:lineRule="auto"/>
        <w:rPr>
          <w:sz w:val="24"/>
          <w:szCs w:val="24"/>
        </w:rPr>
      </w:pPr>
      <w:r w:rsidDel="00000000" w:rsidR="00000000" w:rsidRPr="00000000">
        <w:rPr>
          <w:sz w:val="24"/>
          <w:szCs w:val="24"/>
          <w:rtl w:val="0"/>
        </w:rPr>
        <w:t xml:space="preserve">MINAYO, M. C. de S. (org.). </w:t>
      </w:r>
      <w:r w:rsidDel="00000000" w:rsidR="00000000" w:rsidRPr="00000000">
        <w:rPr>
          <w:b w:val="1"/>
          <w:sz w:val="24"/>
          <w:szCs w:val="24"/>
          <w:rtl w:val="0"/>
        </w:rPr>
        <w:t xml:space="preserve">Pesquisa social</w:t>
      </w:r>
      <w:r w:rsidDel="00000000" w:rsidR="00000000" w:rsidRPr="00000000">
        <w:rPr>
          <w:sz w:val="24"/>
          <w:szCs w:val="24"/>
          <w:rtl w:val="0"/>
        </w:rPr>
        <w:t xml:space="preserve">: teoria, método e criatividade. Petrópolis: Vozes, 2001.</w:t>
      </w:r>
    </w:p>
    <w:p w:rsidR="00000000" w:rsidDel="00000000" w:rsidP="00000000" w:rsidRDefault="00000000" w:rsidRPr="00000000" w14:paraId="0000006B">
      <w:pPr>
        <w:spacing w:after="0" w:before="0" w:line="240" w:lineRule="auto"/>
        <w:rPr>
          <w:sz w:val="12"/>
          <w:szCs w:val="12"/>
        </w:rPr>
      </w:pPr>
      <w:r w:rsidDel="00000000" w:rsidR="00000000" w:rsidRPr="00000000">
        <w:rPr>
          <w:rtl w:val="0"/>
        </w:rPr>
      </w:r>
    </w:p>
    <w:p w:rsidR="00000000" w:rsidDel="00000000" w:rsidP="00000000" w:rsidRDefault="00000000" w:rsidRPr="00000000" w14:paraId="0000006C">
      <w:pPr>
        <w:spacing w:after="0" w:before="0" w:line="240" w:lineRule="auto"/>
        <w:rPr>
          <w:sz w:val="24"/>
          <w:szCs w:val="24"/>
        </w:rPr>
      </w:pPr>
      <w:r w:rsidDel="00000000" w:rsidR="00000000" w:rsidRPr="00000000">
        <w:rPr>
          <w:sz w:val="24"/>
          <w:szCs w:val="24"/>
          <w:rtl w:val="0"/>
        </w:rPr>
        <w:t xml:space="preserve">ORLANDI, E. P. </w:t>
      </w:r>
      <w:r w:rsidDel="00000000" w:rsidR="00000000" w:rsidRPr="00000000">
        <w:rPr>
          <w:b w:val="1"/>
          <w:sz w:val="24"/>
          <w:szCs w:val="24"/>
          <w:rtl w:val="0"/>
        </w:rPr>
        <w:t xml:space="preserve">Análise do Discurso</w:t>
      </w:r>
      <w:r w:rsidDel="00000000" w:rsidR="00000000" w:rsidRPr="00000000">
        <w:rPr>
          <w:sz w:val="24"/>
          <w:szCs w:val="24"/>
          <w:rtl w:val="0"/>
        </w:rPr>
        <w:t xml:space="preserve">: princípios e procedimentos. 6.ed. São Paulo: Pontes, 2005.</w:t>
      </w:r>
    </w:p>
    <w:p w:rsidR="00000000" w:rsidDel="00000000" w:rsidP="00000000" w:rsidRDefault="00000000" w:rsidRPr="00000000" w14:paraId="0000006D">
      <w:pPr>
        <w:spacing w:after="0" w:before="0" w:line="240" w:lineRule="auto"/>
        <w:rPr>
          <w:sz w:val="12"/>
          <w:szCs w:val="12"/>
        </w:rPr>
      </w:pPr>
      <w:r w:rsidDel="00000000" w:rsidR="00000000" w:rsidRPr="00000000">
        <w:rPr>
          <w:rtl w:val="0"/>
        </w:rPr>
      </w:r>
    </w:p>
    <w:p w:rsidR="00000000" w:rsidDel="00000000" w:rsidP="00000000" w:rsidRDefault="00000000" w:rsidRPr="00000000" w14:paraId="0000006E">
      <w:pPr>
        <w:spacing w:after="0" w:before="0" w:line="240" w:lineRule="auto"/>
        <w:rPr>
          <w:sz w:val="24"/>
          <w:szCs w:val="24"/>
        </w:rPr>
      </w:pPr>
      <w:r w:rsidDel="00000000" w:rsidR="00000000" w:rsidRPr="00000000">
        <w:rPr>
          <w:sz w:val="24"/>
          <w:szCs w:val="24"/>
          <w:rtl w:val="0"/>
        </w:rPr>
        <w:t xml:space="preserve">PISCITELLI, A. </w:t>
      </w:r>
      <w:r w:rsidDel="00000000" w:rsidR="00000000" w:rsidRPr="00000000">
        <w:rPr>
          <w:sz w:val="24"/>
          <w:szCs w:val="24"/>
          <w:rtl w:val="0"/>
        </w:rPr>
        <w:t xml:space="preserve">Gênero a história</w:t>
      </w:r>
      <w:r w:rsidDel="00000000" w:rsidR="00000000" w:rsidRPr="00000000">
        <w:rPr>
          <w:sz w:val="24"/>
          <w:szCs w:val="24"/>
          <w:rtl w:val="0"/>
        </w:rPr>
        <w:t xml:space="preserve"> de um conceito. </w:t>
      </w:r>
      <w:r w:rsidDel="00000000" w:rsidR="00000000" w:rsidRPr="00000000">
        <w:rPr>
          <w:i w:val="1"/>
          <w:sz w:val="24"/>
          <w:szCs w:val="24"/>
          <w:rtl w:val="0"/>
        </w:rPr>
        <w:t xml:space="preserve">In:</w:t>
      </w:r>
      <w:r w:rsidDel="00000000" w:rsidR="00000000" w:rsidRPr="00000000">
        <w:rPr>
          <w:sz w:val="24"/>
          <w:szCs w:val="24"/>
          <w:rtl w:val="0"/>
        </w:rPr>
        <w:t xml:space="preserve"> ALMEIDA, Heloisa Buarque de; SZWAKO, José Eduardo (org.). São Paulo: Berlendis &amp; Vertecchia, 2009.</w:t>
      </w:r>
    </w:p>
    <w:p w:rsidR="00000000" w:rsidDel="00000000" w:rsidP="00000000" w:rsidRDefault="00000000" w:rsidRPr="00000000" w14:paraId="0000006F">
      <w:pPr>
        <w:spacing w:after="0" w:before="0" w:line="240" w:lineRule="auto"/>
        <w:rPr>
          <w:sz w:val="12"/>
          <w:szCs w:val="12"/>
        </w:rPr>
      </w:pPr>
      <w:r w:rsidDel="00000000" w:rsidR="00000000" w:rsidRPr="00000000">
        <w:rPr>
          <w:rtl w:val="0"/>
        </w:rPr>
      </w:r>
    </w:p>
    <w:p w:rsidR="00000000" w:rsidDel="00000000" w:rsidP="00000000" w:rsidRDefault="00000000" w:rsidRPr="00000000" w14:paraId="00000070">
      <w:pPr>
        <w:spacing w:after="0" w:before="0" w:line="240" w:lineRule="auto"/>
        <w:rPr>
          <w:sz w:val="24"/>
          <w:szCs w:val="24"/>
        </w:rPr>
      </w:pPr>
      <w:r w:rsidDel="00000000" w:rsidR="00000000" w:rsidRPr="00000000">
        <w:rPr>
          <w:sz w:val="24"/>
          <w:szCs w:val="24"/>
          <w:rtl w:val="0"/>
        </w:rPr>
        <w:t xml:space="preserve">SAFFIOTI, H. I. B. </w:t>
      </w:r>
      <w:r w:rsidDel="00000000" w:rsidR="00000000" w:rsidRPr="00000000">
        <w:rPr>
          <w:b w:val="1"/>
          <w:sz w:val="24"/>
          <w:szCs w:val="24"/>
          <w:rtl w:val="0"/>
        </w:rPr>
        <w:t xml:space="preserve">O poder do macho</w:t>
      </w:r>
      <w:r w:rsidDel="00000000" w:rsidR="00000000" w:rsidRPr="00000000">
        <w:rPr>
          <w:sz w:val="24"/>
          <w:szCs w:val="24"/>
          <w:rtl w:val="0"/>
        </w:rPr>
        <w:t xml:space="preserve">. 11. ed. São Paulo: Moderna, 1987. 61p. </w:t>
      </w:r>
    </w:p>
    <w:p w:rsidR="00000000" w:rsidDel="00000000" w:rsidP="00000000" w:rsidRDefault="00000000" w:rsidRPr="00000000" w14:paraId="00000071">
      <w:pPr>
        <w:spacing w:after="0" w:before="0" w:line="240" w:lineRule="auto"/>
        <w:rPr>
          <w:sz w:val="12"/>
          <w:szCs w:val="12"/>
        </w:rPr>
      </w:pPr>
      <w:r w:rsidDel="00000000" w:rsidR="00000000" w:rsidRPr="00000000">
        <w:rPr>
          <w:rtl w:val="0"/>
        </w:rPr>
      </w:r>
    </w:p>
    <w:p w:rsidR="00000000" w:rsidDel="00000000" w:rsidP="00000000" w:rsidRDefault="00000000" w:rsidRPr="00000000" w14:paraId="00000072">
      <w:pPr>
        <w:spacing w:after="0" w:before="0" w:line="240" w:lineRule="auto"/>
        <w:rPr>
          <w:sz w:val="24"/>
          <w:szCs w:val="24"/>
        </w:rPr>
      </w:pPr>
      <w:r w:rsidDel="00000000" w:rsidR="00000000" w:rsidRPr="00000000">
        <w:rPr>
          <w:sz w:val="24"/>
          <w:szCs w:val="24"/>
          <w:rtl w:val="0"/>
        </w:rPr>
        <w:t xml:space="preserve">SANDBERG, S. </w:t>
      </w:r>
      <w:r w:rsidDel="00000000" w:rsidR="00000000" w:rsidRPr="00000000">
        <w:rPr>
          <w:b w:val="1"/>
          <w:sz w:val="24"/>
          <w:szCs w:val="24"/>
          <w:rtl w:val="0"/>
        </w:rPr>
        <w:t xml:space="preserve">Faça acontecer</w:t>
      </w:r>
      <w:r w:rsidDel="00000000" w:rsidR="00000000" w:rsidRPr="00000000">
        <w:rPr>
          <w:sz w:val="24"/>
          <w:szCs w:val="24"/>
          <w:rtl w:val="0"/>
        </w:rPr>
        <w:t xml:space="preserve">: mulheres, trabalho e a vontade de liderar. Tradução: Denise Bottmann. São Paulo: Companhia das Letras, 2013.</w:t>
      </w:r>
    </w:p>
    <w:p w:rsidR="00000000" w:rsidDel="00000000" w:rsidP="00000000" w:rsidRDefault="00000000" w:rsidRPr="00000000" w14:paraId="00000073">
      <w:pPr>
        <w:spacing w:after="0" w:before="0" w:line="240" w:lineRule="auto"/>
        <w:rPr>
          <w:sz w:val="12"/>
          <w:szCs w:val="12"/>
        </w:rPr>
      </w:pPr>
      <w:r w:rsidDel="00000000" w:rsidR="00000000" w:rsidRPr="00000000">
        <w:rPr>
          <w:rtl w:val="0"/>
        </w:rPr>
      </w:r>
    </w:p>
    <w:p w:rsidR="00000000" w:rsidDel="00000000" w:rsidP="00000000" w:rsidRDefault="00000000" w:rsidRPr="00000000" w14:paraId="00000074">
      <w:pPr>
        <w:spacing w:after="0" w:before="0" w:line="240" w:lineRule="auto"/>
        <w:rPr>
          <w:sz w:val="24"/>
          <w:szCs w:val="24"/>
        </w:rPr>
      </w:pPr>
      <w:r w:rsidDel="00000000" w:rsidR="00000000" w:rsidRPr="00000000">
        <w:rPr>
          <w:sz w:val="24"/>
          <w:szCs w:val="24"/>
          <w:rtl w:val="0"/>
        </w:rPr>
        <w:t xml:space="preserve">SMITH, S. L. </w:t>
      </w:r>
      <w:r w:rsidDel="00000000" w:rsidR="00000000" w:rsidRPr="00000000">
        <w:rPr>
          <w:i w:val="1"/>
          <w:sz w:val="24"/>
          <w:szCs w:val="24"/>
          <w:rtl w:val="0"/>
        </w:rPr>
        <w:t xml:space="preserve">et al</w:t>
      </w:r>
      <w:r w:rsidDel="00000000" w:rsidR="00000000" w:rsidRPr="00000000">
        <w:rPr>
          <w:sz w:val="24"/>
          <w:szCs w:val="24"/>
          <w:rtl w:val="0"/>
        </w:rPr>
        <w:t xml:space="preserve">. </w:t>
      </w:r>
      <w:r w:rsidDel="00000000" w:rsidR="00000000" w:rsidRPr="00000000">
        <w:rPr>
          <w:b w:val="1"/>
          <w:sz w:val="24"/>
          <w:szCs w:val="24"/>
          <w:rtl w:val="0"/>
        </w:rPr>
        <w:t xml:space="preserve">Inclusion in the Recording Studio?</w:t>
      </w:r>
      <w:r w:rsidDel="00000000" w:rsidR="00000000" w:rsidRPr="00000000">
        <w:rPr>
          <w:sz w:val="24"/>
          <w:szCs w:val="24"/>
          <w:rtl w:val="0"/>
        </w:rPr>
        <w:t xml:space="preserve"> Gender &amp; Race/Ethnicity of Artists, Songwriters &amp; Producers across 1,100 Popular Songs from 2012 to 2022. Disponível  em: https://annenberg.usc.edu/news/research/women-music-climbing-charts-equality-slow-process. Acesso em: 23 ago. 2024. </w:t>
      </w:r>
    </w:p>
    <w:p w:rsidR="00000000" w:rsidDel="00000000" w:rsidP="00000000" w:rsidRDefault="00000000" w:rsidRPr="00000000" w14:paraId="00000075">
      <w:pPr>
        <w:shd w:fill="ffffff" w:val="clear"/>
        <w:spacing w:after="0" w:before="0" w:line="240" w:lineRule="auto"/>
        <w:rPr>
          <w:sz w:val="12"/>
          <w:szCs w:val="12"/>
        </w:rPr>
      </w:pPr>
      <w:r w:rsidDel="00000000" w:rsidR="00000000" w:rsidRPr="00000000">
        <w:rPr>
          <w:rtl w:val="0"/>
        </w:rPr>
      </w:r>
    </w:p>
    <w:p w:rsidR="00000000" w:rsidDel="00000000" w:rsidP="00000000" w:rsidRDefault="00000000" w:rsidRPr="00000000" w14:paraId="00000076">
      <w:pPr>
        <w:shd w:fill="ffffff" w:val="clear"/>
        <w:spacing w:after="0" w:before="0" w:line="240" w:lineRule="auto"/>
        <w:rPr>
          <w:sz w:val="24"/>
          <w:szCs w:val="24"/>
        </w:rPr>
      </w:pPr>
      <w:r w:rsidDel="00000000" w:rsidR="00000000" w:rsidRPr="00000000">
        <w:rPr>
          <w:sz w:val="24"/>
          <w:szCs w:val="24"/>
          <w:rtl w:val="0"/>
        </w:rPr>
        <w:t xml:space="preserve">SWIFT, T. The man. </w:t>
      </w:r>
      <w:r w:rsidDel="00000000" w:rsidR="00000000" w:rsidRPr="00000000">
        <w:rPr>
          <w:i w:val="1"/>
          <w:sz w:val="24"/>
          <w:szCs w:val="24"/>
          <w:rtl w:val="0"/>
        </w:rPr>
        <w:t xml:space="preserve">In</w:t>
      </w:r>
      <w:r w:rsidDel="00000000" w:rsidR="00000000" w:rsidRPr="00000000">
        <w:rPr>
          <w:sz w:val="24"/>
          <w:szCs w:val="24"/>
          <w:rtl w:val="0"/>
        </w:rPr>
        <w:t xml:space="preserve">: SWIFT, T. </w:t>
      </w:r>
      <w:r w:rsidDel="00000000" w:rsidR="00000000" w:rsidRPr="00000000">
        <w:rPr>
          <w:b w:val="1"/>
          <w:sz w:val="24"/>
          <w:szCs w:val="24"/>
          <w:rtl w:val="0"/>
        </w:rPr>
        <w:t xml:space="preserve">Lover</w:t>
      </w:r>
      <w:r w:rsidDel="00000000" w:rsidR="00000000" w:rsidRPr="00000000">
        <w:rPr>
          <w:sz w:val="24"/>
          <w:szCs w:val="24"/>
          <w:rtl w:val="0"/>
        </w:rPr>
        <w:t xml:space="preserve">. </w:t>
      </w:r>
      <w:r w:rsidDel="00000000" w:rsidR="00000000" w:rsidRPr="00000000">
        <w:rPr>
          <w:sz w:val="24"/>
          <w:szCs w:val="24"/>
          <w:rtl w:val="0"/>
        </w:rPr>
        <w:t xml:space="preserve">[</w:t>
      </w:r>
      <w:r w:rsidDel="00000000" w:rsidR="00000000" w:rsidRPr="00000000">
        <w:rPr>
          <w:i w:val="1"/>
          <w:sz w:val="24"/>
          <w:szCs w:val="24"/>
          <w:rtl w:val="0"/>
        </w:rPr>
        <w:t xml:space="preserve">S.l.</w:t>
      </w:r>
      <w:r w:rsidDel="00000000" w:rsidR="00000000" w:rsidRPr="00000000">
        <w:rPr>
          <w:sz w:val="24"/>
          <w:szCs w:val="24"/>
          <w:rtl w:val="0"/>
        </w:rPr>
        <w:t xml:space="preserve">]; Republic records, 2019. faixa 4 (3:10 min). </w:t>
      </w:r>
      <w:r w:rsidDel="00000000" w:rsidR="00000000" w:rsidRPr="00000000">
        <w:rPr>
          <w:rtl w:val="0"/>
        </w:rPr>
      </w:r>
    </w:p>
    <w:p w:rsidR="00000000" w:rsidDel="00000000" w:rsidP="00000000" w:rsidRDefault="00000000" w:rsidRPr="00000000" w14:paraId="00000077">
      <w:pPr>
        <w:spacing w:after="0" w:before="0" w:line="240" w:lineRule="auto"/>
        <w:rPr>
          <w:sz w:val="12"/>
          <w:szCs w:val="12"/>
        </w:rPr>
      </w:pPr>
      <w:r w:rsidDel="00000000" w:rsidR="00000000" w:rsidRPr="00000000">
        <w:rPr>
          <w:rtl w:val="0"/>
        </w:rPr>
      </w:r>
    </w:p>
    <w:p w:rsidR="00000000" w:rsidDel="00000000" w:rsidP="00000000" w:rsidRDefault="00000000" w:rsidRPr="00000000" w14:paraId="00000078">
      <w:pPr>
        <w:spacing w:after="0" w:before="0" w:line="240" w:lineRule="auto"/>
        <w:rPr>
          <w:sz w:val="24"/>
          <w:szCs w:val="24"/>
        </w:rPr>
      </w:pPr>
      <w:r w:rsidDel="00000000" w:rsidR="00000000" w:rsidRPr="00000000">
        <w:rPr>
          <w:b w:val="0"/>
          <w:sz w:val="24"/>
          <w:szCs w:val="24"/>
          <w:rtl w:val="0"/>
        </w:rPr>
        <w:t xml:space="preserve">Taylor Swift não causou demissão de DJ em polêmico caso de assédio sexual, segundo juiz. </w:t>
      </w:r>
      <w:r w:rsidDel="00000000" w:rsidR="00000000" w:rsidRPr="00000000">
        <w:rPr>
          <w:b w:val="1"/>
          <w:sz w:val="24"/>
          <w:szCs w:val="24"/>
          <w:rtl w:val="0"/>
        </w:rPr>
        <w:t xml:space="preserve">Rolling Stone</w:t>
      </w:r>
      <w:r w:rsidDel="00000000" w:rsidR="00000000" w:rsidRPr="00000000">
        <w:rPr>
          <w:b w:val="0"/>
          <w:sz w:val="24"/>
          <w:szCs w:val="24"/>
          <w:rtl w:val="0"/>
        </w:rPr>
        <w:t xml:space="preserve">, 2017. Disponível em: </w:t>
      </w:r>
      <w:hyperlink r:id="rId10">
        <w:r w:rsidDel="00000000" w:rsidR="00000000" w:rsidRPr="00000000">
          <w:rPr>
            <w:b w:val="0"/>
            <w:sz w:val="24"/>
            <w:szCs w:val="24"/>
            <w:rtl w:val="0"/>
          </w:rPr>
          <w:t xml:space="preserve">https://rollingstone.uol.com.br/noticia/juiz-indefere-processo-de-radialista-contra-taylor-swift-em-caso-de-assedio-sexual/</w:t>
        </w:r>
      </w:hyperlink>
      <w:r w:rsidDel="00000000" w:rsidR="00000000" w:rsidRPr="00000000">
        <w:rPr>
          <w:b w:val="0"/>
          <w:sz w:val="24"/>
          <w:szCs w:val="24"/>
          <w:rtl w:val="0"/>
        </w:rPr>
        <w:t xml:space="preserve">. Acesso em: 11 nov. 202</w:t>
      </w:r>
      <w:r w:rsidDel="00000000" w:rsidR="00000000" w:rsidRPr="00000000">
        <w:rPr>
          <w:sz w:val="24"/>
          <w:szCs w:val="24"/>
          <w:rtl w:val="0"/>
        </w:rPr>
        <w:t xml:space="preserve">4</w:t>
      </w:r>
      <w:r w:rsidDel="00000000" w:rsidR="00000000" w:rsidRPr="00000000">
        <w:rPr>
          <w:b w:val="0"/>
          <w:sz w:val="24"/>
          <w:szCs w:val="24"/>
          <w:rtl w:val="0"/>
        </w:rPr>
        <w:t xml:space="preserve">.</w:t>
      </w:r>
      <w:r w:rsidDel="00000000" w:rsidR="00000000" w:rsidRPr="00000000">
        <w:rPr>
          <w:rtl w:val="0"/>
        </w:rPr>
      </w:r>
    </w:p>
    <w:p w:rsidR="00000000" w:rsidDel="00000000" w:rsidP="00000000" w:rsidRDefault="00000000" w:rsidRPr="00000000" w14:paraId="00000079">
      <w:pPr>
        <w:shd w:fill="ffffff" w:val="clear"/>
        <w:spacing w:after="0" w:before="0" w:line="240" w:lineRule="auto"/>
        <w:rPr>
          <w:sz w:val="12"/>
          <w:szCs w:val="12"/>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sectPr>
      <w:headerReference r:id="rId11" w:type="default"/>
      <w:footerReference r:id="rId12"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Biblioteconomia. Universidade Federal do Maranhão (UFMA). E-mail: marisd.a278@gmail.com</w:t>
      </w:r>
    </w:p>
  </w:footnote>
  <w:footnote w:id="1">
    <w:p w:rsidR="00000000" w:rsidDel="00000000" w:rsidP="00000000" w:rsidRDefault="00000000" w:rsidRPr="00000000" w14:paraId="0000007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Serviço Social. Universidade Federal do Maranhão (UFMA). E-mail: megmwu@gmail.com</w:t>
      </w:r>
    </w:p>
    <w:p w:rsidR="00000000" w:rsidDel="00000000" w:rsidP="00000000" w:rsidRDefault="00000000" w:rsidRPr="00000000" w14:paraId="0000007F">
      <w:pPr>
        <w:spacing w:line="240" w:lineRule="auto"/>
        <w:jc w:val="both"/>
        <w:rPr>
          <w:sz w:val="20"/>
          <w:szCs w:val="20"/>
        </w:rPr>
      </w:pPr>
      <w:r w:rsidDel="00000000" w:rsidR="00000000" w:rsidRPr="00000000">
        <w:rPr>
          <w:rtl w:val="0"/>
        </w:rPr>
      </w:r>
    </w:p>
    <w:p w:rsidR="00000000" w:rsidDel="00000000" w:rsidP="00000000" w:rsidRDefault="00000000" w:rsidRPr="00000000" w14:paraId="00000080">
      <w:pPr>
        <w:spacing w:line="240" w:lineRule="auto"/>
        <w:rPr>
          <w:rFonts w:ascii="Roboto" w:cs="Roboto" w:eastAsia="Roboto" w:hAnsi="Roboto"/>
          <w:color w:val="444746"/>
          <w:sz w:val="18"/>
          <w:szCs w:val="18"/>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s://rollingstone.uol.com.br/noticia/juiz-indefere-processo-de-radialista-contra-taylor-swift-em-caso-de-assedio-sexual/" TargetMode="External"/><Relationship Id="rId12" Type="http://schemas.openxmlformats.org/officeDocument/2006/relationships/footer" Target="footer1.xml"/><Relationship Id="rId9" Type="http://schemas.openxmlformats.org/officeDocument/2006/relationships/hyperlink" Target="https://sistemas.intercom.org.br/pdf/submissao/regional/7/042120230935426442831e0b9d5.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portalintercom.org.br/anais/sul2018/resumos/R60-1421-1.pdf" TargetMode="External"/><Relationship Id="rId8" Type="http://schemas.openxmlformats.org/officeDocument/2006/relationships/hyperlink" Target="http://osocialemquestao.ser.puc-rio.br/cgi/cgilua.exe/sys/start.htm?from%5Finfo%5Findex=16&amp;infoid=36&amp;sid=1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