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left" w:leader="none" w:pos="6624"/>
        </w:tabs>
        <w:spacing w:after="12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ABORDAGEM DO SERVIÇO SOCIAL ÀS PESSOAS SURDAS NO           ÂMBITO DA ASSISTÊNCIA ESTUDANTIL: </w:t>
      </w:r>
      <w:r w:rsidDel="00000000" w:rsidR="00000000" w:rsidRPr="00000000">
        <w:rPr>
          <w:rFonts w:ascii="Times New Roman" w:cs="Times New Roman" w:eastAsia="Times New Roman" w:hAnsi="Times New Roman"/>
          <w:sz w:val="28"/>
          <w:szCs w:val="28"/>
          <w:rtl w:val="0"/>
        </w:rPr>
        <w:t xml:space="preserve">Desafios e possibilidades </w:t>
      </w:r>
    </w:p>
    <w:p w:rsidR="00000000" w:rsidDel="00000000" w:rsidP="00000000" w:rsidRDefault="00000000" w:rsidRPr="00000000" w14:paraId="00000002">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03">
      <w:pPr>
        <w:spacing w:line="360" w:lineRule="auto"/>
        <w:ind w:left="2835" w:firstLine="2267.362204724409"/>
        <w:jc w:val="both"/>
        <w:rPr>
          <w:sz w:val="24"/>
          <w:szCs w:val="24"/>
        </w:rPr>
      </w:pPr>
      <w:r w:rsidDel="00000000" w:rsidR="00000000" w:rsidRPr="00000000">
        <w:rPr>
          <w:sz w:val="24"/>
          <w:szCs w:val="24"/>
          <w:rtl w:val="0"/>
        </w:rPr>
        <w:t xml:space="preserve">Eleandra sanches dos santos</w:t>
      </w:r>
      <w:r w:rsidDel="00000000" w:rsidR="00000000" w:rsidRPr="00000000">
        <w:rPr>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04">
      <w:pPr>
        <w:spacing w:line="240" w:lineRule="auto"/>
        <w:ind w:left="2835" w:firstLine="0"/>
        <w:jc w:val="both"/>
        <w:rPr>
          <w:b w:val="0"/>
          <w:sz w:val="20"/>
          <w:szCs w:val="20"/>
          <w:vertAlign w:val="baseline"/>
        </w:rPr>
      </w:pPr>
      <w:r w:rsidDel="00000000" w:rsidR="00000000" w:rsidRPr="00000000">
        <w:rPr>
          <w:rtl w:val="0"/>
        </w:rPr>
      </w:r>
    </w:p>
    <w:p w:rsidR="00000000" w:rsidDel="00000000" w:rsidP="00000000" w:rsidRDefault="00000000" w:rsidRPr="00000000" w14:paraId="00000005">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Resumo</w:t>
      </w:r>
      <w:r w:rsidDel="00000000" w:rsidR="00000000" w:rsidRPr="00000000">
        <w:rPr>
          <w:rtl w:val="0"/>
        </w:rPr>
      </w:r>
    </w:p>
    <w:p w:rsidR="00000000" w:rsidDel="00000000" w:rsidP="00000000" w:rsidRDefault="00000000" w:rsidRPr="00000000" w14:paraId="00000006">
      <w:pPr>
        <w:spacing w:after="240" w:before="240" w:line="240" w:lineRule="auto"/>
        <w:ind w:left="2834.645669291339" w:firstLine="0"/>
        <w:jc w:val="both"/>
        <w:rPr>
          <w:sz w:val="20"/>
          <w:szCs w:val="20"/>
        </w:rPr>
      </w:pPr>
      <w:r w:rsidDel="00000000" w:rsidR="00000000" w:rsidRPr="00000000">
        <w:rPr>
          <w:sz w:val="20"/>
          <w:szCs w:val="20"/>
          <w:rtl w:val="0"/>
        </w:rPr>
        <w:t xml:space="preserve">Este artigo resulta de uma pesquisa de Revisão Bibliográfica e objetivou desenvolver uma análise crítica sobre a abordagem do serviço social às pessoas surdas no âmbito da assistência estudantil. A partir dos estudos desenvolvidos foi possível concluir que essa abordagem ocorre de maneira mais comedida e isto se dá por conta das barreiras linguísticas existentes devido à falta da oferta de libras a graduação do serviço social, o serviço social ao ser inserido no ambiente da assistência estudantil encontra possibilidades de intervenção frente a essa questão. Levando em consideração que é recente a implementação política afirmativa de cotas, entre os resultados alcançados pela pesquisa, ressalta-se que ainda há muito o que avançar quanto à acessibilidade e inclusão das pessoas surdas na universidade, visto que se constatou a importância da formação continuada aos (às) profissionais de serviço social.</w:t>
      </w:r>
    </w:p>
    <w:p w:rsidR="00000000" w:rsidDel="00000000" w:rsidP="00000000" w:rsidRDefault="00000000" w:rsidRPr="00000000" w14:paraId="00000007">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08">
      <w:pPr>
        <w:spacing w:line="240" w:lineRule="auto"/>
        <w:ind w:left="2835" w:firstLine="0"/>
        <w:jc w:val="both"/>
        <w:rPr>
          <w:sz w:val="20"/>
          <w:szCs w:val="20"/>
        </w:rPr>
      </w:pPr>
      <w:r w:rsidDel="00000000" w:rsidR="00000000" w:rsidRPr="00000000">
        <w:rPr>
          <w:b w:val="1"/>
          <w:sz w:val="20"/>
          <w:szCs w:val="20"/>
          <w:vertAlign w:val="baseline"/>
          <w:rtl w:val="0"/>
        </w:rPr>
        <w:t xml:space="preserve">Palavras-chave</w:t>
      </w:r>
      <w:r w:rsidDel="00000000" w:rsidR="00000000" w:rsidRPr="00000000">
        <w:rPr>
          <w:sz w:val="20"/>
          <w:szCs w:val="20"/>
          <w:vertAlign w:val="baseline"/>
          <w:rtl w:val="0"/>
        </w:rPr>
        <w:t xml:space="preserve">:</w:t>
      </w:r>
      <w:r w:rsidDel="00000000" w:rsidR="00000000" w:rsidRPr="00000000">
        <w:rPr>
          <w:sz w:val="20"/>
          <w:szCs w:val="20"/>
          <w:rtl w:val="0"/>
        </w:rPr>
        <w:t xml:space="preserve">Abordagem; Serviço Social; Assistência estudantil; Pessoas surdas</w:t>
      </w:r>
    </w:p>
    <w:p w:rsidR="00000000" w:rsidDel="00000000" w:rsidP="00000000" w:rsidRDefault="00000000" w:rsidRPr="00000000" w14:paraId="00000009">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0A">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Abstract</w:t>
      </w:r>
      <w:r w:rsidDel="00000000" w:rsidR="00000000" w:rsidRPr="00000000">
        <w:rPr>
          <w:rtl w:val="0"/>
        </w:rPr>
      </w:r>
    </w:p>
    <w:p w:rsidR="00000000" w:rsidDel="00000000" w:rsidP="00000000" w:rsidRDefault="00000000" w:rsidRPr="00000000" w14:paraId="0000000B">
      <w:pPr>
        <w:spacing w:line="240" w:lineRule="auto"/>
        <w:ind w:left="2835" w:firstLine="0"/>
        <w:jc w:val="both"/>
        <w:rPr>
          <w:sz w:val="20"/>
          <w:szCs w:val="20"/>
        </w:rPr>
      </w:pPr>
      <w:r w:rsidDel="00000000" w:rsidR="00000000" w:rsidRPr="00000000">
        <w:rPr>
          <w:sz w:val="20"/>
          <w:szCs w:val="20"/>
          <w:rtl w:val="0"/>
        </w:rPr>
        <w:t xml:space="preserve">This article is the result of a Bibliographical Review and aims to develop a critical analysis of the social service approach to deaf people in the context of student assistance. Based on the studies carried out, it was possible to conclude that this approach takes place in a more restrained manner and this is due to the linguistic barriers that exist due to the lack of Libras being offered to undergraduate social work students. Bearing in mind that the implementation of the affirmative quota policy is recent, among the results achieved by the research, it should be emphasized that there is still a lot of progress to be made in terms of accessibility and the inclusion of deaf people at university, given that the importance of continuing training for social work professionals was noted.</w:t>
      </w:r>
    </w:p>
    <w:p w:rsidR="00000000" w:rsidDel="00000000" w:rsidP="00000000" w:rsidRDefault="00000000" w:rsidRPr="00000000" w14:paraId="0000000C">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0D">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Keywords</w:t>
      </w:r>
      <w:r w:rsidDel="00000000" w:rsidR="00000000" w:rsidRPr="00000000">
        <w:rPr>
          <w:sz w:val="20"/>
          <w:szCs w:val="20"/>
          <w:vertAlign w:val="baseline"/>
          <w:rtl w:val="0"/>
        </w:rPr>
        <w:t xml:space="preserve">: </w:t>
      </w:r>
      <w:r w:rsidDel="00000000" w:rsidR="00000000" w:rsidRPr="00000000">
        <w:rPr>
          <w:sz w:val="20"/>
          <w:szCs w:val="20"/>
          <w:rtl w:val="0"/>
        </w:rPr>
        <w:t xml:space="preserve">Approach; Social work; Student assistance; Deaf people</w:t>
      </w:r>
      <w:r w:rsidDel="00000000" w:rsidR="00000000" w:rsidRPr="00000000">
        <w:rPr>
          <w:rtl w:val="0"/>
        </w:rPr>
      </w:r>
    </w:p>
    <w:p w:rsidR="00000000" w:rsidDel="00000000" w:rsidP="00000000" w:rsidRDefault="00000000" w:rsidRPr="00000000" w14:paraId="0000000E">
      <w:pPr>
        <w:spacing w:line="240" w:lineRule="auto"/>
        <w:jc w:val="both"/>
        <w:rPr>
          <w:sz w:val="20"/>
          <w:szCs w:val="20"/>
          <w:vertAlign w:val="baseline"/>
        </w:rPr>
      </w:pPr>
      <w:r w:rsidDel="00000000" w:rsidR="00000000" w:rsidRPr="00000000">
        <w:rPr>
          <w:rtl w:val="0"/>
        </w:rPr>
      </w:r>
    </w:p>
    <w:p w:rsidR="00000000" w:rsidDel="00000000" w:rsidP="00000000" w:rsidRDefault="00000000" w:rsidRPr="00000000" w14:paraId="0000000F">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0">
      <w:pPr>
        <w:spacing w:line="360" w:lineRule="auto"/>
        <w:rPr>
          <w:b w:val="0"/>
          <w:sz w:val="24"/>
          <w:szCs w:val="24"/>
          <w:vertAlign w:val="baseline"/>
        </w:rPr>
      </w:pPr>
      <w:r w:rsidDel="00000000" w:rsidR="00000000" w:rsidRPr="00000000">
        <w:br w:type="page"/>
      </w:r>
      <w:r w:rsidDel="00000000" w:rsidR="00000000" w:rsidRPr="00000000">
        <w:rPr>
          <w:b w:val="1"/>
          <w:sz w:val="24"/>
          <w:szCs w:val="24"/>
          <w:vertAlign w:val="baseline"/>
          <w:rtl w:val="0"/>
        </w:rPr>
        <w:t xml:space="preserve">1</w:t>
        <w:tab/>
        <w:t xml:space="preserve">INTRODUÇÃO</w:t>
      </w:r>
      <w:r w:rsidDel="00000000" w:rsidR="00000000" w:rsidRPr="00000000">
        <w:rPr>
          <w:rtl w:val="0"/>
        </w:rPr>
      </w:r>
    </w:p>
    <w:p w:rsidR="00000000" w:rsidDel="00000000" w:rsidP="00000000" w:rsidRDefault="00000000" w:rsidRPr="00000000" w14:paraId="00000011">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2">
      <w:pPr>
        <w:spacing w:line="360" w:lineRule="auto"/>
        <w:jc w:val="both"/>
        <w:rPr>
          <w:sz w:val="24"/>
          <w:szCs w:val="24"/>
        </w:rPr>
      </w:pPr>
      <w:r w:rsidDel="00000000" w:rsidR="00000000" w:rsidRPr="00000000">
        <w:rPr>
          <w:sz w:val="24"/>
          <w:szCs w:val="24"/>
          <w:rtl w:val="0"/>
        </w:rPr>
        <w:t xml:space="preserve">            No Brasil o número de pessoas que integram a comunidade surda excede os 10 milhões de habitantes, e em 2022 segundo o Instituto Brasileiro de Geografia e Estatística (IBGE), corresponde a 5% da população brasileira, mas sobre o âmbito da educação, o número de indivíduos que chegam ao ensino superior não alcança 7%, a grande maioria não passa do ensino médio. Apenas em 2016, a lei de cotas 13.409 altera a sua legislação e passa a integrar os PcD, visando corrigir a desigualdade e o distanciamento existente no acesso à educação pelas pessoas surdas numa sociedade majoritariamente lusófona. Para dialogar sobre os desafios enfrentados pelas pessoas surdas, precisamos compreender a diversidade existente na identidade surda, a quem utiliza aparelho auditivo, àqueles que fazem a cirurgia para o implante coclear, a quem usa somente a libras para se comunicar, visto que existem pessoas surdas que nunca aprenderam a língua de sinais, e a compreensão dessa diversidade auxilia na abordagem com esse público e compreensão de suas demandas. Ademais, o principal desafio da comunidade surda, além da acessibilidade comunicacional, são os estigmas da sociedade sobre a pessoa surda, uso de termos pejorativos, discriminação e preconceito.</w:t>
      </w:r>
    </w:p>
    <w:p w:rsidR="00000000" w:rsidDel="00000000" w:rsidP="00000000" w:rsidRDefault="00000000" w:rsidRPr="00000000" w14:paraId="00000013">
      <w:pPr>
        <w:spacing w:line="360" w:lineRule="auto"/>
        <w:jc w:val="both"/>
        <w:rPr>
          <w:sz w:val="24"/>
          <w:szCs w:val="24"/>
        </w:rPr>
      </w:pPr>
      <w:r w:rsidDel="00000000" w:rsidR="00000000" w:rsidRPr="00000000">
        <w:rPr>
          <w:b w:val="1"/>
          <w:sz w:val="24"/>
          <w:szCs w:val="24"/>
          <w:rtl w:val="0"/>
        </w:rPr>
        <w:t xml:space="preserve">      </w:t>
      </w:r>
      <w:r w:rsidDel="00000000" w:rsidR="00000000" w:rsidRPr="00000000">
        <w:rPr>
          <w:sz w:val="24"/>
          <w:szCs w:val="24"/>
          <w:rtl w:val="0"/>
        </w:rPr>
        <w:t xml:space="preserve">O processo de inclusão das pessoas surdas nas universidades está inerentemente ligado a efetividade das políticas de assistência estudantil, já que a mesma deve garantir condições adequadas de acessibilidade como a presença do intérprete de Língua Brasileira de Sinais (LIBRAS), materiais adaptados e recursos financeiros que possibilitem ao estudante permanecer em sua graduação, do ingresso a permanência do aluno surdo é necessário que a universidade esteja atenta às diversas formas de violência que atravessam o cotidiano desta comunidade e acabam ocasionando a evasão destes indivíduos.</w:t>
      </w:r>
    </w:p>
    <w:p w:rsidR="00000000" w:rsidDel="00000000" w:rsidP="00000000" w:rsidRDefault="00000000" w:rsidRPr="00000000" w14:paraId="00000014">
      <w:pPr>
        <w:spacing w:line="360" w:lineRule="auto"/>
        <w:jc w:val="both"/>
        <w:rPr>
          <w:sz w:val="24"/>
          <w:szCs w:val="24"/>
        </w:rPr>
      </w:pPr>
      <w:r w:rsidDel="00000000" w:rsidR="00000000" w:rsidRPr="00000000">
        <w:rPr>
          <w:sz w:val="24"/>
          <w:szCs w:val="24"/>
          <w:rtl w:val="0"/>
        </w:rPr>
        <w:t xml:space="preserve">        Este artigo parte de questionamentos pessoais por compreender as dificuldades e desafios encontrados durante a vida acadêmica desses indivíduos, já que segundo o Instituto Nacional de Pesquisas Educacionais Anísio Teixeira (INEP) nos últimos anos apenas 12% </w:t>
      </w:r>
      <w:r w:rsidDel="00000000" w:rsidR="00000000" w:rsidRPr="00000000">
        <w:rPr>
          <w:sz w:val="24"/>
          <w:szCs w:val="24"/>
          <w:rtl w:val="0"/>
        </w:rPr>
        <w:t xml:space="preserve">conseguem</w:t>
      </w:r>
      <w:r w:rsidDel="00000000" w:rsidR="00000000" w:rsidRPr="00000000">
        <w:rPr>
          <w:sz w:val="24"/>
          <w:szCs w:val="24"/>
          <w:rtl w:val="0"/>
        </w:rPr>
        <w:t xml:space="preserve"> concluir sua graduação e isso ocorre devido às inúmeras barreiras que estão frente a inclusão. Desta maneira  tal reflexão acerca deste tema torna-se importante, já que o serviço social atua nas políticas públicas e na garantia da efetivação dos direitos humanos, entendendo que em um contexto de assistência estudantil junto a uma equipe multiprofissional criam-se possibilidades de executar ações concretas que venham a favorecer o acesso às políticas de permanência das universidades para pessoas surdas que se evadem do ensino superior. Nesse contexto de assistência estudantil a importância do trabalho do(a) assistente social na equipe multidisciplinar se torna indispensável, já que o serviço social trabalha com objetivo de desenvolvimento da cidadania e emancipação humana, através de ações específicas que venham a romper com preconceitos e discriminações. Nessa conjuntura é imprescindível reafirmar a defesa intransigente dos direitos humanos, respaldado pelo Código de Ética do(a) assistente social. </w:t>
      </w:r>
    </w:p>
    <w:p w:rsidR="00000000" w:rsidDel="00000000" w:rsidP="00000000" w:rsidRDefault="00000000" w:rsidRPr="00000000" w14:paraId="00000015">
      <w:pPr>
        <w:spacing w:after="160" w:line="360" w:lineRule="auto"/>
        <w:ind w:firstLine="709"/>
        <w:jc w:val="both"/>
        <w:rPr>
          <w:color w:val="ffffff"/>
          <w:sz w:val="24"/>
          <w:szCs w:val="24"/>
        </w:rPr>
      </w:pPr>
      <w:r w:rsidDel="00000000" w:rsidR="00000000" w:rsidRPr="00000000">
        <w:rPr>
          <w:sz w:val="24"/>
          <w:szCs w:val="24"/>
          <w:rtl w:val="0"/>
        </w:rPr>
        <w:t xml:space="preserve">    Diante do exposto o objetivo geral do artigo consistiu na reflexão acerca dos desafios na abordagem do serviço social as pessoas surdas na assistência estudantil e o objetivo específico consistiu em refletir sobre as possibilidades de intervenção do serviço social frente a questão da permanência dessas pessoas no âmbito do ensino superior, visto que esse profissional atua diretamente nas políticas públicas, e que atualmente possui legislações que são importantes aliadas nesse enfrentamento.</w:t>
      </w:r>
      <w:r w:rsidDel="00000000" w:rsidR="00000000" w:rsidRPr="00000000">
        <w:rPr>
          <w:rtl w:val="0"/>
        </w:rPr>
      </w:r>
    </w:p>
    <w:p w:rsidR="00000000" w:rsidDel="00000000" w:rsidP="00000000" w:rsidRDefault="00000000" w:rsidRPr="00000000" w14:paraId="00000016">
      <w:pPr>
        <w:spacing w:line="360" w:lineRule="auto"/>
        <w:jc w:val="both"/>
        <w:rPr>
          <w:sz w:val="24"/>
          <w:szCs w:val="24"/>
        </w:rPr>
      </w:pPr>
      <w:r w:rsidDel="00000000" w:rsidR="00000000" w:rsidRPr="00000000">
        <w:rPr>
          <w:sz w:val="24"/>
          <w:szCs w:val="24"/>
          <w:rtl w:val="0"/>
        </w:rPr>
        <w:t xml:space="preserve">               Os procedimentos metodológicos envolveram uma pesquisa de Revisão bibliográfica com uma abordagem qualitativa cuja finalidade foi fazer uma análise a respeito da abordagem das pessoas surdas pelo serviço social na assistência estudantil, e dos desafios e possibilidades do serviço social de intervenção com esses indivíduos. Consistiu em uma análise bibliográfica e documental, nossa busca se deu na plataforma Google Acadêmico e nos artigos da FENEIS, sendo escolhidos seis artigos e duas teses, como também em documentos legais como o Código de Ética do(a) assistente social, Constituição Federal de 1988, e a Lei Brasileira de Inclusão (LBI), como também em dados no Instituto Nacional de Educação de Surdos (INES), Federação Nacional de Educação e Integração dos surdos (FENEIS). A busca utilizou </w:t>
      </w:r>
      <w:r w:rsidDel="00000000" w:rsidR="00000000" w:rsidRPr="00000000">
        <w:rPr>
          <w:sz w:val="24"/>
          <w:szCs w:val="24"/>
          <w:rtl w:val="0"/>
        </w:rPr>
        <w:t xml:space="preserve">como</w:t>
      </w:r>
      <w:r w:rsidDel="00000000" w:rsidR="00000000" w:rsidRPr="00000000">
        <w:rPr>
          <w:sz w:val="24"/>
          <w:szCs w:val="24"/>
          <w:rtl w:val="0"/>
        </w:rPr>
        <w:t xml:space="preserve"> palavras-chave “Pessoas surdas, assistência estudantil e serviço social", sendo elaborados fichamentos para melhor sintetizar as informações identificadas. A pesquisa foi de natureza básica, onde empregou como método de análise o materialismo histórico-dialético. O trabalho está organizado com introdução e dois tópicos, o primeiro sendo sobre a abordagem do serviço social às pessoas surdas na assistência estudantil, e o segundo expondo sobre os desafios e as possibilidades, frente a este fenômeno e finalizando com nossas considerações finais. Nesses tópicos se traz algumas reflexões sobre os desafios enfrentados pelas pessoas surdas na vida acadêmica e as dificuldades encontradas para a sua permanência nesses espaços, e como o serviço social pode atuar na abordagem através da assistência estudantil frente essas expressões da evasão desses indivíduos e dos preconceitos e audismo vivido por essas pessoas, visando a emancipação humana desses sujeitos.</w:t>
      </w:r>
    </w:p>
    <w:p w:rsidR="00000000" w:rsidDel="00000000" w:rsidP="00000000" w:rsidRDefault="00000000" w:rsidRPr="00000000" w14:paraId="00000017">
      <w:pPr>
        <w:spacing w:line="360" w:lineRule="auto"/>
        <w:rPr>
          <w:sz w:val="24"/>
          <w:szCs w:val="24"/>
        </w:rPr>
      </w:pPr>
      <w:r w:rsidDel="00000000" w:rsidR="00000000" w:rsidRPr="00000000">
        <w:rPr>
          <w:rtl w:val="0"/>
        </w:rPr>
      </w:r>
    </w:p>
    <w:p w:rsidR="00000000" w:rsidDel="00000000" w:rsidP="00000000" w:rsidRDefault="00000000" w:rsidRPr="00000000" w14:paraId="00000018">
      <w:pPr>
        <w:spacing w:line="360" w:lineRule="auto"/>
        <w:jc w:val="both"/>
        <w:rPr>
          <w:b w:val="1"/>
          <w:sz w:val="24"/>
          <w:szCs w:val="24"/>
        </w:rPr>
      </w:pPr>
      <w:r w:rsidDel="00000000" w:rsidR="00000000" w:rsidRPr="00000000">
        <w:rPr>
          <w:b w:val="1"/>
          <w:sz w:val="24"/>
          <w:szCs w:val="24"/>
          <w:vertAlign w:val="baseline"/>
          <w:rtl w:val="0"/>
        </w:rPr>
        <w:t xml:space="preserve">2</w:t>
        <w:tab/>
      </w:r>
      <w:r w:rsidDel="00000000" w:rsidR="00000000" w:rsidRPr="00000000">
        <w:rPr>
          <w:b w:val="1"/>
          <w:sz w:val="24"/>
          <w:szCs w:val="24"/>
          <w:rtl w:val="0"/>
        </w:rPr>
        <w:t xml:space="preserve">SERVIÇO SOCIAL E A ABORDAGEM ÀS PESSOAS SURDAS NA ASSISTÊNCIA</w:t>
      </w:r>
      <w:r w:rsidDel="00000000" w:rsidR="00000000" w:rsidRPr="00000000">
        <w:rPr>
          <w:rFonts w:ascii="Calibri" w:cs="Calibri" w:eastAsia="Calibri" w:hAnsi="Calibri"/>
          <w:b w:val="1"/>
          <w:sz w:val="24"/>
          <w:szCs w:val="24"/>
          <w:rtl w:val="0"/>
        </w:rPr>
        <w:t xml:space="preserve"> </w:t>
      </w:r>
      <w:r w:rsidDel="00000000" w:rsidR="00000000" w:rsidRPr="00000000">
        <w:rPr>
          <w:b w:val="1"/>
          <w:sz w:val="24"/>
          <w:szCs w:val="24"/>
          <w:rtl w:val="0"/>
        </w:rPr>
        <w:t xml:space="preserve">ESTUDANTIL  </w:t>
      </w:r>
    </w:p>
    <w:p w:rsidR="00000000" w:rsidDel="00000000" w:rsidP="00000000" w:rsidRDefault="00000000" w:rsidRPr="00000000" w14:paraId="00000019">
      <w:pPr>
        <w:spacing w:line="360" w:lineRule="auto"/>
        <w:jc w:val="both"/>
        <w:rPr>
          <w:sz w:val="24"/>
          <w:szCs w:val="24"/>
          <w:vertAlign w:val="baseline"/>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01A">
      <w:pPr>
        <w:spacing w:line="360" w:lineRule="auto"/>
        <w:ind w:left="0" w:firstLine="0"/>
        <w:jc w:val="both"/>
        <w:rPr>
          <w:sz w:val="24"/>
          <w:szCs w:val="24"/>
        </w:rPr>
      </w:pPr>
      <w:r w:rsidDel="00000000" w:rsidR="00000000" w:rsidRPr="00000000">
        <w:rPr>
          <w:sz w:val="24"/>
          <w:szCs w:val="24"/>
          <w:rtl w:val="0"/>
        </w:rPr>
        <w:t xml:space="preserve">         </w:t>
      </w:r>
      <w:r w:rsidDel="00000000" w:rsidR="00000000" w:rsidRPr="00000000">
        <w:rPr>
          <w:sz w:val="24"/>
          <w:szCs w:val="24"/>
          <w:rtl w:val="0"/>
        </w:rPr>
        <w:t xml:space="preserve">O Programa Nacional de Assistência Estudantil (PNAES) é uma política que visa segundo seu Decreto n° 7.234 de 19 de julho de 2010, "ampliar as condições de permanência dos jovens na educação superior pública federal, a partir da democratização das condições de permanência; de minimização dos efeitos das desigualdades sociais e regionais" (BRASIL, 2010). </w:t>
      </w:r>
    </w:p>
    <w:p w:rsidR="00000000" w:rsidDel="00000000" w:rsidP="00000000" w:rsidRDefault="00000000" w:rsidRPr="00000000" w14:paraId="0000001B">
      <w:pPr>
        <w:tabs>
          <w:tab w:val="left" w:leader="none" w:pos="6624"/>
        </w:tabs>
        <w:spacing w:line="360" w:lineRule="auto"/>
        <w:ind w:firstLine="709"/>
        <w:jc w:val="both"/>
        <w:rPr>
          <w:sz w:val="24"/>
          <w:szCs w:val="24"/>
        </w:rPr>
      </w:pPr>
      <w:r w:rsidDel="00000000" w:rsidR="00000000" w:rsidRPr="00000000">
        <w:rPr>
          <w:sz w:val="24"/>
          <w:szCs w:val="24"/>
          <w:rtl w:val="0"/>
        </w:rPr>
        <w:t xml:space="preserve">Como política pública, não podemos deixar de questionar e problematizar a assistência estudantil, já que a mesma constitui-se em uma política seletiva, numa oportunidade real para a grande maioria dos estudantes que </w:t>
      </w:r>
      <w:r w:rsidDel="00000000" w:rsidR="00000000" w:rsidRPr="00000000">
        <w:rPr>
          <w:sz w:val="24"/>
          <w:szCs w:val="24"/>
          <w:rtl w:val="0"/>
        </w:rPr>
        <w:t xml:space="preserve">ingressa</w:t>
      </w:r>
      <w:r w:rsidDel="00000000" w:rsidR="00000000" w:rsidRPr="00000000">
        <w:rPr>
          <w:sz w:val="24"/>
          <w:szCs w:val="24"/>
          <w:rtl w:val="0"/>
        </w:rPr>
        <w:t xml:space="preserve"> no ensino superior. Sobre isso, Souza afirma que:</w:t>
      </w:r>
    </w:p>
    <w:p w:rsidR="00000000" w:rsidDel="00000000" w:rsidP="00000000" w:rsidRDefault="00000000" w:rsidRPr="00000000" w14:paraId="0000001C">
      <w:pPr>
        <w:tabs>
          <w:tab w:val="left" w:leader="none" w:pos="6624"/>
        </w:tabs>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1D">
      <w:pPr>
        <w:tabs>
          <w:tab w:val="left" w:leader="none" w:pos="6624"/>
        </w:tabs>
        <w:spacing w:line="276" w:lineRule="auto"/>
        <w:ind w:left="2267.71653543307" w:firstLine="0"/>
        <w:jc w:val="both"/>
        <w:rPr>
          <w:sz w:val="20"/>
          <w:szCs w:val="20"/>
        </w:rPr>
      </w:pPr>
      <w:r w:rsidDel="00000000" w:rsidR="00000000" w:rsidRPr="00000000">
        <w:rPr>
          <w:sz w:val="20"/>
          <w:szCs w:val="20"/>
          <w:rtl w:val="0"/>
        </w:rPr>
        <w:t xml:space="preserve">A defesa da assistência estudantil, como política social pública, vai contra a sua apropriação como política de governo, submetida ao bel-prazer de governantes que implementam o que querem, como querem, ou mesmo anulam seu potencial de viabilizar direitos (SOUSA,  2017, p. 138).</w:t>
      </w:r>
    </w:p>
    <w:p w:rsidR="00000000" w:rsidDel="00000000" w:rsidP="00000000" w:rsidRDefault="00000000" w:rsidRPr="00000000" w14:paraId="0000001E">
      <w:pPr>
        <w:tabs>
          <w:tab w:val="left" w:leader="none" w:pos="6624"/>
        </w:tabs>
        <w:spacing w:line="276" w:lineRule="auto"/>
        <w:ind w:left="2267.71653543307" w:firstLine="0"/>
        <w:jc w:val="both"/>
        <w:rPr>
          <w:sz w:val="20"/>
          <w:szCs w:val="20"/>
        </w:rPr>
      </w:pPr>
      <w:r w:rsidDel="00000000" w:rsidR="00000000" w:rsidRPr="00000000">
        <w:rPr>
          <w:rtl w:val="0"/>
        </w:rPr>
      </w:r>
    </w:p>
    <w:p w:rsidR="00000000" w:rsidDel="00000000" w:rsidP="00000000" w:rsidRDefault="00000000" w:rsidRPr="00000000" w14:paraId="0000001F">
      <w:pPr>
        <w:tabs>
          <w:tab w:val="left" w:leader="none" w:pos="6624"/>
        </w:tabs>
        <w:spacing w:line="360" w:lineRule="auto"/>
        <w:ind w:left="2267.71653543307" w:firstLine="0"/>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20">
      <w:pPr>
        <w:tabs>
          <w:tab w:val="left" w:leader="none" w:pos="6624"/>
        </w:tabs>
        <w:spacing w:line="360" w:lineRule="auto"/>
        <w:jc w:val="both"/>
        <w:rPr>
          <w:sz w:val="24"/>
          <w:szCs w:val="24"/>
        </w:rPr>
      </w:pPr>
      <w:r w:rsidDel="00000000" w:rsidR="00000000" w:rsidRPr="00000000">
        <w:rPr>
          <w:sz w:val="24"/>
          <w:szCs w:val="24"/>
          <w:rtl w:val="0"/>
        </w:rPr>
        <w:t xml:space="preserve">       O trabalho do assistente social na assistência estudantil visa garantir ao discente de graduação em situação de vulnerabilidade socioeconômica e com problemas em acessibilidade, sua permanência no curso para uma formação integral, em igualdade de oportunidades, contribuindo para a melhoria do desempenho do discente prevenindo as situações de evasão, O  assistente social na assistência estudantil  faz o atendimento e o acolhimento, tentando observar o (a) estudante de forma integral, visto que é na análise do questionário socioeconômico que é possível perceber sobre a necessidade de convocar o discente para fazer uma entrevista, e quando percebe-se também que aquele (a) estudante encontra-se em uma família que se encontra em extrema vulnerabilidade socioeconômica a profissional prioriza executar a visita domiciliar, e fornecer os  trabalhos que estão disponíveis na rede, visto que nem todos os serviços estão presente na política.</w:t>
      </w:r>
    </w:p>
    <w:p w:rsidR="00000000" w:rsidDel="00000000" w:rsidP="00000000" w:rsidRDefault="00000000" w:rsidRPr="00000000" w14:paraId="00000021">
      <w:pPr>
        <w:tabs>
          <w:tab w:val="left" w:leader="none" w:pos="6624"/>
        </w:tabs>
        <w:spacing w:line="360" w:lineRule="auto"/>
        <w:ind w:left="0" w:firstLine="0"/>
        <w:jc w:val="both"/>
        <w:rPr>
          <w:sz w:val="24"/>
          <w:szCs w:val="24"/>
        </w:rPr>
      </w:pPr>
      <w:r w:rsidDel="00000000" w:rsidR="00000000" w:rsidRPr="00000000">
        <w:rPr>
          <w:sz w:val="24"/>
          <w:szCs w:val="24"/>
          <w:rtl w:val="0"/>
        </w:rPr>
        <w:t xml:space="preserve">         O assistente social é cotidianamente desafiado a moldar as mediações que constituem sua ação profissional, apresentado em suas ações ou posicionamentos, possuindo um desafio relacionado a buscar uma constante análise sobre o exercício profissional. </w:t>
      </w:r>
    </w:p>
    <w:p w:rsidR="00000000" w:rsidDel="00000000" w:rsidP="00000000" w:rsidRDefault="00000000" w:rsidRPr="00000000" w14:paraId="00000022">
      <w:pPr>
        <w:tabs>
          <w:tab w:val="left" w:leader="none" w:pos="6624"/>
        </w:tabs>
        <w:spacing w:line="360" w:lineRule="auto"/>
        <w:ind w:left="0" w:firstLine="0"/>
        <w:jc w:val="both"/>
        <w:rPr>
          <w:sz w:val="24"/>
          <w:szCs w:val="24"/>
        </w:rPr>
      </w:pPr>
      <w:r w:rsidDel="00000000" w:rsidR="00000000" w:rsidRPr="00000000">
        <w:rPr>
          <w:sz w:val="24"/>
          <w:szCs w:val="24"/>
          <w:rtl w:val="0"/>
        </w:rPr>
        <w:t xml:space="preserve">       Historicamente a relação entre usuário e profissional, mediada pelos serviços sociais possuía aquela abordagem de cunho moralizador, coercitivo e autoritário. Relação que foi problematizada pelas entidades organizativas da categoria profissional, tendo em vista o Código de Ética Profissional de 1993, destacando o 4° princípio fundamental "empenho na eliminação de todas as formas de preconceito, incentivando o respeito à diversidade, a participação de grupos socialmente discriminados e a discussão de diferenças." (CFESS, 2012) reafirmando o enfrentamento às práticas discriminatórias que ferem o direito à expressão e à diversidade.</w:t>
      </w:r>
    </w:p>
    <w:p w:rsidR="00000000" w:rsidDel="00000000" w:rsidP="00000000" w:rsidRDefault="00000000" w:rsidRPr="00000000" w14:paraId="00000023">
      <w:pPr>
        <w:tabs>
          <w:tab w:val="left" w:leader="none" w:pos="6624"/>
        </w:tabs>
        <w:spacing w:line="360" w:lineRule="auto"/>
        <w:ind w:left="0" w:firstLine="0"/>
        <w:jc w:val="both"/>
        <w:rPr>
          <w:sz w:val="24"/>
          <w:szCs w:val="24"/>
        </w:rPr>
      </w:pPr>
      <w:r w:rsidDel="00000000" w:rsidR="00000000" w:rsidRPr="00000000">
        <w:rPr>
          <w:sz w:val="24"/>
          <w:szCs w:val="24"/>
          <w:rtl w:val="0"/>
        </w:rPr>
        <w:t xml:space="preserve">       A abordagem é vista como um canal de comunicação com a população, como um primeiro contato, no sentido de criar uma possibilidade de ligação entre os diferentes espaços, compreendendo a abordagem como um componente de trabalho do profissional que participa dos procedimentos, mas não se caracteriza como um instrumento específico. Sarmento define a abordagem como: </w:t>
      </w:r>
    </w:p>
    <w:p w:rsidR="00000000" w:rsidDel="00000000" w:rsidP="00000000" w:rsidRDefault="00000000" w:rsidRPr="00000000" w14:paraId="00000024">
      <w:pPr>
        <w:tabs>
          <w:tab w:val="left" w:leader="none" w:pos="6624"/>
        </w:tabs>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25">
      <w:pPr>
        <w:tabs>
          <w:tab w:val="left" w:leader="none" w:pos="6624"/>
        </w:tabs>
        <w:spacing w:line="276" w:lineRule="auto"/>
        <w:ind w:left="2267.71653543307" w:firstLine="0"/>
        <w:jc w:val="both"/>
        <w:rPr>
          <w:sz w:val="20"/>
          <w:szCs w:val="20"/>
        </w:rPr>
      </w:pPr>
      <w:r w:rsidDel="00000000" w:rsidR="00000000" w:rsidRPr="00000000">
        <w:rPr>
          <w:sz w:val="20"/>
          <w:szCs w:val="20"/>
          <w:rtl w:val="0"/>
        </w:rPr>
        <w:t xml:space="preserve">um contato intencional de aproximação através do qual é criado um espaço de diálogo crítico, destinado a troca de informações e experiências para aquisição de conhecimento e/ou de um conjunto de particularidades necessárias à ação profissional e/ou o estabelecimento de novas relações de interesse dos usuários.(SARMENTO, 2013, p.121)</w:t>
      </w:r>
    </w:p>
    <w:p w:rsidR="00000000" w:rsidDel="00000000" w:rsidP="00000000" w:rsidRDefault="00000000" w:rsidRPr="00000000" w14:paraId="00000026">
      <w:pPr>
        <w:tabs>
          <w:tab w:val="left" w:leader="none" w:pos="6624"/>
        </w:tabs>
        <w:spacing w:line="360" w:lineRule="auto"/>
        <w:ind w:left="2834.645669291339" w:firstLine="0"/>
        <w:jc w:val="both"/>
        <w:rPr>
          <w:sz w:val="20"/>
          <w:szCs w:val="20"/>
        </w:rPr>
      </w:pPr>
      <w:r w:rsidDel="00000000" w:rsidR="00000000" w:rsidRPr="00000000">
        <w:rPr>
          <w:rtl w:val="0"/>
        </w:rPr>
      </w:r>
    </w:p>
    <w:p w:rsidR="00000000" w:rsidDel="00000000" w:rsidP="00000000" w:rsidRDefault="00000000" w:rsidRPr="00000000" w14:paraId="00000027">
      <w:pPr>
        <w:tabs>
          <w:tab w:val="left" w:leader="none" w:pos="6624"/>
        </w:tabs>
        <w:spacing w:line="360" w:lineRule="auto"/>
        <w:ind w:left="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28">
      <w:pPr>
        <w:tabs>
          <w:tab w:val="left" w:leader="none" w:pos="6624"/>
        </w:tabs>
        <w:spacing w:line="360" w:lineRule="auto"/>
        <w:ind w:left="0" w:firstLine="0"/>
        <w:jc w:val="both"/>
        <w:rPr>
          <w:sz w:val="24"/>
          <w:szCs w:val="24"/>
        </w:rPr>
      </w:pPr>
      <w:r w:rsidDel="00000000" w:rsidR="00000000" w:rsidRPr="00000000">
        <w:rPr>
          <w:sz w:val="24"/>
          <w:szCs w:val="24"/>
          <w:rtl w:val="0"/>
        </w:rPr>
        <w:t xml:space="preserve">       Logo está diretamente associada a maneira como é constituída a aproximação profissional com os usuários, estes que são também sujeitos da realidade social. Abordar o usuário surdo, exige acolhimento, escuta qualificada e respeito, fazendo da abordagem uma estratégia de aproximação, visto que ao conhecer a história de vida dos usuários, suas experiências e vivências, o profissional expressa a preocupação profissional com o sujeito que ele atende, porque demonstra o interesse, preocupação e compromisso pautados na ética profissional. Assim a abordagem implica em acolhimento, e para tal fator o acolhimento pressupõe que o assistente social mantenha uma postura receptiva, sem emitir julgamento de valor que incitem ao preconceito e a discriminação sinalizando o 4° princípio do Código de Ética Profissional de 1993.</w:t>
      </w:r>
    </w:p>
    <w:p w:rsidR="00000000" w:rsidDel="00000000" w:rsidP="00000000" w:rsidRDefault="00000000" w:rsidRPr="00000000" w14:paraId="00000029">
      <w:pPr>
        <w:tabs>
          <w:tab w:val="left" w:leader="none" w:pos="6624"/>
        </w:tabs>
        <w:spacing w:after="120" w:line="360" w:lineRule="auto"/>
        <w:ind w:left="0" w:firstLine="0"/>
        <w:jc w:val="both"/>
        <w:rPr>
          <w:sz w:val="24"/>
          <w:szCs w:val="24"/>
        </w:rPr>
      </w:pPr>
      <w:r w:rsidDel="00000000" w:rsidR="00000000" w:rsidRPr="00000000">
        <w:rPr>
          <w:sz w:val="24"/>
          <w:szCs w:val="24"/>
          <w:rtl w:val="0"/>
        </w:rPr>
        <w:t xml:space="preserve">       O assistente social atua como um sujeito participante de todo o processo de atendimento ao usuário e como profissional possui objetivos a atingir, o colocando como um membro participante com responsabilidades e funções a desempenhar, responsabilidade de buscar junto a unidade das informações e demandas que os usuários estão trazendo </w:t>
      </w:r>
      <w:r w:rsidDel="00000000" w:rsidR="00000000" w:rsidRPr="00000000">
        <w:rPr>
          <w:sz w:val="24"/>
          <w:szCs w:val="24"/>
          <w:rtl w:val="0"/>
        </w:rPr>
        <w:t xml:space="preserve">desarticuladamente</w:t>
      </w:r>
      <w:r w:rsidDel="00000000" w:rsidR="00000000" w:rsidRPr="00000000">
        <w:rPr>
          <w:sz w:val="24"/>
          <w:szCs w:val="24"/>
          <w:rtl w:val="0"/>
        </w:rPr>
        <w:t xml:space="preserve">, possibilitando sua articulação numa totalidade coerente.</w:t>
      </w:r>
    </w:p>
    <w:p w:rsidR="00000000" w:rsidDel="00000000" w:rsidP="00000000" w:rsidRDefault="00000000" w:rsidRPr="00000000" w14:paraId="0000002A">
      <w:pPr>
        <w:spacing w:line="360" w:lineRule="auto"/>
        <w:jc w:val="both"/>
        <w:rPr>
          <w:sz w:val="24"/>
          <w:szCs w:val="24"/>
        </w:rPr>
      </w:pPr>
      <w:r w:rsidDel="00000000" w:rsidR="00000000" w:rsidRPr="00000000">
        <w:rPr>
          <w:rtl w:val="0"/>
        </w:rPr>
      </w:r>
    </w:p>
    <w:p w:rsidR="00000000" w:rsidDel="00000000" w:rsidP="00000000" w:rsidRDefault="00000000" w:rsidRPr="00000000" w14:paraId="0000002B">
      <w:pPr>
        <w:spacing w:line="360" w:lineRule="auto"/>
        <w:jc w:val="both"/>
        <w:rPr>
          <w:sz w:val="24"/>
          <w:szCs w:val="24"/>
          <w:vertAlign w:val="baseline"/>
        </w:rPr>
      </w:pPr>
      <w:r w:rsidDel="00000000" w:rsidR="00000000" w:rsidRPr="00000000">
        <w:rPr>
          <w:b w:val="1"/>
          <w:sz w:val="24"/>
          <w:szCs w:val="24"/>
          <w:vertAlign w:val="baseline"/>
          <w:rtl w:val="0"/>
        </w:rPr>
        <w:t xml:space="preserve">2.1 </w:t>
      </w:r>
      <w:r w:rsidDel="00000000" w:rsidR="00000000" w:rsidRPr="00000000">
        <w:rPr>
          <w:b w:val="1"/>
          <w:sz w:val="24"/>
          <w:szCs w:val="24"/>
          <w:rtl w:val="0"/>
        </w:rPr>
        <w:t xml:space="preserve">Desafios e possibilidades </w:t>
      </w:r>
      <w:r w:rsidDel="00000000" w:rsidR="00000000" w:rsidRPr="00000000">
        <w:rPr>
          <w:b w:val="1"/>
          <w:sz w:val="24"/>
          <w:szCs w:val="24"/>
          <w:vertAlign w:val="baseline"/>
          <w:rtl w:val="0"/>
        </w:rPr>
        <w:tab/>
      </w:r>
      <w:r w:rsidDel="00000000" w:rsidR="00000000" w:rsidRPr="00000000">
        <w:rPr>
          <w:rtl w:val="0"/>
        </w:rPr>
      </w:r>
    </w:p>
    <w:p w:rsidR="00000000" w:rsidDel="00000000" w:rsidP="00000000" w:rsidRDefault="00000000" w:rsidRPr="00000000" w14:paraId="0000002C">
      <w:pPr>
        <w:spacing w:line="360" w:lineRule="auto"/>
        <w:ind w:left="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2D">
      <w:pPr>
        <w:spacing w:line="360" w:lineRule="auto"/>
        <w:ind w:left="0" w:firstLine="0"/>
        <w:jc w:val="both"/>
        <w:rPr>
          <w:sz w:val="24"/>
          <w:szCs w:val="24"/>
        </w:rPr>
      </w:pPr>
      <w:r w:rsidDel="00000000" w:rsidR="00000000" w:rsidRPr="00000000">
        <w:rPr>
          <w:sz w:val="24"/>
          <w:szCs w:val="24"/>
          <w:rtl w:val="0"/>
        </w:rPr>
        <w:t xml:space="preserve">       Na atual conjuntura é crucial entender que uma grande parcela da sociedade vivencia em seu cotidiano exclusões e diversos tipos de violência e vulnerabilidade, e o assistente social tem seu fazer profissional direcionado ao combate de tudo que envolve as expressões da Questão social, e isto exige do mesmo diversos conhecimentos. O assistente social Quando diante da realidade deve ter uma análise crítica, e fazer uma leitura do indivíduo em sua totalidade, pois se o mesmo não se afasta de uma abordagem funcionalista e pragmática acaba por reforçar as práticas conservadoras que a tempos a profissão se desvencilhou. Sobre a realidade do cotidiano e fazer profissional, Sousa aponta:</w:t>
      </w:r>
    </w:p>
    <w:p w:rsidR="00000000" w:rsidDel="00000000" w:rsidP="00000000" w:rsidRDefault="00000000" w:rsidRPr="00000000" w14:paraId="0000002E">
      <w:pPr>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2F">
      <w:pPr>
        <w:spacing w:line="276" w:lineRule="auto"/>
        <w:ind w:left="2267.71653543307" w:firstLine="0"/>
        <w:jc w:val="both"/>
        <w:rPr>
          <w:sz w:val="20"/>
          <w:szCs w:val="20"/>
        </w:rPr>
      </w:pPr>
      <w:r w:rsidDel="00000000" w:rsidR="00000000" w:rsidRPr="00000000">
        <w:rPr>
          <w:sz w:val="20"/>
          <w:szCs w:val="20"/>
          <w:rtl w:val="0"/>
        </w:rPr>
        <w:t xml:space="preserve">Se no cotidiano da prática profissional o Assistente Social não se atualiza, não questiona as demanda institucionais, não acompanha o movimento e as mudanças da realidade social, estará certamente fadado ao fracasso e a uma reprodução mecânica de atividades, tornando-se um burocrata,e, sem duvidas, não promovendo mudanças significativas seja no cotidiano da população usuária ou na própria inserção do Serviço Social no mercado de trabalho. (SOUSA, 2008, p.122).</w:t>
      </w:r>
    </w:p>
    <w:p w:rsidR="00000000" w:rsidDel="00000000" w:rsidP="00000000" w:rsidRDefault="00000000" w:rsidRPr="00000000" w14:paraId="00000030">
      <w:pPr>
        <w:spacing w:line="276" w:lineRule="auto"/>
        <w:ind w:left="2267.71653543307" w:firstLine="0"/>
        <w:jc w:val="both"/>
        <w:rPr>
          <w:sz w:val="20"/>
          <w:szCs w:val="20"/>
        </w:rPr>
      </w:pPr>
      <w:r w:rsidDel="00000000" w:rsidR="00000000" w:rsidRPr="00000000">
        <w:rPr>
          <w:rtl w:val="0"/>
        </w:rPr>
      </w:r>
    </w:p>
    <w:p w:rsidR="00000000" w:rsidDel="00000000" w:rsidP="00000000" w:rsidRDefault="00000000" w:rsidRPr="00000000" w14:paraId="00000031">
      <w:pPr>
        <w:spacing w:line="276" w:lineRule="auto"/>
        <w:ind w:left="2267.71653543307" w:firstLine="0"/>
        <w:jc w:val="both"/>
        <w:rPr>
          <w:sz w:val="20"/>
          <w:szCs w:val="20"/>
        </w:rPr>
      </w:pPr>
      <w:r w:rsidDel="00000000" w:rsidR="00000000" w:rsidRPr="00000000">
        <w:rPr>
          <w:rtl w:val="0"/>
        </w:rPr>
      </w:r>
    </w:p>
    <w:p w:rsidR="00000000" w:rsidDel="00000000" w:rsidP="00000000" w:rsidRDefault="00000000" w:rsidRPr="00000000" w14:paraId="00000032">
      <w:pPr>
        <w:spacing w:line="276" w:lineRule="auto"/>
        <w:ind w:left="0" w:firstLine="0"/>
        <w:jc w:val="both"/>
        <w:rPr>
          <w:sz w:val="24"/>
          <w:szCs w:val="24"/>
        </w:rPr>
      </w:pPr>
      <w:r w:rsidDel="00000000" w:rsidR="00000000" w:rsidRPr="00000000">
        <w:rPr>
          <w:sz w:val="20"/>
          <w:szCs w:val="20"/>
          <w:rtl w:val="0"/>
        </w:rPr>
        <w:t xml:space="preserve">            </w:t>
      </w:r>
      <w:r w:rsidDel="00000000" w:rsidR="00000000" w:rsidRPr="00000000">
        <w:rPr>
          <w:sz w:val="24"/>
          <w:szCs w:val="24"/>
          <w:rtl w:val="0"/>
        </w:rPr>
        <w:t xml:space="preserve">Diante dos fatos, quando o assistente social não busca se atualizar, acaba, por muitas vezes, desrespeitando as leis e decretos e os direitos humanos, consequentemente falhando na efetivação dos programas de inclusão. O principal desafio enfrentado pelo serviço social na sua abordagem a pessoa surda é a barreira comunicacional, na categoria o número de profissionais que não dominam a língua brasileira de Sinais (LIBRAS), é muito expressivo se comparado aos que sabem o básico, mais um significativo obstáculo ao profissional em sua intervenção Falta de capacitação específica para administrar as peculiaridades e especificidades que cada indivíduo possui. Sobre essa formação continuada no Serviço Social, Netto (1996) já relatava que a formação do assistente social com um perfil generalista não seria suficiente para atender ao mercado e manter os avanços Conquistado Pela profissão, sobre isso ele destaca: </w:t>
      </w:r>
    </w:p>
    <w:p w:rsidR="00000000" w:rsidDel="00000000" w:rsidP="00000000" w:rsidRDefault="00000000" w:rsidRPr="00000000" w14:paraId="00000033">
      <w:pPr>
        <w:spacing w:line="276" w:lineRule="auto"/>
        <w:ind w:left="0" w:firstLine="0"/>
        <w:jc w:val="both"/>
        <w:rPr>
          <w:sz w:val="24"/>
          <w:szCs w:val="24"/>
        </w:rPr>
      </w:pPr>
      <w:r w:rsidDel="00000000" w:rsidR="00000000" w:rsidRPr="00000000">
        <w:rPr>
          <w:rtl w:val="0"/>
        </w:rPr>
      </w:r>
    </w:p>
    <w:p w:rsidR="00000000" w:rsidDel="00000000" w:rsidP="00000000" w:rsidRDefault="00000000" w:rsidRPr="00000000" w14:paraId="00000034">
      <w:pPr>
        <w:spacing w:line="276" w:lineRule="auto"/>
        <w:ind w:left="2267.71653543307" w:firstLine="0"/>
        <w:jc w:val="both"/>
        <w:rPr>
          <w:sz w:val="20"/>
          <w:szCs w:val="20"/>
        </w:rPr>
      </w:pPr>
      <w:r w:rsidDel="00000000" w:rsidR="00000000" w:rsidRPr="00000000">
        <w:rPr>
          <w:sz w:val="20"/>
          <w:szCs w:val="20"/>
          <w:rtl w:val="0"/>
        </w:rPr>
        <w:t xml:space="preserve">deve conectá-la à análise das tendências macroscópicas (o que supõe forte investimento na pesquisa da realidade e a apropriação de categorias e procedimentos da teoria moderna) e aos objetivos e valores do projeto social que privilegia; assim, sua resposta às demandas do mercado tem que contemplar prioridades e alternativas. A resposta direta, pura e simples, instrumental-operativa, às demandas do mercado é o caminho mais rápido para a neutralização dos conteúdos críticos da cultura profissional. (NETTO, 1996, p. 125-124).</w:t>
      </w:r>
    </w:p>
    <w:p w:rsidR="00000000" w:rsidDel="00000000" w:rsidP="00000000" w:rsidRDefault="00000000" w:rsidRPr="00000000" w14:paraId="00000035">
      <w:pPr>
        <w:spacing w:line="276" w:lineRule="auto"/>
        <w:ind w:left="2267.71653543307" w:firstLine="0"/>
        <w:jc w:val="both"/>
        <w:rPr>
          <w:sz w:val="20"/>
          <w:szCs w:val="20"/>
        </w:rPr>
      </w:pPr>
      <w:r w:rsidDel="00000000" w:rsidR="00000000" w:rsidRPr="00000000">
        <w:rPr>
          <w:rtl w:val="0"/>
        </w:rPr>
      </w:r>
    </w:p>
    <w:p w:rsidR="00000000" w:rsidDel="00000000" w:rsidP="00000000" w:rsidRDefault="00000000" w:rsidRPr="00000000" w14:paraId="00000036">
      <w:pPr>
        <w:spacing w:line="360" w:lineRule="auto"/>
        <w:ind w:left="2267.71653543307" w:firstLine="0"/>
        <w:jc w:val="both"/>
        <w:rPr>
          <w:sz w:val="20"/>
          <w:szCs w:val="20"/>
        </w:rPr>
      </w:pPr>
      <w:r w:rsidDel="00000000" w:rsidR="00000000" w:rsidRPr="00000000">
        <w:rPr>
          <w:rtl w:val="0"/>
        </w:rPr>
      </w:r>
    </w:p>
    <w:p w:rsidR="00000000" w:rsidDel="00000000" w:rsidP="00000000" w:rsidRDefault="00000000" w:rsidRPr="00000000" w14:paraId="00000037">
      <w:pPr>
        <w:spacing w:line="360" w:lineRule="auto"/>
        <w:ind w:left="0" w:firstLine="0"/>
        <w:jc w:val="both"/>
        <w:rPr>
          <w:sz w:val="24"/>
          <w:szCs w:val="24"/>
        </w:rPr>
      </w:pPr>
      <w:r w:rsidDel="00000000" w:rsidR="00000000" w:rsidRPr="00000000">
        <w:rPr>
          <w:sz w:val="20"/>
          <w:szCs w:val="20"/>
          <w:rtl w:val="0"/>
        </w:rPr>
        <w:t xml:space="preserve">        </w:t>
      </w:r>
      <w:r w:rsidDel="00000000" w:rsidR="00000000" w:rsidRPr="00000000">
        <w:rPr>
          <w:sz w:val="24"/>
          <w:szCs w:val="24"/>
          <w:rtl w:val="0"/>
        </w:rPr>
        <w:t xml:space="preserve">O Profissional de serviço social Quando não domina a libras precisa da presença de um intérprete no seu atendimento, o que coloca em risco o sigilo profissional, um dos princípios fundamentais da profissão conforme consta em nosso código de ética, para Barroco o sigilo profissional:</w:t>
      </w:r>
    </w:p>
    <w:p w:rsidR="00000000" w:rsidDel="00000000" w:rsidP="00000000" w:rsidRDefault="00000000" w:rsidRPr="00000000" w14:paraId="00000038">
      <w:pPr>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039">
      <w:pPr>
        <w:spacing w:line="276" w:lineRule="auto"/>
        <w:ind w:left="2267.71653543307" w:firstLine="0"/>
        <w:jc w:val="both"/>
        <w:rPr>
          <w:sz w:val="20"/>
          <w:szCs w:val="20"/>
        </w:rPr>
      </w:pPr>
      <w:r w:rsidDel="00000000" w:rsidR="00000000" w:rsidRPr="00000000">
        <w:rPr>
          <w:sz w:val="20"/>
          <w:szCs w:val="20"/>
          <w:rtl w:val="0"/>
        </w:rPr>
        <w:t xml:space="preserve">“não envolve apenas o que é confiado ao profissional; é parte da ética profissional a preservação de todas as informações que lhe digam respeito, mesmo que elas não lhe tenham sido reveladas diretamente” (BARROCO, 2012, p. 91).</w:t>
      </w:r>
    </w:p>
    <w:p w:rsidR="00000000" w:rsidDel="00000000" w:rsidP="00000000" w:rsidRDefault="00000000" w:rsidRPr="00000000" w14:paraId="0000003A">
      <w:pPr>
        <w:spacing w:line="276" w:lineRule="auto"/>
        <w:ind w:left="2267.71653543307" w:firstLine="0"/>
        <w:jc w:val="both"/>
        <w:rPr>
          <w:sz w:val="20"/>
          <w:szCs w:val="20"/>
        </w:rPr>
      </w:pPr>
      <w:r w:rsidDel="00000000" w:rsidR="00000000" w:rsidRPr="00000000">
        <w:rPr>
          <w:rtl w:val="0"/>
        </w:rPr>
      </w:r>
    </w:p>
    <w:p w:rsidR="00000000" w:rsidDel="00000000" w:rsidP="00000000" w:rsidRDefault="00000000" w:rsidRPr="00000000" w14:paraId="0000003B">
      <w:pPr>
        <w:spacing w:after="240" w:before="240" w:line="360" w:lineRule="auto"/>
        <w:jc w:val="both"/>
        <w:rPr>
          <w:sz w:val="24"/>
          <w:szCs w:val="24"/>
        </w:rPr>
      </w:pPr>
      <w:r w:rsidDel="00000000" w:rsidR="00000000" w:rsidRPr="00000000">
        <w:rPr>
          <w:sz w:val="24"/>
          <w:szCs w:val="24"/>
          <w:rtl w:val="0"/>
        </w:rPr>
        <w:t xml:space="preserve">         Nesse sentido, para Barroco (2012), a intervenção do assistente social deve estar sendo guiada por princípios éticos e morais que </w:t>
      </w:r>
      <w:r w:rsidDel="00000000" w:rsidR="00000000" w:rsidRPr="00000000">
        <w:rPr>
          <w:sz w:val="24"/>
          <w:szCs w:val="24"/>
          <w:rtl w:val="0"/>
        </w:rPr>
        <w:t xml:space="preserve">vislumbrem</w:t>
      </w:r>
      <w:r w:rsidDel="00000000" w:rsidR="00000000" w:rsidRPr="00000000">
        <w:rPr>
          <w:sz w:val="24"/>
          <w:szCs w:val="24"/>
          <w:rtl w:val="0"/>
        </w:rPr>
        <w:t xml:space="preserve"> a emancipação humana. Mas não só a ação profissional precisa ser eficiente como a estrutura oferecida a este profissional e aluno precisa está voltada para uma política de inclusão eficiente, políticas públicas e recursos insuficientes, burocracia no acesso a direitos como auxílios, tecnologias </w:t>
      </w:r>
      <w:r w:rsidDel="00000000" w:rsidR="00000000" w:rsidRPr="00000000">
        <w:rPr>
          <w:sz w:val="24"/>
          <w:szCs w:val="24"/>
          <w:rtl w:val="0"/>
        </w:rPr>
        <w:t xml:space="preserve">assistidas</w:t>
      </w:r>
      <w:r w:rsidDel="00000000" w:rsidR="00000000" w:rsidRPr="00000000">
        <w:rPr>
          <w:sz w:val="24"/>
          <w:szCs w:val="24"/>
          <w:rtl w:val="0"/>
        </w:rPr>
        <w:t xml:space="preserve"> e acompanhamento especializado são alguns problemas institucionais que fazem com que os alunos surdos não tenham Acessibilidade plena nas universidades, e o assistente social diante dessas questões precisa mediar e fazer concessões com a rede para efetuar sua Intervenção. a instrumentalidade do exercício profissional do assistente social está pautada no código de ética da profissão, e dado o cenário na contemporaneidade, com o avanço Do neoliberalismo o serviço social está atuando sempre em tempos adversos, pois se depara em seu cotidiano com falta de recursos, locais sem estrutura principalmente em locais de serviço público, e a não capacitação de assistente social na língua de sinais é um exemplo do não investimento das instituições em ações sociais por falta de recurso.</w:t>
      </w:r>
    </w:p>
    <w:p w:rsidR="00000000" w:rsidDel="00000000" w:rsidP="00000000" w:rsidRDefault="00000000" w:rsidRPr="00000000" w14:paraId="0000003C">
      <w:pPr>
        <w:spacing w:after="240" w:before="240" w:line="360" w:lineRule="auto"/>
        <w:jc w:val="both"/>
        <w:rPr>
          <w:sz w:val="24"/>
          <w:szCs w:val="24"/>
        </w:rPr>
      </w:pPr>
      <w:r w:rsidDel="00000000" w:rsidR="00000000" w:rsidRPr="00000000">
        <w:rPr>
          <w:sz w:val="24"/>
          <w:szCs w:val="24"/>
          <w:rtl w:val="0"/>
        </w:rPr>
        <w:t xml:space="preserve">        Entende-se que mediante o que foi exposto até aqui sobre a abordagem do serviço social as pessoas surdas na assistência estudantil, percebe-se que a um longo caminho a ser percorrido pela categoria, mas algumas possibilidades são possíveis para o exercício profissional, o assistente social precisa ter o domínio sobre a legislação vigente sobre isso TORRES (2007) afirma:</w:t>
      </w:r>
    </w:p>
    <w:p w:rsidR="00000000" w:rsidDel="00000000" w:rsidP="00000000" w:rsidRDefault="00000000" w:rsidRPr="00000000" w14:paraId="0000003D">
      <w:pPr>
        <w:spacing w:line="276" w:lineRule="auto"/>
        <w:ind w:left="2267.71653543307" w:firstLine="0"/>
        <w:jc w:val="both"/>
        <w:rPr>
          <w:sz w:val="20"/>
          <w:szCs w:val="20"/>
        </w:rPr>
      </w:pPr>
      <w:r w:rsidDel="00000000" w:rsidR="00000000" w:rsidRPr="00000000">
        <w:rPr>
          <w:sz w:val="20"/>
          <w:szCs w:val="20"/>
          <w:rtl w:val="0"/>
        </w:rPr>
        <w:t xml:space="preserve">Entendendo que o conhecimento da legislação deve fazer parte da instrumentalidade constitutiva do exercício profissional. Nesse sentido o conhecimento da legislação pode ser uma das possibilidades para o fortalecimento da dimensão interventiva e investigativa presentes na profissão. […] auxilia na construção da relação assistente social-usuário, na clarificação de seus direitos e na garantia da inclusão social.(Torres, 2007, p. 54)</w:t>
      </w:r>
    </w:p>
    <w:p w:rsidR="00000000" w:rsidDel="00000000" w:rsidP="00000000" w:rsidRDefault="00000000" w:rsidRPr="00000000" w14:paraId="0000003E">
      <w:pPr>
        <w:spacing w:line="276" w:lineRule="auto"/>
        <w:ind w:left="2267.71653543307" w:firstLine="0"/>
        <w:jc w:val="both"/>
        <w:rPr>
          <w:sz w:val="20"/>
          <w:szCs w:val="20"/>
        </w:rPr>
      </w:pPr>
      <w:r w:rsidDel="00000000" w:rsidR="00000000" w:rsidRPr="00000000">
        <w:rPr>
          <w:rtl w:val="0"/>
        </w:rPr>
      </w:r>
    </w:p>
    <w:p w:rsidR="00000000" w:rsidDel="00000000" w:rsidP="00000000" w:rsidRDefault="00000000" w:rsidRPr="00000000" w14:paraId="0000003F">
      <w:pPr>
        <w:spacing w:after="240" w:before="240" w:line="360" w:lineRule="auto"/>
        <w:jc w:val="both"/>
        <w:rPr>
          <w:sz w:val="24"/>
          <w:szCs w:val="24"/>
        </w:rPr>
      </w:pPr>
      <w:r w:rsidDel="00000000" w:rsidR="00000000" w:rsidRPr="00000000">
        <w:rPr>
          <w:sz w:val="24"/>
          <w:szCs w:val="24"/>
          <w:rtl w:val="0"/>
        </w:rPr>
        <w:t xml:space="preserve">         Para além o profissional deve buscar parcerias com instituições de pessoas surdas Para trabalhar ações que combatam o capacitismo, buscar capacitação em libras, produzir materiais institucionais acessíveis a esse público, e atuar sempre na defesa de políticas de inclusão como a Lei Brasileira de Inclusão (LBI) pois é atribuições do assistente social conforme consta na Lei de Regulamentação da profissão n° 8662/93 pela Resolução do CFESS no seu artigo 5°: </w:t>
      </w:r>
    </w:p>
    <w:p w:rsidR="00000000" w:rsidDel="00000000" w:rsidP="00000000" w:rsidRDefault="00000000" w:rsidRPr="00000000" w14:paraId="00000040">
      <w:pPr>
        <w:spacing w:line="276" w:lineRule="auto"/>
        <w:ind w:firstLine="2267.71653543307"/>
        <w:jc w:val="both"/>
        <w:rPr>
          <w:sz w:val="20"/>
          <w:szCs w:val="20"/>
        </w:rPr>
      </w:pPr>
      <w:r w:rsidDel="00000000" w:rsidR="00000000" w:rsidRPr="00000000">
        <w:rPr>
          <w:sz w:val="20"/>
          <w:szCs w:val="20"/>
          <w:rtl w:val="0"/>
        </w:rPr>
        <w:t xml:space="preserve">Contribuir para a viabilização da participação efetiva da população usuária </w:t>
      </w:r>
    </w:p>
    <w:p w:rsidR="00000000" w:rsidDel="00000000" w:rsidP="00000000" w:rsidRDefault="00000000" w:rsidRPr="00000000" w14:paraId="00000041">
      <w:pPr>
        <w:spacing w:line="276" w:lineRule="auto"/>
        <w:ind w:firstLine="2267.71653543307"/>
        <w:jc w:val="both"/>
        <w:rPr>
          <w:sz w:val="20"/>
          <w:szCs w:val="20"/>
        </w:rPr>
      </w:pPr>
      <w:r w:rsidDel="00000000" w:rsidR="00000000" w:rsidRPr="00000000">
        <w:rPr>
          <w:sz w:val="20"/>
          <w:szCs w:val="20"/>
          <w:rtl w:val="0"/>
        </w:rPr>
        <w:t xml:space="preserve">nas decisões institucionais;</w:t>
      </w:r>
    </w:p>
    <w:p w:rsidR="00000000" w:rsidDel="00000000" w:rsidP="00000000" w:rsidRDefault="00000000" w:rsidRPr="00000000" w14:paraId="00000042">
      <w:pPr>
        <w:spacing w:line="276" w:lineRule="auto"/>
        <w:ind w:firstLine="2267.71653543307"/>
        <w:jc w:val="both"/>
        <w:rPr>
          <w:sz w:val="20"/>
          <w:szCs w:val="20"/>
        </w:rPr>
      </w:pPr>
      <w:r w:rsidDel="00000000" w:rsidR="00000000" w:rsidRPr="00000000">
        <w:rPr>
          <w:sz w:val="20"/>
          <w:szCs w:val="20"/>
          <w:rtl w:val="0"/>
        </w:rPr>
        <w:t xml:space="preserve">Garantir a plena informação e discussão sobre as possibilidades e </w:t>
      </w:r>
    </w:p>
    <w:p w:rsidR="00000000" w:rsidDel="00000000" w:rsidP="00000000" w:rsidRDefault="00000000" w:rsidRPr="00000000" w14:paraId="00000043">
      <w:pPr>
        <w:spacing w:line="276" w:lineRule="auto"/>
        <w:ind w:firstLine="2267.71653543307"/>
        <w:jc w:val="both"/>
        <w:rPr>
          <w:sz w:val="20"/>
          <w:szCs w:val="20"/>
        </w:rPr>
      </w:pPr>
      <w:r w:rsidDel="00000000" w:rsidR="00000000" w:rsidRPr="00000000">
        <w:rPr>
          <w:sz w:val="20"/>
          <w:szCs w:val="20"/>
          <w:rtl w:val="0"/>
        </w:rPr>
        <w:t xml:space="preserve">consequências das situações apresentadas, respeitando democraticamente </w:t>
      </w:r>
    </w:p>
    <w:p w:rsidR="00000000" w:rsidDel="00000000" w:rsidP="00000000" w:rsidRDefault="00000000" w:rsidRPr="00000000" w14:paraId="00000044">
      <w:pPr>
        <w:spacing w:line="276" w:lineRule="auto"/>
        <w:ind w:firstLine="2267.71653543307"/>
        <w:jc w:val="both"/>
        <w:rPr>
          <w:sz w:val="20"/>
          <w:szCs w:val="20"/>
        </w:rPr>
      </w:pPr>
      <w:r w:rsidDel="00000000" w:rsidR="00000000" w:rsidRPr="00000000">
        <w:rPr>
          <w:sz w:val="20"/>
          <w:szCs w:val="20"/>
          <w:rtl w:val="0"/>
        </w:rPr>
        <w:t xml:space="preserve">as decisões dos/as usuários/as, mesmo que sejam contrários aos valores e </w:t>
      </w:r>
    </w:p>
    <w:p w:rsidR="00000000" w:rsidDel="00000000" w:rsidP="00000000" w:rsidRDefault="00000000" w:rsidRPr="00000000" w14:paraId="00000045">
      <w:pPr>
        <w:spacing w:line="276" w:lineRule="auto"/>
        <w:ind w:firstLine="2267.71653543307"/>
        <w:jc w:val="both"/>
        <w:rPr>
          <w:sz w:val="20"/>
          <w:szCs w:val="20"/>
        </w:rPr>
      </w:pPr>
      <w:r w:rsidDel="00000000" w:rsidR="00000000" w:rsidRPr="00000000">
        <w:rPr>
          <w:sz w:val="20"/>
          <w:szCs w:val="20"/>
          <w:rtl w:val="0"/>
        </w:rPr>
        <w:t xml:space="preserve">às crenças individuais dos/as profissionais, resguardados os princípios </w:t>
      </w:r>
    </w:p>
    <w:p w:rsidR="00000000" w:rsidDel="00000000" w:rsidP="00000000" w:rsidRDefault="00000000" w:rsidRPr="00000000" w14:paraId="00000046">
      <w:pPr>
        <w:spacing w:line="276" w:lineRule="auto"/>
        <w:ind w:firstLine="2267.71653543307"/>
        <w:jc w:val="both"/>
        <w:rPr>
          <w:sz w:val="20"/>
          <w:szCs w:val="20"/>
        </w:rPr>
      </w:pPr>
      <w:r w:rsidDel="00000000" w:rsidR="00000000" w:rsidRPr="00000000">
        <w:rPr>
          <w:sz w:val="20"/>
          <w:szCs w:val="20"/>
          <w:rtl w:val="0"/>
        </w:rPr>
        <w:t xml:space="preserve">deste Código;</w:t>
      </w:r>
    </w:p>
    <w:p w:rsidR="00000000" w:rsidDel="00000000" w:rsidP="00000000" w:rsidRDefault="00000000" w:rsidRPr="00000000" w14:paraId="00000047">
      <w:pPr>
        <w:spacing w:line="276" w:lineRule="auto"/>
        <w:ind w:firstLine="2267.71653543307"/>
        <w:jc w:val="both"/>
        <w:rPr>
          <w:sz w:val="20"/>
          <w:szCs w:val="20"/>
        </w:rPr>
      </w:pPr>
      <w:r w:rsidDel="00000000" w:rsidR="00000000" w:rsidRPr="00000000">
        <w:rPr>
          <w:sz w:val="20"/>
          <w:szCs w:val="20"/>
          <w:rtl w:val="0"/>
        </w:rPr>
        <w:t xml:space="preserve">Democratizar as informações e o acesso aos programas disponíveis no </w:t>
      </w:r>
    </w:p>
    <w:p w:rsidR="00000000" w:rsidDel="00000000" w:rsidP="00000000" w:rsidRDefault="00000000" w:rsidRPr="00000000" w14:paraId="00000048">
      <w:pPr>
        <w:spacing w:line="276" w:lineRule="auto"/>
        <w:ind w:firstLine="2267.71653543307"/>
        <w:jc w:val="both"/>
        <w:rPr>
          <w:sz w:val="20"/>
          <w:szCs w:val="20"/>
        </w:rPr>
      </w:pPr>
      <w:r w:rsidDel="00000000" w:rsidR="00000000" w:rsidRPr="00000000">
        <w:rPr>
          <w:sz w:val="20"/>
          <w:szCs w:val="20"/>
          <w:rtl w:val="0"/>
        </w:rPr>
        <w:t xml:space="preserve">espaço institucional, como um dos mecanismos indispensáveis à </w:t>
      </w:r>
    </w:p>
    <w:p w:rsidR="00000000" w:rsidDel="00000000" w:rsidP="00000000" w:rsidRDefault="00000000" w:rsidRPr="00000000" w14:paraId="00000049">
      <w:pPr>
        <w:spacing w:line="276" w:lineRule="auto"/>
        <w:ind w:firstLine="2267.71653543307"/>
        <w:jc w:val="both"/>
        <w:rPr>
          <w:sz w:val="20"/>
          <w:szCs w:val="20"/>
        </w:rPr>
      </w:pPr>
      <w:r w:rsidDel="00000000" w:rsidR="00000000" w:rsidRPr="00000000">
        <w:rPr>
          <w:sz w:val="20"/>
          <w:szCs w:val="20"/>
          <w:rtl w:val="0"/>
        </w:rPr>
        <w:t xml:space="preserve">participação dos/as usuários/as;</w:t>
      </w:r>
    </w:p>
    <w:p w:rsidR="00000000" w:rsidDel="00000000" w:rsidP="00000000" w:rsidRDefault="00000000" w:rsidRPr="00000000" w14:paraId="0000004A">
      <w:pPr>
        <w:spacing w:line="276" w:lineRule="auto"/>
        <w:ind w:firstLine="2267.71653543307"/>
        <w:jc w:val="both"/>
        <w:rPr>
          <w:sz w:val="20"/>
          <w:szCs w:val="20"/>
        </w:rPr>
      </w:pPr>
      <w:r w:rsidDel="00000000" w:rsidR="00000000" w:rsidRPr="00000000">
        <w:rPr>
          <w:sz w:val="20"/>
          <w:szCs w:val="20"/>
          <w:rtl w:val="0"/>
        </w:rPr>
        <w:t xml:space="preserve">Devolver as informações colhidas nos estudos e pesquisas aos/às </w:t>
      </w:r>
    </w:p>
    <w:p w:rsidR="00000000" w:rsidDel="00000000" w:rsidP="00000000" w:rsidRDefault="00000000" w:rsidRPr="00000000" w14:paraId="0000004B">
      <w:pPr>
        <w:spacing w:line="276" w:lineRule="auto"/>
        <w:ind w:firstLine="2267.71653543307"/>
        <w:jc w:val="both"/>
        <w:rPr>
          <w:sz w:val="20"/>
          <w:szCs w:val="20"/>
        </w:rPr>
      </w:pPr>
      <w:r w:rsidDel="00000000" w:rsidR="00000000" w:rsidRPr="00000000">
        <w:rPr>
          <w:sz w:val="20"/>
          <w:szCs w:val="20"/>
          <w:rtl w:val="0"/>
        </w:rPr>
        <w:t xml:space="preserve">usuários/as, no sentido de que estes possam usá-los para o fortalecimento </w:t>
      </w:r>
    </w:p>
    <w:p w:rsidR="00000000" w:rsidDel="00000000" w:rsidP="00000000" w:rsidRDefault="00000000" w:rsidRPr="00000000" w14:paraId="0000004C">
      <w:pPr>
        <w:spacing w:line="276" w:lineRule="auto"/>
        <w:ind w:firstLine="2267.71653543307"/>
        <w:jc w:val="both"/>
        <w:rPr>
          <w:sz w:val="20"/>
          <w:szCs w:val="20"/>
        </w:rPr>
      </w:pPr>
      <w:r w:rsidDel="00000000" w:rsidR="00000000" w:rsidRPr="00000000">
        <w:rPr>
          <w:sz w:val="20"/>
          <w:szCs w:val="20"/>
          <w:rtl w:val="0"/>
        </w:rPr>
        <w:t xml:space="preserve">dos seus interesses;</w:t>
      </w:r>
    </w:p>
    <w:p w:rsidR="00000000" w:rsidDel="00000000" w:rsidP="00000000" w:rsidRDefault="00000000" w:rsidRPr="00000000" w14:paraId="0000004D">
      <w:pPr>
        <w:spacing w:line="276" w:lineRule="auto"/>
        <w:ind w:firstLine="2267.71653543307"/>
        <w:jc w:val="both"/>
        <w:rPr>
          <w:sz w:val="20"/>
          <w:szCs w:val="20"/>
        </w:rPr>
      </w:pPr>
      <w:r w:rsidDel="00000000" w:rsidR="00000000" w:rsidRPr="00000000">
        <w:rPr>
          <w:sz w:val="20"/>
          <w:szCs w:val="20"/>
          <w:rtl w:val="0"/>
        </w:rPr>
        <w:t xml:space="preserve">Informar à população usuária sobre a utilização de materiais de registro </w:t>
      </w:r>
    </w:p>
    <w:p w:rsidR="00000000" w:rsidDel="00000000" w:rsidP="00000000" w:rsidRDefault="00000000" w:rsidRPr="00000000" w14:paraId="0000004E">
      <w:pPr>
        <w:spacing w:line="276" w:lineRule="auto"/>
        <w:ind w:firstLine="2267.71653543307"/>
        <w:jc w:val="both"/>
        <w:rPr>
          <w:sz w:val="20"/>
          <w:szCs w:val="20"/>
        </w:rPr>
      </w:pPr>
      <w:r w:rsidDel="00000000" w:rsidR="00000000" w:rsidRPr="00000000">
        <w:rPr>
          <w:sz w:val="20"/>
          <w:szCs w:val="20"/>
          <w:rtl w:val="0"/>
        </w:rPr>
        <w:t xml:space="preserve">audiovisual e pesquisas a elas referentes e a forma de sistematização dos </w:t>
      </w:r>
    </w:p>
    <w:p w:rsidR="00000000" w:rsidDel="00000000" w:rsidP="00000000" w:rsidRDefault="00000000" w:rsidRPr="00000000" w14:paraId="0000004F">
      <w:pPr>
        <w:spacing w:line="276" w:lineRule="auto"/>
        <w:ind w:firstLine="2267.71653543307"/>
        <w:jc w:val="both"/>
        <w:rPr>
          <w:sz w:val="20"/>
          <w:szCs w:val="20"/>
        </w:rPr>
      </w:pPr>
      <w:r w:rsidDel="00000000" w:rsidR="00000000" w:rsidRPr="00000000">
        <w:rPr>
          <w:sz w:val="20"/>
          <w:szCs w:val="20"/>
          <w:rtl w:val="0"/>
        </w:rPr>
        <w:t xml:space="preserve">dados obtidos;</w:t>
      </w:r>
    </w:p>
    <w:p w:rsidR="00000000" w:rsidDel="00000000" w:rsidP="00000000" w:rsidRDefault="00000000" w:rsidRPr="00000000" w14:paraId="00000050">
      <w:pPr>
        <w:spacing w:line="276" w:lineRule="auto"/>
        <w:ind w:firstLine="2267.71653543307"/>
        <w:jc w:val="both"/>
        <w:rPr>
          <w:sz w:val="20"/>
          <w:szCs w:val="20"/>
        </w:rPr>
      </w:pPr>
      <w:r w:rsidDel="00000000" w:rsidR="00000000" w:rsidRPr="00000000">
        <w:rPr>
          <w:sz w:val="20"/>
          <w:szCs w:val="20"/>
          <w:rtl w:val="0"/>
        </w:rPr>
        <w:t xml:space="preserve">Fornecer à população usuária, quando solicitado, informações concernentes </w:t>
      </w:r>
    </w:p>
    <w:p w:rsidR="00000000" w:rsidDel="00000000" w:rsidP="00000000" w:rsidRDefault="00000000" w:rsidRPr="00000000" w14:paraId="00000051">
      <w:pPr>
        <w:spacing w:line="276" w:lineRule="auto"/>
        <w:ind w:firstLine="2267.71653543307"/>
        <w:jc w:val="both"/>
        <w:rPr>
          <w:sz w:val="20"/>
          <w:szCs w:val="20"/>
        </w:rPr>
      </w:pPr>
      <w:r w:rsidDel="00000000" w:rsidR="00000000" w:rsidRPr="00000000">
        <w:rPr>
          <w:sz w:val="20"/>
          <w:szCs w:val="20"/>
          <w:rtl w:val="0"/>
        </w:rPr>
        <w:t xml:space="preserve">ao trabalho desenvolvido pelo Serviço Social e as suas conclusões, </w:t>
      </w:r>
    </w:p>
    <w:p w:rsidR="00000000" w:rsidDel="00000000" w:rsidP="00000000" w:rsidRDefault="00000000" w:rsidRPr="00000000" w14:paraId="00000052">
      <w:pPr>
        <w:spacing w:line="276" w:lineRule="auto"/>
        <w:ind w:firstLine="2267.71653543307"/>
        <w:jc w:val="both"/>
        <w:rPr>
          <w:sz w:val="20"/>
          <w:szCs w:val="20"/>
        </w:rPr>
      </w:pPr>
      <w:r w:rsidDel="00000000" w:rsidR="00000000" w:rsidRPr="00000000">
        <w:rPr>
          <w:sz w:val="20"/>
          <w:szCs w:val="20"/>
          <w:rtl w:val="0"/>
        </w:rPr>
        <w:t xml:space="preserve">resguardado o sigilo profissional;</w:t>
      </w:r>
    </w:p>
    <w:p w:rsidR="00000000" w:rsidDel="00000000" w:rsidP="00000000" w:rsidRDefault="00000000" w:rsidRPr="00000000" w14:paraId="00000053">
      <w:pPr>
        <w:spacing w:line="276" w:lineRule="auto"/>
        <w:ind w:firstLine="2267.71653543307"/>
        <w:jc w:val="both"/>
        <w:rPr>
          <w:sz w:val="20"/>
          <w:szCs w:val="20"/>
        </w:rPr>
      </w:pPr>
      <w:r w:rsidDel="00000000" w:rsidR="00000000" w:rsidRPr="00000000">
        <w:rPr>
          <w:sz w:val="20"/>
          <w:szCs w:val="20"/>
          <w:rtl w:val="0"/>
        </w:rPr>
        <w:t xml:space="preserve">Contribuir para a criação de mecanismos que venham desburocratizar a </w:t>
      </w:r>
    </w:p>
    <w:p w:rsidR="00000000" w:rsidDel="00000000" w:rsidP="00000000" w:rsidRDefault="00000000" w:rsidRPr="00000000" w14:paraId="00000054">
      <w:pPr>
        <w:spacing w:line="276" w:lineRule="auto"/>
        <w:ind w:firstLine="2267.71653543307"/>
        <w:jc w:val="both"/>
        <w:rPr>
          <w:sz w:val="20"/>
          <w:szCs w:val="20"/>
        </w:rPr>
      </w:pPr>
      <w:r w:rsidDel="00000000" w:rsidR="00000000" w:rsidRPr="00000000">
        <w:rPr>
          <w:sz w:val="20"/>
          <w:szCs w:val="20"/>
          <w:rtl w:val="0"/>
        </w:rPr>
        <w:t xml:space="preserve">relação com os/as usuários/as, no sentido de agilizar e melhorar os serviços </w:t>
      </w:r>
    </w:p>
    <w:p w:rsidR="00000000" w:rsidDel="00000000" w:rsidP="00000000" w:rsidRDefault="00000000" w:rsidRPr="00000000" w14:paraId="00000055">
      <w:pPr>
        <w:spacing w:line="276" w:lineRule="auto"/>
        <w:ind w:firstLine="2267.71653543307"/>
        <w:jc w:val="both"/>
        <w:rPr>
          <w:sz w:val="20"/>
          <w:szCs w:val="20"/>
        </w:rPr>
      </w:pPr>
      <w:r w:rsidDel="00000000" w:rsidR="00000000" w:rsidRPr="00000000">
        <w:rPr>
          <w:sz w:val="20"/>
          <w:szCs w:val="20"/>
          <w:rtl w:val="0"/>
        </w:rPr>
        <w:t xml:space="preserve">prestados;</w:t>
      </w:r>
    </w:p>
    <w:p w:rsidR="00000000" w:rsidDel="00000000" w:rsidP="00000000" w:rsidRDefault="00000000" w:rsidRPr="00000000" w14:paraId="00000056">
      <w:pPr>
        <w:spacing w:line="276" w:lineRule="auto"/>
        <w:ind w:firstLine="2267.71653543307"/>
        <w:jc w:val="both"/>
        <w:rPr>
          <w:sz w:val="20"/>
          <w:szCs w:val="20"/>
        </w:rPr>
      </w:pPr>
      <w:r w:rsidDel="00000000" w:rsidR="00000000" w:rsidRPr="00000000">
        <w:rPr>
          <w:sz w:val="20"/>
          <w:szCs w:val="20"/>
          <w:rtl w:val="0"/>
        </w:rPr>
        <w:t xml:space="preserve">Esclarecer aos/às usuários/as, ao iniciar o trabalho, sobre os objetivos e a </w:t>
      </w:r>
    </w:p>
    <w:p w:rsidR="00000000" w:rsidDel="00000000" w:rsidP="00000000" w:rsidRDefault="00000000" w:rsidRPr="00000000" w14:paraId="00000057">
      <w:pPr>
        <w:spacing w:line="276" w:lineRule="auto"/>
        <w:ind w:firstLine="2267.71653543307"/>
        <w:jc w:val="both"/>
        <w:rPr>
          <w:sz w:val="20"/>
          <w:szCs w:val="20"/>
        </w:rPr>
      </w:pPr>
      <w:r w:rsidDel="00000000" w:rsidR="00000000" w:rsidRPr="00000000">
        <w:rPr>
          <w:sz w:val="20"/>
          <w:szCs w:val="20"/>
          <w:rtl w:val="0"/>
        </w:rPr>
        <w:t xml:space="preserve">amplitude de sua atuação profissional.(CFESS, 2011,p. 30) </w:t>
      </w:r>
    </w:p>
    <w:p w:rsidR="00000000" w:rsidDel="00000000" w:rsidP="00000000" w:rsidRDefault="00000000" w:rsidRPr="00000000" w14:paraId="00000058">
      <w:pPr>
        <w:spacing w:line="276" w:lineRule="auto"/>
        <w:ind w:firstLine="2267.71653543307"/>
        <w:jc w:val="both"/>
        <w:rPr>
          <w:sz w:val="20"/>
          <w:szCs w:val="20"/>
        </w:rPr>
      </w:pPr>
      <w:r w:rsidDel="00000000" w:rsidR="00000000" w:rsidRPr="00000000">
        <w:rPr>
          <w:rtl w:val="0"/>
        </w:rPr>
      </w:r>
    </w:p>
    <w:p w:rsidR="00000000" w:rsidDel="00000000" w:rsidP="00000000" w:rsidRDefault="00000000" w:rsidRPr="00000000" w14:paraId="00000059">
      <w:pPr>
        <w:spacing w:line="360" w:lineRule="auto"/>
        <w:ind w:firstLine="2267.71653543307"/>
        <w:jc w:val="both"/>
        <w:rPr>
          <w:sz w:val="20"/>
          <w:szCs w:val="20"/>
        </w:rPr>
      </w:pPr>
      <w:r w:rsidDel="00000000" w:rsidR="00000000" w:rsidRPr="00000000">
        <w:rPr>
          <w:rtl w:val="0"/>
        </w:rPr>
      </w:r>
    </w:p>
    <w:p w:rsidR="00000000" w:rsidDel="00000000" w:rsidP="00000000" w:rsidRDefault="00000000" w:rsidRPr="00000000" w14:paraId="0000005A">
      <w:pPr>
        <w:spacing w:line="360" w:lineRule="auto"/>
        <w:ind w:left="0" w:firstLine="0"/>
        <w:jc w:val="both"/>
        <w:rPr>
          <w:sz w:val="24"/>
          <w:szCs w:val="24"/>
          <w:vertAlign w:val="baseline"/>
        </w:rPr>
      </w:pPr>
      <w:r w:rsidDel="00000000" w:rsidR="00000000" w:rsidRPr="00000000">
        <w:rPr>
          <w:sz w:val="24"/>
          <w:szCs w:val="24"/>
          <w:rtl w:val="0"/>
        </w:rPr>
        <w:t xml:space="preserve">          Logo cabe ao serviço social reconhecer as questões que as pessoas surdas ainda enfrentam nas universidades que fazem com que se sintam excluídos, pois a escuta qualificada e uma abordagem eficaz respeitando a autonomia do indivíduo são o caminho para uma intervenção que possa superar esses desafios e alcançar a equidade e garantir os Direitos plenos a essa comunidade.</w:t>
      </w:r>
      <w:r w:rsidDel="00000000" w:rsidR="00000000" w:rsidRPr="00000000">
        <w:rPr>
          <w:rtl w:val="0"/>
        </w:rPr>
      </w:r>
    </w:p>
    <w:p w:rsidR="00000000" w:rsidDel="00000000" w:rsidP="00000000" w:rsidRDefault="00000000" w:rsidRPr="00000000" w14:paraId="0000005B">
      <w:pPr>
        <w:spacing w:line="360" w:lineRule="auto"/>
        <w:ind w:firstLine="709"/>
        <w:jc w:val="both"/>
        <w:rPr>
          <w:sz w:val="24"/>
          <w:szCs w:val="24"/>
          <w:vertAlign w:val="baseline"/>
        </w:rPr>
      </w:pPr>
      <w:r w:rsidDel="00000000" w:rsidR="00000000" w:rsidRPr="00000000">
        <w:rPr>
          <w:rtl w:val="0"/>
        </w:rPr>
      </w:r>
    </w:p>
    <w:p w:rsidR="00000000" w:rsidDel="00000000" w:rsidP="00000000" w:rsidRDefault="00000000" w:rsidRPr="00000000" w14:paraId="0000005C">
      <w:pPr>
        <w:spacing w:line="360" w:lineRule="auto"/>
        <w:jc w:val="both"/>
        <w:rPr>
          <w:b w:val="0"/>
          <w:sz w:val="24"/>
          <w:szCs w:val="24"/>
          <w:vertAlign w:val="baseline"/>
        </w:rPr>
      </w:pPr>
      <w:r w:rsidDel="00000000" w:rsidR="00000000" w:rsidRPr="00000000">
        <w:rPr>
          <w:b w:val="1"/>
          <w:sz w:val="24"/>
          <w:szCs w:val="24"/>
          <w:vertAlign w:val="baseline"/>
          <w:rtl w:val="0"/>
        </w:rPr>
        <w:t xml:space="preserve">3</w:t>
        <w:tab/>
        <w:t xml:space="preserve">CONCLUSÃO</w:t>
      </w:r>
      <w:r w:rsidDel="00000000" w:rsidR="00000000" w:rsidRPr="00000000">
        <w:rPr>
          <w:rtl w:val="0"/>
        </w:rPr>
      </w:r>
    </w:p>
    <w:p w:rsidR="00000000" w:rsidDel="00000000" w:rsidP="00000000" w:rsidRDefault="00000000" w:rsidRPr="00000000" w14:paraId="0000005D">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5E">
      <w:pPr>
        <w:spacing w:line="360" w:lineRule="auto"/>
        <w:ind w:firstLine="709"/>
        <w:jc w:val="both"/>
        <w:rPr>
          <w:sz w:val="24"/>
          <w:szCs w:val="24"/>
        </w:rPr>
      </w:pPr>
      <w:r w:rsidDel="00000000" w:rsidR="00000000" w:rsidRPr="00000000">
        <w:rPr>
          <w:sz w:val="24"/>
          <w:szCs w:val="24"/>
          <w:rtl w:val="0"/>
        </w:rPr>
        <w:t xml:space="preserve">O artigo teve como objetivo fazer uma reflexão acerca de como ocorre a abordagem direcionada às pessoas surdas na assistência estudantil, foi por compreender que os desafios enfrentados pelos profissionais nessa área, refletiam uma dificuldade espelhada da sociedade como um todo. Em virtude dos fatos mencionados, ressaltamos o fato de que no Brasil segundo o IBGE apenas 7% das pessoas surdas de uma população de 10 milhões chegam ao ensino superior e segundo o inep apenas 12% concluem a graduação, por conta desses diversos atravessamentos e violências que essas pessoas enfrentam, sendo assim é crucial que todas as pessoas, inclusive as pessoas surdas possuam acesso e condições de permanência no ensino superior, para que elas possam se qualificar para o trabalho e exercer sua cidadania.</w:t>
      </w:r>
    </w:p>
    <w:p w:rsidR="00000000" w:rsidDel="00000000" w:rsidP="00000000" w:rsidRDefault="00000000" w:rsidRPr="00000000" w14:paraId="0000005F">
      <w:pPr>
        <w:tabs>
          <w:tab w:val="left" w:leader="none" w:pos="6624"/>
        </w:tabs>
        <w:spacing w:line="360" w:lineRule="auto"/>
        <w:ind w:firstLine="709"/>
        <w:jc w:val="both"/>
        <w:rPr>
          <w:sz w:val="24"/>
          <w:szCs w:val="24"/>
        </w:rPr>
      </w:pPr>
      <w:r w:rsidDel="00000000" w:rsidR="00000000" w:rsidRPr="00000000">
        <w:rPr>
          <w:rtl w:val="0"/>
        </w:rPr>
        <w:t xml:space="preserve">  </w:t>
      </w:r>
      <w:r w:rsidDel="00000000" w:rsidR="00000000" w:rsidRPr="00000000">
        <w:rPr>
          <w:sz w:val="24"/>
          <w:szCs w:val="24"/>
          <w:rtl w:val="0"/>
        </w:rPr>
        <w:t xml:space="preserve"> A abordagem é um importante instrumento do fazer profissional do (a) assistente social, que visa a criação de vínculo com o (a) usuário (a), sendo a abordagem realizada no primeiro contato com o (a) mesmo (a), que possibilita que o (a) profissional do serviço social atua frente às políticas sociais visando a garantia de direitos. Por isso entendemos como hoje é imprescindível a aprendizagem continuada para que o (a) profissional consiga atender o (a) aluno (a) com deficiência, seja auditiva, seja visual, seja com o </w:t>
      </w:r>
      <w:r w:rsidDel="00000000" w:rsidR="00000000" w:rsidRPr="00000000">
        <w:rPr>
          <w:sz w:val="24"/>
          <w:szCs w:val="24"/>
          <w:rtl w:val="0"/>
        </w:rPr>
        <w:t xml:space="preserve">TEA</w:t>
      </w:r>
      <w:r w:rsidDel="00000000" w:rsidR="00000000" w:rsidRPr="00000000">
        <w:rPr>
          <w:sz w:val="24"/>
          <w:szCs w:val="24"/>
          <w:rtl w:val="0"/>
        </w:rPr>
        <w:t xml:space="preserve">, destacando sobre a necessidade de tecnologias que venham a favorecer a aprendizagem desse público, junto à sensibilização e compreensão por parte dos (a) docentes sobre a necessidade de apoiar e acolher esses alunos (a), visto que a universidade trabalha na perspectiva de desenvolver a autonomia desse público alvo para qual o artigo foi direcionado. Por conta da ausência de preparo para atuar com PcDs, ocorrem impasses para transmitir o conhecimento, porém não é só o serviço social que carece desse aprendizado, mas a universidade em geral precisa saber como trabalhar com esse público, já que se fala em inclusão, é preciso que existam as possibilidades para que ocorra essa inclusão, com a finalidade de alcançar a melhoria da qualidade de vida acadêmica e em geral, através dessa promoção de integração à vida comunitária e inclusão social, além do mais é sinalizada como compromisso da nossa profissão no nosso projeto ético-político, e de obrigação de toda a sociedade.</w:t>
      </w:r>
    </w:p>
    <w:p w:rsidR="00000000" w:rsidDel="00000000" w:rsidP="00000000" w:rsidRDefault="00000000" w:rsidRPr="00000000" w14:paraId="00000060">
      <w:pPr>
        <w:spacing w:line="360" w:lineRule="auto"/>
        <w:ind w:firstLine="709"/>
        <w:jc w:val="both"/>
        <w:rPr>
          <w:sz w:val="24"/>
          <w:szCs w:val="24"/>
          <w:vertAlign w:val="baseline"/>
        </w:rPr>
      </w:pPr>
      <w:r w:rsidDel="00000000" w:rsidR="00000000" w:rsidRPr="00000000">
        <w:rPr>
          <w:sz w:val="24"/>
          <w:szCs w:val="24"/>
          <w:vertAlign w:val="baseline"/>
          <w:rtl w:val="0"/>
        </w:rPr>
        <w:t xml:space="preserve">.</w:t>
      </w:r>
    </w:p>
    <w:p w:rsidR="00000000" w:rsidDel="00000000" w:rsidP="00000000" w:rsidRDefault="00000000" w:rsidRPr="00000000" w14:paraId="00000061">
      <w:pPr>
        <w:spacing w:line="360" w:lineRule="auto"/>
        <w:jc w:val="left"/>
        <w:rPr>
          <w:sz w:val="24"/>
          <w:szCs w:val="24"/>
        </w:rPr>
      </w:pPr>
      <w:r w:rsidDel="00000000" w:rsidR="00000000" w:rsidRPr="00000000">
        <w:rPr>
          <w:b w:val="1"/>
          <w:sz w:val="24"/>
          <w:szCs w:val="24"/>
          <w:vertAlign w:val="baseline"/>
          <w:rtl w:val="0"/>
        </w:rPr>
        <w:t xml:space="preserve">REFERÊNCIAS </w:t>
      </w:r>
      <w:r w:rsidDel="00000000" w:rsidR="00000000" w:rsidRPr="00000000">
        <w:rPr>
          <w:rtl w:val="0"/>
        </w:rPr>
      </w:r>
    </w:p>
    <w:p w:rsidR="00000000" w:rsidDel="00000000" w:rsidP="00000000" w:rsidRDefault="00000000" w:rsidRPr="00000000" w14:paraId="00000062">
      <w:pPr>
        <w:spacing w:line="360" w:lineRule="auto"/>
        <w:jc w:val="left"/>
        <w:rPr>
          <w:sz w:val="24"/>
          <w:szCs w:val="24"/>
        </w:rPr>
      </w:pPr>
      <w:r w:rsidDel="00000000" w:rsidR="00000000" w:rsidRPr="00000000">
        <w:rPr>
          <w:rtl w:val="0"/>
        </w:rPr>
      </w:r>
    </w:p>
    <w:p w:rsidR="00000000" w:rsidDel="00000000" w:rsidP="00000000" w:rsidRDefault="00000000" w:rsidRPr="00000000" w14:paraId="00000063">
      <w:pPr>
        <w:spacing w:line="240" w:lineRule="auto"/>
        <w:jc w:val="left"/>
        <w:rPr>
          <w:sz w:val="24"/>
          <w:szCs w:val="24"/>
        </w:rPr>
      </w:pPr>
      <w:r w:rsidDel="00000000" w:rsidR="00000000" w:rsidRPr="00000000">
        <w:rPr>
          <w:sz w:val="24"/>
          <w:szCs w:val="24"/>
          <w:rtl w:val="0"/>
        </w:rPr>
        <w:t xml:space="preserve">BRASIL. Decreto nº 7.234 de 19 de Julho de 2010. </w:t>
      </w:r>
      <w:r w:rsidDel="00000000" w:rsidR="00000000" w:rsidRPr="00000000">
        <w:rPr>
          <w:b w:val="1"/>
          <w:sz w:val="24"/>
          <w:szCs w:val="24"/>
          <w:rtl w:val="0"/>
        </w:rPr>
        <w:t xml:space="preserve">Regulamenta o Programa Nacional de Assistência Estudantil</w:t>
      </w:r>
      <w:r w:rsidDel="00000000" w:rsidR="00000000" w:rsidRPr="00000000">
        <w:rPr>
          <w:sz w:val="24"/>
          <w:szCs w:val="24"/>
          <w:rtl w:val="0"/>
        </w:rPr>
        <w:t xml:space="preserve"> - PNAES. 2010. Disponível em: http://www.planalto.gov.br/ccivil_03/_Ato2007-2010/2010/Decreto/D7234.htm.Acesso em: 20 maio. 2025. </w:t>
      </w:r>
    </w:p>
    <w:p w:rsidR="00000000" w:rsidDel="00000000" w:rsidP="00000000" w:rsidRDefault="00000000" w:rsidRPr="00000000" w14:paraId="00000064">
      <w:pPr>
        <w:spacing w:line="240" w:lineRule="auto"/>
        <w:jc w:val="both"/>
        <w:rPr>
          <w:sz w:val="24"/>
          <w:szCs w:val="24"/>
        </w:rPr>
      </w:pPr>
      <w:r w:rsidDel="00000000" w:rsidR="00000000" w:rsidRPr="00000000">
        <w:rPr>
          <w:rtl w:val="0"/>
        </w:rPr>
      </w:r>
    </w:p>
    <w:p w:rsidR="00000000" w:rsidDel="00000000" w:rsidP="00000000" w:rsidRDefault="00000000" w:rsidRPr="00000000" w14:paraId="00000065">
      <w:pPr>
        <w:tabs>
          <w:tab w:val="left" w:leader="none" w:pos="6624"/>
        </w:tabs>
        <w:spacing w:line="240" w:lineRule="auto"/>
        <w:jc w:val="both"/>
        <w:rPr>
          <w:sz w:val="24"/>
          <w:szCs w:val="24"/>
        </w:rPr>
      </w:pPr>
      <w:r w:rsidDel="00000000" w:rsidR="00000000" w:rsidRPr="00000000">
        <w:rPr>
          <w:sz w:val="24"/>
          <w:szCs w:val="24"/>
          <w:rtl w:val="0"/>
        </w:rPr>
        <w:t xml:space="preserve">Barroco, 2012, </w:t>
      </w:r>
      <w:r w:rsidDel="00000000" w:rsidR="00000000" w:rsidRPr="00000000">
        <w:rPr>
          <w:b w:val="1"/>
          <w:sz w:val="24"/>
          <w:szCs w:val="24"/>
          <w:rtl w:val="0"/>
        </w:rPr>
        <w:t xml:space="preserve">Serviço Social, sigilo profissional"</w:t>
      </w:r>
      <w:r w:rsidDel="00000000" w:rsidR="00000000" w:rsidRPr="00000000">
        <w:rPr>
          <w:sz w:val="24"/>
          <w:szCs w:val="24"/>
          <w:rtl w:val="0"/>
        </w:rPr>
        <w:t xml:space="preserve"> é: BARROCO, Maria Lúcia Silva; TERRA, Sylvia Helena. Código de Ética do/a Assistente Social Comentado. São Paulo: Cortez, 2012.</w:t>
      </w:r>
    </w:p>
    <w:p w:rsidR="00000000" w:rsidDel="00000000" w:rsidP="00000000" w:rsidRDefault="00000000" w:rsidRPr="00000000" w14:paraId="00000066">
      <w:pPr>
        <w:tabs>
          <w:tab w:val="left" w:leader="none" w:pos="6624"/>
        </w:tabs>
        <w:spacing w:line="360" w:lineRule="auto"/>
        <w:jc w:val="both"/>
        <w:rPr>
          <w:sz w:val="24"/>
          <w:szCs w:val="24"/>
        </w:rPr>
      </w:pPr>
      <w:r w:rsidDel="00000000" w:rsidR="00000000" w:rsidRPr="00000000">
        <w:rPr>
          <w:rtl w:val="0"/>
        </w:rPr>
      </w:r>
    </w:p>
    <w:p w:rsidR="00000000" w:rsidDel="00000000" w:rsidP="00000000" w:rsidRDefault="00000000" w:rsidRPr="00000000" w14:paraId="00000067">
      <w:pPr>
        <w:tabs>
          <w:tab w:val="left" w:leader="none" w:pos="6624"/>
        </w:tabs>
        <w:spacing w:line="240" w:lineRule="auto"/>
        <w:jc w:val="both"/>
        <w:rPr>
          <w:sz w:val="24"/>
          <w:szCs w:val="24"/>
        </w:rPr>
      </w:pPr>
      <w:r w:rsidDel="00000000" w:rsidR="00000000" w:rsidRPr="00000000">
        <w:rPr>
          <w:sz w:val="24"/>
          <w:szCs w:val="24"/>
          <w:rtl w:val="0"/>
        </w:rPr>
        <w:t xml:space="preserve">CFESS. Conselho Federal do Serviço Social. Parâmetros para atuação de </w:t>
      </w:r>
    </w:p>
    <w:p w:rsidR="00000000" w:rsidDel="00000000" w:rsidP="00000000" w:rsidRDefault="00000000" w:rsidRPr="00000000" w14:paraId="00000068">
      <w:pPr>
        <w:tabs>
          <w:tab w:val="left" w:leader="none" w:pos="6624"/>
        </w:tabs>
        <w:spacing w:line="240" w:lineRule="auto"/>
        <w:jc w:val="both"/>
        <w:rPr>
          <w:b w:val="1"/>
          <w:sz w:val="24"/>
          <w:szCs w:val="24"/>
        </w:rPr>
      </w:pPr>
      <w:r w:rsidDel="00000000" w:rsidR="00000000" w:rsidRPr="00000000">
        <w:rPr>
          <w:sz w:val="24"/>
          <w:szCs w:val="24"/>
          <w:rtl w:val="0"/>
        </w:rPr>
        <w:t xml:space="preserve">assistentes sociais na política de assistência social. </w:t>
      </w:r>
      <w:r w:rsidDel="00000000" w:rsidR="00000000" w:rsidRPr="00000000">
        <w:rPr>
          <w:b w:val="1"/>
          <w:sz w:val="24"/>
          <w:szCs w:val="24"/>
          <w:rtl w:val="0"/>
        </w:rPr>
        <w:t xml:space="preserve">Série Trabalho e projeto </w:t>
      </w:r>
    </w:p>
    <w:p w:rsidR="00000000" w:rsidDel="00000000" w:rsidP="00000000" w:rsidRDefault="00000000" w:rsidRPr="00000000" w14:paraId="00000069">
      <w:pPr>
        <w:tabs>
          <w:tab w:val="left" w:leader="none" w:pos="6624"/>
        </w:tabs>
        <w:spacing w:line="240" w:lineRule="auto"/>
        <w:jc w:val="both"/>
        <w:rPr>
          <w:sz w:val="24"/>
          <w:szCs w:val="24"/>
        </w:rPr>
      </w:pPr>
      <w:r w:rsidDel="00000000" w:rsidR="00000000" w:rsidRPr="00000000">
        <w:rPr>
          <w:b w:val="1"/>
          <w:sz w:val="24"/>
          <w:szCs w:val="24"/>
          <w:rtl w:val="0"/>
        </w:rPr>
        <w:t xml:space="preserve">profissional nas políticas sociais.</w:t>
      </w:r>
      <w:r w:rsidDel="00000000" w:rsidR="00000000" w:rsidRPr="00000000">
        <w:rPr>
          <w:sz w:val="24"/>
          <w:szCs w:val="24"/>
          <w:rtl w:val="0"/>
        </w:rPr>
        <w:t xml:space="preserve"> Brasília/DF, 2011.</w:t>
      </w:r>
    </w:p>
    <w:p w:rsidR="00000000" w:rsidDel="00000000" w:rsidP="00000000" w:rsidRDefault="00000000" w:rsidRPr="00000000" w14:paraId="0000006A">
      <w:pPr>
        <w:tabs>
          <w:tab w:val="left" w:leader="none" w:pos="6624"/>
        </w:tabs>
        <w:spacing w:line="360" w:lineRule="auto"/>
        <w:jc w:val="both"/>
        <w:rPr>
          <w:sz w:val="24"/>
          <w:szCs w:val="24"/>
        </w:rPr>
      </w:pPr>
      <w:r w:rsidDel="00000000" w:rsidR="00000000" w:rsidRPr="00000000">
        <w:rPr>
          <w:rtl w:val="0"/>
        </w:rPr>
      </w:r>
    </w:p>
    <w:p w:rsidR="00000000" w:rsidDel="00000000" w:rsidP="00000000" w:rsidRDefault="00000000" w:rsidRPr="00000000" w14:paraId="0000006B">
      <w:pPr>
        <w:tabs>
          <w:tab w:val="left" w:leader="none" w:pos="6624"/>
        </w:tabs>
        <w:spacing w:line="240" w:lineRule="auto"/>
        <w:jc w:val="both"/>
        <w:rPr>
          <w:sz w:val="24"/>
          <w:szCs w:val="24"/>
        </w:rPr>
      </w:pPr>
      <w:r w:rsidDel="00000000" w:rsidR="00000000" w:rsidRPr="00000000">
        <w:rPr>
          <w:b w:val="1"/>
          <w:sz w:val="24"/>
          <w:szCs w:val="24"/>
          <w:rtl w:val="0"/>
        </w:rPr>
        <w:t xml:space="preserve">Instrumentos técnico-operativos no Serviço Social:</w:t>
      </w:r>
      <w:r w:rsidDel="00000000" w:rsidR="00000000" w:rsidRPr="00000000">
        <w:rPr>
          <w:sz w:val="24"/>
          <w:szCs w:val="24"/>
          <w:rtl w:val="0"/>
        </w:rPr>
        <w:t xml:space="preserve"> um debate necessário/ Cleide Lavoratti; Dorival Costa (Org.). Ponta Grossa: Estúdio Texto, 2016. 261 p.; 2.300 Kb; PDF. ISBN: </w:t>
      </w:r>
      <w:r w:rsidDel="00000000" w:rsidR="00000000" w:rsidRPr="00000000">
        <w:rPr>
          <w:sz w:val="24"/>
          <w:szCs w:val="24"/>
          <w:rtl w:val="0"/>
        </w:rPr>
        <w:t xml:space="preserve">978-85-67798 58-51</w:t>
      </w:r>
      <w:r w:rsidDel="00000000" w:rsidR="00000000" w:rsidRPr="00000000">
        <w:rPr>
          <w:sz w:val="24"/>
          <w:szCs w:val="24"/>
          <w:rtl w:val="0"/>
        </w:rPr>
        <w:t xml:space="preserve">.Serviço Social. 2. Assistente social. I. Lavoratti, Cleide Org.). II. Costa, Dorival (Org.). III. T. CDD: 361.</w:t>
      </w:r>
    </w:p>
    <w:p w:rsidR="00000000" w:rsidDel="00000000" w:rsidP="00000000" w:rsidRDefault="00000000" w:rsidRPr="00000000" w14:paraId="0000006C">
      <w:pPr>
        <w:tabs>
          <w:tab w:val="left" w:leader="none" w:pos="6624"/>
        </w:tabs>
        <w:spacing w:after="120" w:lineRule="auto"/>
        <w:rPr>
          <w:sz w:val="24"/>
          <w:szCs w:val="24"/>
        </w:rPr>
      </w:pPr>
      <w:r w:rsidDel="00000000" w:rsidR="00000000" w:rsidRPr="00000000">
        <w:rPr>
          <w:rtl w:val="0"/>
        </w:rPr>
      </w:r>
    </w:p>
    <w:p w:rsidR="00000000" w:rsidDel="00000000" w:rsidP="00000000" w:rsidRDefault="00000000" w:rsidRPr="00000000" w14:paraId="0000006D">
      <w:pPr>
        <w:tabs>
          <w:tab w:val="left" w:leader="none" w:pos="6624"/>
        </w:tabs>
        <w:spacing w:after="120" w:line="240" w:lineRule="auto"/>
        <w:rPr>
          <w:sz w:val="24"/>
          <w:szCs w:val="24"/>
        </w:rPr>
      </w:pPr>
      <w:r w:rsidDel="00000000" w:rsidR="00000000" w:rsidRPr="00000000">
        <w:rPr>
          <w:sz w:val="24"/>
          <w:szCs w:val="24"/>
          <w:rtl w:val="0"/>
        </w:rPr>
        <w:t xml:space="preserve">INSTITUTO BRASILEIRO DE GEOGRAFIA E ESTATÍSTICA (IBGE). Censo Brasileiro de 2010. Rio de Janeiro: IBGE, 2012. INSTITUTO BRASILEIRO DE GEOGRAFIA E ESTATÍSTICA (IBGE).</w:t>
      </w:r>
    </w:p>
    <w:p w:rsidR="00000000" w:rsidDel="00000000" w:rsidP="00000000" w:rsidRDefault="00000000" w:rsidRPr="00000000" w14:paraId="0000006E">
      <w:pPr>
        <w:tabs>
          <w:tab w:val="left" w:leader="none" w:pos="6624"/>
        </w:tabs>
        <w:spacing w:after="120" w:line="240" w:lineRule="auto"/>
        <w:rPr>
          <w:sz w:val="24"/>
          <w:szCs w:val="24"/>
        </w:rPr>
      </w:pPr>
      <w:r w:rsidDel="00000000" w:rsidR="00000000" w:rsidRPr="00000000">
        <w:rPr>
          <w:rtl w:val="0"/>
        </w:rPr>
      </w:r>
    </w:p>
    <w:p w:rsidR="00000000" w:rsidDel="00000000" w:rsidP="00000000" w:rsidRDefault="00000000" w:rsidRPr="00000000" w14:paraId="0000006F">
      <w:pPr>
        <w:spacing w:after="200" w:line="240" w:lineRule="auto"/>
        <w:jc w:val="both"/>
        <w:rPr>
          <w:sz w:val="24"/>
          <w:szCs w:val="24"/>
        </w:rPr>
      </w:pPr>
      <w:r w:rsidDel="00000000" w:rsidR="00000000" w:rsidRPr="00000000">
        <w:rPr>
          <w:sz w:val="24"/>
          <w:szCs w:val="24"/>
          <w:rtl w:val="0"/>
        </w:rPr>
        <w:t xml:space="preserve">NETTO, José Paulo. </w:t>
      </w:r>
      <w:r w:rsidDel="00000000" w:rsidR="00000000" w:rsidRPr="00000000">
        <w:rPr>
          <w:b w:val="1"/>
          <w:sz w:val="24"/>
          <w:szCs w:val="24"/>
          <w:rtl w:val="0"/>
        </w:rPr>
        <w:t xml:space="preserve">Transformações societárias e Serviço Social:</w:t>
      </w:r>
      <w:r w:rsidDel="00000000" w:rsidR="00000000" w:rsidRPr="00000000">
        <w:rPr>
          <w:sz w:val="24"/>
          <w:szCs w:val="24"/>
          <w:rtl w:val="0"/>
        </w:rPr>
        <w:t xml:space="preserve"> notas para uma análise prospectiva da profissão no Brasil. Serviço Social &amp; Sociedade, São Paulo, n. 50, ano XVII, p. 87-132, abr. 1996.</w:t>
      </w:r>
    </w:p>
    <w:p w:rsidR="00000000" w:rsidDel="00000000" w:rsidP="00000000" w:rsidRDefault="00000000" w:rsidRPr="00000000" w14:paraId="00000070">
      <w:pPr>
        <w:spacing w:line="240" w:lineRule="auto"/>
        <w:rPr>
          <w:b w:val="1"/>
          <w:sz w:val="24"/>
          <w:szCs w:val="24"/>
        </w:rPr>
      </w:pPr>
      <w:r w:rsidDel="00000000" w:rsidR="00000000" w:rsidRPr="00000000">
        <w:rPr>
          <w:sz w:val="24"/>
          <w:szCs w:val="24"/>
          <w:rtl w:val="0"/>
        </w:rPr>
        <w:t xml:space="preserve">TORRES, Mabel Mascarenhas. </w:t>
      </w:r>
      <w:r w:rsidDel="00000000" w:rsidR="00000000" w:rsidRPr="00000000">
        <w:rPr>
          <w:b w:val="1"/>
          <w:sz w:val="24"/>
          <w:szCs w:val="24"/>
          <w:rtl w:val="0"/>
        </w:rPr>
        <w:t xml:space="preserve">Atribuições privativas presentes no exercício </w:t>
      </w:r>
    </w:p>
    <w:p w:rsidR="00000000" w:rsidDel="00000000" w:rsidP="00000000" w:rsidRDefault="00000000" w:rsidRPr="00000000" w14:paraId="00000071">
      <w:pPr>
        <w:spacing w:line="240" w:lineRule="auto"/>
        <w:rPr>
          <w:sz w:val="24"/>
          <w:szCs w:val="24"/>
        </w:rPr>
      </w:pPr>
      <w:r w:rsidDel="00000000" w:rsidR="00000000" w:rsidRPr="00000000">
        <w:rPr>
          <w:b w:val="1"/>
          <w:sz w:val="24"/>
          <w:szCs w:val="24"/>
          <w:rtl w:val="0"/>
        </w:rPr>
        <w:t xml:space="preserve">profissional do assistente social: </w:t>
      </w:r>
      <w:r w:rsidDel="00000000" w:rsidR="00000000" w:rsidRPr="00000000">
        <w:rPr>
          <w:sz w:val="24"/>
          <w:szCs w:val="24"/>
          <w:rtl w:val="0"/>
        </w:rPr>
        <w:t xml:space="preserve">uma contribuição para o debate. Libertas. </w:t>
      </w:r>
    </w:p>
    <w:p w:rsidR="00000000" w:rsidDel="00000000" w:rsidP="00000000" w:rsidRDefault="00000000" w:rsidRPr="00000000" w14:paraId="00000072">
      <w:pPr>
        <w:spacing w:line="240" w:lineRule="auto"/>
        <w:rPr>
          <w:sz w:val="24"/>
          <w:szCs w:val="24"/>
        </w:rPr>
      </w:pPr>
      <w:r w:rsidDel="00000000" w:rsidR="00000000" w:rsidRPr="00000000">
        <w:rPr>
          <w:sz w:val="24"/>
          <w:szCs w:val="24"/>
          <w:rtl w:val="0"/>
        </w:rPr>
        <w:t xml:space="preserve">Juiz de Fora. v.1. n. 2. p. 42-69. jun. 2007</w:t>
      </w:r>
    </w:p>
    <w:p w:rsidR="00000000" w:rsidDel="00000000" w:rsidP="00000000" w:rsidRDefault="00000000" w:rsidRPr="00000000" w14:paraId="00000073">
      <w:pPr>
        <w:spacing w:line="360" w:lineRule="auto"/>
        <w:rPr>
          <w:sz w:val="24"/>
          <w:szCs w:val="24"/>
        </w:rPr>
      </w:pPr>
      <w:r w:rsidDel="00000000" w:rsidR="00000000" w:rsidRPr="00000000">
        <w:rPr>
          <w:rtl w:val="0"/>
        </w:rPr>
      </w:r>
    </w:p>
    <w:p w:rsidR="00000000" w:rsidDel="00000000" w:rsidP="00000000" w:rsidRDefault="00000000" w:rsidRPr="00000000" w14:paraId="00000074">
      <w:pPr>
        <w:tabs>
          <w:tab w:val="left" w:leader="none" w:pos="6624"/>
        </w:tabs>
        <w:spacing w:after="120" w:line="240" w:lineRule="auto"/>
        <w:rPr>
          <w:sz w:val="24"/>
          <w:szCs w:val="24"/>
        </w:rPr>
      </w:pPr>
      <w:r w:rsidDel="00000000" w:rsidR="00000000" w:rsidRPr="00000000">
        <w:rPr>
          <w:sz w:val="24"/>
          <w:szCs w:val="24"/>
          <w:rtl w:val="0"/>
        </w:rPr>
        <w:t xml:space="preserve">STROBEL, Karin: </w:t>
      </w:r>
      <w:r w:rsidDel="00000000" w:rsidR="00000000" w:rsidRPr="00000000">
        <w:rPr>
          <w:b w:val="1"/>
          <w:sz w:val="24"/>
          <w:szCs w:val="24"/>
          <w:rtl w:val="0"/>
        </w:rPr>
        <w:t xml:space="preserve">A imagem do outro sobre a cultura surda</w:t>
      </w:r>
      <w:r w:rsidDel="00000000" w:rsidR="00000000" w:rsidRPr="00000000">
        <w:rPr>
          <w:sz w:val="24"/>
          <w:szCs w:val="24"/>
          <w:rtl w:val="0"/>
        </w:rPr>
        <w:t xml:space="preserve">. 1º Edição. Trindade: editora UFSC (1 de janeiro de 2008).</w:t>
      </w:r>
    </w:p>
    <w:p w:rsidR="00000000" w:rsidDel="00000000" w:rsidP="00000000" w:rsidRDefault="00000000" w:rsidRPr="00000000" w14:paraId="00000075">
      <w:pPr>
        <w:spacing w:line="360" w:lineRule="auto"/>
        <w:rPr>
          <w:sz w:val="24"/>
          <w:szCs w:val="24"/>
        </w:rPr>
      </w:pPr>
      <w:r w:rsidDel="00000000" w:rsidR="00000000" w:rsidRPr="00000000">
        <w:rPr>
          <w:rtl w:val="0"/>
        </w:rPr>
      </w:r>
    </w:p>
    <w:p w:rsidR="00000000" w:rsidDel="00000000" w:rsidP="00000000" w:rsidRDefault="00000000" w:rsidRPr="00000000" w14:paraId="00000076">
      <w:pPr>
        <w:spacing w:line="240" w:lineRule="auto"/>
        <w:rPr>
          <w:sz w:val="24"/>
          <w:szCs w:val="24"/>
        </w:rPr>
      </w:pPr>
      <w:r w:rsidDel="00000000" w:rsidR="00000000" w:rsidRPr="00000000">
        <w:rPr>
          <w:sz w:val="24"/>
          <w:szCs w:val="24"/>
          <w:rtl w:val="0"/>
        </w:rPr>
        <w:t xml:space="preserve">SOUZA, Jacqueline Domiense Almeida de. </w:t>
      </w:r>
      <w:r w:rsidDel="00000000" w:rsidR="00000000" w:rsidRPr="00000000">
        <w:rPr>
          <w:b w:val="1"/>
          <w:sz w:val="24"/>
          <w:szCs w:val="24"/>
          <w:rtl w:val="0"/>
        </w:rPr>
        <w:t xml:space="preserve">Na travessia:</w:t>
      </w:r>
      <w:r w:rsidDel="00000000" w:rsidR="00000000" w:rsidRPr="00000000">
        <w:rPr>
          <w:sz w:val="24"/>
          <w:szCs w:val="24"/>
          <w:rtl w:val="0"/>
        </w:rPr>
        <w:t xml:space="preserve"> assistência estudantil da educação Profissional. As interfaces das políticas de assistência social e educação. Dissertação (Mestrado em Política Social) - Universidade de Brasília, 2017. Disponível em: </w:t>
      </w:r>
      <w:r w:rsidDel="00000000" w:rsidR="00000000" w:rsidRPr="00000000">
        <w:rPr>
          <w:color w:val="1155cc"/>
          <w:sz w:val="24"/>
          <w:szCs w:val="24"/>
          <w:u w:val="single"/>
          <w:rtl w:val="0"/>
        </w:rPr>
        <w:t xml:space="preserve">http://repositorio.unb.br/handle/10482/23610</w:t>
      </w:r>
      <w:r w:rsidDel="00000000" w:rsidR="00000000" w:rsidRPr="00000000">
        <w:rPr>
          <w:sz w:val="24"/>
          <w:szCs w:val="24"/>
          <w:rtl w:val="0"/>
        </w:rPr>
        <w:t xml:space="preserve">. Acesso em: 25 maio de 2025.</w:t>
      </w:r>
    </w:p>
    <w:p w:rsidR="00000000" w:rsidDel="00000000" w:rsidP="00000000" w:rsidRDefault="00000000" w:rsidRPr="00000000" w14:paraId="00000077">
      <w:pPr>
        <w:spacing w:line="240" w:lineRule="auto"/>
        <w:jc w:val="both"/>
        <w:rPr>
          <w:sz w:val="24"/>
          <w:szCs w:val="24"/>
        </w:rPr>
      </w:pPr>
      <w:r w:rsidDel="00000000" w:rsidR="00000000" w:rsidRPr="00000000">
        <w:rPr>
          <w:rtl w:val="0"/>
        </w:rPr>
      </w:r>
    </w:p>
    <w:p w:rsidR="00000000" w:rsidDel="00000000" w:rsidP="00000000" w:rsidRDefault="00000000" w:rsidRPr="00000000" w14:paraId="00000078">
      <w:pPr>
        <w:spacing w:after="200" w:line="240" w:lineRule="auto"/>
        <w:jc w:val="both"/>
        <w:rPr/>
      </w:pPr>
      <w:r w:rsidDel="00000000" w:rsidR="00000000" w:rsidRPr="00000000">
        <w:rPr>
          <w:rtl w:val="0"/>
        </w:rPr>
        <w:t xml:space="preserve">SARMENTO, H. B. M. </w:t>
      </w:r>
      <w:r w:rsidDel="00000000" w:rsidR="00000000" w:rsidRPr="00000000">
        <w:rPr>
          <w:b w:val="1"/>
          <w:rtl w:val="0"/>
        </w:rPr>
        <w:t xml:space="preserve">Instrumental técnico e o Serviço Social</w:t>
      </w:r>
      <w:r w:rsidDel="00000000" w:rsidR="00000000" w:rsidRPr="00000000">
        <w:rPr>
          <w:rtl w:val="0"/>
        </w:rPr>
        <w:t xml:space="preserve">. In: SANTOS, Claudia Mônica dos; BACKX Sheila; GUERRA, Yolanda. (Orgs.). A dimensão técnico-operativa no Serviço Social: desafios contemporâneos. 2. ed. Juiz de Fora: UFJF, 2013.</w:t>
      </w:r>
    </w:p>
    <w:p w:rsidR="00000000" w:rsidDel="00000000" w:rsidP="00000000" w:rsidRDefault="00000000" w:rsidRPr="00000000" w14:paraId="00000079">
      <w:pPr>
        <w:spacing w:line="240" w:lineRule="auto"/>
        <w:jc w:val="both"/>
        <w:rPr>
          <w:sz w:val="24"/>
          <w:szCs w:val="24"/>
          <w:vertAlign w:val="baseline"/>
        </w:rPr>
      </w:pPr>
      <w:r w:rsidDel="00000000" w:rsidR="00000000" w:rsidRPr="00000000">
        <w:rPr>
          <w:rtl w:val="0"/>
        </w:rPr>
      </w:r>
    </w:p>
    <w:p w:rsidR="00000000" w:rsidDel="00000000" w:rsidP="00000000" w:rsidRDefault="00000000" w:rsidRPr="00000000" w14:paraId="0000007A">
      <w:pPr>
        <w:spacing w:after="200" w:lineRule="auto"/>
        <w:jc w:val="both"/>
        <w:rPr>
          <w:rFonts w:ascii="Calibri" w:cs="Calibri" w:eastAsia="Calibri" w:hAnsi="Calibri"/>
          <w:sz w:val="24"/>
          <w:szCs w:val="24"/>
          <w:vertAlign w:val="baseline"/>
        </w:rPr>
      </w:pPr>
      <w:r w:rsidDel="00000000" w:rsidR="00000000" w:rsidRPr="00000000">
        <w:rPr>
          <w:rtl w:val="0"/>
        </w:rPr>
      </w:r>
    </w:p>
    <w:sectPr>
      <w:headerReference r:id="rId7" w:type="default"/>
      <w:pgSz w:h="16834" w:w="11909" w:orient="portrait"/>
      <w:pgMar w:bottom="1134" w:top="1701" w:left="1701"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Calibri"/>
  <w:font w:name="Aptos"/>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7C">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Aptos" w:cs="Aptos" w:eastAsia="Aptos" w:hAnsi="Aptos"/>
          <w:sz w:val="20"/>
          <w:szCs w:val="20"/>
          <w:rtl w:val="0"/>
        </w:rPr>
        <w:t xml:space="preserve"> </w:t>
      </w:r>
      <w:r w:rsidDel="00000000" w:rsidR="00000000" w:rsidRPr="00000000">
        <w:rPr>
          <w:sz w:val="20"/>
          <w:szCs w:val="20"/>
          <w:rtl w:val="0"/>
        </w:rPr>
        <w:t xml:space="preserve">Discente do curso de serviço social na Universidade Federal do Pará, leandrasanches96@gmail.com</w:t>
      </w:r>
    </w:p>
    <w:p w:rsidR="00000000" w:rsidDel="00000000" w:rsidP="00000000" w:rsidRDefault="00000000" w:rsidRPr="00000000" w14:paraId="0000007D">
      <w:pPr>
        <w:spacing w:line="240" w:lineRule="auto"/>
        <w:rPr>
          <w:sz w:val="20"/>
          <w:szCs w:val="20"/>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B">
    <w:pPr>
      <w:rPr>
        <w:vertAlign w:val="baseline"/>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3485" cy="10727690"/>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