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2C8B83" w14:textId="77777777" w:rsidR="00F10017" w:rsidRDefault="00F10017" w:rsidP="004F776F">
      <w:pPr>
        <w:spacing w:line="360" w:lineRule="auto"/>
        <w:jc w:val="center"/>
        <w:rPr>
          <w:b/>
          <w:bCs/>
          <w:sz w:val="24"/>
          <w:szCs w:val="24"/>
          <w:lang w:val="es-CO"/>
        </w:rPr>
      </w:pPr>
    </w:p>
    <w:p w14:paraId="2CF0E18E" w14:textId="77777777" w:rsidR="004F776F" w:rsidRPr="009D3419" w:rsidRDefault="00A46765" w:rsidP="004F776F">
      <w:pPr>
        <w:spacing w:line="360" w:lineRule="auto"/>
        <w:jc w:val="center"/>
        <w:rPr>
          <w:b/>
          <w:sz w:val="24"/>
          <w:szCs w:val="24"/>
        </w:rPr>
      </w:pPr>
      <w:r w:rsidRPr="00A46765">
        <w:rPr>
          <w:b/>
          <w:bCs/>
          <w:sz w:val="24"/>
          <w:szCs w:val="24"/>
        </w:rPr>
        <w:t>COLÔMBIA, DEPENDÊNCIA E SUBORDINAÇÃO DIANTE DO IMPERIALISMO ESTADOUNIDENSE. BREVES NOTAS SOBRE SUA TRAJETÓRIA HISTÓRICA</w:t>
      </w:r>
      <w:r w:rsidR="003B6DD2" w:rsidRPr="009D3419">
        <w:rPr>
          <w:b/>
          <w:sz w:val="24"/>
          <w:szCs w:val="24"/>
        </w:rPr>
        <w:t xml:space="preserve">.  </w:t>
      </w:r>
    </w:p>
    <w:p w14:paraId="3009CA92" w14:textId="77777777" w:rsidR="00EE55B8" w:rsidRPr="009D3419" w:rsidRDefault="00EE55B8" w:rsidP="004F776F">
      <w:pPr>
        <w:spacing w:line="360" w:lineRule="auto"/>
        <w:jc w:val="center"/>
        <w:rPr>
          <w:b/>
          <w:sz w:val="24"/>
          <w:szCs w:val="24"/>
        </w:rPr>
      </w:pPr>
    </w:p>
    <w:p w14:paraId="02AD0F8B" w14:textId="77777777" w:rsidR="00EE55B8" w:rsidRPr="009D3419" w:rsidRDefault="00EE55B8" w:rsidP="00EE55B8">
      <w:pPr>
        <w:spacing w:line="360" w:lineRule="auto"/>
        <w:jc w:val="right"/>
        <w:rPr>
          <w:bCs/>
          <w:sz w:val="24"/>
          <w:szCs w:val="24"/>
        </w:rPr>
      </w:pPr>
      <w:r w:rsidRPr="009D3419">
        <w:rPr>
          <w:bCs/>
          <w:sz w:val="24"/>
          <w:szCs w:val="24"/>
        </w:rPr>
        <w:t>Andrés Giovanny Contreras Diaza</w:t>
      </w:r>
      <w:r>
        <w:rPr>
          <w:rStyle w:val="Refdenotaalpie"/>
          <w:bCs/>
          <w:sz w:val="24"/>
          <w:szCs w:val="24"/>
          <w:lang w:val="es-CO"/>
        </w:rPr>
        <w:footnoteReference w:id="1"/>
      </w:r>
    </w:p>
    <w:p w14:paraId="443A0C6E" w14:textId="77777777" w:rsidR="004F776F" w:rsidRPr="009D3419" w:rsidRDefault="004F776F" w:rsidP="004F776F">
      <w:pPr>
        <w:spacing w:line="240" w:lineRule="auto"/>
        <w:ind w:left="2835"/>
        <w:jc w:val="both"/>
        <w:rPr>
          <w:b/>
          <w:sz w:val="20"/>
          <w:szCs w:val="20"/>
        </w:rPr>
      </w:pPr>
    </w:p>
    <w:p w14:paraId="01FBB601" w14:textId="77777777" w:rsidR="005C4655" w:rsidRPr="009D3419" w:rsidRDefault="005C4655" w:rsidP="004F776F">
      <w:pPr>
        <w:spacing w:line="240" w:lineRule="auto"/>
        <w:ind w:left="2835"/>
        <w:jc w:val="both"/>
        <w:rPr>
          <w:b/>
          <w:sz w:val="20"/>
          <w:szCs w:val="20"/>
        </w:rPr>
      </w:pPr>
    </w:p>
    <w:p w14:paraId="3081E6E8" w14:textId="77777777" w:rsidR="004F776F" w:rsidRPr="001432E9" w:rsidRDefault="004F776F" w:rsidP="004F776F">
      <w:pPr>
        <w:spacing w:line="240" w:lineRule="auto"/>
        <w:ind w:left="2835"/>
        <w:jc w:val="both"/>
        <w:rPr>
          <w:b/>
          <w:sz w:val="20"/>
          <w:szCs w:val="20"/>
          <w:lang w:val="es-CO"/>
        </w:rPr>
      </w:pPr>
      <w:r w:rsidRPr="001432E9">
        <w:rPr>
          <w:b/>
          <w:sz w:val="20"/>
          <w:szCs w:val="20"/>
          <w:lang w:val="es-CO"/>
        </w:rPr>
        <w:t>Resum</w:t>
      </w:r>
      <w:r w:rsidR="001432E9" w:rsidRPr="001432E9">
        <w:rPr>
          <w:b/>
          <w:sz w:val="20"/>
          <w:szCs w:val="20"/>
          <w:lang w:val="es-CO"/>
        </w:rPr>
        <w:t>en</w:t>
      </w:r>
    </w:p>
    <w:p w14:paraId="02842203" w14:textId="77777777" w:rsidR="001432E9" w:rsidRPr="001432E9" w:rsidRDefault="001432E9" w:rsidP="004F776F">
      <w:pPr>
        <w:spacing w:line="240" w:lineRule="auto"/>
        <w:ind w:left="2835"/>
        <w:jc w:val="both"/>
        <w:rPr>
          <w:b/>
          <w:sz w:val="20"/>
          <w:szCs w:val="20"/>
          <w:lang w:val="es-CO"/>
        </w:rPr>
      </w:pPr>
    </w:p>
    <w:p w14:paraId="22197B66" w14:textId="1245B9AF" w:rsidR="004F776F" w:rsidRPr="003501F9" w:rsidRDefault="009D3419" w:rsidP="004F776F">
      <w:pPr>
        <w:spacing w:line="240" w:lineRule="auto"/>
        <w:ind w:left="2835"/>
        <w:jc w:val="both"/>
        <w:rPr>
          <w:sz w:val="20"/>
          <w:szCs w:val="20"/>
          <w:lang w:val="es-CO"/>
        </w:rPr>
      </w:pPr>
      <w:bookmarkStart w:id="0" w:name="_Hlk202190250"/>
      <w:r>
        <w:rPr>
          <w:sz w:val="20"/>
          <w:szCs w:val="20"/>
          <w:lang w:val="es-CO"/>
        </w:rPr>
        <w:t>E</w:t>
      </w:r>
      <w:r w:rsidRPr="001432E9">
        <w:rPr>
          <w:sz w:val="20"/>
          <w:szCs w:val="20"/>
          <w:lang w:val="es-CO"/>
        </w:rPr>
        <w:t>n el siguiente texto</w:t>
      </w:r>
      <w:r>
        <w:rPr>
          <w:sz w:val="20"/>
          <w:szCs w:val="20"/>
          <w:lang w:val="es-CO"/>
        </w:rPr>
        <w:t>,</w:t>
      </w:r>
      <w:r w:rsidRPr="001432E9">
        <w:rPr>
          <w:sz w:val="20"/>
          <w:szCs w:val="20"/>
          <w:lang w:val="es-CO"/>
        </w:rPr>
        <w:t xml:space="preserve"> abordamos sucintamente la trayectoria histórica de cómo el imperialismo</w:t>
      </w:r>
      <w:r>
        <w:rPr>
          <w:sz w:val="20"/>
          <w:szCs w:val="20"/>
          <w:lang w:val="es-CO"/>
        </w:rPr>
        <w:t xml:space="preserve"> estadounidense</w:t>
      </w:r>
      <w:r w:rsidRPr="001432E9">
        <w:rPr>
          <w:sz w:val="20"/>
          <w:szCs w:val="20"/>
          <w:lang w:val="es-CO"/>
        </w:rPr>
        <w:t xml:space="preserve"> </w:t>
      </w:r>
      <w:r w:rsidR="001432E9" w:rsidRPr="001432E9">
        <w:rPr>
          <w:sz w:val="20"/>
          <w:szCs w:val="20"/>
          <w:lang w:val="es-CO"/>
        </w:rPr>
        <w:t xml:space="preserve">ha intervenido sistemáticamente en Colombia para garantizar condiciones favorables a su hegemonía (hoy en declive), lo cual no habría sido posible sin la actitud servil de las clases dominantes del país. Con esto, buscamos evidenciar que el imperialismo estadounidense no actúa como una externalidad, es decir, no se limita a influir desde afuera hacia adentro, sino que su intervención ha sido fundamental en dos aspectos: primero, en </w:t>
      </w:r>
      <w:r w:rsidR="00781947" w:rsidRPr="001432E9">
        <w:rPr>
          <w:sz w:val="20"/>
          <w:szCs w:val="20"/>
          <w:lang w:val="es-CO"/>
        </w:rPr>
        <w:t>la reproducción</w:t>
      </w:r>
      <w:r w:rsidR="001432E9" w:rsidRPr="001432E9">
        <w:rPr>
          <w:sz w:val="20"/>
          <w:szCs w:val="20"/>
          <w:lang w:val="es-CO"/>
        </w:rPr>
        <w:t xml:space="preserve"> de la dependencia de la formación socioeconómica </w:t>
      </w:r>
      <w:r w:rsidR="001432E9" w:rsidRPr="003501F9">
        <w:rPr>
          <w:sz w:val="20"/>
          <w:szCs w:val="20"/>
          <w:lang w:val="es-CO"/>
        </w:rPr>
        <w:t>colombiana; y segundo, en la consolidación de Colombia como eje central de su estrategia política y militar en América Latina y el Caribe</w:t>
      </w:r>
      <w:r w:rsidR="004F776F" w:rsidRPr="003501F9">
        <w:rPr>
          <w:sz w:val="20"/>
          <w:szCs w:val="20"/>
          <w:lang w:val="es-CO"/>
        </w:rPr>
        <w:t>.</w:t>
      </w:r>
    </w:p>
    <w:p w14:paraId="469FB546" w14:textId="77777777" w:rsidR="00511EE6" w:rsidRPr="003501F9" w:rsidRDefault="00511EE6" w:rsidP="004F776F">
      <w:pPr>
        <w:spacing w:line="240" w:lineRule="auto"/>
        <w:ind w:left="2835"/>
        <w:jc w:val="both"/>
        <w:rPr>
          <w:sz w:val="20"/>
          <w:szCs w:val="20"/>
          <w:lang w:val="es-CO"/>
        </w:rPr>
      </w:pPr>
    </w:p>
    <w:p w14:paraId="77FA1844" w14:textId="74D6F03B" w:rsidR="004F776F" w:rsidRPr="003501F9" w:rsidRDefault="00511EE6" w:rsidP="004F776F">
      <w:pPr>
        <w:spacing w:line="240" w:lineRule="auto"/>
        <w:ind w:left="2835"/>
        <w:jc w:val="both"/>
        <w:rPr>
          <w:sz w:val="20"/>
          <w:szCs w:val="20"/>
          <w:lang w:val="es-CO"/>
        </w:rPr>
      </w:pPr>
      <w:r w:rsidRPr="003501F9">
        <w:rPr>
          <w:b/>
          <w:sz w:val="20"/>
          <w:szCs w:val="20"/>
          <w:lang w:val="es-CO"/>
        </w:rPr>
        <w:t>Palabras clave</w:t>
      </w:r>
      <w:r w:rsidR="004F776F" w:rsidRPr="003501F9">
        <w:rPr>
          <w:sz w:val="20"/>
          <w:szCs w:val="20"/>
          <w:lang w:val="es-CO"/>
        </w:rPr>
        <w:t>:</w:t>
      </w:r>
      <w:r w:rsidRPr="003501F9">
        <w:rPr>
          <w:sz w:val="20"/>
          <w:szCs w:val="20"/>
          <w:lang w:val="es-CO"/>
        </w:rPr>
        <w:t xml:space="preserve"> Imperialismo, Estados Unidos, Colombia, </w:t>
      </w:r>
      <w:r w:rsidR="009D3419" w:rsidRPr="003501F9">
        <w:rPr>
          <w:sz w:val="20"/>
          <w:szCs w:val="20"/>
          <w:lang w:val="es-CO"/>
        </w:rPr>
        <w:t>depend</w:t>
      </w:r>
      <w:r w:rsidR="003501F9" w:rsidRPr="003501F9">
        <w:rPr>
          <w:sz w:val="20"/>
          <w:szCs w:val="20"/>
          <w:lang w:val="es-CO"/>
        </w:rPr>
        <w:t>e</w:t>
      </w:r>
      <w:r w:rsidR="009D3419" w:rsidRPr="003501F9">
        <w:rPr>
          <w:sz w:val="20"/>
          <w:szCs w:val="20"/>
          <w:lang w:val="es-CO"/>
        </w:rPr>
        <w:t>ncia</w:t>
      </w:r>
      <w:r w:rsidRPr="003501F9">
        <w:rPr>
          <w:sz w:val="20"/>
          <w:szCs w:val="20"/>
          <w:lang w:val="es-CO"/>
        </w:rPr>
        <w:t>, contrainsurgencia</w:t>
      </w:r>
      <w:r w:rsidR="004F776F" w:rsidRPr="003501F9">
        <w:rPr>
          <w:sz w:val="20"/>
          <w:szCs w:val="20"/>
          <w:lang w:val="es-CO"/>
        </w:rPr>
        <w:t>.</w:t>
      </w:r>
    </w:p>
    <w:p w14:paraId="5081E0BD" w14:textId="77777777" w:rsidR="004F776F" w:rsidRPr="00462F49" w:rsidRDefault="004F776F" w:rsidP="004F776F">
      <w:pPr>
        <w:spacing w:line="240" w:lineRule="auto"/>
        <w:ind w:left="2835"/>
        <w:jc w:val="both"/>
        <w:rPr>
          <w:sz w:val="20"/>
          <w:szCs w:val="20"/>
        </w:rPr>
      </w:pPr>
    </w:p>
    <w:p w14:paraId="21978C0D" w14:textId="77777777" w:rsidR="004F776F" w:rsidRPr="00462F49" w:rsidRDefault="00511EE6" w:rsidP="004F776F">
      <w:pPr>
        <w:spacing w:line="240" w:lineRule="auto"/>
        <w:ind w:left="2835"/>
        <w:jc w:val="both"/>
        <w:rPr>
          <w:b/>
          <w:sz w:val="20"/>
          <w:szCs w:val="20"/>
        </w:rPr>
      </w:pPr>
      <w:r w:rsidRPr="00462F49">
        <w:rPr>
          <w:b/>
          <w:sz w:val="20"/>
          <w:szCs w:val="20"/>
        </w:rPr>
        <w:t xml:space="preserve">Resumo. </w:t>
      </w:r>
    </w:p>
    <w:p w14:paraId="4DE49CF3" w14:textId="77777777" w:rsidR="004F776F" w:rsidRDefault="006B5BA1" w:rsidP="004F776F">
      <w:pPr>
        <w:spacing w:line="240" w:lineRule="auto"/>
        <w:ind w:left="2835"/>
        <w:jc w:val="both"/>
        <w:rPr>
          <w:sz w:val="20"/>
          <w:szCs w:val="20"/>
        </w:rPr>
      </w:pPr>
      <w:r>
        <w:rPr>
          <w:sz w:val="20"/>
          <w:szCs w:val="20"/>
        </w:rPr>
        <w:t>N</w:t>
      </w:r>
      <w:r w:rsidR="00462F49" w:rsidRPr="00462F49">
        <w:rPr>
          <w:sz w:val="20"/>
          <w:szCs w:val="20"/>
        </w:rPr>
        <w:t>o texto a seguir, abordamos de forma sucinta a trajetória histórica de como o imperialismo</w:t>
      </w:r>
      <w:r>
        <w:rPr>
          <w:sz w:val="20"/>
          <w:szCs w:val="20"/>
        </w:rPr>
        <w:t xml:space="preserve"> norte-americano </w:t>
      </w:r>
      <w:r w:rsidR="00462F49" w:rsidRPr="00462F49">
        <w:rPr>
          <w:sz w:val="20"/>
          <w:szCs w:val="20"/>
        </w:rPr>
        <w:t xml:space="preserve">tem intervindo sistematicamente na Colômbia para garantir condições favoráveis à sua hegemonia (hoje em declínio), o que não teria sido possível sem a atitude servil das classes dominantes do país. </w:t>
      </w:r>
      <w:bookmarkEnd w:id="0"/>
      <w:r w:rsidR="00781947" w:rsidRPr="00781947">
        <w:rPr>
          <w:sz w:val="20"/>
          <w:szCs w:val="20"/>
        </w:rPr>
        <w:t>Com isso, buscamos evidenciar que o imperialismo estadunidense não age como uma externalidade, ou seja, não se limita a influenciar de fora para dentro, mas sua intervenção tem sido fundamental em dois aspectos: primeiro, na reprodução da dependência da formação socioeconômica colombiana; e segundo, na consolidação da Colômbia como eixo central de sua estratégia política e militar na América Latina e no Caribe</w:t>
      </w:r>
      <w:r w:rsidR="004F776F" w:rsidRPr="00462F49">
        <w:rPr>
          <w:sz w:val="20"/>
          <w:szCs w:val="20"/>
        </w:rPr>
        <w:t>.</w:t>
      </w:r>
    </w:p>
    <w:p w14:paraId="5665E207" w14:textId="77777777" w:rsidR="00781947" w:rsidRPr="00462F49" w:rsidRDefault="00781947" w:rsidP="004F776F">
      <w:pPr>
        <w:spacing w:line="240" w:lineRule="auto"/>
        <w:ind w:left="2835"/>
        <w:jc w:val="both"/>
        <w:rPr>
          <w:sz w:val="20"/>
          <w:szCs w:val="20"/>
        </w:rPr>
      </w:pPr>
    </w:p>
    <w:p w14:paraId="1D9D18E3" w14:textId="77777777" w:rsidR="004F776F" w:rsidRPr="00511EE6" w:rsidRDefault="00511EE6" w:rsidP="00EF1627">
      <w:pPr>
        <w:spacing w:line="240" w:lineRule="auto"/>
        <w:ind w:left="2835"/>
        <w:jc w:val="both"/>
        <w:rPr>
          <w:sz w:val="24"/>
          <w:szCs w:val="24"/>
        </w:rPr>
      </w:pPr>
      <w:r w:rsidRPr="00511EE6">
        <w:rPr>
          <w:b/>
          <w:sz w:val="20"/>
          <w:szCs w:val="20"/>
        </w:rPr>
        <w:t>Palavras-chave</w:t>
      </w:r>
      <w:r w:rsidR="004F776F" w:rsidRPr="00511EE6">
        <w:rPr>
          <w:sz w:val="20"/>
          <w:szCs w:val="20"/>
        </w:rPr>
        <w:t xml:space="preserve">: </w:t>
      </w:r>
      <w:r w:rsidR="00781947" w:rsidRPr="00781947">
        <w:rPr>
          <w:sz w:val="20"/>
          <w:szCs w:val="20"/>
        </w:rPr>
        <w:t>imperialismo, Estados Unidos, Colômbia, dependência, contrainsurgência</w:t>
      </w:r>
      <w:r w:rsidR="00EF1627">
        <w:rPr>
          <w:sz w:val="20"/>
          <w:szCs w:val="20"/>
        </w:rPr>
        <w:t>.</w:t>
      </w:r>
    </w:p>
    <w:p w14:paraId="2ED076FC" w14:textId="77777777" w:rsidR="0098011C" w:rsidRDefault="004F776F" w:rsidP="0098011C">
      <w:pPr>
        <w:numPr>
          <w:ilvl w:val="0"/>
          <w:numId w:val="1"/>
        </w:numPr>
        <w:spacing w:line="360" w:lineRule="auto"/>
        <w:rPr>
          <w:b/>
          <w:sz w:val="24"/>
          <w:szCs w:val="24"/>
          <w:lang w:val="es-CO"/>
        </w:rPr>
      </w:pPr>
      <w:r w:rsidRPr="00511EE6">
        <w:rPr>
          <w:b/>
          <w:sz w:val="24"/>
          <w:szCs w:val="24"/>
        </w:rPr>
        <w:br w:type="page"/>
      </w:r>
      <w:r w:rsidRPr="001432E9">
        <w:rPr>
          <w:b/>
          <w:sz w:val="24"/>
          <w:szCs w:val="24"/>
          <w:lang w:val="es-CO"/>
        </w:rPr>
        <w:lastRenderedPageBreak/>
        <w:t>I</w:t>
      </w:r>
      <w:r w:rsidR="006542B1" w:rsidRPr="001432E9">
        <w:rPr>
          <w:b/>
          <w:sz w:val="24"/>
          <w:szCs w:val="24"/>
          <w:lang w:val="es-CO"/>
        </w:rPr>
        <w:t>NTRODUCCIÓN.</w:t>
      </w:r>
    </w:p>
    <w:p w14:paraId="0E717612" w14:textId="77777777" w:rsidR="0098011C" w:rsidRPr="0098011C" w:rsidRDefault="0098011C" w:rsidP="0098011C">
      <w:pPr>
        <w:spacing w:line="360" w:lineRule="auto"/>
        <w:ind w:left="1080"/>
        <w:rPr>
          <w:b/>
          <w:sz w:val="24"/>
          <w:szCs w:val="24"/>
          <w:lang w:val="es-CO"/>
        </w:rPr>
      </w:pPr>
    </w:p>
    <w:p w14:paraId="31CB3FD2" w14:textId="225596E6" w:rsidR="004F776F" w:rsidRDefault="002B5220" w:rsidP="003B6DD2">
      <w:pPr>
        <w:spacing w:line="360" w:lineRule="auto"/>
        <w:ind w:firstLine="709"/>
        <w:jc w:val="both"/>
        <w:rPr>
          <w:sz w:val="24"/>
          <w:szCs w:val="24"/>
          <w:lang w:val="es-CO"/>
        </w:rPr>
      </w:pPr>
      <w:r w:rsidRPr="002B5220">
        <w:rPr>
          <w:sz w:val="24"/>
          <w:szCs w:val="24"/>
          <w:lang w:val="es-CO"/>
        </w:rPr>
        <w:t>En múltiples ocasiones, Colombia ha sido denominada como </w:t>
      </w:r>
      <w:r w:rsidRPr="002B5220">
        <w:rPr>
          <w:i/>
          <w:iCs/>
          <w:sz w:val="24"/>
          <w:szCs w:val="24"/>
          <w:lang w:val="es-CO"/>
        </w:rPr>
        <w:t>“el Israel de América Latina”</w:t>
      </w:r>
      <w:r w:rsidRPr="002B5220">
        <w:rPr>
          <w:sz w:val="24"/>
          <w:szCs w:val="24"/>
          <w:lang w:val="es-CO"/>
        </w:rPr>
        <w:t xml:space="preserve">, </w:t>
      </w:r>
      <w:r>
        <w:rPr>
          <w:sz w:val="24"/>
          <w:szCs w:val="24"/>
          <w:lang w:val="es-CO"/>
        </w:rPr>
        <w:t>para</w:t>
      </w:r>
      <w:r w:rsidRPr="002B5220">
        <w:rPr>
          <w:sz w:val="24"/>
          <w:szCs w:val="24"/>
          <w:lang w:val="es-CO"/>
        </w:rPr>
        <w:t xml:space="preserve"> evidencia</w:t>
      </w:r>
      <w:r>
        <w:rPr>
          <w:sz w:val="24"/>
          <w:szCs w:val="24"/>
          <w:lang w:val="es-CO"/>
        </w:rPr>
        <w:t>r</w:t>
      </w:r>
      <w:r w:rsidRPr="002B5220">
        <w:rPr>
          <w:sz w:val="24"/>
          <w:szCs w:val="24"/>
          <w:lang w:val="es-CO"/>
        </w:rPr>
        <w:t xml:space="preserve"> sus relaciones de dependencia económica, política y militar con el imperialismo estadounidens</w:t>
      </w:r>
      <w:r w:rsidR="009D3419">
        <w:rPr>
          <w:sz w:val="24"/>
          <w:szCs w:val="24"/>
          <w:lang w:val="es-CO"/>
        </w:rPr>
        <w:t>e.</w:t>
      </w:r>
      <w:r w:rsidRPr="002B5220">
        <w:rPr>
          <w:sz w:val="24"/>
          <w:szCs w:val="24"/>
          <w:lang w:val="es-CO"/>
        </w:rPr>
        <w:t xml:space="preserve"> Así, el siguiente texto tiene como objetivo analizar cómo y por qué la intervención, injerencia y control de Estados Unidos</w:t>
      </w:r>
      <w:r w:rsidR="009D3419">
        <w:rPr>
          <w:sz w:val="24"/>
          <w:szCs w:val="24"/>
          <w:lang w:val="es-CO"/>
        </w:rPr>
        <w:t xml:space="preserve"> (EEUU)</w:t>
      </w:r>
      <w:r w:rsidRPr="002B5220">
        <w:rPr>
          <w:sz w:val="24"/>
          <w:szCs w:val="24"/>
          <w:lang w:val="es-CO"/>
        </w:rPr>
        <w:t xml:space="preserve"> han configurado relaciones de dependencia y subordinación en Colombia desde mediados del siglo XIX hasta la actualidad.</w:t>
      </w:r>
      <w:r>
        <w:rPr>
          <w:sz w:val="24"/>
          <w:szCs w:val="24"/>
          <w:lang w:val="es-CO"/>
        </w:rPr>
        <w:t xml:space="preserve"> </w:t>
      </w:r>
      <w:r w:rsidRPr="002B5220">
        <w:rPr>
          <w:sz w:val="24"/>
          <w:szCs w:val="24"/>
          <w:lang w:val="es-CO"/>
        </w:rPr>
        <w:t>Partiendo de la interpretación de Cantor y Novoa (20</w:t>
      </w:r>
      <w:r>
        <w:rPr>
          <w:sz w:val="24"/>
          <w:szCs w:val="24"/>
          <w:lang w:val="es-CO"/>
        </w:rPr>
        <w:t>1</w:t>
      </w:r>
      <w:r w:rsidRPr="002B5220">
        <w:rPr>
          <w:sz w:val="24"/>
          <w:szCs w:val="24"/>
          <w:lang w:val="es-CO"/>
        </w:rPr>
        <w:t>4), quienes sostienen que Colombia ha funcionado como un eslabón geoestratégico para el imperialismo</w:t>
      </w:r>
      <w:r>
        <w:rPr>
          <w:sz w:val="24"/>
          <w:szCs w:val="24"/>
          <w:lang w:val="es-CO"/>
        </w:rPr>
        <w:t xml:space="preserve">, </w:t>
      </w:r>
      <w:r w:rsidRPr="002B5220">
        <w:rPr>
          <w:sz w:val="24"/>
          <w:szCs w:val="24"/>
          <w:lang w:val="es-CO"/>
        </w:rPr>
        <w:t xml:space="preserve">estableciendo vínculos de largo, mediano y corto plazo a lo largo de su historia, argumentamos que </w:t>
      </w:r>
      <w:r w:rsidR="009D3419">
        <w:rPr>
          <w:sz w:val="24"/>
          <w:szCs w:val="24"/>
          <w:lang w:val="es-CO"/>
        </w:rPr>
        <w:t>esta</w:t>
      </w:r>
      <w:r w:rsidRPr="002B5220">
        <w:rPr>
          <w:sz w:val="24"/>
          <w:szCs w:val="24"/>
          <w:lang w:val="es-CO"/>
        </w:rPr>
        <w:t xml:space="preserve"> relación ha sido central para moldear la formación socioeconómica colombiana. Dicha formación ha estado mediada por la dependencia económica y la subordinación político-militar a EEUU, </w:t>
      </w:r>
      <w:r w:rsidRPr="003B6DD2">
        <w:rPr>
          <w:sz w:val="24"/>
          <w:szCs w:val="24"/>
          <w:lang w:val="es-CO"/>
        </w:rPr>
        <w:t>componentes</w:t>
      </w:r>
      <w:r w:rsidRPr="002B5220">
        <w:rPr>
          <w:sz w:val="24"/>
          <w:szCs w:val="24"/>
          <w:lang w:val="es-CO"/>
        </w:rPr>
        <w:t xml:space="preserve"> que, de manera sistemática, han obstaculizado una apertura democrática en el país</w:t>
      </w:r>
      <w:r w:rsidRPr="003B6DD2">
        <w:rPr>
          <w:sz w:val="24"/>
          <w:szCs w:val="24"/>
          <w:lang w:val="es-CO"/>
        </w:rPr>
        <w:t>, producto de</w:t>
      </w:r>
      <w:r w:rsidRPr="002B5220">
        <w:rPr>
          <w:sz w:val="24"/>
          <w:szCs w:val="24"/>
          <w:lang w:val="es-CO"/>
        </w:rPr>
        <w:t xml:space="preserve"> la consolidación de un Estado basado en fundamentos anticomunistas, contrainsurgentes y narco-paramilitares</w:t>
      </w:r>
      <w:r w:rsidR="003B6DD2">
        <w:rPr>
          <w:sz w:val="24"/>
          <w:szCs w:val="24"/>
          <w:lang w:val="es-CO"/>
        </w:rPr>
        <w:t>.</w:t>
      </w:r>
    </w:p>
    <w:p w14:paraId="5D5C265E" w14:textId="77777777" w:rsidR="003B6DD2" w:rsidRPr="001432E9" w:rsidRDefault="003B6DD2" w:rsidP="003B6DD2">
      <w:pPr>
        <w:spacing w:line="360" w:lineRule="auto"/>
        <w:ind w:firstLine="709"/>
        <w:jc w:val="both"/>
        <w:rPr>
          <w:sz w:val="24"/>
          <w:szCs w:val="24"/>
          <w:lang w:val="es-CO"/>
        </w:rPr>
      </w:pPr>
    </w:p>
    <w:p w14:paraId="3338BE23" w14:textId="7DDE5FA4" w:rsidR="00AA4D15" w:rsidRPr="001432E9" w:rsidRDefault="004F776F" w:rsidP="00AA4D15">
      <w:pPr>
        <w:spacing w:line="360" w:lineRule="auto"/>
        <w:jc w:val="both"/>
        <w:rPr>
          <w:b/>
          <w:sz w:val="24"/>
          <w:szCs w:val="24"/>
          <w:lang w:val="es-CO"/>
        </w:rPr>
      </w:pPr>
      <w:r w:rsidRPr="001432E9">
        <w:rPr>
          <w:b/>
          <w:sz w:val="24"/>
          <w:szCs w:val="24"/>
          <w:lang w:val="es-CO"/>
        </w:rPr>
        <w:t>2</w:t>
      </w:r>
      <w:r w:rsidRPr="001432E9">
        <w:rPr>
          <w:b/>
          <w:sz w:val="24"/>
          <w:szCs w:val="24"/>
          <w:lang w:val="es-CO"/>
        </w:rPr>
        <w:tab/>
      </w:r>
      <w:r w:rsidR="002066F4" w:rsidRPr="002066F4">
        <w:rPr>
          <w:b/>
          <w:bCs/>
          <w:sz w:val="24"/>
          <w:szCs w:val="24"/>
          <w:lang w:val="es-CO"/>
        </w:rPr>
        <w:t>DEL MONROÍSMO AL ANTICOMUNISMO Y LA CONTRAINSURGENCIA: DE MEDIADOS DEL SIGLO XIX A LA ACTUALIDAD</w:t>
      </w:r>
      <w:r w:rsidR="005646B6" w:rsidRPr="005646B6">
        <w:rPr>
          <w:b/>
          <w:sz w:val="24"/>
          <w:szCs w:val="24"/>
          <w:lang w:val="es-CO"/>
        </w:rPr>
        <w:t>.</w:t>
      </w:r>
      <w:r w:rsidR="005646B6">
        <w:rPr>
          <w:b/>
          <w:sz w:val="24"/>
          <w:szCs w:val="24"/>
          <w:lang w:val="es-CO"/>
        </w:rPr>
        <w:t xml:space="preserve"> </w:t>
      </w:r>
    </w:p>
    <w:p w14:paraId="22E32453" w14:textId="77777777" w:rsidR="00AA4D15" w:rsidRPr="001432E9" w:rsidRDefault="00AA4D15" w:rsidP="00AA4D15">
      <w:pPr>
        <w:spacing w:line="360" w:lineRule="auto"/>
        <w:jc w:val="both"/>
        <w:rPr>
          <w:b/>
          <w:bCs/>
          <w:color w:val="404040"/>
          <w:sz w:val="24"/>
          <w:szCs w:val="24"/>
          <w:shd w:val="clear" w:color="auto" w:fill="FFFFFF"/>
          <w:lang w:val="es-CO"/>
        </w:rPr>
      </w:pPr>
    </w:p>
    <w:p w14:paraId="7EF5554C" w14:textId="3A98517C" w:rsidR="00AA4D15" w:rsidRPr="001432E9" w:rsidRDefault="00763F3F" w:rsidP="00AA4D15">
      <w:pPr>
        <w:spacing w:line="360" w:lineRule="auto"/>
        <w:ind w:firstLine="709"/>
        <w:jc w:val="both"/>
        <w:rPr>
          <w:sz w:val="24"/>
          <w:szCs w:val="24"/>
          <w:lang w:val="es-CO"/>
        </w:rPr>
      </w:pPr>
      <w:r w:rsidRPr="00763F3F">
        <w:rPr>
          <w:sz w:val="24"/>
          <w:szCs w:val="24"/>
          <w:lang w:val="es-CO"/>
        </w:rPr>
        <w:t xml:space="preserve">La intervención de Estados Unidos a </w:t>
      </w:r>
      <w:r w:rsidRPr="002066F4">
        <w:rPr>
          <w:i/>
          <w:iCs/>
          <w:sz w:val="24"/>
          <w:szCs w:val="24"/>
          <w:lang w:val="es-CO"/>
        </w:rPr>
        <w:t>largo plazo</w:t>
      </w:r>
      <w:r w:rsidRPr="00763F3F">
        <w:rPr>
          <w:sz w:val="24"/>
          <w:szCs w:val="24"/>
          <w:lang w:val="es-CO"/>
        </w:rPr>
        <w:t xml:space="preserve"> se remonta a la Doctrina Monroe, cuyo objetivo era destruir el proyecto encabezado por Simón Bolívar y, al mismo tiempo, bloquear los intentos de reconquista del Imperio español en 1823. En ese momento, se formuló </w:t>
      </w:r>
      <w:r w:rsidR="00781DD7">
        <w:rPr>
          <w:sz w:val="24"/>
          <w:szCs w:val="24"/>
          <w:lang w:val="es-CO"/>
        </w:rPr>
        <w:t>el lema:</w:t>
      </w:r>
      <w:r w:rsidRPr="00763F3F">
        <w:rPr>
          <w:sz w:val="24"/>
          <w:szCs w:val="24"/>
          <w:lang w:val="es-CO"/>
        </w:rPr>
        <w:t> </w:t>
      </w:r>
      <w:r w:rsidRPr="00763F3F">
        <w:rPr>
          <w:i/>
          <w:iCs/>
          <w:sz w:val="24"/>
          <w:szCs w:val="24"/>
          <w:lang w:val="es-CO"/>
        </w:rPr>
        <w:t>"América para los americanos"</w:t>
      </w:r>
      <w:r w:rsidRPr="00763F3F">
        <w:rPr>
          <w:sz w:val="24"/>
          <w:szCs w:val="24"/>
          <w:lang w:val="es-CO"/>
        </w:rPr>
        <w:t xml:space="preserve">, que reflejaba la naciente supremacía estadounidense sobre </w:t>
      </w:r>
      <w:r w:rsidR="002066F4">
        <w:rPr>
          <w:sz w:val="24"/>
          <w:szCs w:val="24"/>
          <w:lang w:val="es-CO"/>
        </w:rPr>
        <w:t xml:space="preserve">América </w:t>
      </w:r>
      <w:r w:rsidR="002066F4" w:rsidRPr="00763F3F">
        <w:rPr>
          <w:sz w:val="24"/>
          <w:szCs w:val="24"/>
          <w:lang w:val="es-CO"/>
        </w:rPr>
        <w:t>Lati</w:t>
      </w:r>
      <w:r w:rsidR="002066F4">
        <w:rPr>
          <w:sz w:val="24"/>
          <w:szCs w:val="24"/>
          <w:lang w:val="es-CO"/>
        </w:rPr>
        <w:t>na</w:t>
      </w:r>
      <w:r w:rsidRPr="00763F3F">
        <w:rPr>
          <w:sz w:val="24"/>
          <w:szCs w:val="24"/>
          <w:lang w:val="es-CO"/>
        </w:rPr>
        <w:t xml:space="preserve"> y el Caribe, así como su intención de contrarrestar el colonialismo europeo. El emergente imperio se opuso al proyecto bolivariano de independencia continental, como quedó evidenciado en el Congreso Anfictiónico de Panamá (1826). Esto llevó a Bolívar a afirmar años después: </w:t>
      </w:r>
      <w:r w:rsidR="00AA4D15" w:rsidRPr="00763F3F">
        <w:rPr>
          <w:sz w:val="24"/>
          <w:szCs w:val="24"/>
          <w:lang w:val="es-CO"/>
        </w:rPr>
        <w:lastRenderedPageBreak/>
        <w:t xml:space="preserve">“[...] Los Estados Unidos que parecen destinados por la Providencia para plagar la </w:t>
      </w:r>
      <w:r w:rsidR="009108ED" w:rsidRPr="00763F3F">
        <w:rPr>
          <w:sz w:val="24"/>
          <w:szCs w:val="24"/>
          <w:lang w:val="es-CO"/>
        </w:rPr>
        <w:t>A</w:t>
      </w:r>
      <w:r w:rsidR="00AA4D15" w:rsidRPr="00763F3F">
        <w:rPr>
          <w:sz w:val="24"/>
          <w:szCs w:val="24"/>
          <w:lang w:val="es-CO"/>
        </w:rPr>
        <w:t>mérica de miserias</w:t>
      </w:r>
      <w:r w:rsidR="00AA4D15" w:rsidRPr="001432E9">
        <w:rPr>
          <w:sz w:val="24"/>
          <w:szCs w:val="24"/>
          <w:lang w:val="es-CO"/>
        </w:rPr>
        <w:t xml:space="preserve"> a nombre de la libertad” </w:t>
      </w:r>
      <w:r w:rsidR="00AA4D15" w:rsidRPr="009108ED">
        <w:rPr>
          <w:sz w:val="24"/>
          <w:szCs w:val="24"/>
          <w:lang w:val="es-CO"/>
        </w:rPr>
        <w:t>(Bolívar, 1829 [2009], p. 355).</w:t>
      </w:r>
    </w:p>
    <w:p w14:paraId="24D639F3" w14:textId="46C143D5" w:rsidR="009108ED" w:rsidRDefault="00454D29" w:rsidP="00AA4D15">
      <w:pPr>
        <w:spacing w:line="360" w:lineRule="auto"/>
        <w:ind w:firstLine="709"/>
        <w:jc w:val="both"/>
        <w:rPr>
          <w:b/>
          <w:bCs/>
          <w:sz w:val="24"/>
          <w:szCs w:val="24"/>
          <w:lang w:val="es-CO"/>
        </w:rPr>
      </w:pPr>
      <w:r w:rsidRPr="00454D29">
        <w:rPr>
          <w:sz w:val="24"/>
          <w:szCs w:val="24"/>
          <w:lang w:val="es-CO"/>
        </w:rPr>
        <w:t>En la década de 1840, el gobierno de la Nueva Granada (actual Colombia), bajo la presidencia de Tomás Cipriano de Mosquera, firmó con Estados Unidos el Tratado Mallarino-</w:t>
      </w:r>
      <w:proofErr w:type="spellStart"/>
      <w:r w:rsidRPr="00454D29">
        <w:rPr>
          <w:sz w:val="24"/>
          <w:szCs w:val="24"/>
          <w:lang w:val="es-CO"/>
        </w:rPr>
        <w:t>Bidlack</w:t>
      </w:r>
      <w:proofErr w:type="spellEnd"/>
      <w:r w:rsidRPr="00454D29">
        <w:rPr>
          <w:sz w:val="24"/>
          <w:szCs w:val="24"/>
          <w:lang w:val="es-CO"/>
        </w:rPr>
        <w:t xml:space="preserve">. Este acuerdo marcó el inicio de la intervención estadounidense en territorio colombiano, especialmente en el estratégico Istmo de Panamá, clave para el tránsito comercial y las comunicaciones. Así, tras la guerra contra México (1847) y el descubrimiento de oro en California (1848), Estados Unidos consolidó su presencia en Panamá con la construcción del ferrocarril transcontinental en la década de 1850, obra de la </w:t>
      </w:r>
      <w:proofErr w:type="spellStart"/>
      <w:r w:rsidRPr="00454D29">
        <w:rPr>
          <w:sz w:val="24"/>
          <w:szCs w:val="24"/>
          <w:lang w:val="es-CO"/>
        </w:rPr>
        <w:t>Panama</w:t>
      </w:r>
      <w:proofErr w:type="spellEnd"/>
      <w:r w:rsidRPr="00454D29">
        <w:rPr>
          <w:sz w:val="24"/>
          <w:szCs w:val="24"/>
          <w:lang w:val="es-CO"/>
        </w:rPr>
        <w:t xml:space="preserve"> </w:t>
      </w:r>
      <w:proofErr w:type="spellStart"/>
      <w:r w:rsidRPr="00454D29">
        <w:rPr>
          <w:sz w:val="24"/>
          <w:szCs w:val="24"/>
          <w:lang w:val="es-CO"/>
        </w:rPr>
        <w:t>Railroad</w:t>
      </w:r>
      <w:proofErr w:type="spellEnd"/>
      <w:r w:rsidRPr="00454D29">
        <w:rPr>
          <w:sz w:val="24"/>
          <w:szCs w:val="24"/>
          <w:lang w:val="es-CO"/>
        </w:rPr>
        <w:t xml:space="preserve"> Company</w:t>
      </w:r>
      <w:r w:rsidR="00AA4D15" w:rsidRPr="00454D29">
        <w:rPr>
          <w:sz w:val="24"/>
          <w:szCs w:val="24"/>
          <w:lang w:val="es-CO"/>
        </w:rPr>
        <w:t>, llegando a ser para el momento el primer ferrocarril transcontinental del mundo</w:t>
      </w:r>
      <w:r w:rsidR="00AA4D15" w:rsidRPr="001432E9">
        <w:rPr>
          <w:b/>
          <w:bCs/>
          <w:sz w:val="24"/>
          <w:szCs w:val="24"/>
          <w:lang w:val="es-CO"/>
        </w:rPr>
        <w:t xml:space="preserve">. </w:t>
      </w:r>
    </w:p>
    <w:p w14:paraId="4979E3FD" w14:textId="5278A1BA" w:rsidR="00AA4D15" w:rsidRPr="001432E9" w:rsidRDefault="00AA4D15" w:rsidP="00AA4D15">
      <w:pPr>
        <w:spacing w:line="360" w:lineRule="auto"/>
        <w:ind w:firstLine="709"/>
        <w:jc w:val="both"/>
        <w:rPr>
          <w:sz w:val="24"/>
          <w:szCs w:val="24"/>
          <w:lang w:val="es-CO"/>
        </w:rPr>
      </w:pPr>
      <w:r w:rsidRPr="001432E9">
        <w:rPr>
          <w:sz w:val="24"/>
          <w:szCs w:val="24"/>
          <w:lang w:val="es-CO"/>
        </w:rPr>
        <w:t xml:space="preserve">En ese marco, la presencia de los EEUU llevó a varios conflictos como la </w:t>
      </w:r>
      <w:r w:rsidR="00454D29">
        <w:rPr>
          <w:sz w:val="24"/>
          <w:szCs w:val="24"/>
          <w:lang w:val="es-CO"/>
        </w:rPr>
        <w:t>G</w:t>
      </w:r>
      <w:r w:rsidRPr="001432E9">
        <w:rPr>
          <w:sz w:val="24"/>
          <w:szCs w:val="24"/>
          <w:lang w:val="es-CO"/>
        </w:rPr>
        <w:t>uerra de</w:t>
      </w:r>
      <w:r w:rsidR="00454D29">
        <w:rPr>
          <w:sz w:val="24"/>
          <w:szCs w:val="24"/>
          <w:lang w:val="es-CO"/>
        </w:rPr>
        <w:t xml:space="preserve"> la S</w:t>
      </w:r>
      <w:r w:rsidRPr="001432E9">
        <w:rPr>
          <w:sz w:val="24"/>
          <w:szCs w:val="24"/>
          <w:lang w:val="es-CO"/>
        </w:rPr>
        <w:t xml:space="preserve">andía en 1856, cundo los istmeños cansados del racismo se enfrentaron contra los estadounidenses, conllevando a la intervención armada de los </w:t>
      </w:r>
      <w:r w:rsidR="005C19FC">
        <w:rPr>
          <w:sz w:val="24"/>
          <w:szCs w:val="24"/>
          <w:lang w:val="es-CO"/>
        </w:rPr>
        <w:t xml:space="preserve">EEUU </w:t>
      </w:r>
      <w:r w:rsidRPr="001432E9">
        <w:rPr>
          <w:sz w:val="24"/>
          <w:szCs w:val="24"/>
          <w:lang w:val="es-CO"/>
        </w:rPr>
        <w:t>que, bajo el pretexto de resguardar la seguridad, dio tránsito a reiteradas intervenciones militares entre 1856-1903.</w:t>
      </w:r>
      <w:r w:rsidR="009108ED">
        <w:rPr>
          <w:sz w:val="24"/>
          <w:szCs w:val="24"/>
          <w:lang w:val="es-CO"/>
        </w:rPr>
        <w:t xml:space="preserve"> </w:t>
      </w:r>
      <w:r w:rsidRPr="001432E9">
        <w:rPr>
          <w:sz w:val="24"/>
          <w:szCs w:val="24"/>
          <w:lang w:val="es-CO"/>
        </w:rPr>
        <w:t>De esa forma, el Tratado Mallarino-</w:t>
      </w:r>
      <w:proofErr w:type="spellStart"/>
      <w:r w:rsidRPr="001432E9">
        <w:rPr>
          <w:sz w:val="24"/>
          <w:szCs w:val="24"/>
          <w:lang w:val="es-CO"/>
        </w:rPr>
        <w:t>Bidlack</w:t>
      </w:r>
      <w:proofErr w:type="spellEnd"/>
      <w:r w:rsidRPr="001432E9">
        <w:rPr>
          <w:sz w:val="24"/>
          <w:szCs w:val="24"/>
          <w:lang w:val="es-CO"/>
        </w:rPr>
        <w:t xml:space="preserve"> fue la antesala para la pérdida definitiva de Panamá en 1903, donde </w:t>
      </w:r>
      <w:r w:rsidR="00781DD7">
        <w:rPr>
          <w:sz w:val="24"/>
          <w:szCs w:val="24"/>
          <w:lang w:val="es-CO"/>
        </w:rPr>
        <w:t xml:space="preserve">el imperialismo estadounidense </w:t>
      </w:r>
      <w:r w:rsidRPr="001432E9">
        <w:rPr>
          <w:sz w:val="24"/>
          <w:szCs w:val="24"/>
          <w:lang w:val="es-CO"/>
        </w:rPr>
        <w:t>en su proyecto expansionista, concibe que “el Istmo de Panamá era un lugar estratégico, puesto que el control del futuro canal aseguraría el predominio en gran parte de los mares del mundo” (Cantor</w:t>
      </w:r>
      <w:r w:rsidR="009108ED">
        <w:rPr>
          <w:sz w:val="24"/>
          <w:szCs w:val="24"/>
          <w:lang w:val="es-CO"/>
        </w:rPr>
        <w:t>; Novoa</w:t>
      </w:r>
      <w:r w:rsidR="00CD16B5">
        <w:rPr>
          <w:sz w:val="24"/>
          <w:szCs w:val="24"/>
          <w:lang w:val="es-CO"/>
        </w:rPr>
        <w:t>,</w:t>
      </w:r>
      <w:r w:rsidRPr="001432E9">
        <w:rPr>
          <w:sz w:val="24"/>
          <w:szCs w:val="24"/>
          <w:lang w:val="es-CO"/>
        </w:rPr>
        <w:t xml:space="preserve"> 2014, p. 57)</w:t>
      </w:r>
      <w:r w:rsidR="00781DD7">
        <w:rPr>
          <w:sz w:val="24"/>
          <w:szCs w:val="24"/>
          <w:lang w:val="es-CO"/>
        </w:rPr>
        <w:t>, viabilizando el tránsito de capitales, insumos y explotación de los istmeños</w:t>
      </w:r>
      <w:r w:rsidRPr="001432E9">
        <w:rPr>
          <w:sz w:val="24"/>
          <w:szCs w:val="24"/>
          <w:lang w:val="es-CO"/>
        </w:rPr>
        <w:t>.</w:t>
      </w:r>
      <w:r w:rsidR="00454D29">
        <w:rPr>
          <w:sz w:val="24"/>
          <w:szCs w:val="24"/>
          <w:lang w:val="es-CO"/>
        </w:rPr>
        <w:t xml:space="preserve"> </w:t>
      </w:r>
      <w:r w:rsidRPr="001432E9">
        <w:rPr>
          <w:sz w:val="24"/>
          <w:szCs w:val="24"/>
          <w:lang w:val="es-CO"/>
        </w:rPr>
        <w:t>Theodore Roosevelt</w:t>
      </w:r>
      <w:r w:rsidR="00454D29">
        <w:rPr>
          <w:sz w:val="24"/>
          <w:szCs w:val="24"/>
          <w:lang w:val="es-CO"/>
        </w:rPr>
        <w:t xml:space="preserve"> aplicó entonces la </w:t>
      </w:r>
      <w:r w:rsidRPr="001432E9">
        <w:rPr>
          <w:sz w:val="24"/>
          <w:szCs w:val="24"/>
          <w:lang w:val="es-CO"/>
        </w:rPr>
        <w:t xml:space="preserve">política del Gran Garrote en el marco del “Destino Manifiesto” para arrebatar el Istmo; </w:t>
      </w:r>
      <w:r w:rsidR="00454D29">
        <w:rPr>
          <w:sz w:val="24"/>
          <w:szCs w:val="24"/>
          <w:lang w:val="es-CO"/>
        </w:rPr>
        <w:t>mientras</w:t>
      </w:r>
      <w:r w:rsidRPr="001432E9">
        <w:rPr>
          <w:sz w:val="24"/>
          <w:szCs w:val="24"/>
          <w:lang w:val="es-CO"/>
        </w:rPr>
        <w:t xml:space="preserve"> las clases dominantes en Colombia bajo una actitud </w:t>
      </w:r>
      <w:proofErr w:type="spellStart"/>
      <w:r w:rsidRPr="001432E9">
        <w:rPr>
          <w:sz w:val="24"/>
          <w:szCs w:val="24"/>
          <w:lang w:val="es-CO"/>
        </w:rPr>
        <w:t>cipaya</w:t>
      </w:r>
      <w:proofErr w:type="spellEnd"/>
      <w:r w:rsidRPr="001432E9">
        <w:rPr>
          <w:sz w:val="24"/>
          <w:szCs w:val="24"/>
          <w:lang w:val="es-CO"/>
        </w:rPr>
        <w:t xml:space="preserve"> admitieron la pérdida, aceptando posteriormente una indemnización en función de ofrecer concesiones de petróleo a los EEUU en la primera década del siglo XX.</w:t>
      </w:r>
    </w:p>
    <w:p w14:paraId="642C2A0A" w14:textId="541DB8A9" w:rsidR="00AA4D15" w:rsidRPr="001432E9" w:rsidRDefault="00AA4D15" w:rsidP="00CE0518">
      <w:pPr>
        <w:spacing w:line="360" w:lineRule="auto"/>
        <w:ind w:firstLine="709"/>
        <w:jc w:val="both"/>
        <w:rPr>
          <w:sz w:val="24"/>
          <w:szCs w:val="24"/>
          <w:lang w:val="es-CO"/>
        </w:rPr>
      </w:pPr>
      <w:r w:rsidRPr="001432E9">
        <w:rPr>
          <w:sz w:val="24"/>
          <w:szCs w:val="24"/>
          <w:lang w:val="es-CO"/>
        </w:rPr>
        <w:t xml:space="preserve">La subordinación estratégica que logra </w:t>
      </w:r>
      <w:r w:rsidR="00CE0518">
        <w:rPr>
          <w:sz w:val="24"/>
          <w:szCs w:val="24"/>
          <w:lang w:val="es-CO"/>
        </w:rPr>
        <w:t xml:space="preserve">el imperialismo </w:t>
      </w:r>
      <w:r w:rsidRPr="001432E9">
        <w:rPr>
          <w:sz w:val="24"/>
          <w:szCs w:val="24"/>
          <w:lang w:val="es-CO"/>
        </w:rPr>
        <w:t>a comienzos del si</w:t>
      </w:r>
      <w:r w:rsidR="00CD16B5">
        <w:rPr>
          <w:sz w:val="24"/>
          <w:szCs w:val="24"/>
          <w:lang w:val="es-CO"/>
        </w:rPr>
        <w:t>gl</w:t>
      </w:r>
      <w:r w:rsidRPr="001432E9">
        <w:rPr>
          <w:sz w:val="24"/>
          <w:szCs w:val="24"/>
          <w:lang w:val="es-CO"/>
        </w:rPr>
        <w:t>o XX, va de forma simultánea con la modernización política, económica y militar de Colombia (Cantor,</w:t>
      </w:r>
      <w:r w:rsidR="009108ED">
        <w:rPr>
          <w:sz w:val="24"/>
          <w:szCs w:val="24"/>
          <w:lang w:val="es-CO"/>
        </w:rPr>
        <w:t xml:space="preserve"> </w:t>
      </w:r>
      <w:r w:rsidRPr="001432E9">
        <w:rPr>
          <w:sz w:val="24"/>
          <w:szCs w:val="24"/>
          <w:lang w:val="es-CO"/>
        </w:rPr>
        <w:t>2015)</w:t>
      </w:r>
      <w:r w:rsidR="009444C9">
        <w:rPr>
          <w:sz w:val="24"/>
          <w:szCs w:val="24"/>
          <w:lang w:val="es-CO"/>
        </w:rPr>
        <w:t>,</w:t>
      </w:r>
      <w:r w:rsidRPr="001432E9">
        <w:rPr>
          <w:sz w:val="24"/>
          <w:szCs w:val="24"/>
          <w:lang w:val="es-CO"/>
        </w:rPr>
        <w:t xml:space="preserve"> contribuyendo de forma temprana a que los EEUU interfirieran en el carácter y dirección de la formación socioeconómica </w:t>
      </w:r>
      <w:r w:rsidR="009108ED">
        <w:rPr>
          <w:sz w:val="24"/>
          <w:szCs w:val="24"/>
          <w:lang w:val="es-CO"/>
        </w:rPr>
        <w:t>en</w:t>
      </w:r>
      <w:r w:rsidRPr="001432E9">
        <w:rPr>
          <w:sz w:val="24"/>
          <w:szCs w:val="24"/>
          <w:lang w:val="es-CO"/>
        </w:rPr>
        <w:t xml:space="preserve"> Colombia. </w:t>
      </w:r>
      <w:r w:rsidRPr="001432E9">
        <w:rPr>
          <w:sz w:val="24"/>
          <w:szCs w:val="24"/>
          <w:lang w:val="es-CO"/>
        </w:rPr>
        <w:lastRenderedPageBreak/>
        <w:t xml:space="preserve">Tal proceso ha constituido en el país una especie de sincretismo de modernización en contra de la modernidad, es decir, la dependencia y la falta de autonomía política como elemento permanente de vida pública del país, expresa la condensación entre lo moderno y lo premoderno en la historia de </w:t>
      </w:r>
      <w:r w:rsidRPr="00606D4C">
        <w:rPr>
          <w:sz w:val="24"/>
          <w:szCs w:val="24"/>
          <w:lang w:val="es-CO"/>
        </w:rPr>
        <w:t>Colombia (Jaramillo, 1994 [1998]).</w:t>
      </w:r>
      <w:r w:rsidRPr="001432E9">
        <w:rPr>
          <w:sz w:val="24"/>
          <w:szCs w:val="24"/>
          <w:lang w:val="es-CO"/>
        </w:rPr>
        <w:t xml:space="preserve"> </w:t>
      </w:r>
    </w:p>
    <w:p w14:paraId="0D55A644" w14:textId="75FE42E9" w:rsidR="00CE0518" w:rsidRPr="00CE0518" w:rsidRDefault="00CE0518" w:rsidP="00CE0518">
      <w:pPr>
        <w:spacing w:line="360" w:lineRule="auto"/>
        <w:ind w:firstLine="709"/>
        <w:jc w:val="both"/>
        <w:rPr>
          <w:sz w:val="24"/>
          <w:szCs w:val="24"/>
          <w:lang w:val="es-CO"/>
        </w:rPr>
      </w:pPr>
      <w:r>
        <w:rPr>
          <w:sz w:val="24"/>
          <w:szCs w:val="24"/>
          <w:lang w:val="es-CO"/>
        </w:rPr>
        <w:t>De tal modo, l</w:t>
      </w:r>
      <w:r w:rsidRPr="00CE0518">
        <w:rPr>
          <w:sz w:val="24"/>
          <w:szCs w:val="24"/>
          <w:lang w:val="es-CO"/>
        </w:rPr>
        <w:t>a intervención estadounidense en Colombia se materializó mediante dos ejes interrelacionados: la penetración económica y la injerencia política. De esta manera, se acentuó el rol de corporaciones como la </w:t>
      </w:r>
      <w:proofErr w:type="spellStart"/>
      <w:r w:rsidRPr="00CE0518">
        <w:rPr>
          <w:i/>
          <w:iCs/>
          <w:sz w:val="24"/>
          <w:szCs w:val="24"/>
          <w:lang w:val="es-CO"/>
        </w:rPr>
        <w:t>United</w:t>
      </w:r>
      <w:proofErr w:type="spellEnd"/>
      <w:r w:rsidRPr="00CE0518">
        <w:rPr>
          <w:i/>
          <w:iCs/>
          <w:sz w:val="24"/>
          <w:szCs w:val="24"/>
          <w:lang w:val="es-CO"/>
        </w:rPr>
        <w:t xml:space="preserve"> </w:t>
      </w:r>
      <w:proofErr w:type="spellStart"/>
      <w:r w:rsidRPr="00CE0518">
        <w:rPr>
          <w:i/>
          <w:iCs/>
          <w:sz w:val="24"/>
          <w:szCs w:val="24"/>
          <w:lang w:val="es-CO"/>
        </w:rPr>
        <w:t>Fruit</w:t>
      </w:r>
      <w:proofErr w:type="spellEnd"/>
      <w:r w:rsidRPr="00CE0518">
        <w:rPr>
          <w:i/>
          <w:iCs/>
          <w:sz w:val="24"/>
          <w:szCs w:val="24"/>
          <w:lang w:val="es-CO"/>
        </w:rPr>
        <w:t xml:space="preserve"> Company</w:t>
      </w:r>
      <w:r w:rsidRPr="00CE0518">
        <w:rPr>
          <w:sz w:val="24"/>
          <w:szCs w:val="24"/>
          <w:lang w:val="es-CO"/>
        </w:rPr>
        <w:t> (actual </w:t>
      </w:r>
      <w:r w:rsidRPr="00CE0518">
        <w:rPr>
          <w:i/>
          <w:iCs/>
          <w:sz w:val="24"/>
          <w:szCs w:val="24"/>
          <w:lang w:val="es-CO"/>
        </w:rPr>
        <w:t xml:space="preserve">Chiquita </w:t>
      </w:r>
      <w:proofErr w:type="spellStart"/>
      <w:r w:rsidRPr="00CE0518">
        <w:rPr>
          <w:i/>
          <w:iCs/>
          <w:sz w:val="24"/>
          <w:szCs w:val="24"/>
          <w:lang w:val="es-CO"/>
        </w:rPr>
        <w:t>Brands</w:t>
      </w:r>
      <w:proofErr w:type="spellEnd"/>
      <w:r w:rsidRPr="00CE0518">
        <w:rPr>
          <w:sz w:val="24"/>
          <w:szCs w:val="24"/>
          <w:lang w:val="es-CO"/>
        </w:rPr>
        <w:t>), cuya actividad no solo consolidó modelos de despojo territorial, sino que además coadyuvó a procesos de militarización y paramilitarización. Paralelamente, en el ámbito político, la presidencia de Enrique Olaya Herrera (1930-1934)</w:t>
      </w:r>
      <w:r>
        <w:rPr>
          <w:sz w:val="24"/>
          <w:szCs w:val="24"/>
          <w:lang w:val="es-CO"/>
        </w:rPr>
        <w:t xml:space="preserve">, </w:t>
      </w:r>
      <w:r w:rsidRPr="00CE0518">
        <w:rPr>
          <w:sz w:val="24"/>
          <w:szCs w:val="24"/>
          <w:lang w:val="es-CO"/>
        </w:rPr>
        <w:t>quien previamente había fungido como embajador en Washington</w:t>
      </w:r>
      <w:r>
        <w:rPr>
          <w:sz w:val="24"/>
          <w:szCs w:val="24"/>
          <w:lang w:val="es-CO"/>
        </w:rPr>
        <w:t xml:space="preserve">, </w:t>
      </w:r>
      <w:r w:rsidRPr="00CE0518">
        <w:rPr>
          <w:sz w:val="24"/>
          <w:szCs w:val="24"/>
          <w:lang w:val="es-CO"/>
        </w:rPr>
        <w:t>favoreció la promulgación de una legislación petrolera para compañías estadounidenses. Esto permitió que</w:t>
      </w:r>
      <w:r w:rsidR="00C74473">
        <w:rPr>
          <w:sz w:val="24"/>
          <w:szCs w:val="24"/>
          <w:lang w:val="es-CO"/>
        </w:rPr>
        <w:t xml:space="preserve"> EEUU</w:t>
      </w:r>
      <w:r w:rsidRPr="00CE0518">
        <w:rPr>
          <w:sz w:val="24"/>
          <w:szCs w:val="24"/>
          <w:lang w:val="es-CO"/>
        </w:rPr>
        <w:t>, mediante la inversión de capitales en Colombia, generara endeudamiento externo y una dependencia financiera permanente, aspecto que se intensificó en la década de 1920 con la recepción de misiones técnicas estadounidenses para adecuar las instituciones del Estado a los requerimientos del imperialismo.</w:t>
      </w:r>
    </w:p>
    <w:p w14:paraId="29D83002" w14:textId="72E54170" w:rsidR="00CE0518" w:rsidRPr="00CE0518" w:rsidRDefault="00CE0518" w:rsidP="00CE0518">
      <w:pPr>
        <w:spacing w:line="360" w:lineRule="auto"/>
        <w:ind w:firstLine="709"/>
        <w:jc w:val="both"/>
        <w:rPr>
          <w:sz w:val="24"/>
          <w:szCs w:val="24"/>
          <w:lang w:val="es-CO"/>
        </w:rPr>
      </w:pPr>
      <w:r w:rsidRPr="00CE0518">
        <w:rPr>
          <w:sz w:val="24"/>
          <w:szCs w:val="24"/>
          <w:lang w:val="es-CO"/>
        </w:rPr>
        <w:t>Por otra parte, un aspecto particular en el plano político e histórico es que, en Colombia,</w:t>
      </w:r>
      <w:r w:rsidR="00C74473">
        <w:rPr>
          <w:sz w:val="24"/>
          <w:szCs w:val="24"/>
          <w:lang w:val="es-CO"/>
        </w:rPr>
        <w:t xml:space="preserve"> paradójicamente,</w:t>
      </w:r>
      <w:r w:rsidR="004D4D45">
        <w:rPr>
          <w:color w:val="0070C0"/>
          <w:sz w:val="24"/>
          <w:szCs w:val="24"/>
          <w:lang w:val="es-CO"/>
        </w:rPr>
        <w:t xml:space="preserve"> </w:t>
      </w:r>
      <w:r w:rsidRPr="00CE0518">
        <w:rPr>
          <w:sz w:val="24"/>
          <w:szCs w:val="24"/>
          <w:lang w:val="es-CO"/>
        </w:rPr>
        <w:t xml:space="preserve">antes de que las ideas socialistas estuvieran presentes, ya existía un </w:t>
      </w:r>
      <w:proofErr w:type="spellStart"/>
      <w:r w:rsidRPr="00CE0518">
        <w:rPr>
          <w:sz w:val="24"/>
          <w:szCs w:val="24"/>
          <w:lang w:val="es-CO"/>
        </w:rPr>
        <w:t>antisocialismo</w:t>
      </w:r>
      <w:proofErr w:type="spellEnd"/>
      <w:r w:rsidRPr="00CE0518">
        <w:rPr>
          <w:sz w:val="24"/>
          <w:szCs w:val="24"/>
          <w:lang w:val="es-CO"/>
        </w:rPr>
        <w:t xml:space="preserve"> (Molina, 1987). En el mismo sentido, el anticomunismo precedió a la emergencia de cualquier movimiento que se autodenominara comunista, manifestándose tempranamente lógicas de terrorismo estatal (Cantor, 2015). Debido a ello, Colombia comenzó a frecuentar bases estadounidenses a principios del siglo XX “para participar en cursos militares, donde se familiariza a los oficiales con las técnicas militares y organización bélica estadounidense” (Cantor, 2015, p. 15).</w:t>
      </w:r>
    </w:p>
    <w:p w14:paraId="65B68422" w14:textId="77777777" w:rsidR="00CE0518" w:rsidRPr="0098011C" w:rsidRDefault="00CE0518" w:rsidP="00AA4D15">
      <w:pPr>
        <w:spacing w:line="360" w:lineRule="auto"/>
        <w:ind w:firstLine="709"/>
        <w:jc w:val="both"/>
        <w:rPr>
          <w:sz w:val="24"/>
          <w:szCs w:val="24"/>
          <w:lang w:val="es-CO"/>
        </w:rPr>
      </w:pPr>
      <w:r w:rsidRPr="00CE0518">
        <w:rPr>
          <w:sz w:val="24"/>
          <w:szCs w:val="24"/>
          <w:lang w:val="es-CO"/>
        </w:rPr>
        <w:t xml:space="preserve">Teniendo en cuenta lo anterior, el inicio del siglo XX en Colombia estuvo atravesado por la formación de una contrainsurgencia nativa, originada en varios miedos complementarios por parte de las clases dominantes: miedo al pueblo, miedo a la democracia y miedo a la revolución (Cantor, 2015). Esto generó la constitución de </w:t>
      </w:r>
      <w:r w:rsidRPr="00CE0518">
        <w:rPr>
          <w:sz w:val="24"/>
          <w:szCs w:val="24"/>
          <w:lang w:val="es-CO"/>
        </w:rPr>
        <w:lastRenderedPageBreak/>
        <w:t>un bloque de poder contrainsurgente que, lejos de ser un simple aparato o dispositivo, instituyó un conjunto de disposiciones en torno a un propósito común: el enemigo interno (Estrada, 2015). De tal modo, la contrainsurgencia ha logrado que el Estado incorpore plenamente la idea de que el enemigo es, ante todo, un enemigo político y no simplemente una fuerza combatiente o militar (Franco, 2009).</w:t>
      </w:r>
    </w:p>
    <w:p w14:paraId="25F7EA2A" w14:textId="069A5D54" w:rsidR="00AA4D15" w:rsidRPr="001432E9" w:rsidRDefault="00AA4D15" w:rsidP="00AA4D15">
      <w:pPr>
        <w:spacing w:line="360" w:lineRule="auto"/>
        <w:ind w:firstLine="709"/>
        <w:jc w:val="both"/>
        <w:rPr>
          <w:iCs/>
          <w:sz w:val="24"/>
          <w:szCs w:val="24"/>
          <w:lang w:val="es-CO"/>
        </w:rPr>
      </w:pPr>
      <w:r w:rsidRPr="0098011C">
        <w:rPr>
          <w:sz w:val="24"/>
          <w:szCs w:val="24"/>
          <w:lang w:val="es-CO"/>
        </w:rPr>
        <w:t xml:space="preserve">Ahora bien, en el </w:t>
      </w:r>
      <w:r w:rsidRPr="0098011C">
        <w:rPr>
          <w:i/>
          <w:iCs/>
          <w:sz w:val="24"/>
          <w:szCs w:val="24"/>
          <w:lang w:val="es-CO"/>
        </w:rPr>
        <w:t xml:space="preserve">mediano plazo </w:t>
      </w:r>
      <w:r w:rsidRPr="0098011C">
        <w:rPr>
          <w:iCs/>
          <w:sz w:val="24"/>
          <w:szCs w:val="24"/>
          <w:lang w:val="es-CO"/>
        </w:rPr>
        <w:t xml:space="preserve">la intervención de los EEUU se enmarca dentro la “política de contención” establecida por la </w:t>
      </w:r>
      <w:r w:rsidR="00834549" w:rsidRPr="00F7716A">
        <w:rPr>
          <w:iCs/>
          <w:sz w:val="24"/>
          <w:szCs w:val="24"/>
          <w:lang w:val="es-CO"/>
        </w:rPr>
        <w:t>D</w:t>
      </w:r>
      <w:r w:rsidRPr="00F7716A">
        <w:rPr>
          <w:iCs/>
          <w:sz w:val="24"/>
          <w:szCs w:val="24"/>
          <w:lang w:val="es-CO"/>
        </w:rPr>
        <w:t>octrina Truman</w:t>
      </w:r>
      <w:r w:rsidR="004D4D45" w:rsidRPr="00F7716A">
        <w:rPr>
          <w:iCs/>
          <w:sz w:val="24"/>
          <w:szCs w:val="24"/>
          <w:lang w:val="es-CO"/>
        </w:rPr>
        <w:t xml:space="preserve"> (1947)</w:t>
      </w:r>
      <w:r w:rsidRPr="00F7716A">
        <w:rPr>
          <w:iCs/>
          <w:sz w:val="24"/>
          <w:szCs w:val="24"/>
          <w:lang w:val="es-CO"/>
        </w:rPr>
        <w:t xml:space="preserve">, </w:t>
      </w:r>
      <w:r w:rsidRPr="0098011C">
        <w:rPr>
          <w:iCs/>
          <w:sz w:val="24"/>
          <w:szCs w:val="24"/>
          <w:lang w:val="es-CO"/>
        </w:rPr>
        <w:t>donde el imperialismo estadounidense</w:t>
      </w:r>
      <w:r w:rsidR="00834549" w:rsidRPr="0098011C">
        <w:rPr>
          <w:iCs/>
          <w:sz w:val="24"/>
          <w:szCs w:val="24"/>
          <w:lang w:val="es-CO"/>
        </w:rPr>
        <w:t>,</w:t>
      </w:r>
      <w:r w:rsidRPr="0098011C">
        <w:rPr>
          <w:iCs/>
          <w:sz w:val="24"/>
          <w:szCs w:val="24"/>
          <w:lang w:val="es-CO"/>
        </w:rPr>
        <w:t xml:space="preserve"> en función de afirmar su autoridad establece los mecanismos necesarios para contrarrestar no solo a la Unión Soviética, sino </w:t>
      </w:r>
      <w:r w:rsidR="00834549" w:rsidRPr="0098011C">
        <w:rPr>
          <w:iCs/>
          <w:sz w:val="24"/>
          <w:szCs w:val="24"/>
          <w:lang w:val="es-CO"/>
        </w:rPr>
        <w:t>también, y prioritariamente</w:t>
      </w:r>
      <w:r w:rsidRPr="0098011C">
        <w:rPr>
          <w:iCs/>
          <w:sz w:val="24"/>
          <w:szCs w:val="24"/>
          <w:lang w:val="es-CO"/>
        </w:rPr>
        <w:t xml:space="preserve"> a los procesos de descolonización y de liberación nacional en el</w:t>
      </w:r>
      <w:r w:rsidR="00F7716A">
        <w:rPr>
          <w:iCs/>
          <w:sz w:val="24"/>
          <w:szCs w:val="24"/>
          <w:lang w:val="es-CO"/>
        </w:rPr>
        <w:t xml:space="preserve"> Tercer Mundo</w:t>
      </w:r>
      <w:r w:rsidRPr="0098011C">
        <w:rPr>
          <w:iCs/>
          <w:sz w:val="24"/>
          <w:szCs w:val="24"/>
          <w:lang w:val="es-CO"/>
        </w:rPr>
        <w:t>. A partir de la estructura centro y rayos, donde los EEUU representan el centro</w:t>
      </w:r>
      <w:r w:rsidRPr="001432E9">
        <w:rPr>
          <w:iCs/>
          <w:sz w:val="24"/>
          <w:szCs w:val="24"/>
          <w:lang w:val="es-CO"/>
        </w:rPr>
        <w:t xml:space="preserve"> y</w:t>
      </w:r>
      <w:r w:rsidR="00834549">
        <w:rPr>
          <w:iCs/>
          <w:sz w:val="24"/>
          <w:szCs w:val="24"/>
          <w:lang w:val="es-CO"/>
        </w:rPr>
        <w:t xml:space="preserve"> los </w:t>
      </w:r>
      <w:r w:rsidRPr="001432E9">
        <w:rPr>
          <w:iCs/>
          <w:sz w:val="24"/>
          <w:szCs w:val="24"/>
          <w:lang w:val="es-CO"/>
        </w:rPr>
        <w:t>países de Europa occidental representan los rayos; se diseñ</w:t>
      </w:r>
      <w:r w:rsidR="00834549">
        <w:rPr>
          <w:iCs/>
          <w:sz w:val="24"/>
          <w:szCs w:val="24"/>
          <w:lang w:val="es-CO"/>
        </w:rPr>
        <w:t>ó</w:t>
      </w:r>
      <w:r w:rsidRPr="001432E9">
        <w:rPr>
          <w:iCs/>
          <w:sz w:val="24"/>
          <w:szCs w:val="24"/>
          <w:lang w:val="es-CO"/>
        </w:rPr>
        <w:t xml:space="preserve"> para América Latina y el Caribe la Organización de los Estados Americanos (OEA), creada en 1</w:t>
      </w:r>
      <w:r w:rsidR="00834549">
        <w:rPr>
          <w:iCs/>
          <w:sz w:val="24"/>
          <w:szCs w:val="24"/>
          <w:lang w:val="es-CO"/>
        </w:rPr>
        <w:t>9</w:t>
      </w:r>
      <w:r w:rsidRPr="001432E9">
        <w:rPr>
          <w:iCs/>
          <w:sz w:val="24"/>
          <w:szCs w:val="24"/>
          <w:lang w:val="es-CO"/>
        </w:rPr>
        <w:t>48</w:t>
      </w:r>
      <w:r w:rsidR="00834549">
        <w:rPr>
          <w:iCs/>
          <w:sz w:val="24"/>
          <w:szCs w:val="24"/>
          <w:lang w:val="es-CO"/>
        </w:rPr>
        <w:t>.</w:t>
      </w:r>
      <w:r w:rsidRPr="001432E9">
        <w:rPr>
          <w:iCs/>
          <w:sz w:val="24"/>
          <w:szCs w:val="24"/>
          <w:lang w:val="es-CO"/>
        </w:rPr>
        <w:t xml:space="preserve"> </w:t>
      </w:r>
      <w:r w:rsidR="00834549">
        <w:rPr>
          <w:iCs/>
          <w:sz w:val="24"/>
          <w:szCs w:val="24"/>
          <w:lang w:val="es-CO"/>
        </w:rPr>
        <w:t>T</w:t>
      </w:r>
      <w:r w:rsidR="00834549" w:rsidRPr="00834549">
        <w:rPr>
          <w:iCs/>
          <w:sz w:val="24"/>
          <w:szCs w:val="24"/>
          <w:lang w:val="es-CO"/>
        </w:rPr>
        <w:t>ras un memorando de la CIA en 1947 que alertaba sobre los </w:t>
      </w:r>
      <w:r w:rsidR="00834549" w:rsidRPr="00834549">
        <w:rPr>
          <w:i/>
          <w:iCs/>
          <w:sz w:val="24"/>
          <w:szCs w:val="24"/>
          <w:lang w:val="es-CO"/>
        </w:rPr>
        <w:t>"objetivos soviéticos en la región"</w:t>
      </w:r>
      <w:r w:rsidR="00834549">
        <w:rPr>
          <w:i/>
          <w:iCs/>
          <w:sz w:val="24"/>
          <w:szCs w:val="24"/>
          <w:lang w:val="es-CO"/>
        </w:rPr>
        <w:t>,</w:t>
      </w:r>
      <w:r w:rsidR="00834549" w:rsidRPr="00834549">
        <w:rPr>
          <w:iCs/>
          <w:sz w:val="24"/>
          <w:szCs w:val="24"/>
          <w:lang w:val="es-CO"/>
        </w:rPr>
        <w:t xml:space="preserve"> la OEA reforzó lo que Estados Unidos consideraba su </w:t>
      </w:r>
      <w:r w:rsidR="00834549" w:rsidRPr="00834549">
        <w:rPr>
          <w:i/>
          <w:iCs/>
          <w:sz w:val="24"/>
          <w:szCs w:val="24"/>
          <w:lang w:val="es-CO"/>
        </w:rPr>
        <w:t>"patio trasero"</w:t>
      </w:r>
      <w:r w:rsidR="00834549" w:rsidRPr="00834549">
        <w:rPr>
          <w:iCs/>
          <w:sz w:val="24"/>
          <w:szCs w:val="24"/>
          <w:lang w:val="es-CO"/>
        </w:rPr>
        <w:t> (</w:t>
      </w:r>
      <w:proofErr w:type="spellStart"/>
      <w:r w:rsidR="00834549" w:rsidRPr="00834549">
        <w:rPr>
          <w:iCs/>
          <w:sz w:val="24"/>
          <w:szCs w:val="24"/>
          <w:lang w:val="es-CO"/>
        </w:rPr>
        <w:t>Prashad</w:t>
      </w:r>
      <w:proofErr w:type="spellEnd"/>
      <w:r w:rsidR="00834549" w:rsidRPr="00834549">
        <w:rPr>
          <w:iCs/>
          <w:sz w:val="24"/>
          <w:szCs w:val="24"/>
          <w:lang w:val="es-CO"/>
        </w:rPr>
        <w:t xml:space="preserve">, 2020). </w:t>
      </w:r>
      <w:r w:rsidRPr="001432E9">
        <w:rPr>
          <w:iCs/>
          <w:sz w:val="24"/>
          <w:szCs w:val="24"/>
          <w:lang w:val="es-CO"/>
        </w:rPr>
        <w:t xml:space="preserve">  </w:t>
      </w:r>
    </w:p>
    <w:p w14:paraId="32DF109F" w14:textId="77777777" w:rsidR="00AA4D15" w:rsidRPr="001432E9" w:rsidRDefault="00AA4D15" w:rsidP="00AA4D15">
      <w:pPr>
        <w:spacing w:line="360" w:lineRule="auto"/>
        <w:ind w:firstLine="709"/>
        <w:jc w:val="both"/>
        <w:rPr>
          <w:iCs/>
          <w:sz w:val="24"/>
          <w:szCs w:val="24"/>
          <w:lang w:val="es-CO"/>
        </w:rPr>
      </w:pPr>
      <w:r w:rsidRPr="001432E9">
        <w:rPr>
          <w:iCs/>
          <w:sz w:val="24"/>
          <w:szCs w:val="24"/>
          <w:lang w:val="es-CO"/>
        </w:rPr>
        <w:t xml:space="preserve">La primera reunión de la OEA ocurrió en Bogotá en abril de 1948, donde “Marshall, el secretariado de Estado de Estados Unidos, no fue a Colombia solo con una chequera; fue con el arsenal completo de anticomunismo que había arrasado en Washington </w:t>
      </w:r>
      <w:proofErr w:type="spellStart"/>
      <w:r w:rsidRPr="001432E9">
        <w:rPr>
          <w:iCs/>
          <w:sz w:val="24"/>
          <w:szCs w:val="24"/>
          <w:lang w:val="es-CO"/>
        </w:rPr>
        <w:t>D.C</w:t>
      </w:r>
      <w:proofErr w:type="spellEnd"/>
      <w:r w:rsidRPr="001432E9">
        <w:rPr>
          <w:iCs/>
          <w:sz w:val="24"/>
          <w:szCs w:val="24"/>
          <w:lang w:val="es-CO"/>
        </w:rPr>
        <w:t>” (</w:t>
      </w:r>
      <w:proofErr w:type="spellStart"/>
      <w:r w:rsidRPr="001432E9">
        <w:rPr>
          <w:iCs/>
          <w:sz w:val="24"/>
          <w:szCs w:val="24"/>
          <w:lang w:val="es-CO"/>
        </w:rPr>
        <w:t>Prashad</w:t>
      </w:r>
      <w:proofErr w:type="spellEnd"/>
      <w:r w:rsidRPr="001432E9">
        <w:rPr>
          <w:iCs/>
          <w:sz w:val="24"/>
          <w:szCs w:val="24"/>
          <w:lang w:val="es-CO"/>
        </w:rPr>
        <w:t xml:space="preserve">, 2020, p. 56). </w:t>
      </w:r>
      <w:r w:rsidR="003324D2" w:rsidRPr="003324D2">
        <w:rPr>
          <w:iCs/>
          <w:sz w:val="24"/>
          <w:szCs w:val="24"/>
          <w:lang w:val="es-CO"/>
        </w:rPr>
        <w:t>De este modo, la delegación estadounidense enfatizó que cualquier asistencia económica requería un acuerdo político basado en el anticomunismo (Cantor, 2015). Paralelamente, una misión del Banco Mundial en Bogotá buscaba renovar la dependencia del país, facilitando que corporaciones transnacionales estadounidenses capturaran la economía colombiana con el beneplácito de la oligarquía</w:t>
      </w:r>
      <w:r w:rsidR="003324D2">
        <w:rPr>
          <w:iCs/>
          <w:sz w:val="24"/>
          <w:szCs w:val="24"/>
          <w:lang w:val="es-CO"/>
        </w:rPr>
        <w:t>.</w:t>
      </w:r>
      <w:r w:rsidRPr="001432E9">
        <w:rPr>
          <w:iCs/>
          <w:sz w:val="24"/>
          <w:szCs w:val="24"/>
          <w:lang w:val="es-CO"/>
        </w:rPr>
        <w:t xml:space="preserve"> </w:t>
      </w:r>
    </w:p>
    <w:p w14:paraId="328D628E" w14:textId="58232163" w:rsidR="00AA4D15" w:rsidRPr="001432E9" w:rsidRDefault="00AA4D15" w:rsidP="00F7716A">
      <w:pPr>
        <w:spacing w:line="360" w:lineRule="auto"/>
        <w:ind w:firstLine="709"/>
        <w:jc w:val="both"/>
        <w:rPr>
          <w:iCs/>
          <w:sz w:val="24"/>
          <w:szCs w:val="24"/>
          <w:lang w:val="es-CO"/>
        </w:rPr>
      </w:pPr>
      <w:r w:rsidRPr="001432E9">
        <w:rPr>
          <w:iCs/>
          <w:sz w:val="24"/>
          <w:szCs w:val="24"/>
          <w:lang w:val="es-CO"/>
        </w:rPr>
        <w:t>Precisamente, en ese contexto</w:t>
      </w:r>
      <w:r w:rsidR="003324D2">
        <w:rPr>
          <w:iCs/>
          <w:sz w:val="24"/>
          <w:szCs w:val="24"/>
          <w:lang w:val="es-CO"/>
        </w:rPr>
        <w:t xml:space="preserve">, </w:t>
      </w:r>
      <w:r w:rsidRPr="001432E9">
        <w:rPr>
          <w:iCs/>
          <w:sz w:val="24"/>
          <w:szCs w:val="24"/>
          <w:lang w:val="es-CO"/>
        </w:rPr>
        <w:t>el 9 de abril de 1948</w:t>
      </w:r>
      <w:r w:rsidR="00415ED5">
        <w:rPr>
          <w:iCs/>
          <w:sz w:val="24"/>
          <w:szCs w:val="24"/>
          <w:lang w:val="es-CO"/>
        </w:rPr>
        <w:t xml:space="preserve">, </w:t>
      </w:r>
      <w:r w:rsidR="00415ED5">
        <w:rPr>
          <w:rFonts w:ascii="Segoe UI" w:hAnsi="Segoe UI" w:cs="Segoe UI"/>
          <w:color w:val="404040"/>
          <w:shd w:val="clear" w:color="auto" w:fill="FFFFFF"/>
          <w:lang w:val="es-CO"/>
        </w:rPr>
        <w:t>f</w:t>
      </w:r>
      <w:r w:rsidR="00415ED5" w:rsidRPr="00415ED5">
        <w:rPr>
          <w:iCs/>
          <w:sz w:val="24"/>
          <w:szCs w:val="24"/>
          <w:lang w:val="es-CO"/>
        </w:rPr>
        <w:t>ue asesinado Jorge Eliécer Gaitán, líder popular y candidato presidencial</w:t>
      </w:r>
      <w:r w:rsidR="00415ED5" w:rsidRPr="00415ED5">
        <w:rPr>
          <w:rFonts w:ascii="Segoe UI" w:hAnsi="Segoe UI" w:cs="Segoe UI"/>
          <w:color w:val="404040"/>
          <w:shd w:val="clear" w:color="auto" w:fill="FFFFFF"/>
          <w:lang w:val="es-CO"/>
        </w:rPr>
        <w:t xml:space="preserve"> </w:t>
      </w:r>
      <w:r w:rsidR="00415ED5" w:rsidRPr="00415ED5">
        <w:rPr>
          <w:iCs/>
          <w:sz w:val="24"/>
          <w:szCs w:val="24"/>
          <w:lang w:val="es-CO"/>
        </w:rPr>
        <w:t xml:space="preserve">quien promovía un proyecto transformador en un </w:t>
      </w:r>
      <w:r w:rsidR="00415ED5" w:rsidRPr="0098011C">
        <w:rPr>
          <w:iCs/>
          <w:sz w:val="24"/>
          <w:szCs w:val="24"/>
          <w:lang w:val="es-CO"/>
        </w:rPr>
        <w:t xml:space="preserve">país marcado por la miseria y la desigualdad, </w:t>
      </w:r>
      <w:r w:rsidRPr="0098011C">
        <w:rPr>
          <w:iCs/>
          <w:sz w:val="24"/>
          <w:szCs w:val="24"/>
          <w:lang w:val="es-CO"/>
        </w:rPr>
        <w:t xml:space="preserve">producto </w:t>
      </w:r>
      <w:r w:rsidR="00F7716A">
        <w:rPr>
          <w:iCs/>
          <w:sz w:val="24"/>
          <w:szCs w:val="24"/>
          <w:lang w:val="es-CO"/>
        </w:rPr>
        <w:t>del capitalismo dependiente y del control inherente ejercido por la oligarquía</w:t>
      </w:r>
      <w:r w:rsidR="00415ED5" w:rsidRPr="0098011C">
        <w:rPr>
          <w:iCs/>
          <w:sz w:val="24"/>
          <w:szCs w:val="24"/>
          <w:lang w:val="es-CO"/>
        </w:rPr>
        <w:t>.</w:t>
      </w:r>
      <w:r w:rsidRPr="0098011C">
        <w:rPr>
          <w:iCs/>
          <w:sz w:val="24"/>
          <w:szCs w:val="24"/>
          <w:lang w:val="es-CO"/>
        </w:rPr>
        <w:t xml:space="preserve"> </w:t>
      </w:r>
      <w:r w:rsidR="00415ED5" w:rsidRPr="0098011C">
        <w:rPr>
          <w:iCs/>
          <w:sz w:val="24"/>
          <w:szCs w:val="24"/>
          <w:lang w:val="es-CO"/>
        </w:rPr>
        <w:t>E</w:t>
      </w:r>
      <w:r w:rsidRPr="0098011C">
        <w:rPr>
          <w:iCs/>
          <w:sz w:val="24"/>
          <w:szCs w:val="24"/>
          <w:lang w:val="es-CO"/>
        </w:rPr>
        <w:t xml:space="preserve">l </w:t>
      </w:r>
      <w:r w:rsidRPr="0098011C">
        <w:rPr>
          <w:i/>
          <w:iCs/>
          <w:sz w:val="24"/>
          <w:szCs w:val="24"/>
          <w:lang w:val="es-CO"/>
        </w:rPr>
        <w:t>Bogotazo</w:t>
      </w:r>
      <w:r w:rsidRPr="0098011C">
        <w:rPr>
          <w:iCs/>
          <w:sz w:val="24"/>
          <w:szCs w:val="24"/>
          <w:lang w:val="es-CO"/>
        </w:rPr>
        <w:t xml:space="preserve"> </w:t>
      </w:r>
      <w:r w:rsidRPr="0098011C">
        <w:rPr>
          <w:iCs/>
          <w:sz w:val="24"/>
          <w:szCs w:val="24"/>
          <w:lang w:val="es-CO"/>
        </w:rPr>
        <w:lastRenderedPageBreak/>
        <w:t>sería un divisor</w:t>
      </w:r>
      <w:r w:rsidRPr="001432E9">
        <w:rPr>
          <w:iCs/>
          <w:sz w:val="24"/>
          <w:szCs w:val="24"/>
          <w:lang w:val="es-CO"/>
        </w:rPr>
        <w:t xml:space="preserve"> de aguas en la historia de Colombia; </w:t>
      </w:r>
      <w:r w:rsidR="00415ED5">
        <w:rPr>
          <w:iCs/>
          <w:sz w:val="24"/>
          <w:szCs w:val="24"/>
          <w:lang w:val="es-CO"/>
        </w:rPr>
        <w:t xml:space="preserve">interpretado por los </w:t>
      </w:r>
      <w:r w:rsidRPr="001432E9">
        <w:rPr>
          <w:iCs/>
          <w:sz w:val="24"/>
          <w:szCs w:val="24"/>
          <w:lang w:val="es-CO"/>
        </w:rPr>
        <w:t xml:space="preserve">EEUU con todo su </w:t>
      </w:r>
      <w:proofErr w:type="spellStart"/>
      <w:r w:rsidRPr="001432E9">
        <w:rPr>
          <w:iCs/>
          <w:sz w:val="24"/>
          <w:szCs w:val="24"/>
          <w:lang w:val="es-CO"/>
        </w:rPr>
        <w:t>marcatismo</w:t>
      </w:r>
      <w:proofErr w:type="spellEnd"/>
      <w:r w:rsidRPr="001432E9">
        <w:rPr>
          <w:iCs/>
          <w:sz w:val="24"/>
          <w:szCs w:val="24"/>
          <w:lang w:val="es-CO"/>
        </w:rPr>
        <w:t xml:space="preserve"> dentro de la reunión de la OEA como la primera tentativa importante de los comunistas en el hemisferio occidental (</w:t>
      </w:r>
      <w:proofErr w:type="spellStart"/>
      <w:r w:rsidRPr="001432E9">
        <w:rPr>
          <w:iCs/>
          <w:sz w:val="24"/>
          <w:szCs w:val="24"/>
          <w:lang w:val="es-CO"/>
        </w:rPr>
        <w:t>Prashad</w:t>
      </w:r>
      <w:proofErr w:type="spellEnd"/>
      <w:r w:rsidRPr="001432E9">
        <w:rPr>
          <w:iCs/>
          <w:sz w:val="24"/>
          <w:szCs w:val="24"/>
          <w:lang w:val="es-CO"/>
        </w:rPr>
        <w:t>, 2020); cuando en realidad lo que ocurría en Colombia era una violencia política por parte de la oligarquía contra un pueblo en despertar.</w:t>
      </w:r>
      <w:r w:rsidR="00415ED5">
        <w:rPr>
          <w:iCs/>
          <w:sz w:val="24"/>
          <w:szCs w:val="24"/>
          <w:lang w:val="es-CO"/>
        </w:rPr>
        <w:t xml:space="preserve"> </w:t>
      </w:r>
      <w:r w:rsidR="00A36E76">
        <w:rPr>
          <w:iCs/>
          <w:sz w:val="24"/>
          <w:szCs w:val="24"/>
          <w:lang w:val="es-CO"/>
        </w:rPr>
        <w:t>De esa manera</w:t>
      </w:r>
      <w:r w:rsidR="00415ED5" w:rsidRPr="001432E9">
        <w:rPr>
          <w:iCs/>
          <w:sz w:val="24"/>
          <w:szCs w:val="24"/>
          <w:lang w:val="es-CO"/>
        </w:rPr>
        <w:t>, EEUU</w:t>
      </w:r>
      <w:r w:rsidRPr="001432E9">
        <w:rPr>
          <w:iCs/>
          <w:sz w:val="24"/>
          <w:szCs w:val="24"/>
          <w:lang w:val="es-CO"/>
        </w:rPr>
        <w:t xml:space="preserve"> integr</w:t>
      </w:r>
      <w:r w:rsidR="00415ED5">
        <w:rPr>
          <w:iCs/>
          <w:sz w:val="24"/>
          <w:szCs w:val="24"/>
          <w:lang w:val="es-CO"/>
        </w:rPr>
        <w:t>ó</w:t>
      </w:r>
      <w:r w:rsidRPr="001432E9">
        <w:rPr>
          <w:iCs/>
          <w:sz w:val="24"/>
          <w:szCs w:val="24"/>
          <w:lang w:val="es-CO"/>
        </w:rPr>
        <w:t xml:space="preserve"> a Colombia en su particular visión de seguridad </w:t>
      </w:r>
      <w:r w:rsidR="00415ED5" w:rsidRPr="001432E9">
        <w:rPr>
          <w:iCs/>
          <w:sz w:val="24"/>
          <w:szCs w:val="24"/>
          <w:lang w:val="es-CO"/>
        </w:rPr>
        <w:t xml:space="preserve">hemisférica, </w:t>
      </w:r>
      <w:r w:rsidR="00415ED5" w:rsidRPr="00415ED5">
        <w:rPr>
          <w:iCs/>
          <w:sz w:val="24"/>
          <w:szCs w:val="24"/>
          <w:lang w:val="es-CO"/>
        </w:rPr>
        <w:t>y la OEA contribuyó a que las clases dominantes colombianas, a partir de 1948, renovaran y entronizaran el anticomunismo como eje de su política interior y exterior</w:t>
      </w:r>
      <w:r w:rsidRPr="001432E9">
        <w:rPr>
          <w:iCs/>
          <w:sz w:val="24"/>
          <w:szCs w:val="24"/>
          <w:lang w:val="es-CO"/>
        </w:rPr>
        <w:t xml:space="preserve">. No </w:t>
      </w:r>
      <w:r w:rsidR="00415ED5">
        <w:rPr>
          <w:iCs/>
          <w:sz w:val="24"/>
          <w:szCs w:val="24"/>
          <w:lang w:val="es-CO"/>
        </w:rPr>
        <w:t>fue</w:t>
      </w:r>
      <w:r w:rsidRPr="001432E9">
        <w:rPr>
          <w:iCs/>
          <w:sz w:val="24"/>
          <w:szCs w:val="24"/>
          <w:lang w:val="es-CO"/>
        </w:rPr>
        <w:t xml:space="preserve"> casualidad que el primer presidente de la OEA fuera el político colombiano Alberto Lleras Camargo, un profundo anticomunista y vasallo incondicional de los Estados Unidos, “el mismo que participó en forma directa en la redacción del Tratado Interamericano de Asistencia Recíproca (TIAR), en 1947, instrumento jurídico con el que se subordinó a los ejércitos del continente a la tutela de Washington” (Cantor, 2015, p. 45).</w:t>
      </w:r>
    </w:p>
    <w:p w14:paraId="750A9D4D" w14:textId="5106C26F" w:rsidR="00AA4D15" w:rsidRPr="001432E9" w:rsidRDefault="00AA4D15" w:rsidP="00AA4D15">
      <w:pPr>
        <w:spacing w:line="360" w:lineRule="auto"/>
        <w:ind w:firstLine="709"/>
        <w:jc w:val="both"/>
        <w:rPr>
          <w:sz w:val="24"/>
          <w:szCs w:val="24"/>
          <w:lang w:val="es-CO"/>
        </w:rPr>
      </w:pPr>
      <w:r w:rsidRPr="001432E9">
        <w:rPr>
          <w:iCs/>
          <w:sz w:val="24"/>
          <w:szCs w:val="24"/>
          <w:lang w:val="es-CO"/>
        </w:rPr>
        <w:t xml:space="preserve">Posteriormente, a nivel militar, el vínculo entre EEUU y Colombia adquirirá una mayor dimensión de dependencia y subordinación con la creación del contingente Batallón Colombia para participar en la Guerra de Corea (1950-1953), </w:t>
      </w:r>
      <w:r w:rsidR="00415ED5">
        <w:rPr>
          <w:iCs/>
          <w:sz w:val="24"/>
          <w:szCs w:val="24"/>
          <w:lang w:val="es-CO"/>
        </w:rPr>
        <w:t>entrenado y orientado por</w:t>
      </w:r>
      <w:r w:rsidRPr="001432E9">
        <w:rPr>
          <w:iCs/>
          <w:sz w:val="24"/>
          <w:szCs w:val="24"/>
          <w:lang w:val="es-CO"/>
        </w:rPr>
        <w:t xml:space="preserve"> Estados Unidos, lo que marc</w:t>
      </w:r>
      <w:r w:rsidR="00415ED5">
        <w:rPr>
          <w:iCs/>
          <w:sz w:val="24"/>
          <w:szCs w:val="24"/>
          <w:lang w:val="es-CO"/>
        </w:rPr>
        <w:t>ó</w:t>
      </w:r>
      <w:r w:rsidRPr="001432E9">
        <w:rPr>
          <w:iCs/>
          <w:sz w:val="24"/>
          <w:szCs w:val="24"/>
          <w:lang w:val="es-CO"/>
        </w:rPr>
        <w:t xml:space="preserve"> una clara tendencia hacia la norteamericanización del ejército colombiano. </w:t>
      </w:r>
      <w:r w:rsidR="00415ED5">
        <w:rPr>
          <w:iCs/>
          <w:sz w:val="24"/>
          <w:szCs w:val="24"/>
          <w:lang w:val="es-CO"/>
        </w:rPr>
        <w:t>Según</w:t>
      </w:r>
      <w:r w:rsidRPr="001432E9">
        <w:rPr>
          <w:iCs/>
          <w:sz w:val="24"/>
          <w:szCs w:val="24"/>
          <w:lang w:val="es-CO"/>
        </w:rPr>
        <w:t xml:space="preserve"> el embajador colombiano de la época: “Colombia es un país esencialmente anticomunista, fundamentalmente amigo de los Estados Unidos […] y si se es anticomunista, debe lucharse contra el comunismo en todos los campos, como lo </w:t>
      </w:r>
      <w:r w:rsidRPr="00BD4A21">
        <w:rPr>
          <w:iCs/>
          <w:sz w:val="24"/>
          <w:szCs w:val="24"/>
          <w:lang w:val="es-CO"/>
        </w:rPr>
        <w:t>ha hecho Colombia […] en Corea” (</w:t>
      </w:r>
      <w:r w:rsidR="00FC105D" w:rsidRPr="00BD4A21">
        <w:rPr>
          <w:iCs/>
          <w:sz w:val="24"/>
          <w:szCs w:val="24"/>
          <w:lang w:val="es-CO"/>
        </w:rPr>
        <w:t>Z</w:t>
      </w:r>
      <w:r w:rsidR="00FC105D" w:rsidRPr="00BD4A21">
        <w:rPr>
          <w:iCs/>
          <w:sz w:val="24"/>
          <w:szCs w:val="24"/>
          <w:lang w:val="es-CO"/>
        </w:rPr>
        <w:t>uleta</w:t>
      </w:r>
      <w:r w:rsidR="00FC105D" w:rsidRPr="00BD4A21">
        <w:rPr>
          <w:iCs/>
          <w:sz w:val="24"/>
          <w:szCs w:val="24"/>
          <w:lang w:val="es-CO"/>
        </w:rPr>
        <w:t xml:space="preserve">, </w:t>
      </w:r>
      <w:r w:rsidR="00FC105D" w:rsidRPr="00BD4A21">
        <w:rPr>
          <w:iCs/>
          <w:sz w:val="24"/>
          <w:szCs w:val="24"/>
          <w:lang w:val="es-CO"/>
        </w:rPr>
        <w:t>[</w:t>
      </w:r>
      <w:r w:rsidR="00FC105D" w:rsidRPr="00BD4A21">
        <w:rPr>
          <w:iCs/>
          <w:sz w:val="24"/>
          <w:szCs w:val="24"/>
          <w:lang w:val="es-CO"/>
        </w:rPr>
        <w:t>1954</w:t>
      </w:r>
      <w:r w:rsidR="00FC105D" w:rsidRPr="00BD4A21">
        <w:rPr>
          <w:iCs/>
          <w:sz w:val="24"/>
          <w:szCs w:val="24"/>
          <w:lang w:val="es-CO"/>
        </w:rPr>
        <w:t>]</w:t>
      </w:r>
      <w:r w:rsidR="00FC105D" w:rsidRPr="00BD4A21">
        <w:rPr>
          <w:iCs/>
          <w:sz w:val="24"/>
          <w:szCs w:val="24"/>
          <w:lang w:val="es-CO"/>
        </w:rPr>
        <w:t xml:space="preserve"> apud C</w:t>
      </w:r>
      <w:r w:rsidR="00FC105D" w:rsidRPr="00BD4A21">
        <w:rPr>
          <w:iCs/>
          <w:sz w:val="24"/>
          <w:szCs w:val="24"/>
          <w:lang w:val="es-CO"/>
        </w:rPr>
        <w:t>antor</w:t>
      </w:r>
      <w:r w:rsidR="00FC105D" w:rsidRPr="00BD4A21">
        <w:rPr>
          <w:iCs/>
          <w:sz w:val="24"/>
          <w:szCs w:val="24"/>
          <w:lang w:val="es-CO"/>
        </w:rPr>
        <w:t>, 2015, p. 19</w:t>
      </w:r>
      <w:r w:rsidRPr="00BD4A21">
        <w:rPr>
          <w:iCs/>
          <w:sz w:val="24"/>
          <w:szCs w:val="24"/>
          <w:lang w:val="es-CO"/>
        </w:rPr>
        <w:t>).</w:t>
      </w:r>
      <w:r w:rsidR="00FC105D">
        <w:rPr>
          <w:iCs/>
          <w:sz w:val="24"/>
          <w:szCs w:val="24"/>
          <w:lang w:val="es-CO"/>
        </w:rPr>
        <w:t xml:space="preserve"> De ese modo, la</w:t>
      </w:r>
      <w:r w:rsidR="00415ED5" w:rsidRPr="00415ED5">
        <w:rPr>
          <w:sz w:val="24"/>
          <w:szCs w:val="24"/>
          <w:lang w:val="es-CO"/>
        </w:rPr>
        <w:t xml:space="preserve"> participación</w:t>
      </w:r>
      <w:r w:rsidR="00FC105D">
        <w:rPr>
          <w:sz w:val="24"/>
          <w:szCs w:val="24"/>
          <w:lang w:val="es-CO"/>
        </w:rPr>
        <w:t xml:space="preserve"> de Colombia en la guerra de Corea conllevó a la</w:t>
      </w:r>
      <w:r w:rsidR="00415ED5" w:rsidRPr="00415ED5">
        <w:rPr>
          <w:sz w:val="24"/>
          <w:szCs w:val="24"/>
          <w:lang w:val="es-CO"/>
        </w:rPr>
        <w:t xml:space="preserve"> consolid</w:t>
      </w:r>
      <w:r w:rsidR="00FC105D">
        <w:rPr>
          <w:sz w:val="24"/>
          <w:szCs w:val="24"/>
          <w:lang w:val="es-CO"/>
        </w:rPr>
        <w:t>ar</w:t>
      </w:r>
      <w:r w:rsidR="00415ED5" w:rsidRPr="00415ED5">
        <w:rPr>
          <w:sz w:val="24"/>
          <w:szCs w:val="24"/>
          <w:lang w:val="es-CO"/>
        </w:rPr>
        <w:t xml:space="preserve"> los lazos militares y transformó tanto al Ejército como a la Policía bajo un enfoque belicista, alejado de lo civil.</w:t>
      </w:r>
      <w:r w:rsidRPr="001432E9">
        <w:rPr>
          <w:sz w:val="24"/>
          <w:szCs w:val="24"/>
          <w:lang w:val="es-CO"/>
        </w:rPr>
        <w:t xml:space="preserve"> </w:t>
      </w:r>
    </w:p>
    <w:p w14:paraId="33418A42" w14:textId="6AEF4851" w:rsidR="00AA4D15" w:rsidRPr="001432E9" w:rsidRDefault="00AA4D15" w:rsidP="00AA4D15">
      <w:pPr>
        <w:spacing w:line="360" w:lineRule="auto"/>
        <w:ind w:firstLine="709"/>
        <w:jc w:val="both"/>
        <w:rPr>
          <w:sz w:val="24"/>
          <w:szCs w:val="24"/>
          <w:lang w:val="es-CO"/>
        </w:rPr>
      </w:pPr>
      <w:r w:rsidRPr="00361800">
        <w:rPr>
          <w:sz w:val="24"/>
          <w:szCs w:val="24"/>
          <w:lang w:val="es-CO"/>
        </w:rPr>
        <w:t>Cabe</w:t>
      </w:r>
      <w:r w:rsidR="002046B6">
        <w:rPr>
          <w:sz w:val="24"/>
          <w:szCs w:val="24"/>
          <w:lang w:val="es-CO"/>
        </w:rPr>
        <w:t xml:space="preserve"> </w:t>
      </w:r>
      <w:r w:rsidR="00266384" w:rsidRPr="00361800">
        <w:rPr>
          <w:sz w:val="24"/>
          <w:szCs w:val="24"/>
          <w:lang w:val="es-CO"/>
        </w:rPr>
        <w:t>destacar que, desde mediados del siglo XX, la aplicación de la Doctrina de Seguridad Nacional</w:t>
      </w:r>
      <w:r w:rsidR="00266384" w:rsidRPr="00266384">
        <w:rPr>
          <w:sz w:val="24"/>
          <w:szCs w:val="24"/>
          <w:lang w:val="es-CO"/>
        </w:rPr>
        <w:t> amplió la noción de </w:t>
      </w:r>
      <w:r w:rsidR="00266384" w:rsidRPr="00266384">
        <w:rPr>
          <w:i/>
          <w:iCs/>
          <w:sz w:val="24"/>
          <w:szCs w:val="24"/>
          <w:lang w:val="es-CO"/>
        </w:rPr>
        <w:t>"enemigo interno"</w:t>
      </w:r>
      <w:r w:rsidR="00266384" w:rsidRPr="00266384">
        <w:rPr>
          <w:sz w:val="24"/>
          <w:szCs w:val="24"/>
          <w:lang w:val="es-CO"/>
        </w:rPr>
        <w:t> incluso antes del surgimiento de las guerrillas en Colombia</w:t>
      </w:r>
      <w:r w:rsidR="00895687">
        <w:rPr>
          <w:color w:val="0070C0"/>
          <w:sz w:val="24"/>
          <w:szCs w:val="24"/>
          <w:lang w:val="es-CO"/>
        </w:rPr>
        <w:t xml:space="preserve">. </w:t>
      </w:r>
      <w:r w:rsidR="00266384" w:rsidRPr="00266384">
        <w:rPr>
          <w:sz w:val="24"/>
          <w:szCs w:val="24"/>
          <w:lang w:val="es-CO"/>
        </w:rPr>
        <w:t xml:space="preserve">En 1962, miembros de la Escuela de Guerra Especial de EEUU visitaron el país, y el general William Yarborough recomendó incrementar la asistencia técnica, material y de entrenamiento para las fuerzas </w:t>
      </w:r>
      <w:r w:rsidR="00266384" w:rsidRPr="00266384">
        <w:rPr>
          <w:sz w:val="24"/>
          <w:szCs w:val="24"/>
          <w:lang w:val="es-CO"/>
        </w:rPr>
        <w:lastRenderedPageBreak/>
        <w:t>armadas, así como crear estructuras cívico-militares</w:t>
      </w:r>
      <w:r w:rsidR="00361800">
        <w:rPr>
          <w:sz w:val="24"/>
          <w:szCs w:val="24"/>
          <w:lang w:val="es-CO"/>
        </w:rPr>
        <w:t xml:space="preserve"> </w:t>
      </w:r>
      <w:r w:rsidR="00266384" w:rsidRPr="00266384">
        <w:rPr>
          <w:sz w:val="24"/>
          <w:szCs w:val="24"/>
          <w:lang w:val="es-CO"/>
        </w:rPr>
        <w:t>con funciones</w:t>
      </w:r>
      <w:r w:rsidR="00361800">
        <w:rPr>
          <w:sz w:val="24"/>
          <w:szCs w:val="24"/>
          <w:lang w:val="es-CO"/>
        </w:rPr>
        <w:t xml:space="preserve"> </w:t>
      </w:r>
      <w:r w:rsidR="00266384" w:rsidRPr="00266384">
        <w:rPr>
          <w:sz w:val="24"/>
          <w:szCs w:val="24"/>
          <w:lang w:val="es-CO"/>
        </w:rPr>
        <w:t>de </w:t>
      </w:r>
      <w:proofErr w:type="spellStart"/>
      <w:r w:rsidR="00266384" w:rsidRPr="00361800">
        <w:rPr>
          <w:sz w:val="24"/>
          <w:szCs w:val="24"/>
          <w:lang w:val="es-CO"/>
        </w:rPr>
        <w:t>contraagentes</w:t>
      </w:r>
      <w:proofErr w:type="spellEnd"/>
      <w:r w:rsidR="00266384" w:rsidRPr="00361800">
        <w:rPr>
          <w:sz w:val="24"/>
          <w:szCs w:val="24"/>
          <w:lang w:val="es-CO"/>
        </w:rPr>
        <w:t> y contrapropaganda</w:t>
      </w:r>
      <w:r w:rsidR="00266384" w:rsidRPr="00266384">
        <w:rPr>
          <w:sz w:val="24"/>
          <w:szCs w:val="24"/>
          <w:lang w:val="es-CO"/>
        </w:rPr>
        <w:t xml:space="preserve"> para impulsar grupos paramilitares contra supuestos partidarios del </w:t>
      </w:r>
      <w:r w:rsidR="00361800" w:rsidRPr="00266384">
        <w:rPr>
          <w:sz w:val="24"/>
          <w:szCs w:val="24"/>
          <w:lang w:val="es-CO"/>
        </w:rPr>
        <w:t>comunismo (</w:t>
      </w:r>
      <w:r w:rsidRPr="001432E9">
        <w:rPr>
          <w:sz w:val="24"/>
          <w:szCs w:val="24"/>
          <w:lang w:val="es-CO"/>
        </w:rPr>
        <w:t xml:space="preserve">Cantor, 2015). </w:t>
      </w:r>
    </w:p>
    <w:p w14:paraId="7461E668" w14:textId="77777777" w:rsidR="00AA4D15" w:rsidRPr="001432E9" w:rsidRDefault="00361800" w:rsidP="00361800">
      <w:pPr>
        <w:spacing w:line="360" w:lineRule="auto"/>
        <w:ind w:firstLine="709"/>
        <w:jc w:val="both"/>
        <w:rPr>
          <w:sz w:val="24"/>
          <w:szCs w:val="24"/>
          <w:lang w:val="es-CO"/>
        </w:rPr>
      </w:pPr>
      <w:r>
        <w:rPr>
          <w:sz w:val="24"/>
          <w:szCs w:val="24"/>
          <w:lang w:val="es-CO"/>
        </w:rPr>
        <w:t>Como resultado</w:t>
      </w:r>
      <w:r w:rsidR="00AA4D15" w:rsidRPr="001432E9">
        <w:rPr>
          <w:sz w:val="24"/>
          <w:szCs w:val="24"/>
          <w:lang w:val="es-CO"/>
        </w:rPr>
        <w:t xml:space="preserve"> de la doctrina de contrainsurgencia, los militares en Colombia a partir de la mitad del siglo XX en adelante pasaron a tener una representación de primer orden en términos políticos e </w:t>
      </w:r>
      <w:r w:rsidRPr="001432E9">
        <w:rPr>
          <w:sz w:val="24"/>
          <w:szCs w:val="24"/>
          <w:lang w:val="es-CO"/>
        </w:rPr>
        <w:t>institucionales,</w:t>
      </w:r>
      <w:r w:rsidRPr="00361800">
        <w:rPr>
          <w:rFonts w:ascii="Segoe UI" w:hAnsi="Segoe UI" w:cs="Segoe UI"/>
          <w:color w:val="404040"/>
          <w:shd w:val="clear" w:color="auto" w:fill="FFFFFF"/>
          <w:lang w:val="es-CO"/>
        </w:rPr>
        <w:t xml:space="preserve"> </w:t>
      </w:r>
      <w:r w:rsidRPr="00361800">
        <w:rPr>
          <w:sz w:val="24"/>
          <w:szCs w:val="24"/>
          <w:lang w:val="es-CO"/>
        </w:rPr>
        <w:t>Además, se instrumentalizó la distinción amigo-enemigo, extendiéndola más allá de las guerrillas hacia todo aquel que cuestionara el bipartidismo liberal-conservador</w:t>
      </w:r>
      <w:r w:rsidR="00AA4D15" w:rsidRPr="001432E9">
        <w:rPr>
          <w:iCs/>
          <w:sz w:val="24"/>
          <w:szCs w:val="24"/>
          <w:lang w:val="es-CO"/>
        </w:rPr>
        <w:t xml:space="preserve">. En consecuencia, en Colombia se </w:t>
      </w:r>
      <w:r w:rsidR="00AA4D15" w:rsidRPr="001432E9">
        <w:rPr>
          <w:sz w:val="24"/>
          <w:szCs w:val="24"/>
          <w:lang w:val="es-CO"/>
        </w:rPr>
        <w:t xml:space="preserve">asumió que no existía distinción alguna entre guerrilla y organización social, sea </w:t>
      </w:r>
      <w:r>
        <w:rPr>
          <w:sz w:val="24"/>
          <w:szCs w:val="24"/>
          <w:lang w:val="es-CO"/>
        </w:rPr>
        <w:t>é</w:t>
      </w:r>
      <w:r w:rsidR="00AA4D15" w:rsidRPr="001432E9">
        <w:rPr>
          <w:sz w:val="24"/>
          <w:szCs w:val="24"/>
          <w:lang w:val="es-CO"/>
        </w:rPr>
        <w:t xml:space="preserve">sta estudiantil, sindical, barrial, partidos de oposición, entre otros, adjudicándole a </w:t>
      </w:r>
      <w:r>
        <w:rPr>
          <w:sz w:val="24"/>
          <w:szCs w:val="24"/>
          <w:lang w:val="es-CO"/>
        </w:rPr>
        <w:t>aquellas</w:t>
      </w:r>
      <w:r w:rsidR="00AA4D15" w:rsidRPr="001432E9">
        <w:rPr>
          <w:sz w:val="24"/>
          <w:szCs w:val="24"/>
          <w:lang w:val="es-CO"/>
        </w:rPr>
        <w:t xml:space="preserve"> que no eran más que una simple extensión de la </w:t>
      </w:r>
      <w:r>
        <w:rPr>
          <w:sz w:val="24"/>
          <w:szCs w:val="24"/>
          <w:lang w:val="es-CO"/>
        </w:rPr>
        <w:t>insurgencia</w:t>
      </w:r>
      <w:r w:rsidR="00AA4D15" w:rsidRPr="001432E9">
        <w:rPr>
          <w:sz w:val="24"/>
          <w:szCs w:val="24"/>
          <w:lang w:val="es-CO"/>
        </w:rPr>
        <w:t xml:space="preserve">, aspecto desarrollado en la </w:t>
      </w:r>
      <w:r>
        <w:rPr>
          <w:sz w:val="24"/>
          <w:szCs w:val="24"/>
          <w:lang w:val="es-CO"/>
        </w:rPr>
        <w:t>D</w:t>
      </w:r>
      <w:r w:rsidR="00AA4D15" w:rsidRPr="001432E9">
        <w:rPr>
          <w:sz w:val="24"/>
          <w:szCs w:val="24"/>
          <w:lang w:val="es-CO"/>
        </w:rPr>
        <w:t xml:space="preserve">octrina de </w:t>
      </w:r>
      <w:r>
        <w:rPr>
          <w:sz w:val="24"/>
          <w:szCs w:val="24"/>
          <w:lang w:val="es-CO"/>
        </w:rPr>
        <w:t>S</w:t>
      </w:r>
      <w:r w:rsidR="00AA4D15" w:rsidRPr="001432E9">
        <w:rPr>
          <w:sz w:val="24"/>
          <w:szCs w:val="24"/>
          <w:lang w:val="es-CO"/>
        </w:rPr>
        <w:t xml:space="preserve">eguridad </w:t>
      </w:r>
      <w:r>
        <w:rPr>
          <w:sz w:val="24"/>
          <w:szCs w:val="24"/>
          <w:lang w:val="es-CO"/>
        </w:rPr>
        <w:t>N</w:t>
      </w:r>
      <w:r w:rsidR="00AA4D15" w:rsidRPr="001432E9">
        <w:rPr>
          <w:sz w:val="24"/>
          <w:szCs w:val="24"/>
          <w:lang w:val="es-CO"/>
        </w:rPr>
        <w:t xml:space="preserve">acional (Estrada, 2015). </w:t>
      </w:r>
    </w:p>
    <w:p w14:paraId="6AD11B37" w14:textId="47CAF277" w:rsidR="00200A66" w:rsidRDefault="00BD4A21" w:rsidP="00AA4D15">
      <w:pPr>
        <w:spacing w:line="360" w:lineRule="auto"/>
        <w:ind w:firstLine="709"/>
        <w:jc w:val="both"/>
        <w:rPr>
          <w:sz w:val="24"/>
          <w:szCs w:val="24"/>
          <w:lang w:val="es-CO"/>
        </w:rPr>
      </w:pPr>
      <w:r>
        <w:rPr>
          <w:sz w:val="24"/>
          <w:szCs w:val="24"/>
          <w:lang w:val="es-CO"/>
        </w:rPr>
        <w:t>Tal</w:t>
      </w:r>
      <w:r w:rsidR="00AA4D15" w:rsidRPr="001432E9">
        <w:rPr>
          <w:sz w:val="24"/>
          <w:szCs w:val="24"/>
          <w:lang w:val="es-CO"/>
        </w:rPr>
        <w:t xml:space="preserve"> proceso no se hubiera podido desarrollar en Colombia como en otros países de América Latina y el Caribe</w:t>
      </w:r>
      <w:r w:rsidR="00FF1687">
        <w:rPr>
          <w:sz w:val="24"/>
          <w:szCs w:val="24"/>
          <w:lang w:val="es-CO"/>
        </w:rPr>
        <w:t>,</w:t>
      </w:r>
      <w:r w:rsidR="00AA4D15" w:rsidRPr="001432E9">
        <w:rPr>
          <w:sz w:val="24"/>
          <w:szCs w:val="24"/>
          <w:lang w:val="es-CO"/>
        </w:rPr>
        <w:t xml:space="preserve"> sin las modificaciones al interior de las estructuras militares, que implicó: el despliegue de la doctrina de contrainsurgencia como fundamento y prolongación del anticomunismo, la creación de estructuras paramilitares, la creación de cuerpos especiales y/o comandos contraguerrilla, programas de capacitación y armamento</w:t>
      </w:r>
      <w:r>
        <w:rPr>
          <w:sz w:val="24"/>
          <w:szCs w:val="24"/>
          <w:lang w:val="es-CO"/>
        </w:rPr>
        <w:t xml:space="preserve">, </w:t>
      </w:r>
      <w:r w:rsidR="00AA4D15" w:rsidRPr="001432E9">
        <w:rPr>
          <w:sz w:val="24"/>
          <w:szCs w:val="24"/>
          <w:lang w:val="es-CO"/>
        </w:rPr>
        <w:t>involucrando civiles y militares, entre otr</w:t>
      </w:r>
      <w:r w:rsidR="00FF1687">
        <w:rPr>
          <w:sz w:val="24"/>
          <w:szCs w:val="24"/>
          <w:lang w:val="es-CO"/>
        </w:rPr>
        <w:t>as medidas.</w:t>
      </w:r>
      <w:r w:rsidR="00AA4D15" w:rsidRPr="001432E9">
        <w:rPr>
          <w:sz w:val="24"/>
          <w:szCs w:val="24"/>
          <w:lang w:val="es-CO"/>
        </w:rPr>
        <w:t xml:space="preserve"> </w:t>
      </w:r>
      <w:r w:rsidR="00FF1687">
        <w:rPr>
          <w:sz w:val="24"/>
          <w:szCs w:val="24"/>
          <w:lang w:val="es-CO"/>
        </w:rPr>
        <w:t xml:space="preserve">El </w:t>
      </w:r>
      <w:r w:rsidR="00AA4D15" w:rsidRPr="001432E9">
        <w:rPr>
          <w:sz w:val="24"/>
          <w:szCs w:val="24"/>
          <w:lang w:val="es-CO"/>
        </w:rPr>
        <w:t>objetivo central</w:t>
      </w:r>
      <w:r w:rsidR="00FF1687">
        <w:rPr>
          <w:sz w:val="24"/>
          <w:szCs w:val="24"/>
          <w:lang w:val="es-CO"/>
        </w:rPr>
        <w:t xml:space="preserve"> de </w:t>
      </w:r>
      <w:r>
        <w:rPr>
          <w:sz w:val="24"/>
          <w:szCs w:val="24"/>
          <w:lang w:val="es-CO"/>
        </w:rPr>
        <w:t>aquellas</w:t>
      </w:r>
      <w:r w:rsidR="00FF1687">
        <w:rPr>
          <w:sz w:val="24"/>
          <w:szCs w:val="24"/>
          <w:lang w:val="es-CO"/>
        </w:rPr>
        <w:t xml:space="preserve"> modificaciones </w:t>
      </w:r>
      <w:r>
        <w:rPr>
          <w:sz w:val="24"/>
          <w:szCs w:val="24"/>
          <w:lang w:val="es-CO"/>
        </w:rPr>
        <w:t>implicó</w:t>
      </w:r>
      <w:r w:rsidR="00AA4D15" w:rsidRPr="001432E9">
        <w:rPr>
          <w:sz w:val="24"/>
          <w:szCs w:val="24"/>
          <w:lang w:val="es-CO"/>
        </w:rPr>
        <w:t xml:space="preserve"> combatir a los movimientos revolucionarios, tanto quienes se </w:t>
      </w:r>
      <w:r>
        <w:rPr>
          <w:sz w:val="24"/>
          <w:szCs w:val="24"/>
          <w:lang w:val="es-CO"/>
        </w:rPr>
        <w:t>habían</w:t>
      </w:r>
      <w:r w:rsidR="00AA4D15" w:rsidRPr="001432E9">
        <w:rPr>
          <w:sz w:val="24"/>
          <w:szCs w:val="24"/>
          <w:lang w:val="es-CO"/>
        </w:rPr>
        <w:t xml:space="preserve"> alzado en armas como aquellos que no, apuntando hacia: el aniquilamiento del “enemigo interno”, la conquista de bases sociales y la institucionalización de la contrainsurgencia (Marini, 1978).</w:t>
      </w:r>
    </w:p>
    <w:p w14:paraId="730DFB59" w14:textId="056612D6" w:rsidR="00200A66" w:rsidRDefault="00200A66" w:rsidP="00AA4D15">
      <w:pPr>
        <w:spacing w:line="360" w:lineRule="auto"/>
        <w:ind w:firstLine="709"/>
        <w:jc w:val="both"/>
        <w:rPr>
          <w:sz w:val="24"/>
          <w:szCs w:val="24"/>
          <w:lang w:val="es-CO"/>
        </w:rPr>
      </w:pPr>
      <w:r w:rsidRPr="00200A66">
        <w:rPr>
          <w:sz w:val="24"/>
          <w:szCs w:val="24"/>
          <w:lang w:val="es-CO"/>
        </w:rPr>
        <w:t>En continuidad con los elementos planteados anteriormente,</w:t>
      </w:r>
      <w:r w:rsidR="00386554">
        <w:rPr>
          <w:color w:val="0070C0"/>
          <w:sz w:val="24"/>
          <w:szCs w:val="24"/>
          <w:lang w:val="es-CO"/>
        </w:rPr>
        <w:t xml:space="preserve"> </w:t>
      </w:r>
      <w:r w:rsidRPr="00200A66">
        <w:rPr>
          <w:sz w:val="24"/>
          <w:szCs w:val="24"/>
          <w:lang w:val="es-CO"/>
        </w:rPr>
        <w:t>en las últimas décadas</w:t>
      </w:r>
      <w:r w:rsidR="00974756">
        <w:rPr>
          <w:sz w:val="24"/>
          <w:szCs w:val="24"/>
          <w:lang w:val="es-CO"/>
        </w:rPr>
        <w:t>,</w:t>
      </w:r>
      <w:r w:rsidRPr="00200A66">
        <w:rPr>
          <w:sz w:val="24"/>
          <w:szCs w:val="24"/>
          <w:lang w:val="es-CO"/>
        </w:rPr>
        <w:t xml:space="preserve"> la presencia de </w:t>
      </w:r>
      <w:r>
        <w:rPr>
          <w:sz w:val="24"/>
          <w:szCs w:val="24"/>
          <w:lang w:val="es-CO"/>
        </w:rPr>
        <w:t>EEUU</w:t>
      </w:r>
      <w:r w:rsidRPr="00200A66">
        <w:rPr>
          <w:sz w:val="24"/>
          <w:szCs w:val="24"/>
          <w:lang w:val="es-CO"/>
        </w:rPr>
        <w:t xml:space="preserve"> en Colombia se ha incrementado en </w:t>
      </w:r>
      <w:r>
        <w:rPr>
          <w:sz w:val="24"/>
          <w:szCs w:val="24"/>
          <w:lang w:val="es-CO"/>
        </w:rPr>
        <w:t xml:space="preserve">el plano </w:t>
      </w:r>
      <w:r w:rsidRPr="00200A66">
        <w:rPr>
          <w:sz w:val="24"/>
          <w:szCs w:val="24"/>
          <w:lang w:val="es-CO"/>
        </w:rPr>
        <w:t xml:space="preserve">económico, político, militar y cultural. A continuación, destacamos brevemente algunos aspectos que, </w:t>
      </w:r>
      <w:r w:rsidRPr="00200A66">
        <w:rPr>
          <w:i/>
          <w:iCs/>
          <w:sz w:val="24"/>
          <w:szCs w:val="24"/>
          <w:lang w:val="es-CO"/>
        </w:rPr>
        <w:t>en el corto plazo</w:t>
      </w:r>
      <w:r w:rsidRPr="00200A66">
        <w:rPr>
          <w:sz w:val="24"/>
          <w:szCs w:val="24"/>
          <w:lang w:val="es-CO"/>
        </w:rPr>
        <w:t>, constituyen elementos centrales de cómo Colombia representa un eslabón estratégico para el imperialismo estadounidense</w:t>
      </w:r>
      <w:r>
        <w:rPr>
          <w:sz w:val="24"/>
          <w:szCs w:val="24"/>
          <w:lang w:val="es-CO"/>
        </w:rPr>
        <w:t>.</w:t>
      </w:r>
    </w:p>
    <w:p w14:paraId="7A707499" w14:textId="343CE665" w:rsidR="00AA4D15" w:rsidRPr="001432E9" w:rsidRDefault="003B7838" w:rsidP="00AA4D15">
      <w:pPr>
        <w:spacing w:line="360" w:lineRule="auto"/>
        <w:ind w:firstLine="709"/>
        <w:jc w:val="both"/>
        <w:rPr>
          <w:sz w:val="24"/>
          <w:szCs w:val="24"/>
          <w:lang w:val="es-CO"/>
        </w:rPr>
      </w:pPr>
      <w:r>
        <w:rPr>
          <w:sz w:val="24"/>
          <w:szCs w:val="24"/>
          <w:lang w:val="es-CO"/>
        </w:rPr>
        <w:t>Primero</w:t>
      </w:r>
      <w:r w:rsidR="00200A66" w:rsidRPr="00200A66">
        <w:rPr>
          <w:sz w:val="24"/>
          <w:szCs w:val="24"/>
          <w:lang w:val="es-CO"/>
        </w:rPr>
        <w:t xml:space="preserve">, el paramilitarismo fue un componente fundamental de la doctrina contrainsurgente. Sin embargo, es </w:t>
      </w:r>
      <w:r w:rsidR="00200A66">
        <w:rPr>
          <w:sz w:val="24"/>
          <w:szCs w:val="24"/>
          <w:lang w:val="es-CO"/>
        </w:rPr>
        <w:t>importante</w:t>
      </w:r>
      <w:r w:rsidR="00200A66" w:rsidRPr="00200A66">
        <w:rPr>
          <w:sz w:val="24"/>
          <w:szCs w:val="24"/>
          <w:lang w:val="es-CO"/>
        </w:rPr>
        <w:t xml:space="preserve"> </w:t>
      </w:r>
      <w:r w:rsidR="00200A66">
        <w:rPr>
          <w:sz w:val="24"/>
          <w:szCs w:val="24"/>
          <w:lang w:val="es-CO"/>
        </w:rPr>
        <w:t>comprender</w:t>
      </w:r>
      <w:r w:rsidR="00200A66" w:rsidRPr="00200A66">
        <w:rPr>
          <w:sz w:val="24"/>
          <w:szCs w:val="24"/>
          <w:lang w:val="es-CO"/>
        </w:rPr>
        <w:t xml:space="preserve"> que su origen no respondió </w:t>
      </w:r>
      <w:r w:rsidR="00200A66">
        <w:rPr>
          <w:sz w:val="24"/>
          <w:szCs w:val="24"/>
          <w:lang w:val="es-CO"/>
        </w:rPr>
        <w:lastRenderedPageBreak/>
        <w:t>al accionar</w:t>
      </w:r>
      <w:r w:rsidR="00200A66" w:rsidRPr="00200A66">
        <w:rPr>
          <w:sz w:val="24"/>
          <w:szCs w:val="24"/>
          <w:lang w:val="es-CO"/>
        </w:rPr>
        <w:t xml:space="preserve"> insurgente, sino que se remonta al mantenimiento del poder de las clases dominantes mediante el uso sistemático de la violencia. </w:t>
      </w:r>
      <w:r w:rsidR="00395CFF">
        <w:rPr>
          <w:sz w:val="24"/>
          <w:szCs w:val="24"/>
          <w:lang w:val="es-CO"/>
        </w:rPr>
        <w:t>Por ello, desde</w:t>
      </w:r>
      <w:r w:rsidR="00200A66" w:rsidRPr="00200A66">
        <w:rPr>
          <w:sz w:val="24"/>
          <w:szCs w:val="24"/>
          <w:lang w:val="es-CO"/>
        </w:rPr>
        <w:t xml:space="preserve"> mediados del siglo XX </w:t>
      </w:r>
      <w:r w:rsidR="00200A66">
        <w:rPr>
          <w:sz w:val="24"/>
          <w:szCs w:val="24"/>
          <w:lang w:val="es-CO"/>
        </w:rPr>
        <w:t>(</w:t>
      </w:r>
      <w:r w:rsidR="00200A66" w:rsidRPr="00200A66">
        <w:rPr>
          <w:sz w:val="24"/>
          <w:szCs w:val="24"/>
          <w:lang w:val="es-CO"/>
        </w:rPr>
        <w:t>1946</w:t>
      </w:r>
      <w:r w:rsidR="00200A66">
        <w:rPr>
          <w:sz w:val="24"/>
          <w:szCs w:val="24"/>
          <w:lang w:val="es-CO"/>
        </w:rPr>
        <w:t>-1</w:t>
      </w:r>
      <w:r w:rsidR="00200A66" w:rsidRPr="00200A66">
        <w:rPr>
          <w:sz w:val="24"/>
          <w:szCs w:val="24"/>
          <w:lang w:val="es-CO"/>
        </w:rPr>
        <w:t>953</w:t>
      </w:r>
      <w:r w:rsidR="00200A66">
        <w:rPr>
          <w:sz w:val="24"/>
          <w:szCs w:val="24"/>
          <w:lang w:val="es-CO"/>
        </w:rPr>
        <w:t>)</w:t>
      </w:r>
      <w:r w:rsidR="00395CFF">
        <w:rPr>
          <w:sz w:val="24"/>
          <w:szCs w:val="24"/>
          <w:lang w:val="es-CO"/>
        </w:rPr>
        <w:t xml:space="preserve"> </w:t>
      </w:r>
      <w:r w:rsidR="00200A66" w:rsidRPr="00200A66">
        <w:rPr>
          <w:sz w:val="24"/>
          <w:szCs w:val="24"/>
          <w:lang w:val="es-CO"/>
        </w:rPr>
        <w:t>surgieron</w:t>
      </w:r>
      <w:r w:rsidR="00395CFF">
        <w:rPr>
          <w:sz w:val="24"/>
          <w:szCs w:val="24"/>
          <w:lang w:val="es-CO"/>
        </w:rPr>
        <w:t xml:space="preserve"> en Colombia</w:t>
      </w:r>
      <w:r w:rsidR="00200A66" w:rsidRPr="00200A66">
        <w:rPr>
          <w:sz w:val="24"/>
          <w:szCs w:val="24"/>
          <w:lang w:val="es-CO"/>
        </w:rPr>
        <w:t xml:space="preserve"> estructuras paramilitares </w:t>
      </w:r>
      <w:r w:rsidR="00200A66">
        <w:rPr>
          <w:sz w:val="24"/>
          <w:szCs w:val="24"/>
          <w:lang w:val="es-CO"/>
        </w:rPr>
        <w:t>denominadas</w:t>
      </w:r>
      <w:r w:rsidR="00200A66" w:rsidRPr="00200A66">
        <w:rPr>
          <w:sz w:val="24"/>
          <w:szCs w:val="24"/>
          <w:lang w:val="es-CO"/>
        </w:rPr>
        <w:t xml:space="preserve"> los </w:t>
      </w:r>
      <w:r w:rsidR="00200A66" w:rsidRPr="00200A66">
        <w:rPr>
          <w:i/>
          <w:iCs/>
          <w:sz w:val="24"/>
          <w:szCs w:val="24"/>
          <w:lang w:val="es-CO"/>
        </w:rPr>
        <w:t>"Chulavitas"</w:t>
      </w:r>
      <w:r w:rsidR="00200A66" w:rsidRPr="00200A66">
        <w:rPr>
          <w:sz w:val="24"/>
          <w:szCs w:val="24"/>
          <w:lang w:val="es-CO"/>
        </w:rPr>
        <w:t> y los </w:t>
      </w:r>
      <w:r w:rsidR="00200A66" w:rsidRPr="00200A66">
        <w:rPr>
          <w:i/>
          <w:iCs/>
          <w:sz w:val="24"/>
          <w:szCs w:val="24"/>
          <w:lang w:val="es-CO"/>
        </w:rPr>
        <w:t>"Pájaros"</w:t>
      </w:r>
      <w:r w:rsidR="00200A66" w:rsidRPr="00200A66">
        <w:rPr>
          <w:sz w:val="24"/>
          <w:szCs w:val="24"/>
          <w:lang w:val="es-CO"/>
        </w:rPr>
        <w:t>. Posteriormente, el pacto de clase entre liberales y conservadores (1959-1978) consolidó y desplegó la violencia contra todo aquel que se situara</w:t>
      </w:r>
      <w:r w:rsidR="00395CFF">
        <w:rPr>
          <w:sz w:val="24"/>
          <w:szCs w:val="24"/>
          <w:lang w:val="es-CO"/>
        </w:rPr>
        <w:t xml:space="preserve"> por</w:t>
      </w:r>
      <w:r w:rsidR="00200A66" w:rsidRPr="00200A66">
        <w:rPr>
          <w:sz w:val="24"/>
          <w:szCs w:val="24"/>
          <w:lang w:val="es-CO"/>
        </w:rPr>
        <w:t xml:space="preserve"> fuera del bipartidismo.</w:t>
      </w:r>
      <w:r w:rsidR="00AA4D15" w:rsidRPr="001432E9">
        <w:rPr>
          <w:sz w:val="24"/>
          <w:szCs w:val="24"/>
          <w:lang w:val="es-CO"/>
        </w:rPr>
        <w:t xml:space="preserve"> </w:t>
      </w:r>
    </w:p>
    <w:p w14:paraId="473607BE" w14:textId="2D9EFF34" w:rsidR="00AA4D15" w:rsidRPr="001432E9" w:rsidRDefault="003B7838" w:rsidP="00AA4D15">
      <w:pPr>
        <w:spacing w:line="360" w:lineRule="auto"/>
        <w:ind w:firstLine="709"/>
        <w:jc w:val="both"/>
        <w:rPr>
          <w:sz w:val="24"/>
          <w:szCs w:val="24"/>
          <w:lang w:val="es-CO"/>
        </w:rPr>
      </w:pPr>
      <w:r>
        <w:rPr>
          <w:sz w:val="24"/>
          <w:szCs w:val="24"/>
          <w:lang w:val="es-CO"/>
        </w:rPr>
        <w:t>Segundo</w:t>
      </w:r>
      <w:r w:rsidR="00AA4D15" w:rsidRPr="001432E9">
        <w:rPr>
          <w:sz w:val="24"/>
          <w:szCs w:val="24"/>
          <w:lang w:val="es-CO"/>
        </w:rPr>
        <w:t xml:space="preserve">, el entrelazamiento entre economía y violencia, adquirió una </w:t>
      </w:r>
      <w:r w:rsidRPr="001432E9">
        <w:rPr>
          <w:sz w:val="24"/>
          <w:szCs w:val="24"/>
          <w:lang w:val="es-CO"/>
        </w:rPr>
        <w:t>nueva dimensión</w:t>
      </w:r>
      <w:r w:rsidR="00AA4D15" w:rsidRPr="001432E9">
        <w:rPr>
          <w:sz w:val="24"/>
          <w:szCs w:val="24"/>
          <w:lang w:val="es-CO"/>
        </w:rPr>
        <w:t xml:space="preserve"> en la década de 1980 cuando dos procesos fueron reestructurando el orden contrainsurgente: </w:t>
      </w:r>
      <w:r w:rsidR="00A0656F">
        <w:rPr>
          <w:sz w:val="24"/>
          <w:szCs w:val="24"/>
          <w:lang w:val="es-CO"/>
        </w:rPr>
        <w:t>l</w:t>
      </w:r>
      <w:r w:rsidR="00AA4D15" w:rsidRPr="001432E9">
        <w:rPr>
          <w:sz w:val="24"/>
          <w:szCs w:val="24"/>
          <w:lang w:val="es-CO"/>
        </w:rPr>
        <w:t>a emergencia</w:t>
      </w:r>
      <w:r w:rsidR="00A0656F">
        <w:rPr>
          <w:sz w:val="24"/>
          <w:szCs w:val="24"/>
          <w:lang w:val="es-CO"/>
        </w:rPr>
        <w:t xml:space="preserve"> y el despliegue</w:t>
      </w:r>
      <w:r w:rsidR="00AA4D15" w:rsidRPr="001432E9">
        <w:rPr>
          <w:sz w:val="24"/>
          <w:szCs w:val="24"/>
          <w:lang w:val="es-CO"/>
        </w:rPr>
        <w:t xml:space="preserve"> del empresariado de la cocaína, cuyos impactos económicos, derivados de la economía corporativa transnacional de las drogas ilícitas, erróneamente denominada "narcotráfico", modificaron sustancialmente la formación socioeconómica en su conjunto</w:t>
      </w:r>
      <w:r w:rsidR="00A0656F">
        <w:rPr>
          <w:sz w:val="24"/>
          <w:szCs w:val="24"/>
          <w:lang w:val="es-CO"/>
        </w:rPr>
        <w:t>. Lo anterior,</w:t>
      </w:r>
      <w:r>
        <w:rPr>
          <w:sz w:val="24"/>
          <w:szCs w:val="24"/>
          <w:lang w:val="es-CO"/>
        </w:rPr>
        <w:t xml:space="preserve"> condujo a </w:t>
      </w:r>
      <w:r w:rsidR="00AA4D15" w:rsidRPr="001432E9">
        <w:rPr>
          <w:sz w:val="24"/>
          <w:szCs w:val="24"/>
          <w:lang w:val="es-CO"/>
        </w:rPr>
        <w:t xml:space="preserve">la incorporación y el despliegue de rasgos criminales y mafiosos dentro del Estado, produciendo una nueva reconfiguración del bloque de poder contrainsurgente. </w:t>
      </w:r>
    </w:p>
    <w:p w14:paraId="7ED3EF18" w14:textId="542B02C8" w:rsidR="00AA4D15" w:rsidRPr="001432E9" w:rsidRDefault="00AA4D15" w:rsidP="00AA4D15">
      <w:pPr>
        <w:spacing w:line="360" w:lineRule="auto"/>
        <w:ind w:firstLine="709"/>
        <w:jc w:val="both"/>
        <w:rPr>
          <w:sz w:val="24"/>
          <w:szCs w:val="24"/>
          <w:lang w:val="es-CO"/>
        </w:rPr>
      </w:pPr>
      <w:r w:rsidRPr="001432E9">
        <w:rPr>
          <w:sz w:val="24"/>
          <w:szCs w:val="24"/>
          <w:lang w:val="es-CO"/>
        </w:rPr>
        <w:t>Este bloque, mediante el paramilitarismo</w:t>
      </w:r>
      <w:r w:rsidR="00A1241A">
        <w:rPr>
          <w:sz w:val="24"/>
          <w:szCs w:val="24"/>
          <w:lang w:val="es-CO"/>
        </w:rPr>
        <w:t xml:space="preserve"> y de forma coordinada con el Estado</w:t>
      </w:r>
      <w:r w:rsidRPr="001432E9">
        <w:rPr>
          <w:sz w:val="24"/>
          <w:szCs w:val="24"/>
          <w:lang w:val="es-CO"/>
        </w:rPr>
        <w:t xml:space="preserve">, actuó para preservar y renovar la acumulación por despojo, dando paso a la consolidación del capital financiero, </w:t>
      </w:r>
      <w:r w:rsidR="003B7838" w:rsidRPr="003B7838">
        <w:rPr>
          <w:sz w:val="24"/>
          <w:szCs w:val="24"/>
          <w:lang w:val="es-CO"/>
        </w:rPr>
        <w:t>el fortalecimiento del poder latifundista y terrateniente</w:t>
      </w:r>
      <w:r w:rsidR="00A1241A">
        <w:rPr>
          <w:sz w:val="24"/>
          <w:szCs w:val="24"/>
          <w:lang w:val="es-CO"/>
        </w:rPr>
        <w:t>.</w:t>
      </w:r>
      <w:r w:rsidRPr="001432E9">
        <w:rPr>
          <w:sz w:val="24"/>
          <w:szCs w:val="24"/>
          <w:lang w:val="es-CO"/>
        </w:rPr>
        <w:t xml:space="preserve"> </w:t>
      </w:r>
      <w:r w:rsidR="00A1241A">
        <w:rPr>
          <w:sz w:val="24"/>
          <w:szCs w:val="24"/>
          <w:lang w:val="es-CO"/>
        </w:rPr>
        <w:t>E</w:t>
      </w:r>
      <w:r w:rsidRPr="001432E9">
        <w:rPr>
          <w:sz w:val="24"/>
          <w:szCs w:val="24"/>
          <w:lang w:val="es-CO"/>
        </w:rPr>
        <w:t xml:space="preserve">n un contexto </w:t>
      </w:r>
      <w:r w:rsidR="00A1241A">
        <w:rPr>
          <w:sz w:val="24"/>
          <w:szCs w:val="24"/>
          <w:lang w:val="es-CO"/>
        </w:rPr>
        <w:t>donde el capital pasa a la ofensiva a nivel mundial,</w:t>
      </w:r>
      <w:r w:rsidRPr="001432E9">
        <w:rPr>
          <w:sz w:val="24"/>
          <w:szCs w:val="24"/>
          <w:lang w:val="es-CO"/>
        </w:rPr>
        <w:t xml:space="preserve"> la economía colombiana ingresó plenamente al proceso de transnacionalización y desnacionalización de su estructura económica</w:t>
      </w:r>
      <w:r w:rsidR="00A1241A">
        <w:rPr>
          <w:sz w:val="24"/>
          <w:szCs w:val="24"/>
          <w:lang w:val="es-CO"/>
        </w:rPr>
        <w:t xml:space="preserve">. </w:t>
      </w:r>
      <w:r w:rsidRPr="001432E9">
        <w:rPr>
          <w:sz w:val="24"/>
          <w:szCs w:val="24"/>
          <w:lang w:val="es-CO"/>
        </w:rPr>
        <w:t xml:space="preserve">De tal modo, “se constituyó una nueva economía en la guerra y una economía de la guerra. Todo ello explica parcialmente por qué el paramilitarismo adquirió nuevos contenidos y dimensiones hasta constituirse en fuerza con un inmenso poder letal y de exterminio en la guerra contra la «población civil insurgente».” (Estrada, 2015, p. 32). Desde entonces, la mixtura de capitales legales e ilegales, ha contribuido a que, en el marco de la guerra, se asista a la creciente militarización económica, política y sociocultural del país. En consecuencia, en Colombia se formó vía sangre y fuego una cultura traqueta y mafiosa, “[…] algo así como la expresión superestructural del capitalismo </w:t>
      </w:r>
      <w:proofErr w:type="spellStart"/>
      <w:r w:rsidRPr="001432E9">
        <w:rPr>
          <w:sz w:val="24"/>
          <w:szCs w:val="24"/>
          <w:lang w:val="es-CO"/>
        </w:rPr>
        <w:t>gangsteril</w:t>
      </w:r>
      <w:proofErr w:type="spellEnd"/>
      <w:r w:rsidRPr="001432E9">
        <w:rPr>
          <w:sz w:val="24"/>
          <w:szCs w:val="24"/>
          <w:lang w:val="es-CO"/>
        </w:rPr>
        <w:t xml:space="preserve"> a la colombiana, el que no repara en utilizar todos los instrumentos (violentos, jurídicos, </w:t>
      </w:r>
      <w:r w:rsidRPr="001432E9">
        <w:rPr>
          <w:sz w:val="24"/>
          <w:szCs w:val="24"/>
          <w:lang w:val="es-CO"/>
        </w:rPr>
        <w:lastRenderedPageBreak/>
        <w:t xml:space="preserve">económicos) para mantener sus niveles de acumulación, que dependen de su postración ante el capital imperialista” (Cantor, 2014, </w:t>
      </w:r>
      <w:proofErr w:type="spellStart"/>
      <w:r w:rsidRPr="001432E9">
        <w:rPr>
          <w:sz w:val="24"/>
          <w:szCs w:val="24"/>
          <w:lang w:val="es-CO"/>
        </w:rPr>
        <w:t>n.p</w:t>
      </w:r>
      <w:proofErr w:type="spellEnd"/>
      <w:r w:rsidRPr="001432E9">
        <w:rPr>
          <w:sz w:val="24"/>
          <w:szCs w:val="24"/>
          <w:lang w:val="es-CO"/>
        </w:rPr>
        <w:t>).</w:t>
      </w:r>
    </w:p>
    <w:p w14:paraId="23885B37" w14:textId="060C92A8" w:rsidR="003B7838" w:rsidRDefault="003B7838" w:rsidP="00AA4D15">
      <w:pPr>
        <w:spacing w:line="360" w:lineRule="auto"/>
        <w:ind w:firstLine="709"/>
        <w:jc w:val="both"/>
        <w:rPr>
          <w:sz w:val="24"/>
          <w:szCs w:val="24"/>
          <w:lang w:val="es-CO"/>
        </w:rPr>
      </w:pPr>
      <w:r>
        <w:rPr>
          <w:sz w:val="24"/>
          <w:szCs w:val="24"/>
          <w:lang w:val="es-CO"/>
        </w:rPr>
        <w:t>Tercero</w:t>
      </w:r>
      <w:r w:rsidR="00AA4D15" w:rsidRPr="001432E9">
        <w:rPr>
          <w:sz w:val="24"/>
          <w:szCs w:val="24"/>
          <w:lang w:val="es-CO"/>
        </w:rPr>
        <w:t xml:space="preserve">, </w:t>
      </w:r>
      <w:r>
        <w:rPr>
          <w:sz w:val="24"/>
          <w:szCs w:val="24"/>
          <w:lang w:val="es-CO"/>
        </w:rPr>
        <w:t>al entrar en el siglo XXI</w:t>
      </w:r>
      <w:r w:rsidR="00AA4D15" w:rsidRPr="001432E9">
        <w:rPr>
          <w:sz w:val="24"/>
          <w:szCs w:val="24"/>
          <w:lang w:val="es-CO"/>
        </w:rPr>
        <w:t xml:space="preserve">, </w:t>
      </w:r>
      <w:r w:rsidRPr="003B7838">
        <w:rPr>
          <w:sz w:val="24"/>
          <w:szCs w:val="24"/>
          <w:lang w:val="es-CO"/>
        </w:rPr>
        <w:t xml:space="preserve">Colombia profundizó la estrecha relación entre guerra y </w:t>
      </w:r>
      <w:r w:rsidR="001335C8">
        <w:rPr>
          <w:sz w:val="24"/>
          <w:szCs w:val="24"/>
          <w:lang w:val="es-CO"/>
        </w:rPr>
        <w:t>“</w:t>
      </w:r>
      <w:r w:rsidRPr="003B7838">
        <w:rPr>
          <w:sz w:val="24"/>
          <w:szCs w:val="24"/>
          <w:lang w:val="es-CO"/>
        </w:rPr>
        <w:t>libre</w:t>
      </w:r>
      <w:r w:rsidR="001335C8">
        <w:rPr>
          <w:sz w:val="24"/>
          <w:szCs w:val="24"/>
          <w:lang w:val="es-CO"/>
        </w:rPr>
        <w:t>”</w:t>
      </w:r>
      <w:r w:rsidRPr="003B7838">
        <w:rPr>
          <w:sz w:val="24"/>
          <w:szCs w:val="24"/>
          <w:lang w:val="es-CO"/>
        </w:rPr>
        <w:t xml:space="preserve"> comercio, configurando un claro arquetipo de neoliberalismo armad</w:t>
      </w:r>
      <w:r>
        <w:rPr>
          <w:sz w:val="24"/>
          <w:szCs w:val="24"/>
          <w:lang w:val="es-CO"/>
        </w:rPr>
        <w:t>o</w:t>
      </w:r>
      <w:r w:rsidR="00AA4D15" w:rsidRPr="001432E9">
        <w:rPr>
          <w:sz w:val="24"/>
          <w:szCs w:val="24"/>
          <w:lang w:val="es-CO"/>
        </w:rPr>
        <w:t xml:space="preserve">. </w:t>
      </w:r>
      <w:r>
        <w:rPr>
          <w:sz w:val="24"/>
          <w:szCs w:val="24"/>
          <w:lang w:val="es-CO"/>
        </w:rPr>
        <w:t xml:space="preserve">Esta </w:t>
      </w:r>
      <w:r w:rsidR="00FF2107">
        <w:rPr>
          <w:sz w:val="24"/>
          <w:szCs w:val="24"/>
          <w:lang w:val="es-CO"/>
        </w:rPr>
        <w:t>dinámica reforzó</w:t>
      </w:r>
      <w:r w:rsidR="00AA4D15" w:rsidRPr="001432E9">
        <w:rPr>
          <w:sz w:val="24"/>
          <w:szCs w:val="24"/>
          <w:lang w:val="es-CO"/>
        </w:rPr>
        <w:t xml:space="preserve"> la relación entre imperialismo y dependencia</w:t>
      </w:r>
      <w:r w:rsidR="00FF2107">
        <w:rPr>
          <w:sz w:val="24"/>
          <w:szCs w:val="24"/>
          <w:lang w:val="es-CO"/>
        </w:rPr>
        <w:t xml:space="preserve">, </w:t>
      </w:r>
      <w:r w:rsidR="00FF2107" w:rsidRPr="00FF2107">
        <w:rPr>
          <w:sz w:val="24"/>
          <w:szCs w:val="24"/>
          <w:lang w:val="es-CO"/>
        </w:rPr>
        <w:t xml:space="preserve">permitiendo el despliegue de proyectos contrainsurgentes impulsados por </w:t>
      </w:r>
      <w:r w:rsidR="00FF2107">
        <w:rPr>
          <w:sz w:val="24"/>
          <w:szCs w:val="24"/>
          <w:lang w:val="es-CO"/>
        </w:rPr>
        <w:t>EEUU</w:t>
      </w:r>
      <w:r w:rsidR="00FF2107" w:rsidRPr="00FF2107">
        <w:rPr>
          <w:sz w:val="24"/>
          <w:szCs w:val="24"/>
          <w:lang w:val="es-CO"/>
        </w:rPr>
        <w:t xml:space="preserve">. Nos referimos específicamente al Plan Colombia </w:t>
      </w:r>
      <w:r w:rsidR="00FF2107">
        <w:rPr>
          <w:sz w:val="24"/>
          <w:szCs w:val="24"/>
          <w:lang w:val="es-CO"/>
        </w:rPr>
        <w:t>(</w:t>
      </w:r>
      <w:r w:rsidR="00FF2107" w:rsidRPr="00FF2107">
        <w:rPr>
          <w:sz w:val="24"/>
          <w:szCs w:val="24"/>
          <w:lang w:val="es-CO"/>
        </w:rPr>
        <w:t>2000</w:t>
      </w:r>
      <w:r w:rsidR="00FF2107">
        <w:rPr>
          <w:sz w:val="24"/>
          <w:szCs w:val="24"/>
          <w:lang w:val="es-CO"/>
        </w:rPr>
        <w:t>)</w:t>
      </w:r>
      <w:r w:rsidR="00FF2107" w:rsidRPr="00FF2107">
        <w:rPr>
          <w:sz w:val="24"/>
          <w:szCs w:val="24"/>
          <w:lang w:val="es-CO"/>
        </w:rPr>
        <w:t xml:space="preserve"> y su continuidad, el Plan Patriota</w:t>
      </w:r>
      <w:r w:rsidR="00FF2107">
        <w:rPr>
          <w:sz w:val="24"/>
          <w:szCs w:val="24"/>
          <w:lang w:val="es-CO"/>
        </w:rPr>
        <w:t xml:space="preserve"> </w:t>
      </w:r>
      <w:r w:rsidR="00FF2107" w:rsidRPr="00FF2107">
        <w:rPr>
          <w:sz w:val="24"/>
          <w:szCs w:val="24"/>
          <w:lang w:val="es-CO"/>
        </w:rPr>
        <w:t>(2003), presentados como programas de cooperación</w:t>
      </w:r>
      <w:r w:rsidR="00FF2107">
        <w:rPr>
          <w:sz w:val="24"/>
          <w:szCs w:val="24"/>
          <w:lang w:val="es-CO"/>
        </w:rPr>
        <w:t>-asistencia</w:t>
      </w:r>
      <w:r w:rsidR="00FF2107" w:rsidRPr="00FF2107">
        <w:rPr>
          <w:sz w:val="24"/>
          <w:szCs w:val="24"/>
          <w:lang w:val="es-CO"/>
        </w:rPr>
        <w:t xml:space="preserve"> para combatir el "narcotráfico", pero cuyo objetivo real fue: reestructurar el Ejército incrementando su capacidad bélica, y preparar las condiciones internas y externas para el control geopolítico de la región andino-amazónica (Cantor, 2014)</w:t>
      </w:r>
      <w:r w:rsidR="00974756">
        <w:rPr>
          <w:sz w:val="24"/>
          <w:szCs w:val="24"/>
          <w:lang w:val="es-CO"/>
        </w:rPr>
        <w:t>.</w:t>
      </w:r>
      <w:r w:rsidR="00E122B4">
        <w:rPr>
          <w:sz w:val="24"/>
          <w:szCs w:val="24"/>
          <w:lang w:val="es-CO"/>
        </w:rPr>
        <w:t xml:space="preserve"> </w:t>
      </w:r>
      <w:r w:rsidR="00712262">
        <w:rPr>
          <w:sz w:val="24"/>
          <w:szCs w:val="24"/>
          <w:lang w:val="es-CO"/>
        </w:rPr>
        <w:t xml:space="preserve">El creciente proceso de militarización del país, contribuyó al ingreso de capitales transnacionales, el fortalecimiento del poder latifundista y terrateniente, la firma de tratados de libre comercio, acelerando el proceso de </w:t>
      </w:r>
      <w:proofErr w:type="spellStart"/>
      <w:r w:rsidR="00712262" w:rsidRPr="00712262">
        <w:rPr>
          <w:sz w:val="24"/>
          <w:szCs w:val="24"/>
          <w:lang w:val="es-CO"/>
        </w:rPr>
        <w:t>neoliberalización</w:t>
      </w:r>
      <w:proofErr w:type="spellEnd"/>
      <w:r w:rsidR="00712262">
        <w:rPr>
          <w:sz w:val="24"/>
          <w:szCs w:val="24"/>
          <w:lang w:val="es-CO"/>
        </w:rPr>
        <w:t xml:space="preserve"> y de mercantilización de la vida social (Estrada, 2015). </w:t>
      </w:r>
    </w:p>
    <w:p w14:paraId="41200B3F" w14:textId="17378394" w:rsidR="00AA4D15" w:rsidRPr="001432E9" w:rsidRDefault="005A2440" w:rsidP="00AA4D15">
      <w:pPr>
        <w:spacing w:line="360" w:lineRule="auto"/>
        <w:ind w:firstLine="709"/>
        <w:jc w:val="both"/>
        <w:rPr>
          <w:sz w:val="24"/>
          <w:szCs w:val="24"/>
          <w:lang w:val="es-CO"/>
        </w:rPr>
      </w:pPr>
      <w:r>
        <w:rPr>
          <w:sz w:val="24"/>
          <w:szCs w:val="24"/>
          <w:lang w:val="es-CO"/>
        </w:rPr>
        <w:t>Aunado a ello</w:t>
      </w:r>
      <w:r w:rsidR="00AA4D15" w:rsidRPr="001432E9">
        <w:rPr>
          <w:sz w:val="24"/>
          <w:szCs w:val="24"/>
          <w:lang w:val="es-CO"/>
        </w:rPr>
        <w:t>, desde finales de la década de 1990, Colombia se convierte dentro de los países en el mundo con mayor recepción de asistencia militar por parte de los Estados Unidos y el primero en América Latina y el Caribe. Lo anterior ha generado que Colombia ostente unas fuerzas armadas de tamaño similar a las de Brasil, a pesar de que este último tiene casi cuatro veces más población y alrededor de siete veces más superficie geográfica. Esta desproporción ha llevado a que Colombia sea considerada una de las sociedades más militarizadas en el mundo.</w:t>
      </w:r>
    </w:p>
    <w:p w14:paraId="055C478F" w14:textId="77777777" w:rsidR="00460F45" w:rsidRDefault="0098011C" w:rsidP="00AA4D15">
      <w:pPr>
        <w:spacing w:line="360" w:lineRule="auto"/>
        <w:ind w:firstLine="709"/>
        <w:jc w:val="both"/>
        <w:rPr>
          <w:sz w:val="24"/>
          <w:szCs w:val="24"/>
          <w:lang w:val="es-CO"/>
        </w:rPr>
      </w:pPr>
      <w:r w:rsidRPr="0098011C">
        <w:rPr>
          <w:sz w:val="24"/>
          <w:szCs w:val="24"/>
          <w:lang w:val="es-CO"/>
        </w:rPr>
        <w:t>Para finalizar, destacamos elementos clave del imperialismo estadounidense en Colombia que amplían su trayectoria histórica. Primero, la importancia estratégica de las bases militares</w:t>
      </w:r>
      <w:r w:rsidR="00460F45">
        <w:rPr>
          <w:sz w:val="24"/>
          <w:szCs w:val="24"/>
          <w:lang w:val="es-CO"/>
        </w:rPr>
        <w:t xml:space="preserve">, </w:t>
      </w:r>
      <w:r w:rsidRPr="0098011C">
        <w:rPr>
          <w:sz w:val="24"/>
          <w:szCs w:val="24"/>
          <w:lang w:val="es-CO"/>
        </w:rPr>
        <w:t>tanto formales como informales, reconocidas y no reconocidas</w:t>
      </w:r>
      <w:r w:rsidR="00460F45">
        <w:rPr>
          <w:sz w:val="24"/>
          <w:szCs w:val="24"/>
          <w:lang w:val="es-CO"/>
        </w:rPr>
        <w:t xml:space="preserve">, </w:t>
      </w:r>
      <w:r w:rsidRPr="0098011C">
        <w:rPr>
          <w:sz w:val="24"/>
          <w:szCs w:val="24"/>
          <w:lang w:val="es-CO"/>
        </w:rPr>
        <w:t>cuyo número estimado</w:t>
      </w:r>
      <w:r w:rsidR="00460F45">
        <w:rPr>
          <w:sz w:val="24"/>
          <w:szCs w:val="24"/>
          <w:lang w:val="es-CO"/>
        </w:rPr>
        <w:t xml:space="preserve"> no se circunscribe a siete y puede</w:t>
      </w:r>
      <w:r w:rsidRPr="0098011C">
        <w:rPr>
          <w:sz w:val="24"/>
          <w:szCs w:val="24"/>
          <w:lang w:val="es-CO"/>
        </w:rPr>
        <w:t xml:space="preserve"> oscila</w:t>
      </w:r>
      <w:r w:rsidR="00460F45">
        <w:rPr>
          <w:sz w:val="24"/>
          <w:szCs w:val="24"/>
          <w:lang w:val="es-CO"/>
        </w:rPr>
        <w:t>r</w:t>
      </w:r>
      <w:r w:rsidRPr="0098011C">
        <w:rPr>
          <w:sz w:val="24"/>
          <w:szCs w:val="24"/>
          <w:lang w:val="es-CO"/>
        </w:rPr>
        <w:t xml:space="preserve"> entre 40 y 50, convirtiendo el territorio colombiano en un verdadero portaaviones de E</w:t>
      </w:r>
      <w:r w:rsidR="00460F45">
        <w:rPr>
          <w:sz w:val="24"/>
          <w:szCs w:val="24"/>
          <w:lang w:val="es-CO"/>
        </w:rPr>
        <w:t>EUU</w:t>
      </w:r>
      <w:r w:rsidRPr="0098011C">
        <w:rPr>
          <w:sz w:val="24"/>
          <w:szCs w:val="24"/>
          <w:lang w:val="es-CO"/>
        </w:rPr>
        <w:t xml:space="preserve"> (Cantor, 2014). Estas bases funcionan como centros operativos donde se entrena personal, se almacena maquinaria bélica y se incorporan tanto militares oficiales como contratistas </w:t>
      </w:r>
      <w:r w:rsidRPr="0098011C">
        <w:rPr>
          <w:sz w:val="24"/>
          <w:szCs w:val="24"/>
          <w:lang w:val="es-CO"/>
        </w:rPr>
        <w:lastRenderedPageBreak/>
        <w:t>(mercenarios), evidenciando el proceso de privatización de la guerra. Su alcance abarca capacidades aéreas, terrestres, navales, de comunicaciones y vigilancia.</w:t>
      </w:r>
    </w:p>
    <w:p w14:paraId="4031D9FE" w14:textId="77777777" w:rsidR="00E55E0E" w:rsidRDefault="00AA4D15" w:rsidP="00460F45">
      <w:pPr>
        <w:spacing w:line="360" w:lineRule="auto"/>
        <w:ind w:firstLine="709"/>
        <w:jc w:val="both"/>
        <w:rPr>
          <w:sz w:val="24"/>
          <w:szCs w:val="24"/>
          <w:lang w:val="es-CO"/>
        </w:rPr>
      </w:pPr>
      <w:r w:rsidRPr="001432E9">
        <w:rPr>
          <w:sz w:val="24"/>
          <w:szCs w:val="24"/>
          <w:lang w:val="es-CO"/>
        </w:rPr>
        <w:t xml:space="preserve">Por tal razón, las bases militares en Colombia </w:t>
      </w:r>
      <w:r w:rsidR="00460F45">
        <w:rPr>
          <w:sz w:val="24"/>
          <w:szCs w:val="24"/>
          <w:lang w:val="es-CO"/>
        </w:rPr>
        <w:t>vienen cumpliendo diferentes</w:t>
      </w:r>
      <w:r w:rsidRPr="001432E9">
        <w:rPr>
          <w:sz w:val="24"/>
          <w:szCs w:val="24"/>
          <w:lang w:val="es-CO"/>
        </w:rPr>
        <w:t xml:space="preserve"> funciones internas y externas, destacamos concisamente: a) control de la región andino</w:t>
      </w:r>
      <w:r w:rsidR="00460F45">
        <w:rPr>
          <w:sz w:val="24"/>
          <w:szCs w:val="24"/>
          <w:lang w:val="es-CO"/>
        </w:rPr>
        <w:t>-</w:t>
      </w:r>
      <w:r w:rsidRPr="001432E9">
        <w:rPr>
          <w:sz w:val="24"/>
          <w:szCs w:val="24"/>
          <w:lang w:val="es-CO"/>
        </w:rPr>
        <w:t>amazónica</w:t>
      </w:r>
      <w:r w:rsidR="00460F45">
        <w:rPr>
          <w:sz w:val="24"/>
          <w:szCs w:val="24"/>
          <w:lang w:val="es-CO"/>
        </w:rPr>
        <w:t>;</w:t>
      </w:r>
      <w:r w:rsidRPr="001432E9">
        <w:rPr>
          <w:sz w:val="24"/>
          <w:szCs w:val="24"/>
          <w:lang w:val="es-CO"/>
        </w:rPr>
        <w:t xml:space="preserve"> b) acceso a recursos naturales</w:t>
      </w:r>
      <w:r w:rsidR="00460F45">
        <w:rPr>
          <w:sz w:val="24"/>
          <w:szCs w:val="24"/>
          <w:lang w:val="es-CO"/>
        </w:rPr>
        <w:t xml:space="preserve">, en realidad bienes comunes, </w:t>
      </w:r>
      <w:r w:rsidR="00460F45" w:rsidRPr="001432E9">
        <w:rPr>
          <w:sz w:val="24"/>
          <w:szCs w:val="24"/>
          <w:lang w:val="es-CO"/>
        </w:rPr>
        <w:t>considerados</w:t>
      </w:r>
      <w:r w:rsidRPr="001432E9">
        <w:rPr>
          <w:sz w:val="24"/>
          <w:szCs w:val="24"/>
          <w:lang w:val="es-CO"/>
        </w:rPr>
        <w:t xml:space="preserve"> </w:t>
      </w:r>
      <w:r w:rsidR="00460F45">
        <w:rPr>
          <w:sz w:val="24"/>
          <w:szCs w:val="24"/>
          <w:lang w:val="es-CO"/>
        </w:rPr>
        <w:t>asuntos</w:t>
      </w:r>
      <w:r w:rsidRPr="001432E9">
        <w:rPr>
          <w:sz w:val="24"/>
          <w:szCs w:val="24"/>
          <w:lang w:val="es-CO"/>
        </w:rPr>
        <w:t xml:space="preserve"> de “seguridad nacional” por </w:t>
      </w:r>
      <w:r w:rsidR="00460F45">
        <w:rPr>
          <w:sz w:val="24"/>
          <w:szCs w:val="24"/>
          <w:lang w:val="es-CO"/>
        </w:rPr>
        <w:t>los EEUU; c)</w:t>
      </w:r>
      <w:r w:rsidRPr="001432E9">
        <w:rPr>
          <w:sz w:val="24"/>
          <w:szCs w:val="24"/>
          <w:lang w:val="es-CO"/>
        </w:rPr>
        <w:t xml:space="preserve"> en relación con ello, </w:t>
      </w:r>
      <w:r w:rsidR="00460F45" w:rsidRPr="00460F45">
        <w:rPr>
          <w:sz w:val="24"/>
          <w:szCs w:val="24"/>
          <w:lang w:val="es-CO"/>
        </w:rPr>
        <w:t>un tercio del ejército colombiano se concentra en batallones minero-energéticos</w:t>
      </w:r>
      <w:r w:rsidR="00460F45">
        <w:rPr>
          <w:sz w:val="24"/>
          <w:szCs w:val="24"/>
          <w:lang w:val="es-CO"/>
        </w:rPr>
        <w:t xml:space="preserve"> en funciones de las dinámicas de acumulación capitalista; d)</w:t>
      </w:r>
      <w:r w:rsidRPr="001432E9">
        <w:rPr>
          <w:sz w:val="24"/>
          <w:szCs w:val="24"/>
          <w:lang w:val="es-CO"/>
        </w:rPr>
        <w:t xml:space="preserve"> intervención, control y cercamiento de países considerados hostiles, como es el caso de Venezuela</w:t>
      </w:r>
      <w:r w:rsidR="00460F45">
        <w:rPr>
          <w:sz w:val="24"/>
          <w:szCs w:val="24"/>
          <w:lang w:val="es-CO"/>
        </w:rPr>
        <w:t>,</w:t>
      </w:r>
      <w:r w:rsidRPr="001432E9">
        <w:rPr>
          <w:sz w:val="24"/>
          <w:szCs w:val="24"/>
          <w:lang w:val="es-CO"/>
        </w:rPr>
        <w:t xml:space="preserve"> donde se encuentra permanentemente tropas estadounidenses y mercenarios</w:t>
      </w:r>
      <w:r w:rsidR="00460F45">
        <w:rPr>
          <w:sz w:val="24"/>
          <w:szCs w:val="24"/>
          <w:lang w:val="es-CO"/>
        </w:rPr>
        <w:t>;</w:t>
      </w:r>
      <w:r w:rsidRPr="001432E9">
        <w:rPr>
          <w:sz w:val="24"/>
          <w:szCs w:val="24"/>
          <w:lang w:val="es-CO"/>
        </w:rPr>
        <w:t xml:space="preserve"> </w:t>
      </w:r>
      <w:r w:rsidR="00460F45">
        <w:rPr>
          <w:sz w:val="24"/>
          <w:szCs w:val="24"/>
          <w:lang w:val="es-CO"/>
        </w:rPr>
        <w:t xml:space="preserve">e) </w:t>
      </w:r>
      <w:r w:rsidR="00460F45" w:rsidRPr="001432E9">
        <w:rPr>
          <w:sz w:val="24"/>
          <w:szCs w:val="24"/>
          <w:lang w:val="es-CO"/>
        </w:rPr>
        <w:t>aseguramiento de áreas estratégicas bajo la dirección del Comando Sur, realizando “tareas conjuntas” entre militares estadounidenses y colombianos</w:t>
      </w:r>
      <w:r w:rsidR="00460F45">
        <w:rPr>
          <w:sz w:val="24"/>
          <w:szCs w:val="24"/>
          <w:lang w:val="es-CO"/>
        </w:rPr>
        <w:t>; f)</w:t>
      </w:r>
      <w:r w:rsidR="00107514">
        <w:rPr>
          <w:sz w:val="24"/>
          <w:szCs w:val="24"/>
          <w:lang w:val="es-CO"/>
        </w:rPr>
        <w:t xml:space="preserve"> </w:t>
      </w:r>
      <w:r w:rsidRPr="001432E9">
        <w:rPr>
          <w:sz w:val="24"/>
          <w:szCs w:val="24"/>
          <w:lang w:val="es-CO"/>
        </w:rPr>
        <w:t xml:space="preserve">recolección, y control de la información, así como la instalación de radares de vigilancia como parte del sistema de </w:t>
      </w:r>
      <w:r w:rsidR="00107514">
        <w:rPr>
          <w:sz w:val="24"/>
          <w:szCs w:val="24"/>
          <w:lang w:val="es-CO"/>
        </w:rPr>
        <w:t>seguridad</w:t>
      </w:r>
      <w:r w:rsidRPr="001432E9">
        <w:rPr>
          <w:sz w:val="24"/>
          <w:szCs w:val="24"/>
          <w:lang w:val="es-CO"/>
        </w:rPr>
        <w:t xml:space="preserve"> y monitoreo del conjunto de actividades relacionadas con la guerra y sus alrededores dentro y fuera de Colombia</w:t>
      </w:r>
      <w:r w:rsidR="00107514">
        <w:rPr>
          <w:sz w:val="24"/>
          <w:szCs w:val="24"/>
          <w:lang w:val="es-CO"/>
        </w:rPr>
        <w:t>;</w:t>
      </w:r>
      <w:r w:rsidRPr="001432E9">
        <w:rPr>
          <w:sz w:val="24"/>
          <w:szCs w:val="24"/>
          <w:lang w:val="es-CO"/>
        </w:rPr>
        <w:t xml:space="preserve"> </w:t>
      </w:r>
      <w:r w:rsidR="00107514">
        <w:rPr>
          <w:sz w:val="24"/>
          <w:szCs w:val="24"/>
          <w:lang w:val="es-CO"/>
        </w:rPr>
        <w:t>g)</w:t>
      </w:r>
      <w:r w:rsidRPr="001432E9">
        <w:rPr>
          <w:sz w:val="24"/>
          <w:szCs w:val="24"/>
          <w:lang w:val="es-CO"/>
        </w:rPr>
        <w:t xml:space="preserve"> el ingreso</w:t>
      </w:r>
      <w:r w:rsidR="00107514">
        <w:rPr>
          <w:sz w:val="24"/>
          <w:szCs w:val="24"/>
          <w:lang w:val="es-CO"/>
        </w:rPr>
        <w:t xml:space="preserve"> en</w:t>
      </w:r>
      <w:r w:rsidRPr="001432E9">
        <w:rPr>
          <w:sz w:val="24"/>
          <w:szCs w:val="24"/>
          <w:lang w:val="es-CO"/>
        </w:rPr>
        <w:t xml:space="preserve"> el año 2018 de Colombia como aliado extra-OTAN.</w:t>
      </w:r>
    </w:p>
    <w:p w14:paraId="5384C315" w14:textId="77777777" w:rsidR="00EF1627" w:rsidRPr="001432E9" w:rsidRDefault="00EF1627" w:rsidP="00AA4D15">
      <w:pPr>
        <w:spacing w:line="360" w:lineRule="auto"/>
        <w:ind w:firstLine="709"/>
        <w:jc w:val="both"/>
        <w:rPr>
          <w:b/>
          <w:sz w:val="24"/>
          <w:szCs w:val="24"/>
          <w:lang w:val="es-CO"/>
        </w:rPr>
      </w:pPr>
    </w:p>
    <w:p w14:paraId="273CE65B" w14:textId="77777777" w:rsidR="00EF1627" w:rsidRDefault="004F776F" w:rsidP="004F776F">
      <w:pPr>
        <w:spacing w:line="360" w:lineRule="auto"/>
        <w:jc w:val="both"/>
        <w:rPr>
          <w:b/>
          <w:sz w:val="24"/>
          <w:szCs w:val="24"/>
          <w:lang w:val="es-CO"/>
        </w:rPr>
      </w:pPr>
      <w:r w:rsidRPr="001432E9">
        <w:rPr>
          <w:b/>
          <w:sz w:val="24"/>
          <w:szCs w:val="24"/>
          <w:lang w:val="es-CO"/>
        </w:rPr>
        <w:t>3</w:t>
      </w:r>
      <w:r w:rsidRPr="001432E9">
        <w:rPr>
          <w:b/>
          <w:sz w:val="24"/>
          <w:szCs w:val="24"/>
          <w:lang w:val="es-CO"/>
        </w:rPr>
        <w:tab/>
      </w:r>
      <w:r w:rsidR="00E55E0E" w:rsidRPr="001432E9">
        <w:rPr>
          <w:b/>
          <w:sz w:val="24"/>
          <w:szCs w:val="24"/>
          <w:lang w:val="es-CO"/>
        </w:rPr>
        <w:t xml:space="preserve">CONCLUSIÓN </w:t>
      </w:r>
    </w:p>
    <w:p w14:paraId="665DEFD9" w14:textId="77777777" w:rsidR="0098011C" w:rsidRPr="00EF1627" w:rsidRDefault="0098011C" w:rsidP="004F776F">
      <w:pPr>
        <w:spacing w:line="360" w:lineRule="auto"/>
        <w:jc w:val="both"/>
        <w:rPr>
          <w:b/>
          <w:sz w:val="24"/>
          <w:szCs w:val="24"/>
          <w:lang w:val="es-CO"/>
        </w:rPr>
      </w:pPr>
    </w:p>
    <w:p w14:paraId="3CC739EA" w14:textId="77777777" w:rsidR="00F82A39" w:rsidRDefault="001335C8" w:rsidP="00F82A39">
      <w:pPr>
        <w:spacing w:line="360" w:lineRule="auto"/>
        <w:ind w:firstLine="709"/>
        <w:jc w:val="both"/>
        <w:rPr>
          <w:sz w:val="24"/>
          <w:szCs w:val="24"/>
          <w:lang w:val="es-CO"/>
        </w:rPr>
      </w:pPr>
      <w:r w:rsidRPr="001335C8">
        <w:rPr>
          <w:sz w:val="24"/>
          <w:szCs w:val="24"/>
          <w:lang w:val="es-CO"/>
        </w:rPr>
        <w:t xml:space="preserve">Colombia constituye un epicentro estratégico para </w:t>
      </w:r>
      <w:r>
        <w:rPr>
          <w:sz w:val="24"/>
          <w:szCs w:val="24"/>
          <w:lang w:val="es-CO"/>
        </w:rPr>
        <w:t>EEUU</w:t>
      </w:r>
      <w:r w:rsidRPr="001335C8">
        <w:rPr>
          <w:sz w:val="24"/>
          <w:szCs w:val="24"/>
          <w:lang w:val="es-CO"/>
        </w:rPr>
        <w:t xml:space="preserve"> en </w:t>
      </w:r>
      <w:r>
        <w:rPr>
          <w:sz w:val="24"/>
          <w:szCs w:val="24"/>
          <w:lang w:val="es-CO"/>
        </w:rPr>
        <w:t>el marco de su</w:t>
      </w:r>
      <w:r w:rsidRPr="001335C8">
        <w:rPr>
          <w:sz w:val="24"/>
          <w:szCs w:val="24"/>
          <w:lang w:val="es-CO"/>
        </w:rPr>
        <w:t xml:space="preserve"> declive hegemónico, donde los nuevos "desafíos de seguridad hemisférica" le otorgan al país un rol privilegiado para el desarrollo de guerras asimétricas, contrainsurgentes, híbridas y de quinta generación. </w:t>
      </w:r>
    </w:p>
    <w:p w14:paraId="420596EE" w14:textId="77777777" w:rsidR="00AA4D15" w:rsidRPr="001432E9" w:rsidRDefault="00F82A39" w:rsidP="00F82A39">
      <w:pPr>
        <w:spacing w:line="360" w:lineRule="auto"/>
        <w:ind w:firstLine="709"/>
        <w:jc w:val="both"/>
        <w:rPr>
          <w:sz w:val="24"/>
          <w:szCs w:val="24"/>
          <w:lang w:val="es-CO"/>
        </w:rPr>
      </w:pPr>
      <w:r>
        <w:rPr>
          <w:sz w:val="24"/>
          <w:szCs w:val="24"/>
          <w:lang w:val="es-CO"/>
        </w:rPr>
        <w:t xml:space="preserve"> P</w:t>
      </w:r>
      <w:r w:rsidR="00E55E0E" w:rsidRPr="001432E9">
        <w:rPr>
          <w:sz w:val="24"/>
          <w:szCs w:val="24"/>
          <w:lang w:val="es-CO"/>
        </w:rPr>
        <w:t xml:space="preserve">or lo cual, </w:t>
      </w:r>
      <w:r w:rsidR="00AA4D15" w:rsidRPr="001432E9">
        <w:rPr>
          <w:sz w:val="24"/>
          <w:szCs w:val="24"/>
          <w:lang w:val="es-CO"/>
        </w:rPr>
        <w:t>los EEUU han contribuido para que las clases dominantes en Colombia sostengan la guerra como forma de preservación y ampliación de su poder. De ahí q</w:t>
      </w:r>
      <w:r w:rsidR="001335C8">
        <w:rPr>
          <w:sz w:val="24"/>
          <w:szCs w:val="24"/>
          <w:lang w:val="es-CO"/>
        </w:rPr>
        <w:t>ue</w:t>
      </w:r>
      <w:r w:rsidR="00AA4D15" w:rsidRPr="001432E9">
        <w:rPr>
          <w:sz w:val="24"/>
          <w:szCs w:val="24"/>
          <w:lang w:val="es-CO"/>
        </w:rPr>
        <w:t xml:space="preserve">, </w:t>
      </w:r>
      <w:r w:rsidR="001335C8" w:rsidRPr="001335C8">
        <w:rPr>
          <w:sz w:val="24"/>
          <w:szCs w:val="24"/>
          <w:lang w:val="es-CO"/>
        </w:rPr>
        <w:t>el imperialismo estadounidense contribuyó decisivamente al origen y expansión del paramilitarismo, incluyendo el entrenamiento de estos grupos por mercenarios israelíes durante la década de 1980, con la complicidad del Estado colombiano y su bloque de poder contrainsurgente</w:t>
      </w:r>
      <w:r w:rsidR="00AA4D15" w:rsidRPr="001432E9">
        <w:rPr>
          <w:sz w:val="24"/>
          <w:szCs w:val="24"/>
          <w:lang w:val="es-CO"/>
        </w:rPr>
        <w:t xml:space="preserve">. Al respecto, tal fenómeno permite </w:t>
      </w:r>
      <w:r w:rsidR="00AA4D15" w:rsidRPr="001432E9">
        <w:rPr>
          <w:sz w:val="24"/>
          <w:szCs w:val="24"/>
          <w:lang w:val="es-CO"/>
        </w:rPr>
        <w:lastRenderedPageBreak/>
        <w:t>comprender cómo la apertura económica coincid</w:t>
      </w:r>
      <w:r w:rsidR="001335C8">
        <w:rPr>
          <w:sz w:val="24"/>
          <w:szCs w:val="24"/>
          <w:lang w:val="es-CO"/>
        </w:rPr>
        <w:t>ió</w:t>
      </w:r>
      <w:r w:rsidR="00AA4D15" w:rsidRPr="001432E9">
        <w:rPr>
          <w:sz w:val="24"/>
          <w:szCs w:val="24"/>
          <w:lang w:val="es-CO"/>
        </w:rPr>
        <w:t xml:space="preserve"> con la extensión del poder paramilitar, soporte fundamental para que el </w:t>
      </w:r>
      <w:r w:rsidR="001335C8">
        <w:rPr>
          <w:sz w:val="24"/>
          <w:szCs w:val="24"/>
          <w:lang w:val="es-CO"/>
        </w:rPr>
        <w:t>“</w:t>
      </w:r>
      <w:r w:rsidR="00AA4D15" w:rsidRPr="001432E9">
        <w:rPr>
          <w:sz w:val="24"/>
          <w:szCs w:val="24"/>
          <w:lang w:val="es-CO"/>
        </w:rPr>
        <w:t>libre</w:t>
      </w:r>
      <w:r w:rsidR="001335C8">
        <w:rPr>
          <w:sz w:val="24"/>
          <w:szCs w:val="24"/>
          <w:lang w:val="es-CO"/>
        </w:rPr>
        <w:t>”</w:t>
      </w:r>
      <w:r w:rsidR="00AA4D15" w:rsidRPr="001432E9">
        <w:rPr>
          <w:sz w:val="24"/>
          <w:szCs w:val="24"/>
          <w:lang w:val="es-CO"/>
        </w:rPr>
        <w:t xml:space="preserve"> comercio se impusiera en el país. </w:t>
      </w:r>
    </w:p>
    <w:p w14:paraId="6B7C08E4" w14:textId="7F7160A7" w:rsidR="00AA4D15" w:rsidRPr="009D3419" w:rsidRDefault="00032AA6" w:rsidP="00AA4D15">
      <w:pPr>
        <w:spacing w:line="360" w:lineRule="auto"/>
        <w:ind w:firstLine="709"/>
        <w:jc w:val="both"/>
        <w:rPr>
          <w:color w:val="0070C0"/>
          <w:sz w:val="24"/>
          <w:szCs w:val="24"/>
        </w:rPr>
      </w:pPr>
      <w:r>
        <w:rPr>
          <w:sz w:val="24"/>
          <w:szCs w:val="24"/>
          <w:lang w:val="es-CO"/>
        </w:rPr>
        <w:t>L</w:t>
      </w:r>
      <w:r w:rsidR="00AA4D15" w:rsidRPr="001432E9">
        <w:rPr>
          <w:sz w:val="24"/>
          <w:szCs w:val="24"/>
          <w:lang w:val="es-CO"/>
        </w:rPr>
        <w:t>a guerra</w:t>
      </w:r>
      <w:r>
        <w:rPr>
          <w:sz w:val="24"/>
          <w:szCs w:val="24"/>
          <w:lang w:val="es-CO"/>
        </w:rPr>
        <w:t>,</w:t>
      </w:r>
      <w:r w:rsidR="00AA4D15" w:rsidRPr="001432E9">
        <w:rPr>
          <w:sz w:val="24"/>
          <w:szCs w:val="24"/>
          <w:lang w:val="es-CO"/>
        </w:rPr>
        <w:t xml:space="preserve"> al cumplir una función organiza</w:t>
      </w:r>
      <w:r>
        <w:rPr>
          <w:sz w:val="24"/>
          <w:szCs w:val="24"/>
          <w:lang w:val="es-CO"/>
        </w:rPr>
        <w:t>dora</w:t>
      </w:r>
      <w:r w:rsidR="00AA4D15" w:rsidRPr="001432E9">
        <w:rPr>
          <w:sz w:val="24"/>
          <w:szCs w:val="24"/>
          <w:lang w:val="es-CO"/>
        </w:rPr>
        <w:t xml:space="preserve"> </w:t>
      </w:r>
      <w:r>
        <w:rPr>
          <w:sz w:val="24"/>
          <w:szCs w:val="24"/>
          <w:lang w:val="es-CO"/>
        </w:rPr>
        <w:t>en la</w:t>
      </w:r>
      <w:r w:rsidR="00AA4D15" w:rsidRPr="001432E9">
        <w:rPr>
          <w:sz w:val="24"/>
          <w:szCs w:val="24"/>
          <w:lang w:val="es-CO"/>
        </w:rPr>
        <w:t xml:space="preserve"> dinámica de acumulación capitalista, </w:t>
      </w:r>
      <w:r>
        <w:rPr>
          <w:sz w:val="24"/>
          <w:szCs w:val="24"/>
          <w:lang w:val="es-CO"/>
        </w:rPr>
        <w:t>se convirtió en</w:t>
      </w:r>
      <w:r w:rsidR="00AA4D15" w:rsidRPr="001432E9">
        <w:rPr>
          <w:sz w:val="24"/>
          <w:szCs w:val="24"/>
          <w:lang w:val="es-CO"/>
        </w:rPr>
        <w:t xml:space="preserve"> un elemento decisivo en la desestructuración y aniquilación de movimientos populares y de izquierda; lo anterior permite explicar el por qué Colombia no tuvo </w:t>
      </w:r>
      <w:r w:rsidR="005C0EE1">
        <w:rPr>
          <w:sz w:val="24"/>
          <w:szCs w:val="24"/>
          <w:lang w:val="es-CO"/>
        </w:rPr>
        <w:t>procesos y/o experiencias</w:t>
      </w:r>
      <w:r w:rsidR="00AA4D15" w:rsidRPr="001432E9">
        <w:rPr>
          <w:sz w:val="24"/>
          <w:szCs w:val="24"/>
          <w:lang w:val="es-CO"/>
        </w:rPr>
        <w:t xml:space="preserve"> de gobiernos por fuera del espectro de la derecha durante gran parte del siglo XX </w:t>
      </w:r>
      <w:r w:rsidR="005C0EE1">
        <w:rPr>
          <w:sz w:val="24"/>
          <w:szCs w:val="24"/>
          <w:lang w:val="es-CO"/>
        </w:rPr>
        <w:t xml:space="preserve">e inicios del XXI </w:t>
      </w:r>
      <w:r w:rsidR="00AA4D15" w:rsidRPr="001432E9">
        <w:rPr>
          <w:sz w:val="24"/>
          <w:szCs w:val="24"/>
          <w:lang w:val="es-CO"/>
        </w:rPr>
        <w:t>(con la respectiva excepción de</w:t>
      </w:r>
      <w:r w:rsidR="00E55E0E" w:rsidRPr="001432E9">
        <w:rPr>
          <w:sz w:val="24"/>
          <w:szCs w:val="24"/>
          <w:lang w:val="es-CO"/>
        </w:rPr>
        <w:t xml:space="preserve">l actual </w:t>
      </w:r>
      <w:r w:rsidR="00AA4D15" w:rsidRPr="001432E9">
        <w:rPr>
          <w:sz w:val="24"/>
          <w:szCs w:val="24"/>
          <w:lang w:val="es-CO"/>
        </w:rPr>
        <w:t>Gobierno Petro)</w:t>
      </w:r>
      <w:r w:rsidR="005C0EE1">
        <w:rPr>
          <w:sz w:val="24"/>
          <w:szCs w:val="24"/>
          <w:lang w:val="es-CO"/>
        </w:rPr>
        <w:t xml:space="preserve">. </w:t>
      </w:r>
      <w:r w:rsidR="00AD4774">
        <w:rPr>
          <w:sz w:val="24"/>
          <w:szCs w:val="24"/>
          <w:lang w:val="es-CO"/>
        </w:rPr>
        <w:t>Por lo tanto, en Colombia</w:t>
      </w:r>
      <w:r w:rsidR="00AA4D15" w:rsidRPr="001432E9">
        <w:rPr>
          <w:sz w:val="24"/>
          <w:szCs w:val="24"/>
          <w:lang w:val="es-CO"/>
        </w:rPr>
        <w:t xml:space="preserve"> violencia y economía tienen una relación </w:t>
      </w:r>
      <w:r w:rsidR="005C0EE1">
        <w:rPr>
          <w:sz w:val="24"/>
          <w:szCs w:val="24"/>
          <w:lang w:val="es-CO"/>
        </w:rPr>
        <w:t>estructural en el desenvolvimiento de</w:t>
      </w:r>
      <w:r w:rsidR="00AA4D15" w:rsidRPr="001432E9">
        <w:rPr>
          <w:sz w:val="24"/>
          <w:szCs w:val="24"/>
          <w:lang w:val="es-CO"/>
        </w:rPr>
        <w:t xml:space="preserve"> </w:t>
      </w:r>
      <w:r w:rsidR="005C0EE1">
        <w:rPr>
          <w:sz w:val="24"/>
          <w:szCs w:val="24"/>
          <w:lang w:val="es-CO"/>
        </w:rPr>
        <w:t>su</w:t>
      </w:r>
      <w:r w:rsidR="00AA4D15" w:rsidRPr="001432E9">
        <w:rPr>
          <w:sz w:val="24"/>
          <w:szCs w:val="24"/>
          <w:lang w:val="es-CO"/>
        </w:rPr>
        <w:t xml:space="preserve"> formación socio</w:t>
      </w:r>
      <w:r w:rsidR="005C0EE1">
        <w:rPr>
          <w:sz w:val="24"/>
          <w:szCs w:val="24"/>
          <w:lang w:val="es-CO"/>
        </w:rPr>
        <w:t>-</w:t>
      </w:r>
      <w:r w:rsidR="00AA4D15" w:rsidRPr="001432E9">
        <w:rPr>
          <w:sz w:val="24"/>
          <w:szCs w:val="24"/>
          <w:lang w:val="es-CO"/>
        </w:rPr>
        <w:t>económica</w:t>
      </w:r>
      <w:r w:rsidR="005C0EE1">
        <w:rPr>
          <w:sz w:val="24"/>
          <w:szCs w:val="24"/>
          <w:lang w:val="es-CO"/>
        </w:rPr>
        <w:t>,</w:t>
      </w:r>
      <w:r w:rsidR="00AA4D15" w:rsidRPr="001432E9">
        <w:rPr>
          <w:sz w:val="24"/>
          <w:szCs w:val="24"/>
          <w:lang w:val="es-CO"/>
        </w:rPr>
        <w:t xml:space="preserve"> como elementos estructuradores de </w:t>
      </w:r>
      <w:proofErr w:type="spellStart"/>
      <w:r w:rsidR="00AA4D15" w:rsidRPr="001432E9">
        <w:rPr>
          <w:sz w:val="24"/>
          <w:szCs w:val="24"/>
          <w:lang w:val="es-CO"/>
        </w:rPr>
        <w:t>disciplinamiento</w:t>
      </w:r>
      <w:proofErr w:type="spellEnd"/>
      <w:r w:rsidR="00AA4D15" w:rsidRPr="001432E9">
        <w:rPr>
          <w:sz w:val="24"/>
          <w:szCs w:val="24"/>
          <w:lang w:val="es-CO"/>
        </w:rPr>
        <w:t xml:space="preserve"> y control social.</w:t>
      </w:r>
    </w:p>
    <w:p w14:paraId="106E0A44" w14:textId="599307C1" w:rsidR="00F82A39" w:rsidRDefault="00AA4D15" w:rsidP="00F82A39">
      <w:pPr>
        <w:spacing w:line="360" w:lineRule="auto"/>
        <w:ind w:firstLine="709"/>
        <w:jc w:val="both"/>
        <w:rPr>
          <w:sz w:val="24"/>
          <w:szCs w:val="24"/>
          <w:lang w:val="es-CO"/>
        </w:rPr>
      </w:pPr>
      <w:r w:rsidRPr="001432E9">
        <w:rPr>
          <w:sz w:val="24"/>
          <w:szCs w:val="24"/>
          <w:lang w:val="es-CO"/>
        </w:rPr>
        <w:t xml:space="preserve">Por último, llamamos la atención sobre la función que desempeña la USAID. Si bien esta institución se encuentra en proceso de reestructuración por parte del </w:t>
      </w:r>
      <w:r w:rsidR="00F14A68" w:rsidRPr="00AD4774">
        <w:rPr>
          <w:sz w:val="24"/>
          <w:szCs w:val="24"/>
          <w:lang w:val="es-CO"/>
        </w:rPr>
        <w:t xml:space="preserve">segundo </w:t>
      </w:r>
      <w:r w:rsidRPr="00AD4774">
        <w:rPr>
          <w:sz w:val="24"/>
          <w:szCs w:val="24"/>
          <w:lang w:val="es-CO"/>
        </w:rPr>
        <w:t>gobierno</w:t>
      </w:r>
      <w:r w:rsidR="005C0EE1" w:rsidRPr="00AD4774">
        <w:rPr>
          <w:sz w:val="24"/>
          <w:szCs w:val="24"/>
          <w:lang w:val="es-CO"/>
        </w:rPr>
        <w:t xml:space="preserve"> </w:t>
      </w:r>
      <w:r w:rsidRPr="00AD4774">
        <w:rPr>
          <w:sz w:val="24"/>
          <w:szCs w:val="24"/>
          <w:lang w:val="es-CO"/>
        </w:rPr>
        <w:t>Trump</w:t>
      </w:r>
      <w:r w:rsidR="00F14A68" w:rsidRPr="00AD4774">
        <w:rPr>
          <w:sz w:val="24"/>
          <w:szCs w:val="24"/>
          <w:lang w:val="es-CO"/>
        </w:rPr>
        <w:t xml:space="preserve"> (2025-2030)</w:t>
      </w:r>
      <w:r w:rsidRPr="00AD4774">
        <w:rPr>
          <w:sz w:val="24"/>
          <w:szCs w:val="24"/>
          <w:lang w:val="es-CO"/>
        </w:rPr>
        <w:t xml:space="preserve"> </w:t>
      </w:r>
      <w:r w:rsidRPr="001432E9">
        <w:rPr>
          <w:sz w:val="24"/>
          <w:szCs w:val="24"/>
          <w:lang w:val="es-CO"/>
        </w:rPr>
        <w:t xml:space="preserve">y, en apariencia, cumplía funciones de asistencia exterior </w:t>
      </w:r>
      <w:r w:rsidR="005C0EE1">
        <w:rPr>
          <w:sz w:val="24"/>
          <w:szCs w:val="24"/>
          <w:lang w:val="es-CO"/>
        </w:rPr>
        <w:t>en</w:t>
      </w:r>
      <w:r w:rsidRPr="001432E9">
        <w:rPr>
          <w:sz w:val="24"/>
          <w:szCs w:val="24"/>
          <w:lang w:val="es-CO"/>
        </w:rPr>
        <w:t xml:space="preserve"> términos </w:t>
      </w:r>
      <w:r w:rsidRPr="005C0EE1">
        <w:rPr>
          <w:sz w:val="24"/>
          <w:szCs w:val="24"/>
          <w:lang w:val="es-CO"/>
        </w:rPr>
        <w:t>"económicos y humanitarios"</w:t>
      </w:r>
      <w:r w:rsidR="005C0EE1">
        <w:rPr>
          <w:sz w:val="24"/>
          <w:szCs w:val="24"/>
          <w:lang w:val="es-CO"/>
        </w:rPr>
        <w:t xml:space="preserve">, </w:t>
      </w:r>
      <w:r w:rsidRPr="001432E9">
        <w:rPr>
          <w:sz w:val="24"/>
          <w:szCs w:val="24"/>
          <w:lang w:val="es-CO"/>
        </w:rPr>
        <w:t xml:space="preserve">desarrollando acciones articuladas entre instituciones estatales, transnacionales, </w:t>
      </w:r>
      <w:proofErr w:type="spellStart"/>
      <w:r w:rsidRPr="001432E9">
        <w:rPr>
          <w:sz w:val="24"/>
          <w:szCs w:val="24"/>
          <w:lang w:val="es-CO"/>
        </w:rPr>
        <w:t>ONG</w:t>
      </w:r>
      <w:r w:rsidR="00396F8E">
        <w:rPr>
          <w:sz w:val="24"/>
          <w:szCs w:val="24"/>
          <w:lang w:val="es-CO"/>
        </w:rPr>
        <w:t>s</w:t>
      </w:r>
      <w:proofErr w:type="spellEnd"/>
      <w:r w:rsidRPr="001432E9">
        <w:rPr>
          <w:sz w:val="24"/>
          <w:szCs w:val="24"/>
          <w:lang w:val="es-CO"/>
        </w:rPr>
        <w:t xml:space="preserve">, universidades </w:t>
      </w:r>
      <w:r w:rsidR="00396F8E">
        <w:rPr>
          <w:sz w:val="24"/>
          <w:szCs w:val="24"/>
          <w:lang w:val="es-CO"/>
        </w:rPr>
        <w:t>e</w:t>
      </w:r>
      <w:r w:rsidRPr="001432E9">
        <w:rPr>
          <w:sz w:val="24"/>
          <w:szCs w:val="24"/>
          <w:lang w:val="es-CO"/>
        </w:rPr>
        <w:t xml:space="preserve"> </w:t>
      </w:r>
      <w:r w:rsidR="00396F8E">
        <w:rPr>
          <w:sz w:val="24"/>
          <w:szCs w:val="24"/>
          <w:lang w:val="es-CO"/>
        </w:rPr>
        <w:t xml:space="preserve">instituciones </w:t>
      </w:r>
      <w:r w:rsidRPr="001432E9">
        <w:rPr>
          <w:sz w:val="24"/>
          <w:szCs w:val="24"/>
          <w:lang w:val="es-CO"/>
        </w:rPr>
        <w:t>militares, entre otros</w:t>
      </w:r>
      <w:r w:rsidR="00396F8E">
        <w:rPr>
          <w:sz w:val="24"/>
          <w:szCs w:val="24"/>
          <w:lang w:val="es-CO"/>
        </w:rPr>
        <w:t>. B</w:t>
      </w:r>
      <w:r w:rsidR="00396F8E" w:rsidRPr="00396F8E">
        <w:rPr>
          <w:sz w:val="24"/>
          <w:szCs w:val="24"/>
          <w:lang w:val="es-CO"/>
        </w:rPr>
        <w:t>ajo un discurso de "inclusión", "democracia"</w:t>
      </w:r>
      <w:r w:rsidR="00396F8E">
        <w:rPr>
          <w:sz w:val="24"/>
          <w:szCs w:val="24"/>
          <w:lang w:val="es-CO"/>
        </w:rPr>
        <w:t>, “diversidad”, “gobernabilidad”, “sostenibilidad”</w:t>
      </w:r>
      <w:r w:rsidR="00396F8E" w:rsidRPr="00396F8E">
        <w:rPr>
          <w:sz w:val="24"/>
          <w:szCs w:val="24"/>
          <w:lang w:val="es-CO"/>
        </w:rPr>
        <w:t xml:space="preserve"> y "empoderamiento", sus proyectos han servido fundamentalmente para posicionar estratégicamente al Comando Sur en la región. La USAID ejemplifica así la articulación entre poder "duro" y "blando"</w:t>
      </w:r>
      <w:r w:rsidR="00396F8E">
        <w:rPr>
          <w:sz w:val="24"/>
          <w:szCs w:val="24"/>
          <w:lang w:val="es-CO"/>
        </w:rPr>
        <w:t xml:space="preserve">, </w:t>
      </w:r>
      <w:r w:rsidRPr="001432E9">
        <w:rPr>
          <w:sz w:val="24"/>
          <w:szCs w:val="24"/>
          <w:lang w:val="es-CO"/>
        </w:rPr>
        <w:t>articula</w:t>
      </w:r>
      <w:r w:rsidR="00396F8E">
        <w:rPr>
          <w:sz w:val="24"/>
          <w:szCs w:val="24"/>
          <w:lang w:val="es-CO"/>
        </w:rPr>
        <w:t>ndo</w:t>
      </w:r>
      <w:r w:rsidRPr="001432E9">
        <w:rPr>
          <w:sz w:val="24"/>
          <w:szCs w:val="24"/>
          <w:lang w:val="es-CO"/>
        </w:rPr>
        <w:t xml:space="preserve"> </w:t>
      </w:r>
      <w:r w:rsidR="00396F8E">
        <w:rPr>
          <w:sz w:val="24"/>
          <w:szCs w:val="24"/>
          <w:lang w:val="es-CO"/>
        </w:rPr>
        <w:t xml:space="preserve">diferentes “actores” </w:t>
      </w:r>
      <w:r w:rsidRPr="001432E9">
        <w:rPr>
          <w:sz w:val="24"/>
          <w:szCs w:val="24"/>
          <w:lang w:val="es-CO"/>
        </w:rPr>
        <w:t xml:space="preserve">en función de los intereses y objetivos del </w:t>
      </w:r>
      <w:r w:rsidR="00396F8E">
        <w:rPr>
          <w:sz w:val="24"/>
          <w:szCs w:val="24"/>
          <w:lang w:val="es-CO"/>
        </w:rPr>
        <w:t>imperialismo</w:t>
      </w:r>
      <w:r w:rsidRPr="001432E9">
        <w:rPr>
          <w:sz w:val="24"/>
          <w:szCs w:val="24"/>
          <w:lang w:val="es-CO"/>
        </w:rPr>
        <w:t xml:space="preserve">. </w:t>
      </w:r>
      <w:r w:rsidR="00396F8E">
        <w:rPr>
          <w:sz w:val="24"/>
          <w:szCs w:val="24"/>
          <w:lang w:val="es-CO"/>
        </w:rPr>
        <w:t xml:space="preserve">Generando, </w:t>
      </w:r>
      <w:r w:rsidRPr="001432E9">
        <w:rPr>
          <w:sz w:val="24"/>
          <w:szCs w:val="24"/>
          <w:lang w:val="es-CO"/>
        </w:rPr>
        <w:t xml:space="preserve">procesos de expropiación, desestabilización de gobiernos considerados hostiles, guerra preventiva y disuasiva desde componentes sociales y culturales, así como actividades encaminadas a garantizar lo </w:t>
      </w:r>
      <w:r w:rsidR="00396F8E">
        <w:rPr>
          <w:sz w:val="24"/>
          <w:szCs w:val="24"/>
          <w:lang w:val="es-CO"/>
        </w:rPr>
        <w:t>que es considerando asuntos de</w:t>
      </w:r>
      <w:r w:rsidRPr="001432E9">
        <w:rPr>
          <w:sz w:val="24"/>
          <w:szCs w:val="24"/>
          <w:lang w:val="es-CO"/>
        </w:rPr>
        <w:t> </w:t>
      </w:r>
      <w:r w:rsidRPr="00396F8E">
        <w:rPr>
          <w:sz w:val="24"/>
          <w:szCs w:val="24"/>
          <w:lang w:val="es-CO"/>
        </w:rPr>
        <w:t>"seguridad nacional</w:t>
      </w:r>
      <w:r w:rsidRPr="001432E9">
        <w:rPr>
          <w:i/>
          <w:iCs/>
          <w:sz w:val="24"/>
          <w:szCs w:val="24"/>
          <w:lang w:val="es-CO"/>
        </w:rPr>
        <w:t>"</w:t>
      </w:r>
      <w:r w:rsidRPr="001432E9">
        <w:rPr>
          <w:sz w:val="24"/>
          <w:szCs w:val="24"/>
          <w:lang w:val="es-CO"/>
        </w:rPr>
        <w:t xml:space="preserve">. Como señaló Laura Richardson, excomandante del Comando Sur, estos intereses están ligados </w:t>
      </w:r>
      <w:r w:rsidR="00396F8E">
        <w:rPr>
          <w:sz w:val="24"/>
          <w:szCs w:val="24"/>
          <w:lang w:val="es-CO"/>
        </w:rPr>
        <w:t>al control de</w:t>
      </w:r>
      <w:r w:rsidRPr="001432E9">
        <w:rPr>
          <w:sz w:val="24"/>
          <w:szCs w:val="24"/>
          <w:lang w:val="es-CO"/>
        </w:rPr>
        <w:t xml:space="preserve"> los recursos naturales</w:t>
      </w:r>
      <w:r w:rsidR="00396F8E">
        <w:rPr>
          <w:sz w:val="24"/>
          <w:szCs w:val="24"/>
          <w:lang w:val="es-CO"/>
        </w:rPr>
        <w:t>, y el dominio de América Latina y el Carib</w:t>
      </w:r>
      <w:r w:rsidR="00AD4774">
        <w:rPr>
          <w:sz w:val="24"/>
          <w:szCs w:val="24"/>
          <w:lang w:val="es-CO"/>
        </w:rPr>
        <w:t>e</w:t>
      </w:r>
      <w:r w:rsidR="00396F8E">
        <w:rPr>
          <w:sz w:val="24"/>
          <w:szCs w:val="24"/>
          <w:lang w:val="es-CO"/>
        </w:rPr>
        <w:t xml:space="preserve">. </w:t>
      </w:r>
    </w:p>
    <w:p w14:paraId="4931300A" w14:textId="77777777" w:rsidR="00AD4774" w:rsidRDefault="00AD4774" w:rsidP="00F82A39">
      <w:pPr>
        <w:spacing w:line="360" w:lineRule="auto"/>
        <w:ind w:firstLine="709"/>
        <w:jc w:val="both"/>
        <w:rPr>
          <w:sz w:val="24"/>
          <w:szCs w:val="24"/>
          <w:lang w:val="es-CO"/>
        </w:rPr>
      </w:pPr>
    </w:p>
    <w:p w14:paraId="2B9C55F9" w14:textId="77777777" w:rsidR="00AD4774" w:rsidRDefault="00AD4774" w:rsidP="00F82A39">
      <w:pPr>
        <w:spacing w:line="360" w:lineRule="auto"/>
        <w:ind w:firstLine="709"/>
        <w:jc w:val="both"/>
        <w:rPr>
          <w:sz w:val="24"/>
          <w:szCs w:val="24"/>
          <w:lang w:val="es-CO"/>
        </w:rPr>
      </w:pPr>
    </w:p>
    <w:p w14:paraId="751800F2" w14:textId="77777777" w:rsidR="00F82A39" w:rsidRDefault="00F82A39" w:rsidP="005A2440">
      <w:pPr>
        <w:spacing w:line="360" w:lineRule="auto"/>
        <w:jc w:val="both"/>
        <w:rPr>
          <w:sz w:val="24"/>
          <w:szCs w:val="24"/>
          <w:lang w:val="es-CO"/>
        </w:rPr>
      </w:pPr>
    </w:p>
    <w:p w14:paraId="34E93309" w14:textId="77777777" w:rsidR="00B8282B" w:rsidRDefault="004F776F" w:rsidP="00F82A39">
      <w:pPr>
        <w:spacing w:line="360" w:lineRule="auto"/>
        <w:ind w:left="1418"/>
        <w:rPr>
          <w:b/>
          <w:sz w:val="24"/>
          <w:szCs w:val="24"/>
          <w:lang w:val="es-CO"/>
        </w:rPr>
      </w:pPr>
      <w:r w:rsidRPr="001432E9">
        <w:rPr>
          <w:b/>
          <w:sz w:val="24"/>
          <w:szCs w:val="24"/>
          <w:lang w:val="es-CO"/>
        </w:rPr>
        <w:lastRenderedPageBreak/>
        <w:t>REFER</w:t>
      </w:r>
      <w:r w:rsidR="009673C9" w:rsidRPr="001432E9">
        <w:rPr>
          <w:b/>
          <w:sz w:val="24"/>
          <w:szCs w:val="24"/>
          <w:lang w:val="es-CO"/>
        </w:rPr>
        <w:t>E</w:t>
      </w:r>
      <w:r w:rsidRPr="001432E9">
        <w:rPr>
          <w:b/>
          <w:sz w:val="24"/>
          <w:szCs w:val="24"/>
          <w:lang w:val="es-CO"/>
        </w:rPr>
        <w:t xml:space="preserve">NCIAS </w:t>
      </w:r>
    </w:p>
    <w:p w14:paraId="7157A221" w14:textId="77777777" w:rsidR="00F82A39" w:rsidRDefault="00F82A39" w:rsidP="00F14A68">
      <w:pPr>
        <w:spacing w:line="360" w:lineRule="auto"/>
        <w:ind w:left="1418"/>
        <w:jc w:val="both"/>
        <w:rPr>
          <w:b/>
          <w:sz w:val="24"/>
          <w:szCs w:val="24"/>
          <w:lang w:val="es-CO"/>
        </w:rPr>
      </w:pPr>
    </w:p>
    <w:p w14:paraId="49F3BF3A" w14:textId="77777777" w:rsidR="00713DFC" w:rsidRDefault="00480A30" w:rsidP="00F14A68">
      <w:pPr>
        <w:spacing w:line="240" w:lineRule="auto"/>
        <w:jc w:val="both"/>
        <w:rPr>
          <w:bCs/>
          <w:sz w:val="24"/>
          <w:szCs w:val="24"/>
          <w:lang w:val="es-CO"/>
        </w:rPr>
      </w:pPr>
      <w:r w:rsidRPr="001432E9">
        <w:rPr>
          <w:sz w:val="24"/>
          <w:szCs w:val="24"/>
          <w:lang w:val="es-CO"/>
        </w:rPr>
        <w:t>BOLÍVAR, Simón</w:t>
      </w:r>
      <w:r w:rsidRPr="001432E9">
        <w:rPr>
          <w:b/>
          <w:bCs/>
          <w:sz w:val="24"/>
          <w:szCs w:val="24"/>
          <w:lang w:val="es-CO"/>
        </w:rPr>
        <w:t>.</w:t>
      </w:r>
      <w:r w:rsidRPr="001432E9">
        <w:rPr>
          <w:bCs/>
          <w:sz w:val="24"/>
          <w:szCs w:val="24"/>
          <w:lang w:val="es-CO"/>
        </w:rPr>
        <w:t> </w:t>
      </w:r>
      <w:r w:rsidRPr="001432E9">
        <w:rPr>
          <w:b/>
          <w:sz w:val="24"/>
          <w:szCs w:val="24"/>
          <w:lang w:val="es-CO"/>
        </w:rPr>
        <w:t>La doctrina del libertador.</w:t>
      </w:r>
      <w:r w:rsidRPr="001432E9">
        <w:rPr>
          <w:bCs/>
          <w:sz w:val="24"/>
          <w:szCs w:val="24"/>
          <w:lang w:val="es-CO"/>
        </w:rPr>
        <w:t xml:space="preserve"> República Bolivariana de Venezuela: Fundación Biblioteca Ayacucho, 2009.</w:t>
      </w:r>
    </w:p>
    <w:p w14:paraId="26FBFBD9" w14:textId="77777777" w:rsidR="00F82A39" w:rsidRPr="001432E9" w:rsidRDefault="00F82A39" w:rsidP="00F14A68">
      <w:pPr>
        <w:spacing w:line="240" w:lineRule="auto"/>
        <w:jc w:val="both"/>
        <w:rPr>
          <w:bCs/>
          <w:sz w:val="24"/>
          <w:szCs w:val="24"/>
          <w:lang w:val="es-CO"/>
        </w:rPr>
      </w:pPr>
    </w:p>
    <w:p w14:paraId="2BF97D43" w14:textId="77777777" w:rsidR="00713DFC" w:rsidRDefault="00480A30" w:rsidP="00F14A68">
      <w:pPr>
        <w:spacing w:line="240" w:lineRule="auto"/>
        <w:jc w:val="both"/>
        <w:rPr>
          <w:bCs/>
          <w:sz w:val="24"/>
          <w:szCs w:val="24"/>
          <w:lang w:val="es-CO"/>
        </w:rPr>
      </w:pPr>
      <w:r w:rsidRPr="001432E9">
        <w:rPr>
          <w:sz w:val="24"/>
          <w:szCs w:val="24"/>
          <w:lang w:val="es-CO"/>
        </w:rPr>
        <w:t>CANTOR, Renán</w:t>
      </w:r>
      <w:r w:rsidRPr="001432E9">
        <w:rPr>
          <w:b/>
          <w:bCs/>
          <w:sz w:val="24"/>
          <w:szCs w:val="24"/>
          <w:lang w:val="es-CO"/>
        </w:rPr>
        <w:t>.</w:t>
      </w:r>
      <w:r w:rsidRPr="001432E9">
        <w:rPr>
          <w:bCs/>
          <w:sz w:val="24"/>
          <w:szCs w:val="24"/>
          <w:lang w:val="es-CO"/>
        </w:rPr>
        <w:t> </w:t>
      </w:r>
      <w:r w:rsidRPr="001432E9">
        <w:rPr>
          <w:b/>
          <w:sz w:val="24"/>
          <w:szCs w:val="24"/>
          <w:lang w:val="es-CO"/>
        </w:rPr>
        <w:t>La dimensión internacional del conflicto social y armado en Colombia: injerencia de los Estados Unidos, contrainsurgencia y terrorismo de Estado</w:t>
      </w:r>
      <w:r w:rsidRPr="001432E9">
        <w:rPr>
          <w:bCs/>
          <w:sz w:val="24"/>
          <w:szCs w:val="24"/>
          <w:lang w:val="es-CO"/>
        </w:rPr>
        <w:t>. Bogotá: Espacio Crítico, 2015.</w:t>
      </w:r>
    </w:p>
    <w:p w14:paraId="1D474D7B" w14:textId="77777777" w:rsidR="00F82A39" w:rsidRPr="001432E9" w:rsidRDefault="00F82A39" w:rsidP="00F14A68">
      <w:pPr>
        <w:spacing w:line="240" w:lineRule="auto"/>
        <w:jc w:val="both"/>
        <w:rPr>
          <w:bCs/>
          <w:sz w:val="24"/>
          <w:szCs w:val="24"/>
          <w:lang w:val="es-CO"/>
        </w:rPr>
      </w:pPr>
    </w:p>
    <w:p w14:paraId="53742EDD" w14:textId="2C1F6E81" w:rsidR="00F82A39" w:rsidRDefault="00480A30" w:rsidP="00F14A68">
      <w:pPr>
        <w:spacing w:line="240" w:lineRule="auto"/>
        <w:jc w:val="both"/>
        <w:rPr>
          <w:bCs/>
          <w:sz w:val="24"/>
          <w:szCs w:val="24"/>
          <w:lang w:val="es-CO"/>
        </w:rPr>
      </w:pPr>
      <w:r w:rsidRPr="001432E9">
        <w:rPr>
          <w:sz w:val="24"/>
          <w:szCs w:val="24"/>
          <w:lang w:val="es-CO"/>
        </w:rPr>
        <w:t>CANTOR, Renán</w:t>
      </w:r>
      <w:r w:rsidRPr="001432E9">
        <w:rPr>
          <w:b/>
          <w:bCs/>
          <w:sz w:val="24"/>
          <w:szCs w:val="24"/>
          <w:lang w:val="es-CO"/>
        </w:rPr>
        <w:t>.</w:t>
      </w:r>
      <w:r w:rsidRPr="001432E9">
        <w:rPr>
          <w:bCs/>
          <w:sz w:val="24"/>
          <w:szCs w:val="24"/>
          <w:lang w:val="es-CO"/>
        </w:rPr>
        <w:t> </w:t>
      </w:r>
      <w:r w:rsidRPr="001432E9">
        <w:rPr>
          <w:b/>
          <w:sz w:val="24"/>
          <w:szCs w:val="24"/>
          <w:lang w:val="es-CO"/>
        </w:rPr>
        <w:t>La formación de una cultura "traqueta" en Colombia</w:t>
      </w:r>
      <w:r w:rsidRPr="001432E9">
        <w:rPr>
          <w:bCs/>
          <w:sz w:val="24"/>
          <w:szCs w:val="24"/>
          <w:lang w:val="es-CO"/>
        </w:rPr>
        <w:t>. 2014. Disponible en: Rebelión</w:t>
      </w:r>
      <w:r w:rsidR="00AD4774">
        <w:rPr>
          <w:bCs/>
          <w:sz w:val="24"/>
          <w:szCs w:val="24"/>
          <w:lang w:val="es-CO"/>
        </w:rPr>
        <w:t xml:space="preserve"> </w:t>
      </w:r>
      <w:r w:rsidR="00AD4774" w:rsidRPr="00AD4774">
        <w:rPr>
          <w:bCs/>
          <w:sz w:val="24"/>
          <w:szCs w:val="24"/>
          <w:lang w:val="es-CO"/>
        </w:rPr>
        <w:t>https://rebelion.org/la-formacion-de-una-cultura-traqueta-en-colombia/</w:t>
      </w:r>
      <w:r w:rsidRPr="001432E9">
        <w:rPr>
          <w:bCs/>
          <w:sz w:val="24"/>
          <w:szCs w:val="24"/>
          <w:lang w:val="es-CO"/>
        </w:rPr>
        <w:t xml:space="preserve">, Acceso en: 3 </w:t>
      </w:r>
      <w:proofErr w:type="spellStart"/>
      <w:r w:rsidRPr="001432E9">
        <w:rPr>
          <w:bCs/>
          <w:sz w:val="24"/>
          <w:szCs w:val="24"/>
          <w:lang w:val="es-CO"/>
        </w:rPr>
        <w:t>may</w:t>
      </w:r>
      <w:proofErr w:type="spellEnd"/>
      <w:r w:rsidRPr="001432E9">
        <w:rPr>
          <w:bCs/>
          <w:sz w:val="24"/>
          <w:szCs w:val="24"/>
          <w:lang w:val="es-CO"/>
        </w:rPr>
        <w:t>. 2025.</w:t>
      </w:r>
    </w:p>
    <w:p w14:paraId="2B36C38E" w14:textId="77777777" w:rsidR="00F82A39" w:rsidRPr="001432E9" w:rsidRDefault="00F82A39" w:rsidP="00F14A68">
      <w:pPr>
        <w:spacing w:line="240" w:lineRule="auto"/>
        <w:jc w:val="both"/>
        <w:rPr>
          <w:bCs/>
          <w:sz w:val="24"/>
          <w:szCs w:val="24"/>
          <w:lang w:val="es-CO"/>
        </w:rPr>
      </w:pPr>
    </w:p>
    <w:p w14:paraId="6EF8EE4F" w14:textId="77777777" w:rsidR="00713DFC" w:rsidRDefault="00480A30" w:rsidP="00F14A68">
      <w:pPr>
        <w:spacing w:line="240" w:lineRule="auto"/>
        <w:jc w:val="both"/>
        <w:rPr>
          <w:bCs/>
          <w:sz w:val="24"/>
          <w:szCs w:val="24"/>
          <w:lang w:val="es-CO"/>
        </w:rPr>
      </w:pPr>
      <w:r w:rsidRPr="001432E9">
        <w:rPr>
          <w:sz w:val="24"/>
          <w:szCs w:val="24"/>
          <w:lang w:val="es-CO"/>
        </w:rPr>
        <w:t xml:space="preserve">CANTOR, Renán; </w:t>
      </w:r>
      <w:r w:rsidR="00EF1627">
        <w:rPr>
          <w:sz w:val="24"/>
          <w:szCs w:val="24"/>
          <w:lang w:val="es-CO"/>
        </w:rPr>
        <w:t>NOVOA</w:t>
      </w:r>
      <w:r w:rsidRPr="001432E9">
        <w:rPr>
          <w:sz w:val="24"/>
          <w:szCs w:val="24"/>
          <w:lang w:val="es-CO"/>
        </w:rPr>
        <w:t>, Felipe</w:t>
      </w:r>
      <w:r w:rsidRPr="001432E9">
        <w:rPr>
          <w:b/>
          <w:bCs/>
          <w:sz w:val="24"/>
          <w:szCs w:val="24"/>
          <w:lang w:val="es-CO"/>
        </w:rPr>
        <w:t>.</w:t>
      </w:r>
      <w:r w:rsidRPr="001432E9">
        <w:rPr>
          <w:bCs/>
          <w:sz w:val="24"/>
          <w:szCs w:val="24"/>
          <w:lang w:val="es-CO"/>
        </w:rPr>
        <w:t> </w:t>
      </w:r>
      <w:r w:rsidRPr="001432E9">
        <w:rPr>
          <w:b/>
          <w:sz w:val="24"/>
          <w:szCs w:val="24"/>
          <w:lang w:val="es-CO"/>
        </w:rPr>
        <w:t>Colombia y el imperialismo contemporáneo</w:t>
      </w:r>
      <w:r w:rsidRPr="001432E9">
        <w:rPr>
          <w:bCs/>
          <w:sz w:val="24"/>
          <w:szCs w:val="24"/>
          <w:lang w:val="es-CO"/>
        </w:rPr>
        <w:t xml:space="preserve">. Cuba: </w:t>
      </w:r>
      <w:proofErr w:type="spellStart"/>
      <w:r w:rsidRPr="001432E9">
        <w:rPr>
          <w:bCs/>
          <w:sz w:val="24"/>
          <w:szCs w:val="24"/>
          <w:lang w:val="es-CO"/>
        </w:rPr>
        <w:t>Ocean</w:t>
      </w:r>
      <w:proofErr w:type="spellEnd"/>
      <w:r w:rsidRPr="001432E9">
        <w:rPr>
          <w:bCs/>
          <w:sz w:val="24"/>
          <w:szCs w:val="24"/>
          <w:lang w:val="es-CO"/>
        </w:rPr>
        <w:t xml:space="preserve"> Sur, 2014.</w:t>
      </w:r>
    </w:p>
    <w:p w14:paraId="5EDB30BA" w14:textId="77777777" w:rsidR="00F82A39" w:rsidRPr="001432E9" w:rsidRDefault="00F82A39" w:rsidP="00F14A68">
      <w:pPr>
        <w:spacing w:line="240" w:lineRule="auto"/>
        <w:jc w:val="both"/>
        <w:rPr>
          <w:bCs/>
          <w:sz w:val="24"/>
          <w:szCs w:val="24"/>
          <w:lang w:val="es-CO"/>
        </w:rPr>
      </w:pPr>
    </w:p>
    <w:p w14:paraId="19E93C4B" w14:textId="77777777" w:rsidR="00480A30" w:rsidRDefault="00480A30" w:rsidP="00F14A68">
      <w:pPr>
        <w:spacing w:line="240" w:lineRule="auto"/>
        <w:jc w:val="both"/>
        <w:rPr>
          <w:bCs/>
          <w:sz w:val="24"/>
          <w:szCs w:val="24"/>
          <w:lang w:val="es-CO"/>
        </w:rPr>
      </w:pPr>
      <w:r w:rsidRPr="001432E9">
        <w:rPr>
          <w:sz w:val="24"/>
          <w:szCs w:val="24"/>
          <w:lang w:val="es-CO"/>
        </w:rPr>
        <w:t>ESTRADA, Jairo</w:t>
      </w:r>
      <w:r w:rsidRPr="001432E9">
        <w:rPr>
          <w:b/>
          <w:bCs/>
          <w:sz w:val="24"/>
          <w:szCs w:val="24"/>
          <w:lang w:val="es-CO"/>
        </w:rPr>
        <w:t>.</w:t>
      </w:r>
      <w:r w:rsidRPr="001432E9">
        <w:rPr>
          <w:bCs/>
          <w:sz w:val="24"/>
          <w:szCs w:val="24"/>
          <w:lang w:val="es-CO"/>
        </w:rPr>
        <w:t> </w:t>
      </w:r>
      <w:r w:rsidRPr="001432E9">
        <w:rPr>
          <w:b/>
          <w:sz w:val="24"/>
          <w:szCs w:val="24"/>
          <w:lang w:val="es-CO"/>
        </w:rPr>
        <w:t>Acumulación capitalista, dominación de clase y rebelión armada: elementos para una interpretación histórica del conflicto social y armado</w:t>
      </w:r>
      <w:r w:rsidRPr="001432E9">
        <w:rPr>
          <w:bCs/>
          <w:sz w:val="24"/>
          <w:szCs w:val="24"/>
          <w:lang w:val="es-CO"/>
        </w:rPr>
        <w:t>. Bogotá: Espacio Crítico, 2015.</w:t>
      </w:r>
    </w:p>
    <w:p w14:paraId="23BAD23A" w14:textId="77777777" w:rsidR="00F82A39" w:rsidRPr="001432E9" w:rsidRDefault="00F82A39" w:rsidP="00F14A68">
      <w:pPr>
        <w:spacing w:line="240" w:lineRule="auto"/>
        <w:jc w:val="both"/>
        <w:rPr>
          <w:bCs/>
          <w:sz w:val="24"/>
          <w:szCs w:val="24"/>
          <w:lang w:val="es-CO"/>
        </w:rPr>
      </w:pPr>
    </w:p>
    <w:p w14:paraId="511FD1C3" w14:textId="77777777" w:rsidR="00480A30" w:rsidRDefault="00480A30" w:rsidP="00F14A68">
      <w:pPr>
        <w:spacing w:line="240" w:lineRule="auto"/>
        <w:jc w:val="both"/>
        <w:rPr>
          <w:bCs/>
          <w:sz w:val="24"/>
          <w:szCs w:val="24"/>
          <w:lang w:val="es-CO"/>
        </w:rPr>
      </w:pPr>
      <w:r w:rsidRPr="001432E9">
        <w:rPr>
          <w:sz w:val="24"/>
          <w:szCs w:val="24"/>
          <w:lang w:val="es-CO"/>
        </w:rPr>
        <w:t>FRANCO, Vilma.</w:t>
      </w:r>
      <w:r w:rsidRPr="001432E9">
        <w:rPr>
          <w:bCs/>
          <w:sz w:val="24"/>
          <w:szCs w:val="24"/>
          <w:lang w:val="es-CO"/>
        </w:rPr>
        <w:t> </w:t>
      </w:r>
      <w:r w:rsidRPr="001432E9">
        <w:rPr>
          <w:b/>
          <w:sz w:val="24"/>
          <w:szCs w:val="24"/>
          <w:lang w:val="es-CO"/>
        </w:rPr>
        <w:t>Orden contrainsurgente y dominación</w:t>
      </w:r>
      <w:r w:rsidRPr="001432E9">
        <w:rPr>
          <w:bCs/>
          <w:sz w:val="24"/>
          <w:szCs w:val="24"/>
          <w:lang w:val="es-CO"/>
        </w:rPr>
        <w:t>. Bogotá: Siglo del Hombre Editores; Instituto Popular de Capacitación, 2009.</w:t>
      </w:r>
    </w:p>
    <w:p w14:paraId="4CBF05BF" w14:textId="77777777" w:rsidR="00F82A39" w:rsidRPr="001432E9" w:rsidRDefault="00F82A39" w:rsidP="00F14A68">
      <w:pPr>
        <w:spacing w:line="240" w:lineRule="auto"/>
        <w:jc w:val="both"/>
        <w:rPr>
          <w:bCs/>
          <w:sz w:val="24"/>
          <w:szCs w:val="24"/>
          <w:lang w:val="es-CO"/>
        </w:rPr>
      </w:pPr>
    </w:p>
    <w:p w14:paraId="574C5D68" w14:textId="77777777" w:rsidR="00480A30" w:rsidRDefault="00480A30" w:rsidP="00F14A68">
      <w:pPr>
        <w:spacing w:line="240" w:lineRule="auto"/>
        <w:jc w:val="both"/>
        <w:rPr>
          <w:bCs/>
          <w:sz w:val="24"/>
          <w:szCs w:val="24"/>
          <w:lang w:val="es-CO"/>
        </w:rPr>
      </w:pPr>
      <w:r w:rsidRPr="001432E9">
        <w:rPr>
          <w:sz w:val="24"/>
          <w:szCs w:val="24"/>
          <w:lang w:val="es-CO"/>
        </w:rPr>
        <w:t>JARAMILLO, Rubén</w:t>
      </w:r>
      <w:r w:rsidRPr="001432E9">
        <w:rPr>
          <w:b/>
          <w:bCs/>
          <w:sz w:val="24"/>
          <w:szCs w:val="24"/>
          <w:lang w:val="es-CO"/>
        </w:rPr>
        <w:t>.</w:t>
      </w:r>
      <w:r w:rsidRPr="001432E9">
        <w:rPr>
          <w:bCs/>
          <w:sz w:val="24"/>
          <w:szCs w:val="24"/>
          <w:lang w:val="es-CO"/>
        </w:rPr>
        <w:t> </w:t>
      </w:r>
      <w:r w:rsidRPr="001432E9">
        <w:rPr>
          <w:b/>
          <w:sz w:val="24"/>
          <w:szCs w:val="24"/>
          <w:lang w:val="es-CO"/>
        </w:rPr>
        <w:t>La modernidad postergada</w:t>
      </w:r>
      <w:r w:rsidRPr="001432E9">
        <w:rPr>
          <w:bCs/>
          <w:sz w:val="24"/>
          <w:szCs w:val="24"/>
          <w:lang w:val="es-CO"/>
        </w:rPr>
        <w:t>. Bogotá: Temis, 1998.</w:t>
      </w:r>
    </w:p>
    <w:p w14:paraId="27A843A3" w14:textId="77777777" w:rsidR="00F82A39" w:rsidRPr="001432E9" w:rsidRDefault="00F82A39" w:rsidP="00F14A68">
      <w:pPr>
        <w:spacing w:line="240" w:lineRule="auto"/>
        <w:jc w:val="both"/>
        <w:rPr>
          <w:bCs/>
          <w:sz w:val="24"/>
          <w:szCs w:val="24"/>
          <w:lang w:val="es-CO"/>
        </w:rPr>
      </w:pPr>
    </w:p>
    <w:p w14:paraId="7D378A6B" w14:textId="769FBD10" w:rsidR="00480A30" w:rsidRDefault="00480A30" w:rsidP="00F14A68">
      <w:pPr>
        <w:spacing w:line="240" w:lineRule="auto"/>
        <w:jc w:val="both"/>
        <w:rPr>
          <w:bCs/>
          <w:sz w:val="24"/>
          <w:szCs w:val="24"/>
          <w:lang w:val="es-CO"/>
        </w:rPr>
      </w:pPr>
      <w:r w:rsidRPr="001432E9">
        <w:rPr>
          <w:sz w:val="24"/>
          <w:szCs w:val="24"/>
          <w:lang w:val="es-CO"/>
        </w:rPr>
        <w:t>MARINI, Ruy</w:t>
      </w:r>
      <w:r w:rsidRPr="001432E9">
        <w:rPr>
          <w:b/>
          <w:bCs/>
          <w:sz w:val="24"/>
          <w:szCs w:val="24"/>
          <w:lang w:val="es-CO"/>
        </w:rPr>
        <w:t>.</w:t>
      </w:r>
      <w:r w:rsidRPr="001432E9">
        <w:rPr>
          <w:bCs/>
          <w:sz w:val="24"/>
          <w:szCs w:val="24"/>
          <w:lang w:val="es-CO"/>
        </w:rPr>
        <w:t> </w:t>
      </w:r>
      <w:r w:rsidRPr="001432E9">
        <w:rPr>
          <w:b/>
          <w:sz w:val="24"/>
          <w:szCs w:val="24"/>
          <w:lang w:val="es-CO"/>
        </w:rPr>
        <w:t>El Estado de Contrainsurgencia</w:t>
      </w:r>
      <w:r w:rsidRPr="001432E9">
        <w:rPr>
          <w:bCs/>
          <w:sz w:val="24"/>
          <w:szCs w:val="24"/>
          <w:lang w:val="es-CO"/>
        </w:rPr>
        <w:t>. 1978. Disponible en: Escritos UNAM Marini</w:t>
      </w:r>
      <w:r w:rsidR="00F14A68">
        <w:rPr>
          <w:bCs/>
          <w:sz w:val="24"/>
          <w:szCs w:val="24"/>
          <w:lang w:val="es-CO"/>
        </w:rPr>
        <w:t xml:space="preserve"> </w:t>
      </w:r>
      <w:r w:rsidR="00AD4774" w:rsidRPr="00AD4774">
        <w:rPr>
          <w:bCs/>
          <w:sz w:val="24"/>
          <w:szCs w:val="24"/>
          <w:lang w:val="es-CO"/>
        </w:rPr>
        <w:t>https://marini-escritos.unam.mx/wp-content/uploads/2022/01/35-El-Estado-de-Contrainsurgencia.pdf</w:t>
      </w:r>
      <w:r w:rsidR="00AD4774" w:rsidRPr="00AD4774">
        <w:rPr>
          <w:bCs/>
          <w:sz w:val="24"/>
          <w:szCs w:val="24"/>
          <w:lang w:val="es-CO"/>
        </w:rPr>
        <w:t xml:space="preserve"> </w:t>
      </w:r>
      <w:r w:rsidRPr="001432E9">
        <w:rPr>
          <w:bCs/>
          <w:sz w:val="24"/>
          <w:szCs w:val="24"/>
          <w:lang w:val="es-CO"/>
        </w:rPr>
        <w:t xml:space="preserve">Acceso en: 14 </w:t>
      </w:r>
      <w:proofErr w:type="spellStart"/>
      <w:r w:rsidRPr="001432E9">
        <w:rPr>
          <w:bCs/>
          <w:sz w:val="24"/>
          <w:szCs w:val="24"/>
          <w:lang w:val="es-CO"/>
        </w:rPr>
        <w:t>may</w:t>
      </w:r>
      <w:proofErr w:type="spellEnd"/>
      <w:r w:rsidRPr="001432E9">
        <w:rPr>
          <w:bCs/>
          <w:sz w:val="24"/>
          <w:szCs w:val="24"/>
          <w:lang w:val="es-CO"/>
        </w:rPr>
        <w:t>. 2025.</w:t>
      </w:r>
    </w:p>
    <w:p w14:paraId="56C632A4" w14:textId="77777777" w:rsidR="00F82A39" w:rsidRPr="001432E9" w:rsidRDefault="00F82A39" w:rsidP="00F14A68">
      <w:pPr>
        <w:spacing w:line="240" w:lineRule="auto"/>
        <w:jc w:val="both"/>
        <w:rPr>
          <w:bCs/>
          <w:sz w:val="24"/>
          <w:szCs w:val="24"/>
          <w:lang w:val="es-CO"/>
        </w:rPr>
      </w:pPr>
    </w:p>
    <w:p w14:paraId="0C919C84" w14:textId="77777777" w:rsidR="00480A30" w:rsidRDefault="00480A30" w:rsidP="00F14A68">
      <w:pPr>
        <w:spacing w:line="240" w:lineRule="auto"/>
        <w:jc w:val="both"/>
        <w:rPr>
          <w:bCs/>
          <w:sz w:val="24"/>
          <w:szCs w:val="24"/>
          <w:lang w:val="es-CO"/>
        </w:rPr>
      </w:pPr>
      <w:r w:rsidRPr="001432E9">
        <w:rPr>
          <w:sz w:val="24"/>
          <w:szCs w:val="24"/>
          <w:lang w:val="es-CO"/>
        </w:rPr>
        <w:t>MOLINA, Gerardo</w:t>
      </w:r>
      <w:r w:rsidRPr="001432E9">
        <w:rPr>
          <w:b/>
          <w:bCs/>
          <w:sz w:val="24"/>
          <w:szCs w:val="24"/>
          <w:lang w:val="es-CO"/>
        </w:rPr>
        <w:t>. Las ideas socialistas en Colombia</w:t>
      </w:r>
      <w:r w:rsidRPr="001432E9">
        <w:rPr>
          <w:bCs/>
          <w:sz w:val="24"/>
          <w:szCs w:val="24"/>
          <w:lang w:val="es-CO"/>
        </w:rPr>
        <w:t>. Bogotá: Tercer Mundo, 1987.</w:t>
      </w:r>
    </w:p>
    <w:p w14:paraId="492E2CC0" w14:textId="77777777" w:rsidR="00F82A39" w:rsidRPr="001432E9" w:rsidRDefault="00F82A39" w:rsidP="00F14A68">
      <w:pPr>
        <w:spacing w:line="240" w:lineRule="auto"/>
        <w:jc w:val="both"/>
        <w:rPr>
          <w:bCs/>
          <w:sz w:val="24"/>
          <w:szCs w:val="24"/>
          <w:lang w:val="es-CO"/>
        </w:rPr>
      </w:pPr>
    </w:p>
    <w:p w14:paraId="0B778F74" w14:textId="77777777" w:rsidR="00B8282B" w:rsidRPr="001432E9" w:rsidRDefault="00480A30" w:rsidP="00F14A68">
      <w:pPr>
        <w:spacing w:line="240" w:lineRule="auto"/>
        <w:jc w:val="both"/>
        <w:rPr>
          <w:bCs/>
          <w:sz w:val="24"/>
          <w:szCs w:val="24"/>
          <w:lang w:val="es-CO"/>
        </w:rPr>
      </w:pPr>
      <w:proofErr w:type="spellStart"/>
      <w:r w:rsidRPr="001432E9">
        <w:rPr>
          <w:sz w:val="24"/>
          <w:szCs w:val="24"/>
          <w:lang w:val="es-CO"/>
        </w:rPr>
        <w:t>PRASHAD</w:t>
      </w:r>
      <w:proofErr w:type="spellEnd"/>
      <w:r w:rsidRPr="001432E9">
        <w:rPr>
          <w:sz w:val="24"/>
          <w:szCs w:val="24"/>
          <w:lang w:val="es-CO"/>
        </w:rPr>
        <w:t xml:space="preserve">, </w:t>
      </w:r>
      <w:proofErr w:type="spellStart"/>
      <w:r w:rsidRPr="001432E9">
        <w:rPr>
          <w:sz w:val="24"/>
          <w:szCs w:val="24"/>
          <w:lang w:val="es-CO"/>
        </w:rPr>
        <w:t>Vijay</w:t>
      </w:r>
      <w:proofErr w:type="spellEnd"/>
      <w:r w:rsidRPr="001432E9">
        <w:rPr>
          <w:b/>
          <w:bCs/>
          <w:sz w:val="24"/>
          <w:szCs w:val="24"/>
          <w:lang w:val="es-CO"/>
        </w:rPr>
        <w:t>.</w:t>
      </w:r>
      <w:r w:rsidRPr="001432E9">
        <w:rPr>
          <w:bCs/>
          <w:sz w:val="24"/>
          <w:szCs w:val="24"/>
          <w:lang w:val="es-CO"/>
        </w:rPr>
        <w:t> </w:t>
      </w:r>
      <w:r w:rsidRPr="001432E9">
        <w:rPr>
          <w:b/>
          <w:sz w:val="24"/>
          <w:szCs w:val="24"/>
          <w:lang w:val="es-CO"/>
        </w:rPr>
        <w:t>Balas de Washington: historia de la CIA, intervención y golpes de Estado</w:t>
      </w:r>
      <w:r w:rsidRPr="001432E9">
        <w:rPr>
          <w:bCs/>
          <w:sz w:val="24"/>
          <w:szCs w:val="24"/>
          <w:lang w:val="es-CO"/>
        </w:rPr>
        <w:t>. Barcelona: Bellaterra, 2020.</w:t>
      </w:r>
    </w:p>
    <w:sectPr w:rsidR="00B8282B" w:rsidRPr="001432E9" w:rsidSect="00E55E0E">
      <w:headerReference w:type="default" r:id="rId8"/>
      <w:pgSz w:w="11909" w:h="16834"/>
      <w:pgMar w:top="1701" w:right="1134" w:bottom="1134" w:left="1701" w:header="3402"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8FFCC8" w14:textId="77777777" w:rsidR="00991DB1" w:rsidRDefault="00991DB1">
      <w:pPr>
        <w:spacing w:line="240" w:lineRule="auto"/>
      </w:pPr>
      <w:r>
        <w:separator/>
      </w:r>
    </w:p>
  </w:endnote>
  <w:endnote w:type="continuationSeparator" w:id="0">
    <w:p w14:paraId="1E8A540C" w14:textId="77777777" w:rsidR="00991DB1" w:rsidRDefault="00991D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altName w:val="Arial"/>
    <w:panose1 w:val="00000000000000000000"/>
    <w:charset w:val="00"/>
    <w:family w:val="roman"/>
    <w:notTrueType/>
    <w:pitch w:val="default"/>
  </w:font>
  <w:font w:name="Apto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46F771" w14:textId="77777777" w:rsidR="00991DB1" w:rsidRDefault="00991DB1">
      <w:pPr>
        <w:spacing w:line="240" w:lineRule="auto"/>
      </w:pPr>
      <w:r>
        <w:separator/>
      </w:r>
    </w:p>
  </w:footnote>
  <w:footnote w:type="continuationSeparator" w:id="0">
    <w:p w14:paraId="14DDC95C" w14:textId="77777777" w:rsidR="00991DB1" w:rsidRDefault="00991DB1">
      <w:pPr>
        <w:spacing w:line="240" w:lineRule="auto"/>
      </w:pPr>
      <w:r>
        <w:continuationSeparator/>
      </w:r>
    </w:p>
  </w:footnote>
  <w:footnote w:id="1">
    <w:p w14:paraId="2CCB8105" w14:textId="228F25BC" w:rsidR="00EE55B8" w:rsidRPr="00EE55B8" w:rsidRDefault="00EE55B8">
      <w:pPr>
        <w:pStyle w:val="Textonotapie"/>
      </w:pPr>
      <w:r>
        <w:rPr>
          <w:rStyle w:val="Refdenotaalpie"/>
        </w:rPr>
        <w:footnoteRef/>
      </w:r>
      <w:r>
        <w:t xml:space="preserve"> </w:t>
      </w:r>
      <w:r w:rsidR="001C0621" w:rsidRPr="009D3419">
        <w:t>Assistente Social pela Universidad</w:t>
      </w:r>
      <w:r w:rsidR="009D3419" w:rsidRPr="009D3419">
        <w:t>e da Salle (Colômbia),</w:t>
      </w:r>
      <w:r w:rsidRPr="009D3419">
        <w:t xml:space="preserve"> </w:t>
      </w:r>
      <w:r w:rsidRPr="00EE55B8">
        <w:t xml:space="preserve">Mestre e Doutorando em Serviço Social </w:t>
      </w:r>
      <w:r w:rsidR="009D3419" w:rsidRPr="009D3419">
        <w:t>na Universidade</w:t>
      </w:r>
      <w:r w:rsidRPr="009D3419">
        <w:t xml:space="preserve"> </w:t>
      </w:r>
      <w:r w:rsidRPr="00EE55B8">
        <w:t>do Estado do Rio de Janeiro (UERJ).</w:t>
      </w:r>
      <w:r>
        <w:t xml:space="preserve"> Email: andres94cd@hotmail.com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F1FC8" w14:textId="77777777" w:rsidR="00FF4348" w:rsidRDefault="000E2B59">
    <w:r>
      <w:rPr>
        <w:noProof/>
      </w:rPr>
      <w:drawing>
        <wp:anchor distT="114300" distB="114300" distL="114300" distR="114300" simplePos="0" relativeHeight="251657728" behindDoc="1" locked="0" layoutInCell="1" allowOverlap="1" wp14:anchorId="1F9C8B7A" wp14:editId="539F995E">
          <wp:simplePos x="0" y="0"/>
          <wp:positionH relativeFrom="page">
            <wp:posOffset>0</wp:posOffset>
          </wp:positionH>
          <wp:positionV relativeFrom="page">
            <wp:posOffset>6985</wp:posOffset>
          </wp:positionV>
          <wp:extent cx="7563485" cy="10727690"/>
          <wp:effectExtent l="0" t="0" r="0" b="0"/>
          <wp:wrapNone/>
          <wp:docPr id="1"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6270" cy="4505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534E1"/>
    <w:multiLevelType w:val="hybridMultilevel"/>
    <w:tmpl w:val="57D2AB2C"/>
    <w:lvl w:ilvl="0" w:tplc="C6B45C32">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6720208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348"/>
    <w:rsid w:val="00032AA6"/>
    <w:rsid w:val="0003470F"/>
    <w:rsid w:val="000E2B59"/>
    <w:rsid w:val="000E536E"/>
    <w:rsid w:val="00107514"/>
    <w:rsid w:val="00132B11"/>
    <w:rsid w:val="001335C8"/>
    <w:rsid w:val="001432E9"/>
    <w:rsid w:val="001B0C71"/>
    <w:rsid w:val="001C0621"/>
    <w:rsid w:val="00200A66"/>
    <w:rsid w:val="002046B6"/>
    <w:rsid w:val="002066F4"/>
    <w:rsid w:val="00266384"/>
    <w:rsid w:val="00292980"/>
    <w:rsid w:val="002A2F53"/>
    <w:rsid w:val="002B22E3"/>
    <w:rsid w:val="002B5220"/>
    <w:rsid w:val="00316E31"/>
    <w:rsid w:val="00323070"/>
    <w:rsid w:val="003324D2"/>
    <w:rsid w:val="00332DEC"/>
    <w:rsid w:val="003501F9"/>
    <w:rsid w:val="00361800"/>
    <w:rsid w:val="00386554"/>
    <w:rsid w:val="00395CFF"/>
    <w:rsid w:val="00396F8E"/>
    <w:rsid w:val="003B2FAD"/>
    <w:rsid w:val="003B6DD2"/>
    <w:rsid w:val="003B7838"/>
    <w:rsid w:val="00415ED5"/>
    <w:rsid w:val="00454D29"/>
    <w:rsid w:val="00460F45"/>
    <w:rsid w:val="00462F49"/>
    <w:rsid w:val="00480A30"/>
    <w:rsid w:val="00487BE0"/>
    <w:rsid w:val="004D4D45"/>
    <w:rsid w:val="004E0E3D"/>
    <w:rsid w:val="004F776F"/>
    <w:rsid w:val="00511EE6"/>
    <w:rsid w:val="005646B6"/>
    <w:rsid w:val="005A2440"/>
    <w:rsid w:val="005C0EE1"/>
    <w:rsid w:val="005C19FC"/>
    <w:rsid w:val="005C4655"/>
    <w:rsid w:val="00606D4C"/>
    <w:rsid w:val="006128D6"/>
    <w:rsid w:val="00617D44"/>
    <w:rsid w:val="006542B1"/>
    <w:rsid w:val="006B5BA1"/>
    <w:rsid w:val="00711AAD"/>
    <w:rsid w:val="00712262"/>
    <w:rsid w:val="00713DFC"/>
    <w:rsid w:val="00721D14"/>
    <w:rsid w:val="00763F3F"/>
    <w:rsid w:val="00781947"/>
    <w:rsid w:val="00781DD7"/>
    <w:rsid w:val="007A7427"/>
    <w:rsid w:val="00834549"/>
    <w:rsid w:val="008715E3"/>
    <w:rsid w:val="00877A16"/>
    <w:rsid w:val="00895687"/>
    <w:rsid w:val="009108ED"/>
    <w:rsid w:val="00935BB7"/>
    <w:rsid w:val="009444C9"/>
    <w:rsid w:val="009673C9"/>
    <w:rsid w:val="009740C7"/>
    <w:rsid w:val="00974756"/>
    <w:rsid w:val="0098011C"/>
    <w:rsid w:val="00991DB1"/>
    <w:rsid w:val="009D3419"/>
    <w:rsid w:val="00A0656F"/>
    <w:rsid w:val="00A1241A"/>
    <w:rsid w:val="00A36E76"/>
    <w:rsid w:val="00A46765"/>
    <w:rsid w:val="00A5109C"/>
    <w:rsid w:val="00A669C2"/>
    <w:rsid w:val="00A77EF9"/>
    <w:rsid w:val="00AA4D15"/>
    <w:rsid w:val="00AC597E"/>
    <w:rsid w:val="00AD4774"/>
    <w:rsid w:val="00B8282B"/>
    <w:rsid w:val="00BB06AC"/>
    <w:rsid w:val="00BC7C70"/>
    <w:rsid w:val="00BD4A21"/>
    <w:rsid w:val="00C40684"/>
    <w:rsid w:val="00C74473"/>
    <w:rsid w:val="00CD16B5"/>
    <w:rsid w:val="00CE0518"/>
    <w:rsid w:val="00D24E72"/>
    <w:rsid w:val="00DB0A73"/>
    <w:rsid w:val="00DB77ED"/>
    <w:rsid w:val="00E03E45"/>
    <w:rsid w:val="00E122B4"/>
    <w:rsid w:val="00E40BE8"/>
    <w:rsid w:val="00E55E0E"/>
    <w:rsid w:val="00E64E46"/>
    <w:rsid w:val="00EE55B8"/>
    <w:rsid w:val="00EF1627"/>
    <w:rsid w:val="00EF3A52"/>
    <w:rsid w:val="00F10017"/>
    <w:rsid w:val="00F14A68"/>
    <w:rsid w:val="00F2735F"/>
    <w:rsid w:val="00F61083"/>
    <w:rsid w:val="00F7716A"/>
    <w:rsid w:val="00F82A39"/>
    <w:rsid w:val="00FC105D"/>
    <w:rsid w:val="00FE2618"/>
    <w:rsid w:val="00FF1687"/>
    <w:rsid w:val="00FF2107"/>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3A052F"/>
  <w15:docId w15:val="{8741BEF4-75F2-4A4C-B0C6-AA4A3BBF8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4F776F"/>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4F776F"/>
  </w:style>
  <w:style w:type="paragraph" w:styleId="Piedepgina">
    <w:name w:val="footer"/>
    <w:basedOn w:val="Normal"/>
    <w:link w:val="PiedepginaCar"/>
    <w:uiPriority w:val="99"/>
    <w:unhideWhenUsed/>
    <w:rsid w:val="004F776F"/>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4F776F"/>
  </w:style>
  <w:style w:type="paragraph" w:styleId="Textonotaalfinal">
    <w:name w:val="endnote text"/>
    <w:basedOn w:val="Normal"/>
    <w:link w:val="TextonotaalfinalCar"/>
    <w:uiPriority w:val="99"/>
    <w:semiHidden/>
    <w:unhideWhenUsed/>
    <w:rsid w:val="00AA4D15"/>
    <w:pPr>
      <w:spacing w:line="240" w:lineRule="auto"/>
    </w:pPr>
    <w:rPr>
      <w:rFonts w:ascii="Calibri" w:eastAsia="Calibri" w:hAnsi="Calibri" w:cs="Times New Roman"/>
      <w:sz w:val="20"/>
      <w:szCs w:val="20"/>
      <w:lang w:eastAsia="en-US"/>
    </w:rPr>
  </w:style>
  <w:style w:type="character" w:customStyle="1" w:styleId="TextonotaalfinalCar">
    <w:name w:val="Texto nota al final Car"/>
    <w:link w:val="Textonotaalfinal"/>
    <w:uiPriority w:val="99"/>
    <w:semiHidden/>
    <w:rsid w:val="00AA4D15"/>
    <w:rPr>
      <w:rFonts w:ascii="Calibri" w:eastAsia="Calibri" w:hAnsi="Calibri" w:cs="Times New Roman"/>
      <w:lang w:val="pt-BR" w:eastAsia="en-US"/>
    </w:rPr>
  </w:style>
  <w:style w:type="character" w:styleId="Refdenotaalfinal">
    <w:name w:val="endnote reference"/>
    <w:uiPriority w:val="99"/>
    <w:semiHidden/>
    <w:unhideWhenUsed/>
    <w:rsid w:val="00AA4D15"/>
    <w:rPr>
      <w:vertAlign w:val="superscript"/>
    </w:rPr>
  </w:style>
  <w:style w:type="character" w:styleId="Hipervnculo">
    <w:name w:val="Hyperlink"/>
    <w:uiPriority w:val="99"/>
    <w:unhideWhenUsed/>
    <w:rsid w:val="00480A30"/>
    <w:rPr>
      <w:color w:val="0563C1"/>
      <w:u w:val="single"/>
    </w:rPr>
  </w:style>
  <w:style w:type="character" w:customStyle="1" w:styleId="Mencinsinresolver1">
    <w:name w:val="Mención sin resolver1"/>
    <w:uiPriority w:val="99"/>
    <w:semiHidden/>
    <w:unhideWhenUsed/>
    <w:rsid w:val="00480A30"/>
    <w:rPr>
      <w:color w:val="605E5C"/>
      <w:shd w:val="clear" w:color="auto" w:fill="E1DFDD"/>
    </w:rPr>
  </w:style>
  <w:style w:type="paragraph" w:styleId="Textonotapie">
    <w:name w:val="footnote text"/>
    <w:basedOn w:val="Normal"/>
    <w:link w:val="TextonotapieCar"/>
    <w:uiPriority w:val="99"/>
    <w:semiHidden/>
    <w:unhideWhenUsed/>
    <w:rsid w:val="00EE55B8"/>
    <w:rPr>
      <w:sz w:val="20"/>
      <w:szCs w:val="20"/>
    </w:rPr>
  </w:style>
  <w:style w:type="character" w:customStyle="1" w:styleId="TextonotapieCar">
    <w:name w:val="Texto nota pie Car"/>
    <w:link w:val="Textonotapie"/>
    <w:uiPriority w:val="99"/>
    <w:semiHidden/>
    <w:rsid w:val="00EE55B8"/>
    <w:rPr>
      <w:lang w:val="pt-BR" w:eastAsia="pt-BR"/>
    </w:rPr>
  </w:style>
  <w:style w:type="character" w:styleId="Refdenotaalpie">
    <w:name w:val="footnote reference"/>
    <w:uiPriority w:val="99"/>
    <w:semiHidden/>
    <w:unhideWhenUsed/>
    <w:rsid w:val="00EE55B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75211">
      <w:bodyDiv w:val="1"/>
      <w:marLeft w:val="0"/>
      <w:marRight w:val="0"/>
      <w:marTop w:val="0"/>
      <w:marBottom w:val="0"/>
      <w:divBdr>
        <w:top w:val="none" w:sz="0" w:space="0" w:color="auto"/>
        <w:left w:val="none" w:sz="0" w:space="0" w:color="auto"/>
        <w:bottom w:val="none" w:sz="0" w:space="0" w:color="auto"/>
        <w:right w:val="none" w:sz="0" w:space="0" w:color="auto"/>
      </w:divBdr>
    </w:div>
    <w:div w:id="136380695">
      <w:bodyDiv w:val="1"/>
      <w:marLeft w:val="0"/>
      <w:marRight w:val="0"/>
      <w:marTop w:val="0"/>
      <w:marBottom w:val="0"/>
      <w:divBdr>
        <w:top w:val="none" w:sz="0" w:space="0" w:color="auto"/>
        <w:left w:val="none" w:sz="0" w:space="0" w:color="auto"/>
        <w:bottom w:val="none" w:sz="0" w:space="0" w:color="auto"/>
        <w:right w:val="none" w:sz="0" w:space="0" w:color="auto"/>
      </w:divBdr>
    </w:div>
    <w:div w:id="587007595">
      <w:bodyDiv w:val="1"/>
      <w:marLeft w:val="0"/>
      <w:marRight w:val="0"/>
      <w:marTop w:val="0"/>
      <w:marBottom w:val="0"/>
      <w:divBdr>
        <w:top w:val="none" w:sz="0" w:space="0" w:color="auto"/>
        <w:left w:val="none" w:sz="0" w:space="0" w:color="auto"/>
        <w:bottom w:val="none" w:sz="0" w:space="0" w:color="auto"/>
        <w:right w:val="none" w:sz="0" w:space="0" w:color="auto"/>
      </w:divBdr>
    </w:div>
    <w:div w:id="697853100">
      <w:bodyDiv w:val="1"/>
      <w:marLeft w:val="0"/>
      <w:marRight w:val="0"/>
      <w:marTop w:val="0"/>
      <w:marBottom w:val="0"/>
      <w:divBdr>
        <w:top w:val="none" w:sz="0" w:space="0" w:color="auto"/>
        <w:left w:val="none" w:sz="0" w:space="0" w:color="auto"/>
        <w:bottom w:val="none" w:sz="0" w:space="0" w:color="auto"/>
        <w:right w:val="none" w:sz="0" w:space="0" w:color="auto"/>
      </w:divBdr>
    </w:div>
    <w:div w:id="1319190318">
      <w:bodyDiv w:val="1"/>
      <w:marLeft w:val="0"/>
      <w:marRight w:val="0"/>
      <w:marTop w:val="0"/>
      <w:marBottom w:val="0"/>
      <w:divBdr>
        <w:top w:val="none" w:sz="0" w:space="0" w:color="auto"/>
        <w:left w:val="none" w:sz="0" w:space="0" w:color="auto"/>
        <w:bottom w:val="none" w:sz="0" w:space="0" w:color="auto"/>
        <w:right w:val="none" w:sz="0" w:space="0" w:color="auto"/>
      </w:divBdr>
    </w:div>
    <w:div w:id="1612321457">
      <w:bodyDiv w:val="1"/>
      <w:marLeft w:val="0"/>
      <w:marRight w:val="0"/>
      <w:marTop w:val="0"/>
      <w:marBottom w:val="0"/>
      <w:divBdr>
        <w:top w:val="none" w:sz="0" w:space="0" w:color="auto"/>
        <w:left w:val="none" w:sz="0" w:space="0" w:color="auto"/>
        <w:bottom w:val="none" w:sz="0" w:space="0" w:color="auto"/>
        <w:right w:val="none" w:sz="0" w:space="0" w:color="auto"/>
      </w:divBdr>
    </w:div>
    <w:div w:id="1797598413">
      <w:bodyDiv w:val="1"/>
      <w:marLeft w:val="0"/>
      <w:marRight w:val="0"/>
      <w:marTop w:val="0"/>
      <w:marBottom w:val="0"/>
      <w:divBdr>
        <w:top w:val="none" w:sz="0" w:space="0" w:color="auto"/>
        <w:left w:val="none" w:sz="0" w:space="0" w:color="auto"/>
        <w:bottom w:val="none" w:sz="0" w:space="0" w:color="auto"/>
        <w:right w:val="none" w:sz="0" w:space="0" w:color="auto"/>
      </w:divBdr>
    </w:div>
    <w:div w:id="1822230147">
      <w:bodyDiv w:val="1"/>
      <w:marLeft w:val="0"/>
      <w:marRight w:val="0"/>
      <w:marTop w:val="0"/>
      <w:marBottom w:val="0"/>
      <w:divBdr>
        <w:top w:val="none" w:sz="0" w:space="0" w:color="auto"/>
        <w:left w:val="none" w:sz="0" w:space="0" w:color="auto"/>
        <w:bottom w:val="none" w:sz="0" w:space="0" w:color="auto"/>
        <w:right w:val="none" w:sz="0" w:space="0" w:color="auto"/>
      </w:divBdr>
    </w:div>
    <w:div w:id="1981223757">
      <w:bodyDiv w:val="1"/>
      <w:marLeft w:val="0"/>
      <w:marRight w:val="0"/>
      <w:marTop w:val="0"/>
      <w:marBottom w:val="0"/>
      <w:divBdr>
        <w:top w:val="none" w:sz="0" w:space="0" w:color="auto"/>
        <w:left w:val="none" w:sz="0" w:space="0" w:color="auto"/>
        <w:bottom w:val="none" w:sz="0" w:space="0" w:color="auto"/>
        <w:right w:val="none" w:sz="0" w:space="0" w:color="auto"/>
      </w:divBdr>
    </w:div>
    <w:div w:id="20943999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D6DF4-CF65-4B54-AC7F-0C9F829C6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3886</Words>
  <Characters>21374</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Andres Giovanny</cp:lastModifiedBy>
  <cp:revision>4</cp:revision>
  <dcterms:created xsi:type="dcterms:W3CDTF">2025-07-06T01:53:00Z</dcterms:created>
  <dcterms:modified xsi:type="dcterms:W3CDTF">2025-07-06T01:54:00Z</dcterms:modified>
</cp:coreProperties>
</file>