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4"/>
          <w:szCs w:val="24"/>
        </w:rPr>
      </w:pPr>
      <w:r w:rsidDel="00000000" w:rsidR="00000000" w:rsidRPr="00000000">
        <w:rPr>
          <w:b w:val="1"/>
          <w:sz w:val="24"/>
          <w:szCs w:val="24"/>
          <w:rtl w:val="0"/>
        </w:rPr>
        <w:t xml:space="preserve">ENTRE GRADES E DIREITOS: </w:t>
      </w:r>
      <w:r w:rsidDel="00000000" w:rsidR="00000000" w:rsidRPr="00000000">
        <w:rPr>
          <w:sz w:val="24"/>
          <w:szCs w:val="24"/>
          <w:rtl w:val="0"/>
        </w:rPr>
        <w:t xml:space="preserve">a intervenção do Serviço Social na inserção de mulheres privadas de liberdade no trabalho intramuros na </w:t>
      </w:r>
      <w:r w:rsidDel="00000000" w:rsidR="00000000" w:rsidRPr="00000000">
        <w:rPr>
          <w:sz w:val="24"/>
          <w:szCs w:val="24"/>
          <w:rtl w:val="0"/>
        </w:rPr>
        <w:t xml:space="preserve">UPFEM</w:t>
      </w:r>
      <w:r w:rsidDel="00000000" w:rsidR="00000000" w:rsidRPr="00000000">
        <w:rPr>
          <w:sz w:val="24"/>
          <w:szCs w:val="24"/>
          <w:rtl w:val="0"/>
        </w:rPr>
        <w:t xml:space="preserve"> </w:t>
      </w:r>
    </w:p>
    <w:p w:rsidR="00000000" w:rsidDel="00000000" w:rsidP="00000000" w:rsidRDefault="00000000" w:rsidRPr="00000000" w14:paraId="00000002">
      <w:pPr>
        <w:spacing w:line="276"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jc w:val="cente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Lorena Emídia Cavalcante Rabelo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sz w:val="24"/>
          <w:szCs w:val="24"/>
        </w:rPr>
      </w:pPr>
      <w:r w:rsidDel="00000000" w:rsidR="00000000" w:rsidRPr="00000000">
        <w:rPr>
          <w:sz w:val="24"/>
          <w:szCs w:val="24"/>
          <w:rtl w:val="0"/>
        </w:rPr>
        <w:t xml:space="preserve">Luanne Silva Reis</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t>
      </w:r>
    </w:p>
    <w:p w:rsidR="00000000" w:rsidDel="00000000" w:rsidP="00000000" w:rsidRDefault="00000000" w:rsidRPr="00000000" w14:paraId="00000005">
      <w:pPr>
        <w:spacing w:line="240" w:lineRule="auto"/>
        <w:ind w:left="0" w:firstLine="0"/>
        <w:jc w:val="left"/>
        <w:rPr>
          <w:b w:val="1"/>
          <w:sz w:val="20"/>
          <w:szCs w:val="20"/>
        </w:rPr>
      </w:pPr>
      <w:r w:rsidDel="00000000" w:rsidR="00000000" w:rsidRPr="00000000">
        <w:rPr>
          <w:b w:val="1"/>
          <w:sz w:val="20"/>
          <w:szCs w:val="20"/>
          <w:rtl w:val="0"/>
        </w:rPr>
        <w:t xml:space="preserve">                                                    Resumo</w:t>
      </w:r>
    </w:p>
    <w:p w:rsidR="00000000" w:rsidDel="00000000" w:rsidP="00000000" w:rsidRDefault="00000000" w:rsidRPr="00000000" w14:paraId="00000006">
      <w:pPr>
        <w:spacing w:line="240" w:lineRule="auto"/>
        <w:ind w:left="2880" w:firstLine="0"/>
        <w:jc w:val="both"/>
        <w:rPr>
          <w:sz w:val="20"/>
          <w:szCs w:val="20"/>
        </w:rPr>
      </w:pPr>
      <w:r w:rsidDel="00000000" w:rsidR="00000000" w:rsidRPr="00000000">
        <w:rPr>
          <w:sz w:val="20"/>
          <w:szCs w:val="20"/>
          <w:rtl w:val="0"/>
        </w:rPr>
        <w:t xml:space="preserve">E</w:t>
      </w:r>
      <w:r w:rsidDel="00000000" w:rsidR="00000000" w:rsidRPr="00000000">
        <w:rPr>
          <w:sz w:val="20"/>
          <w:szCs w:val="20"/>
          <w:rtl w:val="0"/>
        </w:rPr>
        <w:t xml:space="preserve">ste artigo objetiva tematizar sobre a importância da atuação do (a) Assistente Social na reintegração social de mulheres encarceradas na Unidade de Ressocialização Feminina em São Luís (UPFEM).</w:t>
      </w:r>
      <w:r w:rsidDel="00000000" w:rsidR="00000000" w:rsidRPr="00000000">
        <w:rPr>
          <w:sz w:val="20"/>
          <w:szCs w:val="20"/>
          <w:rtl w:val="0"/>
        </w:rPr>
        <w:t xml:space="preserve"> Considera-se que a</w:t>
      </w:r>
      <w:r w:rsidDel="00000000" w:rsidR="00000000" w:rsidRPr="00000000">
        <w:rPr>
          <w:sz w:val="20"/>
          <w:szCs w:val="20"/>
          <w:rtl w:val="0"/>
        </w:rPr>
        <w:t xml:space="preserve"> atuação profissional vai além da assistência imediata, visando o desenvolvimento humano e a ressignificação social e pessoal, baseando-se na Lei de Execução Penal (LEP) e no Código de Ética do Assistente Social.</w:t>
      </w:r>
      <w:r w:rsidDel="00000000" w:rsidR="00000000" w:rsidRPr="00000000">
        <w:rPr>
          <w:sz w:val="20"/>
          <w:szCs w:val="20"/>
          <w:rtl w:val="0"/>
        </w:rPr>
        <w:t xml:space="preserve"> </w:t>
      </w:r>
      <w:r w:rsidDel="00000000" w:rsidR="00000000" w:rsidRPr="00000000">
        <w:rPr>
          <w:sz w:val="20"/>
          <w:szCs w:val="20"/>
          <w:rtl w:val="0"/>
        </w:rPr>
        <w:t xml:space="preserve">Dentre as ações desenvolvidas, destaca-se a emissão de documentação civil para acesso a políticas públicas e cidadania, e a participação na Comissão Técnica de Classificação (CTC) para elaborar o Plano Individual de Execução da Pena (PIEP).</w:t>
      </w:r>
      <w:r w:rsidDel="00000000" w:rsidR="00000000" w:rsidRPr="00000000">
        <w:rPr>
          <w:sz w:val="20"/>
          <w:szCs w:val="20"/>
          <w:rtl w:val="0"/>
        </w:rPr>
        <w:t xml:space="preserve"> Refletiu-se como o (a)</w:t>
      </w:r>
      <w:r w:rsidDel="00000000" w:rsidR="00000000" w:rsidRPr="00000000">
        <w:rPr>
          <w:sz w:val="20"/>
          <w:szCs w:val="20"/>
          <w:rtl w:val="0"/>
        </w:rPr>
        <w:t xml:space="preserve"> assistente social contribui com informações sociais para inserir as internas em frentes de trabalho e educacionais</w:t>
      </w:r>
      <w:r w:rsidDel="00000000" w:rsidR="00000000" w:rsidRPr="00000000">
        <w:rPr>
          <w:sz w:val="20"/>
          <w:szCs w:val="20"/>
          <w:rtl w:val="0"/>
        </w:rPr>
        <w:t xml:space="preserve">, visto que a</w:t>
      </w:r>
      <w:r w:rsidDel="00000000" w:rsidR="00000000" w:rsidRPr="00000000">
        <w:rPr>
          <w:sz w:val="20"/>
          <w:szCs w:val="20"/>
          <w:rtl w:val="0"/>
        </w:rPr>
        <w:t xml:space="preserve"> regularização documental é vital para o acesso à remuneração pelo trabalho intramuros, </w:t>
      </w:r>
      <w:r w:rsidDel="00000000" w:rsidR="00000000" w:rsidRPr="00000000">
        <w:rPr>
          <w:sz w:val="20"/>
          <w:szCs w:val="20"/>
          <w:rtl w:val="0"/>
        </w:rPr>
        <w:t xml:space="preserve">distribuída entre pecúlio, manutenção da unidade e assistência familiar, combatendo a exclusão e riscos sociais pós-cárcere.</w:t>
      </w:r>
      <w:r w:rsidDel="00000000" w:rsidR="00000000" w:rsidRPr="00000000">
        <w:rPr>
          <w:rtl w:val="0"/>
        </w:rPr>
      </w:r>
    </w:p>
    <w:p w:rsidR="00000000" w:rsidDel="00000000" w:rsidP="00000000" w:rsidRDefault="00000000" w:rsidRPr="00000000" w14:paraId="00000007">
      <w:pPr>
        <w:spacing w:line="240" w:lineRule="auto"/>
        <w:ind w:left="2880"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Serviço Social. Direitos. Mulheres Privadas de Liberdade.</w:t>
      </w:r>
    </w:p>
    <w:p w:rsidR="00000000" w:rsidDel="00000000" w:rsidP="00000000" w:rsidRDefault="00000000" w:rsidRPr="00000000" w14:paraId="00000009">
      <w:pPr>
        <w:spacing w:line="240" w:lineRule="auto"/>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aims to discuss the importance of the role of social workers in the social reintegration of women incarcerated in the Women's Reintegration Unit in São Luís (UPFEM). The professional role goes beyond immediate assistance, aiming at human development and social and personal resignification, based on the Penal Enforcement Law (LEP) and the Social Worker's Code of Ethics. Among the actions developed, the issuance of civil documentation for access to public policies and citizenship and participation in the Technical Classification Committee (CTC) to prepare the Individual Sentence Enforcement Plan (PIEP) stand out. The study reflected on how social workers contribute social information to insert inmates in work and educational fronts, since document regularization is vital for access to remuneration for intramural work, distributed between savings, maintenance of the unit and family assistance, combating exclusion and social risks after imprisonment.</w:t>
      </w:r>
    </w:p>
    <w:p w:rsidR="00000000" w:rsidDel="00000000" w:rsidP="00000000" w:rsidRDefault="00000000" w:rsidRPr="00000000" w14:paraId="0000000C">
      <w:pPr>
        <w:spacing w:line="240" w:lineRule="auto"/>
        <w:ind w:left="2835" w:firstLine="0"/>
        <w:jc w:val="both"/>
        <w:rPr>
          <w:color w:val="ff0000"/>
          <w:sz w:val="24"/>
          <w:szCs w:val="24"/>
        </w:rPr>
      </w:pPr>
      <w:r w:rsidDel="00000000" w:rsidR="00000000" w:rsidRPr="00000000">
        <w:rPr>
          <w:b w:val="1"/>
          <w:sz w:val="20"/>
          <w:szCs w:val="20"/>
          <w:rtl w:val="0"/>
        </w:rPr>
        <w:t xml:space="preserve">Keywords</w:t>
      </w:r>
      <w:r w:rsidDel="00000000" w:rsidR="00000000" w:rsidRPr="00000000">
        <w:rPr>
          <w:sz w:val="20"/>
          <w:szCs w:val="20"/>
          <w:rtl w:val="0"/>
        </w:rPr>
        <w:t xml:space="preserve">:Social Service. Rights. Women Deprived of Liberty.</w:t>
      </w:r>
      <w:r w:rsidDel="00000000" w:rsidR="00000000" w:rsidRPr="00000000">
        <w:rPr>
          <w:rtl w:val="0"/>
        </w:rPr>
      </w:r>
    </w:p>
    <w:p w:rsidR="00000000" w:rsidDel="00000000" w:rsidP="00000000" w:rsidRDefault="00000000" w:rsidRPr="00000000" w14:paraId="0000000D">
      <w:pPr>
        <w:numPr>
          <w:ilvl w:val="0"/>
          <w:numId w:val="1"/>
        </w:numPr>
        <w:spacing w:line="360" w:lineRule="auto"/>
        <w:ind w:left="720" w:hanging="360"/>
        <w:rPr>
          <w:b w:val="1"/>
          <w:sz w:val="24"/>
          <w:szCs w:val="24"/>
        </w:rPr>
      </w:pPr>
      <w:r w:rsidDel="00000000" w:rsidR="00000000" w:rsidRPr="00000000">
        <w:rPr>
          <w:b w:val="1"/>
          <w:sz w:val="24"/>
          <w:szCs w:val="24"/>
          <w:rtl w:val="0"/>
        </w:rPr>
        <w:t xml:space="preserve">INTRODUÇÃO</w:t>
      </w:r>
      <w:r w:rsidDel="00000000" w:rsidR="00000000" w:rsidRPr="00000000">
        <w:rPr>
          <w:rtl w:val="0"/>
        </w:rPr>
      </w:r>
    </w:p>
    <w:p w:rsidR="00000000" w:rsidDel="00000000" w:rsidP="00000000" w:rsidRDefault="00000000" w:rsidRPr="00000000" w14:paraId="0000000E">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sz w:val="24"/>
          <w:szCs w:val="24"/>
          <w:rtl w:val="0"/>
        </w:rPr>
        <w:t xml:space="preserve">O interesse pela temática emerge a partir da experiência profissional como assistente social na Unidade de Ressocialização Feminina em São Luís (UPFEM), onde foi possível vivenciar uma atuação prática no acompanhamento de mulheres privadas de liberdade e no entendimento de suas rotinas dentro do sistema prisional. Nesse contexto, a intervenção do(a) assistente social se alinha às diretrizes estabelecidas pela Lei de Execução Penal (LEP), mais especificamente no Artigo 22 da Sessão VI, que define a assistência social como um meio de “amparar o preso e o internado e prepará-los para o retorno à liberdade”.</w:t>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Isso evidencia que a prática profissional não se limita à assistência imediata, mas também se orienta para a reintegração social do indivíduo, uma vez que ele possa retomar a liberdade. Essa atuação é regida por parâmetros que envolvem não apenas a LEP, mas também o Código de Ética do Assistente Social, que, nos seus primeiros cinco artigos, delimita os princípios e valores que devem guiar o profissional, assegurando que sua ação seja pautada na dignidade humana, no respeito aos direitos dos indivíduos e no compromisso com a justiça social.</w:t>
      </w:r>
    </w:p>
    <w:p w:rsidR="00000000" w:rsidDel="00000000" w:rsidP="00000000" w:rsidRDefault="00000000" w:rsidRPr="00000000" w14:paraId="00000011">
      <w:pPr>
        <w:spacing w:line="360" w:lineRule="auto"/>
        <w:ind w:firstLine="708"/>
        <w:jc w:val="both"/>
        <w:rPr>
          <w:sz w:val="24"/>
          <w:szCs w:val="24"/>
        </w:rPr>
      </w:pPr>
      <w:r w:rsidDel="00000000" w:rsidR="00000000" w:rsidRPr="00000000">
        <w:rPr>
          <w:sz w:val="24"/>
          <w:szCs w:val="24"/>
          <w:rtl w:val="0"/>
        </w:rPr>
        <w:t xml:space="preserve">Tais diretrizes orientam a atuação do(a) assistente social no sistema prisional, garantindo que, apesar das circunstâncias adversas, às mulheres privadas de liberdade tenham apoio necessário para sua reintegração e desenvolvimento humano. Dessa forma, a prática assistencial no sistema prisional não se limita à gestão das condições de encarceramento, mas também inclui o acompanhamento e o fortalecimento das possibilidades de vida dessas mulheres após o cumprimento da pena, possibilitando sua ressignificação social e pessoal.</w:t>
      </w:r>
    </w:p>
    <w:p w:rsidR="00000000" w:rsidDel="00000000" w:rsidP="00000000" w:rsidRDefault="00000000" w:rsidRPr="00000000" w14:paraId="00000012">
      <w:pPr>
        <w:spacing w:after="160" w:line="360" w:lineRule="auto"/>
        <w:ind w:firstLine="720"/>
        <w:jc w:val="both"/>
        <w:rPr>
          <w:color w:val="ff0000"/>
          <w:sz w:val="24"/>
          <w:szCs w:val="24"/>
        </w:rPr>
      </w:pPr>
      <w:r w:rsidDel="00000000" w:rsidR="00000000" w:rsidRPr="00000000">
        <w:rPr>
          <w:sz w:val="24"/>
          <w:szCs w:val="24"/>
          <w:rtl w:val="0"/>
        </w:rPr>
        <w:t xml:space="preserve">Nesse contexto, a atuação do(a) assistente social no sistema prisional perpassa todo o processo que viabiliza a inserção no trabalho durante o tempo de cumprimento da pena.</w:t>
      </w:r>
      <w:r w:rsidDel="00000000" w:rsidR="00000000" w:rsidRPr="00000000">
        <w:rPr>
          <w:rtl w:val="0"/>
        </w:rPr>
      </w:r>
    </w:p>
    <w:p w:rsidR="00000000" w:rsidDel="00000000" w:rsidP="00000000" w:rsidRDefault="00000000" w:rsidRPr="00000000" w14:paraId="00000013">
      <w:pPr>
        <w:spacing w:after="160" w:line="360" w:lineRule="auto"/>
        <w:jc w:val="both"/>
        <w:rPr>
          <w:b w:val="1"/>
          <w:sz w:val="24"/>
          <w:szCs w:val="24"/>
        </w:rPr>
      </w:pPr>
      <w:r w:rsidDel="00000000" w:rsidR="00000000" w:rsidRPr="00000000">
        <w:rPr>
          <w:b w:val="1"/>
          <w:sz w:val="24"/>
          <w:szCs w:val="24"/>
          <w:rtl w:val="0"/>
        </w:rPr>
        <w:t xml:space="preserve">2. A CENTRALIDADE DO SERVIÇO SOCIAL NA GARANTIA DA IDENTIDADE DA PESSOA PRIVADA DE LIBERDADE </w:t>
      </w:r>
    </w:p>
    <w:p w:rsidR="00000000" w:rsidDel="00000000" w:rsidP="00000000" w:rsidRDefault="00000000" w:rsidRPr="00000000" w14:paraId="00000014">
      <w:pPr>
        <w:spacing w:after="160" w:line="360" w:lineRule="auto"/>
        <w:jc w:val="both"/>
        <w:rPr>
          <w:b w:val="1"/>
          <w:sz w:val="24"/>
          <w:szCs w:val="24"/>
        </w:rPr>
      </w:pPr>
      <w:r w:rsidDel="00000000" w:rsidR="00000000" w:rsidRPr="00000000">
        <w:rPr>
          <w:rtl w:val="0"/>
        </w:rPr>
      </w:r>
    </w:p>
    <w:p w:rsidR="00000000" w:rsidDel="00000000" w:rsidP="00000000" w:rsidRDefault="00000000" w:rsidRPr="00000000" w14:paraId="00000015">
      <w:pPr>
        <w:spacing w:after="160" w:line="360" w:lineRule="auto"/>
        <w:jc w:val="both"/>
        <w:rPr>
          <w:b w:val="1"/>
          <w:sz w:val="24"/>
          <w:szCs w:val="24"/>
        </w:rPr>
      </w:pPr>
      <w:r w:rsidDel="00000000" w:rsidR="00000000" w:rsidRPr="00000000">
        <w:rPr>
          <w:b w:val="1"/>
          <w:sz w:val="24"/>
          <w:szCs w:val="24"/>
          <w:rtl w:val="0"/>
        </w:rPr>
        <w:t xml:space="preserve">2.1 A prática profissional do(a) assistente social nas unidade prisionais de ressocialização </w:t>
      </w:r>
    </w:p>
    <w:p w:rsidR="00000000" w:rsidDel="00000000" w:rsidP="00000000" w:rsidRDefault="00000000" w:rsidRPr="00000000" w14:paraId="00000016">
      <w:pPr>
        <w:spacing w:after="0" w:before="0" w:line="360" w:lineRule="auto"/>
        <w:ind w:firstLine="700"/>
        <w:jc w:val="both"/>
        <w:rPr>
          <w:sz w:val="24"/>
          <w:szCs w:val="24"/>
        </w:rPr>
      </w:pPr>
      <w:r w:rsidDel="00000000" w:rsidR="00000000" w:rsidRPr="00000000">
        <w:rPr>
          <w:sz w:val="24"/>
          <w:szCs w:val="24"/>
          <w:rtl w:val="0"/>
        </w:rPr>
        <w:t xml:space="preserve">A atuação do assistente social nas unidades prisionais de ressocialização consiste na  realização de atendimentos individualizados, familiares e em grupo constitui uma das dimensões fundamentais da prática profissional do(a) assistente social no sistema prisional. Essas modalidades de atendimento configuram-se como instrumentos técnicos que possibilitam a apreensão crítica da realidade social vivenciada pelas pessoas privadas de liberdade, a identificação de demandas socioassistenciais e a formulação de estratégias de intervenção compatíveis com a promoção de direitos, a superação de vulnerabilidades e o fortalecimento de vínculos familiares e comunitários.</w:t>
      </w:r>
    </w:p>
    <w:p w:rsidR="00000000" w:rsidDel="00000000" w:rsidP="00000000" w:rsidRDefault="00000000" w:rsidRPr="00000000" w14:paraId="00000017">
      <w:pPr>
        <w:spacing w:after="0" w:before="0" w:line="360" w:lineRule="auto"/>
        <w:ind w:firstLine="700"/>
        <w:jc w:val="both"/>
        <w:rPr>
          <w:sz w:val="24"/>
          <w:szCs w:val="24"/>
        </w:rPr>
      </w:pPr>
      <w:r w:rsidDel="00000000" w:rsidR="00000000" w:rsidRPr="00000000">
        <w:rPr>
          <w:sz w:val="24"/>
          <w:szCs w:val="24"/>
          <w:rtl w:val="0"/>
        </w:rPr>
        <w:t xml:space="preserve">No contexto da execução penal,o(a) assistente social integra equipes interdisciplinares de tratamento e acompanhamento penal, compondo espaços coletivos de análise, planejamento e deliberação de ações interventivas. O objetivo central dessa atuação reside na proposição, implementação e avaliação de práticas que contribuam para a redução das vulnerabilidades psicossociais da população carcerária, promovendo processos de responsabilização e reintegração social a partir dos princípios da dignidade humana e da justiça social, alinhado ao Código de Ética Profissional. Como afirma Mioto (2001), o trabalho do assistente social deve estar comprometido com a transformação das expressões da questão social, articulando estratégias emancipatórias e ético-políticas no cotidiano institucional.</w:t>
      </w:r>
    </w:p>
    <w:p w:rsidR="00000000" w:rsidDel="00000000" w:rsidP="00000000" w:rsidRDefault="00000000" w:rsidRPr="00000000" w14:paraId="00000018">
      <w:pPr>
        <w:spacing w:after="0" w:before="0" w:line="360" w:lineRule="auto"/>
        <w:ind w:firstLine="700"/>
        <w:jc w:val="both"/>
        <w:rPr>
          <w:sz w:val="24"/>
          <w:szCs w:val="24"/>
        </w:rPr>
      </w:pPr>
      <w:r w:rsidDel="00000000" w:rsidR="00000000" w:rsidRPr="00000000">
        <w:rPr>
          <w:sz w:val="24"/>
          <w:szCs w:val="24"/>
          <w:rtl w:val="0"/>
        </w:rPr>
        <w:t xml:space="preserve">Entre as competências profissionais do Serviço Social no sistema prisional, destaca-se o planejamento, monitoramento e reavaliação contínua de atividades socioeducativas voltadas à orientação das pessoas privadas de liberdade quanto aos seus direitos e deveres, às normativas institucionais, aos serviços ofertados no âmbito da unidade prisional e aos benefícios sociais assegurados legalmente em consonância com a </w:t>
      </w:r>
      <w:r w:rsidDel="00000000" w:rsidR="00000000" w:rsidRPr="00000000">
        <w:rPr>
          <w:sz w:val="24"/>
          <w:szCs w:val="24"/>
          <w:highlight w:val="white"/>
          <w:rtl w:val="0"/>
        </w:rPr>
        <w:t xml:space="preserve">Lei de Execução Penal, nº 7.210/1984.</w:t>
      </w:r>
      <w:r w:rsidDel="00000000" w:rsidR="00000000" w:rsidRPr="00000000">
        <w:rPr>
          <w:rtl w:val="0"/>
        </w:rPr>
      </w:r>
    </w:p>
    <w:p w:rsidR="00000000" w:rsidDel="00000000" w:rsidP="00000000" w:rsidRDefault="00000000" w:rsidRPr="00000000" w14:paraId="00000019">
      <w:pPr>
        <w:spacing w:after="0" w:before="0" w:line="360" w:lineRule="auto"/>
        <w:ind w:firstLine="700"/>
        <w:jc w:val="both"/>
        <w:rPr>
          <w:sz w:val="24"/>
          <w:szCs w:val="24"/>
        </w:rPr>
      </w:pPr>
      <w:r w:rsidDel="00000000" w:rsidR="00000000" w:rsidRPr="00000000">
        <w:rPr>
          <w:sz w:val="24"/>
          <w:szCs w:val="24"/>
          <w:rtl w:val="0"/>
        </w:rPr>
        <w:t xml:space="preserve">Além disso, o(a) assistente social desempenha um papel estratégico na identificação de fatores geradores de conflitos e situações de desajustamento social no ambiente carcerário, propondo medidas que promovam a humanização das relações institucionais e a construção de práticas voltadas à mediação de conflitos, ao respeito à diversidade e à valorização da convivência ética e respeitosa. Nesse sentido, o Código de Ética do Assistente Social estabelece que “o compromisso com a qualidade dos serviços prestados à população usuária é responsabilidade do profissional” (CFESS, 2011, p. 6), reafirmando a importância de práticas comprometidas com a dignidade e os direitos humanos.</w:t>
      </w:r>
    </w:p>
    <w:p w:rsidR="00000000" w:rsidDel="00000000" w:rsidP="00000000" w:rsidRDefault="00000000" w:rsidRPr="00000000" w14:paraId="0000001A">
      <w:pPr>
        <w:spacing w:after="0" w:before="0" w:line="360" w:lineRule="auto"/>
        <w:ind w:firstLine="700"/>
        <w:jc w:val="both"/>
        <w:rPr>
          <w:sz w:val="24"/>
          <w:szCs w:val="24"/>
        </w:rPr>
      </w:pPr>
      <w:r w:rsidDel="00000000" w:rsidR="00000000" w:rsidRPr="00000000">
        <w:rPr>
          <w:sz w:val="24"/>
          <w:szCs w:val="24"/>
          <w:rtl w:val="0"/>
        </w:rPr>
        <w:t xml:space="preserve">Por fim, destaca-se a importância do desenvolvimento e da proposição de projetos e ações voltadas à políticas de ressocialização para pessoas privadas de liberdade. Tais iniciativas devem ser articuladas tanto no interior dos estabelecimentos penais quanto com a rede socioassistencial do território, de modo a garantir a continuidade do atendimento após o cumprimento da pena, assegurando condições para a efetiva reintegração social e redução dos índices de reincidência criminal.</w:t>
      </w:r>
    </w:p>
    <w:p w:rsidR="00000000" w:rsidDel="00000000" w:rsidP="00000000" w:rsidRDefault="00000000" w:rsidRPr="00000000" w14:paraId="0000001B">
      <w:pPr>
        <w:spacing w:after="240" w:before="240" w:line="360" w:lineRule="auto"/>
        <w:jc w:val="both"/>
        <w:rPr>
          <w:b w:val="1"/>
          <w:sz w:val="24"/>
          <w:szCs w:val="24"/>
        </w:rPr>
      </w:pPr>
      <w:r w:rsidDel="00000000" w:rsidR="00000000" w:rsidRPr="00000000">
        <w:rPr>
          <w:b w:val="1"/>
          <w:sz w:val="24"/>
          <w:szCs w:val="24"/>
          <w:rtl w:val="0"/>
        </w:rPr>
        <w:t xml:space="preserve">2.2 O Papel do Assistente Social na Regularização Documental de Mulheres em Privação de Liberdade</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A emissão de documentação civil configura-se como uma das ações centrais desenvolvidas pelo Serviço Social no contexto das unidades prisionais. No momento da inclusão da pessoa privada de liberdade, a/o assistente social realiza um acolhimento inicial que envolve a identificação de aspectos como vínculos familiares, pertencimento étnico-racial, identidade de gênero e, de forma prioritária, a verificação da existência ou ausência de documentação civil básica.</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A carência de registros civis, como certidão de nascimento, carteira de identidade e CPF, compromete diretamente o acesso a políticas públicas, dificultando a efetivação de direitos sociais, inclusive durante o cumprimento da pena. Conforme dispõe o artigo 5º da Constituição Federal de 1988, o acesso à documentação civil é condição para o exercício pleno da cidadania (BRASIL, 1988).</w:t>
      </w:r>
    </w:p>
    <w:p w:rsidR="00000000" w:rsidDel="00000000" w:rsidP="00000000" w:rsidRDefault="00000000" w:rsidRPr="00000000" w14:paraId="0000001E">
      <w:pPr>
        <w:spacing w:line="360" w:lineRule="auto"/>
        <w:ind w:firstLine="720"/>
        <w:jc w:val="both"/>
        <w:rPr>
          <w:color w:val="ff0000"/>
          <w:sz w:val="24"/>
          <w:szCs w:val="24"/>
        </w:rPr>
      </w:pPr>
      <w:r w:rsidDel="00000000" w:rsidR="00000000" w:rsidRPr="00000000">
        <w:rPr>
          <w:sz w:val="24"/>
          <w:szCs w:val="24"/>
          <w:rtl w:val="0"/>
        </w:rPr>
        <w:t xml:space="preserve">Nesse sentido, a atuação do(a) assistente social busca viabilizar esse direito, em consonância com os princípios do Código de Ética Profissional do Assistente Social, especialmente no que diz respeito ao compromisso com a universalização dos direitos sociais e à defesa intransigente dos direitos humanos "A intervenção profissional deve estar articulada com os princípios e diretrizes do projeto ético-político profissional, buscando afirmar os direitos humanos e a cidadania das pessoas privadas de liberdade" (CFESS, 2011, p. 20).</w:t>
      </w:r>
      <w:r w:rsidDel="00000000" w:rsidR="00000000" w:rsidRPr="00000000">
        <w:rPr>
          <w:rtl w:val="0"/>
        </w:rPr>
      </w:r>
    </w:p>
    <w:p w:rsidR="00000000" w:rsidDel="00000000" w:rsidP="00000000" w:rsidRDefault="00000000" w:rsidRPr="00000000" w14:paraId="0000001F">
      <w:pPr>
        <w:spacing w:line="360" w:lineRule="auto"/>
        <w:ind w:firstLine="708"/>
        <w:jc w:val="both"/>
        <w:rPr>
          <w:sz w:val="24"/>
          <w:szCs w:val="24"/>
        </w:rPr>
      </w:pPr>
      <w:r w:rsidDel="00000000" w:rsidR="00000000" w:rsidRPr="00000000">
        <w:rPr>
          <w:sz w:val="24"/>
          <w:szCs w:val="24"/>
          <w:rtl w:val="0"/>
        </w:rPr>
        <w:t xml:space="preserve">De acordo com Mioto (2001, p. 153), o trabalho do(a) assistente social no sistema prisional deve ser compreendido dentro do projeto ético-político da profissão, comprometido com a transformação das expressões da questão social e com a promoção de estratégias emancipatórias. Como destaca o autor, “diante dos sujeitos singulares, tais demandas são interpretadas como expressões da questão social, [...] precisa ser pensada na sua teleologia. Para além de sua eficiência operativa ou de sua instrumentalidade, incorpora a elas o compromisso ético com a transformação social”.</w:t>
      </w:r>
    </w:p>
    <w:p w:rsidR="00000000" w:rsidDel="00000000" w:rsidP="00000000" w:rsidRDefault="00000000" w:rsidRPr="00000000" w14:paraId="00000020">
      <w:pPr>
        <w:spacing w:line="360" w:lineRule="auto"/>
        <w:ind w:firstLine="708"/>
        <w:jc w:val="both"/>
        <w:rPr>
          <w:sz w:val="24"/>
          <w:szCs w:val="24"/>
        </w:rPr>
      </w:pPr>
      <w:r w:rsidDel="00000000" w:rsidR="00000000" w:rsidRPr="00000000">
        <w:rPr>
          <w:sz w:val="24"/>
          <w:szCs w:val="24"/>
          <w:rtl w:val="0"/>
        </w:rPr>
        <w:t xml:space="preserve">A Política Nacional de Assistência Social (BRASIL, 2005, p. 33) reconhece e prioriza, como público usuário, “cidadãos e grupos que se encontram em situações de vulnerabilidade e riscos”, dentre eles famílias e indivíduos em privação de liberdade.</w:t>
      </w:r>
    </w:p>
    <w:p w:rsidR="00000000" w:rsidDel="00000000" w:rsidP="00000000" w:rsidRDefault="00000000" w:rsidRPr="00000000" w14:paraId="00000021">
      <w:pPr>
        <w:spacing w:line="360" w:lineRule="auto"/>
        <w:ind w:firstLine="708"/>
        <w:jc w:val="both"/>
        <w:rPr>
          <w:sz w:val="24"/>
          <w:szCs w:val="24"/>
        </w:rPr>
      </w:pPr>
      <w:r w:rsidDel="00000000" w:rsidR="00000000" w:rsidRPr="00000000">
        <w:rPr>
          <w:sz w:val="24"/>
          <w:szCs w:val="24"/>
          <w:rtl w:val="0"/>
        </w:rPr>
        <w:t xml:space="preserve">A regularização documental torna-se, portanto, um instrumento estratégico não apenas para o acesso a benefícios sociais e programas governamentais, mas também para a construção de trajetórias de autonomia e ressignificação do processo de privação de liberdade, em consonância com os princípios dos direitos humanos e da dignidade da pessoa humana.</w:t>
      </w:r>
    </w:p>
    <w:p w:rsidR="00000000" w:rsidDel="00000000" w:rsidP="00000000" w:rsidRDefault="00000000" w:rsidRPr="00000000" w14:paraId="00000022">
      <w:pPr>
        <w:spacing w:line="360" w:lineRule="auto"/>
        <w:ind w:firstLine="708"/>
        <w:jc w:val="both"/>
        <w:rPr>
          <w:sz w:val="24"/>
          <w:szCs w:val="24"/>
        </w:rPr>
      </w:pPr>
      <w:r w:rsidDel="00000000" w:rsidR="00000000" w:rsidRPr="00000000">
        <w:rPr>
          <w:sz w:val="24"/>
          <w:szCs w:val="24"/>
          <w:rtl w:val="0"/>
        </w:rPr>
        <w:t xml:space="preserve">A rotina profissional do(a) assistente social na Unidade Prisional Feminina está diretamente vinculada à efetivação do sistema de garantia de direitos. Nesse contexto, uma das primeiras etapas do trabalho ocorre no momento da inclusão da mulher privada de liberdade, ocasião em que é realizado o acolhimento institucional pelo Serviço Social. Durante esse processo inicial, um dos principais questionamentos diz respeito à posse de documentação civil básica, como carteira de identidade, certidão de nascimento e CPF.</w:t>
      </w:r>
    </w:p>
    <w:p w:rsidR="00000000" w:rsidDel="00000000" w:rsidP="00000000" w:rsidRDefault="00000000" w:rsidRPr="00000000" w14:paraId="00000023">
      <w:pPr>
        <w:spacing w:line="360" w:lineRule="auto"/>
        <w:ind w:firstLine="708"/>
        <w:jc w:val="both"/>
        <w:rPr>
          <w:sz w:val="24"/>
          <w:szCs w:val="24"/>
        </w:rPr>
      </w:pPr>
      <w:r w:rsidDel="00000000" w:rsidR="00000000" w:rsidRPr="00000000">
        <w:rPr>
          <w:sz w:val="24"/>
          <w:szCs w:val="24"/>
          <w:rtl w:val="0"/>
        </w:rPr>
        <w:t xml:space="preserve">Observa-se que, em grande parte dos casos, as internas ingressam no sistema prisional sem esses documentos, seja por extravio, pela não expedição anterior ou pela ausência de envio por parte da família ou instituições de origem. Diante dessa realidade, cabe ao(à) assistente social desencadear uma série de estratégias para garantir que essa documentação seja regularizada e esteja fisicamente disponível na unidade.</w:t>
      </w:r>
    </w:p>
    <w:p w:rsidR="00000000" w:rsidDel="00000000" w:rsidP="00000000" w:rsidRDefault="00000000" w:rsidRPr="00000000" w14:paraId="00000024">
      <w:pPr>
        <w:spacing w:line="360" w:lineRule="auto"/>
        <w:ind w:firstLine="708"/>
        <w:jc w:val="both"/>
        <w:rPr>
          <w:sz w:val="24"/>
          <w:szCs w:val="24"/>
        </w:rPr>
      </w:pPr>
      <w:r w:rsidDel="00000000" w:rsidR="00000000" w:rsidRPr="00000000">
        <w:rPr>
          <w:sz w:val="24"/>
          <w:szCs w:val="24"/>
          <w:rtl w:val="0"/>
        </w:rPr>
        <w:t xml:space="preserve">Entre as ações desenvolvidas, destacam-se os contatos com familiares e redes de apoio para localização e envio da documentação. Paralelamente, é feito o encaminhamento da demanda ao IDENT – Instituto de Identificação, responsável por emitir a Ficha de Identificação Civil, vinculada à Polícia Civil. Após a emissão da ficha, as internas são levadas a um posto de atendimento especializado para emissão da cédula de identidade (RG).</w:t>
      </w:r>
    </w:p>
    <w:p w:rsidR="00000000" w:rsidDel="00000000" w:rsidP="00000000" w:rsidRDefault="00000000" w:rsidRPr="00000000" w14:paraId="00000025">
      <w:pPr>
        <w:spacing w:after="0" w:line="360" w:lineRule="auto"/>
        <w:ind w:firstLine="708"/>
        <w:jc w:val="both"/>
        <w:rPr>
          <w:sz w:val="24"/>
          <w:szCs w:val="24"/>
        </w:rPr>
      </w:pPr>
      <w:r w:rsidDel="00000000" w:rsidR="00000000" w:rsidRPr="00000000">
        <w:rPr>
          <w:sz w:val="24"/>
          <w:szCs w:val="24"/>
          <w:rtl w:val="0"/>
        </w:rPr>
        <w:t xml:space="preserve">Além disso, o(a) assistente social realiza a verificação da existência e situação cadastral do CPF junto à Receita Federal. Caso o CPF esteja em situação irregular, são tomadas as providências necessárias para sua regularização, por meio de contato direto com o órgão federal ou articulação com os meios competentes.</w:t>
      </w:r>
    </w:p>
    <w:p w:rsidR="00000000" w:rsidDel="00000000" w:rsidP="00000000" w:rsidRDefault="00000000" w:rsidRPr="00000000" w14:paraId="00000026">
      <w:pPr>
        <w:spacing w:after="160" w:line="360" w:lineRule="auto"/>
        <w:ind w:firstLine="708"/>
        <w:jc w:val="both"/>
        <w:rPr>
          <w:sz w:val="24"/>
          <w:szCs w:val="24"/>
        </w:rPr>
      </w:pPr>
      <w:r w:rsidDel="00000000" w:rsidR="00000000" w:rsidRPr="00000000">
        <w:rPr>
          <w:sz w:val="24"/>
          <w:szCs w:val="24"/>
          <w:rtl w:val="0"/>
        </w:rPr>
        <w:t xml:space="preserve">Tais práticas não apenas cumprem uma função técnico-operativa, mas configuram uma ação estratégica na promoção de direitos sociais. A posse de documentação civil básica é pré-requisito para o acesso a serviços essenciais nas áreas da saúde, educação, assistência social e inserção em políticas de ressocialização. Dessa forma, o trabalho do(a) assistente social transcende os aspectos burocráticos e assume um papel essencial na reconstrução da cidadania das mulheres em privação de liberdade.</w:t>
      </w:r>
    </w:p>
    <w:p w:rsidR="00000000" w:rsidDel="00000000" w:rsidP="00000000" w:rsidRDefault="00000000" w:rsidRPr="00000000" w14:paraId="00000027">
      <w:pPr>
        <w:spacing w:after="160" w:line="360" w:lineRule="auto"/>
        <w:ind w:firstLine="708"/>
        <w:jc w:val="both"/>
        <w:rPr>
          <w:sz w:val="24"/>
          <w:szCs w:val="24"/>
        </w:rPr>
      </w:pPr>
      <w:r w:rsidDel="00000000" w:rsidR="00000000" w:rsidRPr="00000000">
        <w:rPr>
          <w:rtl w:val="0"/>
        </w:rPr>
      </w:r>
    </w:p>
    <w:p w:rsidR="00000000" w:rsidDel="00000000" w:rsidP="00000000" w:rsidRDefault="00000000" w:rsidRPr="00000000" w14:paraId="00000028">
      <w:pPr>
        <w:spacing w:after="160" w:line="276" w:lineRule="auto"/>
        <w:jc w:val="both"/>
        <w:rPr>
          <w:sz w:val="24"/>
          <w:szCs w:val="24"/>
        </w:rPr>
      </w:pPr>
      <w:r w:rsidDel="00000000" w:rsidR="00000000" w:rsidRPr="00000000">
        <w:rPr>
          <w:b w:val="1"/>
          <w:sz w:val="24"/>
          <w:szCs w:val="24"/>
          <w:rtl w:val="0"/>
        </w:rPr>
        <w:t xml:space="preserve">3.  </w:t>
      </w:r>
      <w:r w:rsidDel="00000000" w:rsidR="00000000" w:rsidRPr="00000000">
        <w:rPr>
          <w:b w:val="1"/>
          <w:sz w:val="24"/>
          <w:szCs w:val="24"/>
          <w:rtl w:val="0"/>
        </w:rPr>
        <w:t xml:space="preserve">A IMPORTÂNCIA DA ATUAÇÃO DO/A ASSISTENTE SOCIAL NAS COMISSÕES TÉCNICAS DE CLASSIFICAÇÃO(CTC): </w:t>
      </w:r>
      <w:r w:rsidDel="00000000" w:rsidR="00000000" w:rsidRPr="00000000">
        <w:rPr>
          <w:sz w:val="24"/>
          <w:szCs w:val="24"/>
          <w:rtl w:val="0"/>
        </w:rPr>
        <w:t xml:space="preserve">a viabilização do direito ao trabalho de mulheres presas</w:t>
      </w:r>
      <w:r w:rsidDel="00000000" w:rsidR="00000000" w:rsidRPr="00000000">
        <w:rPr>
          <w:rtl w:val="0"/>
        </w:rPr>
      </w:r>
    </w:p>
    <w:p w:rsidR="00000000" w:rsidDel="00000000" w:rsidP="00000000" w:rsidRDefault="00000000" w:rsidRPr="00000000" w14:paraId="00000029">
      <w:pPr>
        <w:spacing w:after="160" w:line="276" w:lineRule="auto"/>
        <w:jc w:val="both"/>
        <w:rPr>
          <w:sz w:val="24"/>
          <w:szCs w:val="24"/>
        </w:rPr>
      </w:pPr>
      <w:r w:rsidDel="00000000" w:rsidR="00000000" w:rsidRPr="00000000">
        <w:rPr>
          <w:rtl w:val="0"/>
        </w:rPr>
      </w:r>
    </w:p>
    <w:p w:rsidR="00000000" w:rsidDel="00000000" w:rsidP="00000000" w:rsidRDefault="00000000" w:rsidRPr="00000000" w14:paraId="0000002A">
      <w:pPr>
        <w:spacing w:line="360" w:lineRule="auto"/>
        <w:ind w:firstLine="708"/>
        <w:jc w:val="both"/>
        <w:rPr>
          <w:sz w:val="24"/>
          <w:szCs w:val="24"/>
        </w:rPr>
      </w:pPr>
      <w:r w:rsidDel="00000000" w:rsidR="00000000" w:rsidRPr="00000000">
        <w:rPr>
          <w:sz w:val="24"/>
          <w:szCs w:val="24"/>
          <w:rtl w:val="0"/>
        </w:rPr>
        <w:t xml:space="preserve">Após a efetivação da regularização da documentação civil básica — é necessário que o procedimento seja realizado no prazo máximo de 30 dias a contar do ingresso da mulher na unidade </w:t>
      </w:r>
      <w:r w:rsidDel="00000000" w:rsidR="00000000" w:rsidRPr="00000000">
        <w:rPr>
          <w:sz w:val="24"/>
          <w:szCs w:val="24"/>
          <w:rtl w:val="0"/>
        </w:rPr>
        <w:t xml:space="preserve">prisional.</w:t>
      </w:r>
      <w:r w:rsidDel="00000000" w:rsidR="00000000" w:rsidRPr="00000000">
        <w:rPr>
          <w:sz w:val="24"/>
          <w:szCs w:val="24"/>
          <w:rtl w:val="0"/>
        </w:rPr>
        <w:t xml:space="preserve"> A partir dessa garantia, inicia-se uma nova etapa no processo de cumprimento da pena: a </w:t>
      </w:r>
      <w:r w:rsidDel="00000000" w:rsidR="00000000" w:rsidRPr="00000000">
        <w:rPr>
          <w:b w:val="1"/>
          <w:sz w:val="24"/>
          <w:szCs w:val="24"/>
          <w:rtl w:val="0"/>
        </w:rPr>
        <w:t xml:space="preserve">Classificação Técnica</w:t>
      </w:r>
      <w:r w:rsidDel="00000000" w:rsidR="00000000" w:rsidRPr="00000000">
        <w:rPr>
          <w:sz w:val="24"/>
          <w:szCs w:val="24"/>
          <w:rtl w:val="0"/>
        </w:rPr>
        <w:t xml:space="preserve">. Essa etapa está prevista na Lei de Execução Penal (Lei nº 7.210/1984), que, em seu artigo 8º, institui a criação da Comissão Técnica de Classificação (CTC) como órgão responsável pela elaboração do Plano Individual de Execução da Pena.</w:t>
      </w:r>
    </w:p>
    <w:p w:rsidR="00000000" w:rsidDel="00000000" w:rsidP="00000000" w:rsidRDefault="00000000" w:rsidRPr="00000000" w14:paraId="0000002B">
      <w:pPr>
        <w:spacing w:line="360" w:lineRule="auto"/>
        <w:ind w:firstLine="708"/>
        <w:jc w:val="both"/>
        <w:rPr>
          <w:sz w:val="24"/>
          <w:szCs w:val="24"/>
        </w:rPr>
      </w:pPr>
      <w:r w:rsidDel="00000000" w:rsidR="00000000" w:rsidRPr="00000000">
        <w:rPr>
          <w:sz w:val="24"/>
          <w:szCs w:val="24"/>
          <w:rtl w:val="0"/>
        </w:rPr>
        <w:t xml:space="preserve">A Comissão Técnica de Classificação (CTC) tem por finalidade realizar uma análise interdisciplinar da situação de cada </w:t>
      </w:r>
      <w:r w:rsidDel="00000000" w:rsidR="00000000" w:rsidRPr="00000000">
        <w:rPr>
          <w:sz w:val="24"/>
          <w:szCs w:val="24"/>
          <w:rtl w:val="0"/>
        </w:rPr>
        <w:t xml:space="preserve">interna</w:t>
      </w:r>
      <w:r w:rsidDel="00000000" w:rsidR="00000000" w:rsidRPr="00000000">
        <w:rPr>
          <w:sz w:val="24"/>
          <w:szCs w:val="24"/>
          <w:rtl w:val="0"/>
        </w:rPr>
        <w:t xml:space="preserve">, a partir de critérios técnicos e sociais, com vistas à individualização da pena e à proposição de estratégias de acompanhamento durante o período de reclusão. Trata-se de um momento essencial dentro da execução penal, pois é nesse espaço que se busca adequar o cumprimento da pena às particularidades da pessoa privada de liberdade, em consonância com os princípios da dignidade humana e da reinserção social.</w:t>
      </w:r>
    </w:p>
    <w:p w:rsidR="00000000" w:rsidDel="00000000" w:rsidP="00000000" w:rsidRDefault="00000000" w:rsidRPr="00000000" w14:paraId="0000002C">
      <w:pPr>
        <w:spacing w:line="360" w:lineRule="auto"/>
        <w:ind w:firstLine="708"/>
        <w:jc w:val="both"/>
        <w:rPr>
          <w:sz w:val="24"/>
          <w:szCs w:val="24"/>
        </w:rPr>
      </w:pPr>
      <w:r w:rsidDel="00000000" w:rsidR="00000000" w:rsidRPr="00000000">
        <w:rPr>
          <w:sz w:val="24"/>
          <w:szCs w:val="24"/>
          <w:rtl w:val="0"/>
        </w:rPr>
        <w:t xml:space="preserve">Essa comissão é composta por uma equipe multiprofissional, que geralmente inclui: assistente social, psicólogo(a), pedagogo(a), profissional de saúde (como enfermeiro(a)), chefe de segurança e diretor(a)-geral da unidade prisional. A atuação conjunta dessas áreas visa garantir uma abordagem integral da situação da interna, considerando fatores psicossociais, educacionais, ocupacionais e de saúde. Conforme os artigos 5º a 7º da Lei de Execução Penal (Lei nº 7.210/1984):</w:t>
      </w:r>
    </w:p>
    <w:p w:rsidR="00000000" w:rsidDel="00000000" w:rsidP="00000000" w:rsidRDefault="00000000" w:rsidRPr="00000000" w14:paraId="0000002D">
      <w:pPr>
        <w:spacing w:after="0" w:before="200" w:line="240" w:lineRule="auto"/>
        <w:ind w:left="2160" w:firstLine="20"/>
        <w:jc w:val="both"/>
        <w:rPr>
          <w:sz w:val="20"/>
          <w:szCs w:val="20"/>
        </w:rPr>
      </w:pPr>
      <w:r w:rsidDel="00000000" w:rsidR="00000000" w:rsidRPr="00000000">
        <w:rPr>
          <w:sz w:val="20"/>
          <w:szCs w:val="20"/>
          <w:rtl w:val="0"/>
        </w:rPr>
        <w:t xml:space="preserve">Art. 5º Os condenados serão classificados, segundo os seus antecedentes e personalidade, para orientar a individualização da execução penal.</w:t>
      </w:r>
    </w:p>
    <w:p w:rsidR="00000000" w:rsidDel="00000000" w:rsidP="00000000" w:rsidRDefault="00000000" w:rsidRPr="00000000" w14:paraId="0000002E">
      <w:pPr>
        <w:spacing w:after="240" w:before="240" w:line="240" w:lineRule="auto"/>
        <w:ind w:left="2160" w:firstLine="0"/>
        <w:jc w:val="both"/>
        <w:rPr>
          <w:color w:val="1155cc"/>
          <w:sz w:val="20"/>
          <w:szCs w:val="20"/>
          <w:u w:val="single"/>
        </w:rPr>
      </w:pPr>
      <w:r w:rsidDel="00000000" w:rsidR="00000000" w:rsidRPr="00000000">
        <w:rPr>
          <w:sz w:val="20"/>
          <w:szCs w:val="20"/>
          <w:rtl w:val="0"/>
        </w:rPr>
        <w:t xml:space="preserve">Art. 6</w:t>
      </w:r>
      <w:r w:rsidDel="00000000" w:rsidR="00000000" w:rsidRPr="00000000">
        <w:rPr>
          <w:sz w:val="20"/>
          <w:szCs w:val="20"/>
          <w:u w:val="single"/>
          <w:vertAlign w:val="superscript"/>
          <w:rtl w:val="0"/>
        </w:rPr>
        <w:t xml:space="preserve">o</w:t>
      </w:r>
      <w:r w:rsidDel="00000000" w:rsidR="00000000" w:rsidRPr="00000000">
        <w:rPr>
          <w:sz w:val="20"/>
          <w:szCs w:val="20"/>
          <w:rtl w:val="0"/>
        </w:rPr>
        <w:t xml:space="preserve"> A classificação será feita por Comissão Técnica de Classificação que elaborará o programa individualizador da pena privativa de liberdade adequada ao condenado ou preso provisório.          </w:t>
      </w:r>
      <w:hyperlink r:id="rId8">
        <w:r w:rsidDel="00000000" w:rsidR="00000000" w:rsidRPr="00000000">
          <w:rPr>
            <w:color w:val="1155cc"/>
            <w:sz w:val="20"/>
            <w:szCs w:val="20"/>
            <w:u w:val="single"/>
            <w:rtl w:val="0"/>
          </w:rPr>
          <w:t xml:space="preserve">(Redação dada pela Lei nº 10.792, de 2003)</w:t>
        </w:r>
      </w:hyperlink>
      <w:r w:rsidDel="00000000" w:rsidR="00000000" w:rsidRPr="00000000">
        <w:rPr>
          <w:rtl w:val="0"/>
        </w:rPr>
      </w:r>
    </w:p>
    <w:p w:rsidR="00000000" w:rsidDel="00000000" w:rsidP="00000000" w:rsidRDefault="00000000" w:rsidRPr="00000000" w14:paraId="0000002F">
      <w:pPr>
        <w:spacing w:after="200" w:before="200" w:line="240" w:lineRule="auto"/>
        <w:ind w:left="2160" w:firstLine="20"/>
        <w:jc w:val="both"/>
        <w:rPr>
          <w:sz w:val="20"/>
          <w:szCs w:val="20"/>
        </w:rPr>
      </w:pPr>
      <w:r w:rsidDel="00000000" w:rsidR="00000000" w:rsidRPr="00000000">
        <w:rPr>
          <w:sz w:val="20"/>
          <w:szCs w:val="20"/>
          <w:rtl w:val="0"/>
        </w:rPr>
        <w:t xml:space="preserve">Art. 7º A Comissão Técnica de Classificação, existente em cada estabelecimento, será presidida pelo diretor e composta, no mínimo, por 2 (dois) chefes de serviço, 1 (um) psiquiatra, 1 (um) psicólogo e 1 (um) assistente social, quando se tratar de condenado à pena privativa de liberdade.</w:t>
      </w:r>
    </w:p>
    <w:p w:rsidR="00000000" w:rsidDel="00000000" w:rsidP="00000000" w:rsidRDefault="00000000" w:rsidRPr="00000000" w14:paraId="00000030">
      <w:pPr>
        <w:spacing w:after="200" w:before="200" w:line="240" w:lineRule="auto"/>
        <w:ind w:left="2160" w:firstLine="20"/>
        <w:jc w:val="both"/>
        <w:rPr>
          <w:sz w:val="20"/>
          <w:szCs w:val="20"/>
        </w:rPr>
      </w:pPr>
      <w:r w:rsidDel="00000000" w:rsidR="00000000" w:rsidRPr="00000000">
        <w:rPr>
          <w:rtl w:val="0"/>
        </w:rPr>
      </w:r>
    </w:p>
    <w:p w:rsidR="00000000" w:rsidDel="00000000" w:rsidP="00000000" w:rsidRDefault="00000000" w:rsidRPr="00000000" w14:paraId="00000031">
      <w:pPr>
        <w:spacing w:after="0" w:line="360" w:lineRule="auto"/>
        <w:ind w:firstLine="708"/>
        <w:jc w:val="both"/>
        <w:rPr>
          <w:sz w:val="24"/>
          <w:szCs w:val="24"/>
        </w:rPr>
      </w:pPr>
      <w:r w:rsidDel="00000000" w:rsidR="00000000" w:rsidRPr="00000000">
        <w:rPr>
          <w:sz w:val="24"/>
          <w:szCs w:val="24"/>
          <w:rtl w:val="0"/>
        </w:rPr>
        <w:t xml:space="preserve">O(a) assistente social exerce um papel fundamental dentro da Comissão Técnica de Classificação, sendo responsável por levantar e apresentar dados sociais relevantes, como histórico de vínculos familiares e comunitários, trajetória de vida, condições socioeconômicas, acesso a políticas públicas anteriores à prisão e eventuais violações de direitos vivenciadas pela interna.</w:t>
      </w:r>
    </w:p>
    <w:p w:rsidR="00000000" w:rsidDel="00000000" w:rsidP="00000000" w:rsidRDefault="00000000" w:rsidRPr="00000000" w14:paraId="00000032">
      <w:pPr>
        <w:spacing w:after="0" w:line="360" w:lineRule="auto"/>
        <w:ind w:firstLine="708"/>
        <w:jc w:val="both"/>
        <w:rPr>
          <w:sz w:val="24"/>
          <w:szCs w:val="24"/>
        </w:rPr>
      </w:pPr>
      <w:r w:rsidDel="00000000" w:rsidR="00000000" w:rsidRPr="00000000">
        <w:rPr>
          <w:sz w:val="24"/>
          <w:szCs w:val="24"/>
          <w:rtl w:val="0"/>
        </w:rPr>
        <w:t xml:space="preserve">Essas informações são fundamentais para subsidiar decisões quanto à inserção da interna em frentes de trabalho (atividades laborais desenvolvidas dentro da unidade prisional ou por meio de parcerias externas) e em frentes educacionais (como alfabetização, ensino fundamental ou médio, cursos profissionalizantes, entre outros). Tais frentes estão inseridas na política de ressocialização e devem ser compreendidas como parte do direito à educação e ao trabalho digno, assegurados inclusive à população privada de liberdade, conforme a LEP: “O trabalho do condenado, como dever social e condição de dignidade humana, terá finalidade educativa e produtiva” (BRASIL, 1984, p. 5).</w:t>
      </w:r>
    </w:p>
    <w:p w:rsidR="00000000" w:rsidDel="00000000" w:rsidP="00000000" w:rsidRDefault="00000000" w:rsidRPr="00000000" w14:paraId="00000033">
      <w:pPr>
        <w:spacing w:after="0" w:line="360" w:lineRule="auto"/>
        <w:ind w:firstLine="708"/>
        <w:jc w:val="both"/>
        <w:rPr>
          <w:sz w:val="24"/>
          <w:szCs w:val="24"/>
        </w:rPr>
      </w:pPr>
      <w:r w:rsidDel="00000000" w:rsidR="00000000" w:rsidRPr="00000000">
        <w:rPr>
          <w:sz w:val="24"/>
          <w:szCs w:val="24"/>
          <w:rtl w:val="0"/>
        </w:rPr>
        <w:t xml:space="preserve">Nesse sentido, a construção do PIEP,  deve refletir não apenas a adequação legal da execução penal, mas também uma diretriz ética voltada à reconstrução de vínculos sociais e à redução da reincidência.</w:t>
      </w:r>
    </w:p>
    <w:p w:rsidR="00000000" w:rsidDel="00000000" w:rsidP="00000000" w:rsidRDefault="00000000" w:rsidRPr="00000000" w14:paraId="00000034">
      <w:pPr>
        <w:spacing w:line="360" w:lineRule="auto"/>
        <w:ind w:firstLine="708"/>
        <w:jc w:val="both"/>
        <w:rPr>
          <w:sz w:val="24"/>
          <w:szCs w:val="24"/>
        </w:rPr>
      </w:pPr>
      <w:r w:rsidDel="00000000" w:rsidR="00000000" w:rsidRPr="00000000">
        <w:rPr>
          <w:sz w:val="24"/>
          <w:szCs w:val="24"/>
          <w:rtl w:val="0"/>
        </w:rPr>
        <w:t xml:space="preserve">A atuação do(a) assistente social, portanto, transcende o caráter administrativo, assumindo uma dimensão política e pedagógica no enfrentamento das expressões da questão social no espaço do cárcere.</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Conforme dispõe a Lei de Execução Penal (Lei nº 7.210/1984), em seu artigo 29, o trabalho do(a) interno(a) deve ser remunerado, sendo essa remuneração distribuída da seguinte forma: uma parte é destinada ao </w:t>
      </w:r>
      <w:r w:rsidDel="00000000" w:rsidR="00000000" w:rsidRPr="00000000">
        <w:rPr>
          <w:b w:val="1"/>
          <w:sz w:val="24"/>
          <w:szCs w:val="24"/>
          <w:rtl w:val="0"/>
        </w:rPr>
        <w:t xml:space="preserve">pecúlio</w:t>
      </w:r>
      <w:r w:rsidDel="00000000" w:rsidR="00000000" w:rsidRPr="00000000">
        <w:rPr>
          <w:sz w:val="24"/>
          <w:szCs w:val="24"/>
          <w:rtl w:val="0"/>
        </w:rPr>
        <w:t xml:space="preserve">, que fica retido até o cumprimento da pena, funcionando como uma reserva financeira para o egresso; outra parte é recolhida pelo Estado, a fim de subsidiar os custos da manutenção da unidade prisional; e a terceira parte é destinada à assistência à família da pessoa encarcerada.</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A regularização da documentação civil básica, embora muitas vezes percebida como um trâmite burocrático, possui implicações diretas para o exercício de direitos — inclusive o direito à remuneração pelo trabalho exercido no sistema prisional. A ausência de documentação válida — especialmente o CPF e o RG — inviabiliza a formalização dessa relação de trabalho e, por consequência, o devido repasse da remuneração.</w:t>
      </w:r>
    </w:p>
    <w:p w:rsidR="00000000" w:rsidDel="00000000" w:rsidP="00000000" w:rsidRDefault="00000000" w:rsidRPr="00000000" w14:paraId="00000037">
      <w:pPr>
        <w:spacing w:line="360" w:lineRule="auto"/>
        <w:ind w:firstLine="708"/>
        <w:jc w:val="both"/>
        <w:rPr>
          <w:sz w:val="24"/>
          <w:szCs w:val="24"/>
        </w:rPr>
      </w:pPr>
      <w:r w:rsidDel="00000000" w:rsidR="00000000" w:rsidRPr="00000000">
        <w:rPr>
          <w:sz w:val="24"/>
          <w:szCs w:val="24"/>
          <w:rtl w:val="0"/>
        </w:rPr>
        <w:t xml:space="preserve"> Assim, a atuação do(a) assistente social, ao garantir a documentação civil, não apenas assegura o direito à cidadania, mas também viabiliza o direito ao trabalho remunerado e à proteção da família da pessoa privada de liberdade.</w:t>
      </w:r>
    </w:p>
    <w:p w:rsidR="00000000" w:rsidDel="00000000" w:rsidP="00000000" w:rsidRDefault="00000000" w:rsidRPr="00000000" w14:paraId="00000038">
      <w:pPr>
        <w:spacing w:line="360" w:lineRule="auto"/>
        <w:ind w:firstLine="708"/>
        <w:jc w:val="both"/>
        <w:rPr>
          <w:sz w:val="24"/>
          <w:szCs w:val="24"/>
        </w:rPr>
      </w:pPr>
      <w:r w:rsidDel="00000000" w:rsidR="00000000" w:rsidRPr="00000000">
        <w:rPr>
          <w:sz w:val="24"/>
          <w:szCs w:val="24"/>
          <w:rtl w:val="0"/>
        </w:rPr>
        <w:t xml:space="preserve">A remuneração pelo trabalho realizado no interior das unidades prisionais (trabalho intramuros) cumpre uma função que vai além da dimensão econômica. Ao permitir que parte da renda seja destinada à manutenção da família da pessoa encarcerada, essa política contribui para minimizar os impactos sociais da prisão nos vínculos familiares, além de atenuar o desamparo financeiro gerado pela ausência da pessoa no convívio doméstico.</w:t>
      </w:r>
    </w:p>
    <w:p w:rsidR="00000000" w:rsidDel="00000000" w:rsidP="00000000" w:rsidRDefault="00000000" w:rsidRPr="00000000" w14:paraId="00000039">
      <w:pPr>
        <w:spacing w:line="360" w:lineRule="auto"/>
        <w:ind w:firstLine="708"/>
        <w:jc w:val="both"/>
        <w:rPr>
          <w:sz w:val="24"/>
          <w:szCs w:val="24"/>
        </w:rPr>
      </w:pPr>
      <w:r w:rsidDel="00000000" w:rsidR="00000000" w:rsidRPr="00000000">
        <w:rPr>
          <w:sz w:val="24"/>
          <w:szCs w:val="24"/>
          <w:rtl w:val="0"/>
        </w:rPr>
        <w:t xml:space="preserve">Ao mesmo tempo, a reserva financeira acumulada no pecúlio representa uma ferramenta concreta para a reconstrução da vida em liberdade, após o cumprimento da pena. Ainda que limitada em sua abrangência e frequentemente marcada por precariedade nas condições de trabalho, essa possibilidade de ressarcimento e de apoio à reintegração revela a importância da atuação multiprofissional — em especial do(a) assistente social — na articulação de ações que promovam a dignidade humana, a autonomia e a cidadania da população privada de liberdade.</w:t>
      </w:r>
    </w:p>
    <w:p w:rsidR="00000000" w:rsidDel="00000000" w:rsidP="00000000" w:rsidRDefault="00000000" w:rsidRPr="00000000" w14:paraId="0000003A">
      <w:pPr>
        <w:spacing w:after="160" w:line="360" w:lineRule="auto"/>
        <w:ind w:firstLine="708"/>
        <w:jc w:val="both"/>
        <w:rPr>
          <w:sz w:val="24"/>
          <w:szCs w:val="24"/>
        </w:rPr>
      </w:pPr>
      <w:r w:rsidDel="00000000" w:rsidR="00000000" w:rsidRPr="00000000">
        <w:rPr>
          <w:sz w:val="24"/>
          <w:szCs w:val="24"/>
          <w:rtl w:val="0"/>
        </w:rPr>
        <w:t xml:space="preserve">Dessa forma, a regularização documental e a análise do Serviço Social sobre a vida e o contexto socioeconômico da mulher reclusa nas CTC´s, atua como elo fundamental entre a inclusão no plano de execução da pena e a garantia de direitos sociais previstos em lei. É uma ação que reafirma o papel do Serviço Social na defesa de direitos no interior do sistema penitenciário, com base no compromisso ético com a justiça social e os direitos humanos.</w:t>
      </w:r>
    </w:p>
    <w:p w:rsidR="00000000" w:rsidDel="00000000" w:rsidP="00000000" w:rsidRDefault="00000000" w:rsidRPr="00000000" w14:paraId="0000003B">
      <w:pPr>
        <w:spacing w:after="160" w:line="360" w:lineRule="auto"/>
        <w:ind w:firstLine="708"/>
        <w:jc w:val="both"/>
        <w:rPr>
          <w:sz w:val="24"/>
          <w:szCs w:val="24"/>
        </w:rPr>
      </w:pPr>
      <w:r w:rsidDel="00000000" w:rsidR="00000000" w:rsidRPr="00000000">
        <w:rPr>
          <w:rtl w:val="0"/>
        </w:rPr>
      </w:r>
    </w:p>
    <w:p w:rsidR="00000000" w:rsidDel="00000000" w:rsidP="00000000" w:rsidRDefault="00000000" w:rsidRPr="00000000" w14:paraId="0000003C">
      <w:pPr>
        <w:spacing w:line="360" w:lineRule="auto"/>
        <w:jc w:val="both"/>
        <w:rPr>
          <w:b w:val="1"/>
          <w:sz w:val="24"/>
          <w:szCs w:val="24"/>
        </w:rPr>
      </w:pPr>
      <w:r w:rsidDel="00000000" w:rsidR="00000000" w:rsidRPr="00000000">
        <w:rPr>
          <w:b w:val="1"/>
          <w:sz w:val="24"/>
          <w:szCs w:val="24"/>
          <w:rtl w:val="0"/>
        </w:rPr>
        <w:t xml:space="preserve">3 CONCLUSÃO</w:t>
      </w:r>
    </w:p>
    <w:p w:rsidR="00000000" w:rsidDel="00000000" w:rsidP="00000000" w:rsidRDefault="00000000" w:rsidRPr="00000000" w14:paraId="0000003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O trabalho intramuros, viabilizado pela regularização da documentação civil e pela elaboração do Plano Individual de Execução da Pena, deve ser compreendido como parte de uma estratégia mais ampla de enfrentamento da exclusão social e de promoção de trajetórias pós-cárcere menos vulnerabilizadas.</w:t>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A pesquisa aborda a intervenção do Serviço Social na reinserção de mulheres privadas de liberdade na Unidade de Ressocialização Feminina em São Luís (UPFEM), com foco na inserção delas no trabalho intramuros. O estudo destaca a importância do assistente social na emissão de documentação civil (certidão de nascimento, RG, CPF) para acesso a políticas públicas e cidadania, e na participação na Comissão Técnica de Classificação (CTC) para a elaboração do Plano Individual de Execução da Pena (PIEP).</w:t>
      </w:r>
    </w:p>
    <w:p w:rsidR="00000000" w:rsidDel="00000000" w:rsidP="00000000" w:rsidRDefault="00000000" w:rsidRPr="00000000" w14:paraId="00000040">
      <w:pPr>
        <w:spacing w:line="360" w:lineRule="auto"/>
        <w:ind w:firstLine="720"/>
        <w:jc w:val="both"/>
        <w:rPr>
          <w:b w:val="1"/>
          <w:color w:val="ff0000"/>
          <w:sz w:val="24"/>
          <w:szCs w:val="24"/>
        </w:rPr>
      </w:pPr>
      <w:r w:rsidDel="00000000" w:rsidR="00000000" w:rsidRPr="00000000">
        <w:rPr>
          <w:sz w:val="24"/>
          <w:szCs w:val="24"/>
          <w:rtl w:val="0"/>
        </w:rPr>
        <w:t xml:space="preserve">A regularização documental é apresentada como vital para o acesso à remuneração pelo trabalho intramuros, que é distribuída entre pecúlio, manutenção da unidade e assistência familiar. O trabalho intramuros, viabilizado pela documentação e pelo PIEP, é visto como uma forma de combater a exclusão social e diminuir a vulnerabilidade pós-cárcere. A atuação profissional do assistente social é pautada na Lei de Execução Penal (LEP) e no Código de Ética do Assistente Social, visando o desenvolvimento humano e a ressignificação social e pessoal das mulheres encarceradas.</w:t>
      </w:r>
      <w:r w:rsidDel="00000000" w:rsidR="00000000" w:rsidRPr="00000000">
        <w:rPr>
          <w:rtl w:val="0"/>
        </w:rPr>
      </w:r>
    </w:p>
    <w:p w:rsidR="00000000" w:rsidDel="00000000" w:rsidP="00000000" w:rsidRDefault="00000000" w:rsidRPr="00000000" w14:paraId="00000041">
      <w:pPr>
        <w:spacing w:after="160" w:line="360" w:lineRule="auto"/>
        <w:jc w:val="both"/>
        <w:rPr>
          <w:b w:val="1"/>
          <w:color w:val="ff0000"/>
          <w:sz w:val="24"/>
          <w:szCs w:val="24"/>
        </w:rPr>
      </w:pPr>
      <w:r w:rsidDel="00000000" w:rsidR="00000000" w:rsidRPr="00000000">
        <w:rPr>
          <w:rtl w:val="0"/>
        </w:rPr>
      </w:r>
    </w:p>
    <w:p w:rsidR="00000000" w:rsidDel="00000000" w:rsidP="00000000" w:rsidRDefault="00000000" w:rsidRPr="00000000" w14:paraId="00000042">
      <w:pPr>
        <w:spacing w:after="160" w:line="360" w:lineRule="auto"/>
        <w:jc w:val="both"/>
        <w:rPr>
          <w:b w:val="1"/>
          <w:color w:val="ff0000"/>
          <w:sz w:val="24"/>
          <w:szCs w:val="24"/>
        </w:rPr>
      </w:pPr>
      <w:r w:rsidDel="00000000" w:rsidR="00000000" w:rsidRPr="00000000">
        <w:rPr>
          <w:rtl w:val="0"/>
        </w:rPr>
      </w:r>
    </w:p>
    <w:p w:rsidR="00000000" w:rsidDel="00000000" w:rsidP="00000000" w:rsidRDefault="00000000" w:rsidRPr="00000000" w14:paraId="00000043">
      <w:pPr>
        <w:spacing w:after="160" w:line="360" w:lineRule="auto"/>
        <w:jc w:val="both"/>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4">
      <w:pPr>
        <w:spacing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Brasília, DF: Senado Federal, 1988.</w:t>
      </w:r>
    </w:p>
    <w:p w:rsidR="00000000" w:rsidDel="00000000" w:rsidP="00000000" w:rsidRDefault="00000000" w:rsidRPr="00000000" w14:paraId="00000045">
      <w:pPr>
        <w:spacing w:line="240" w:lineRule="auto"/>
        <w:jc w:val="both"/>
        <w:rPr>
          <w:sz w:val="24"/>
          <w:szCs w:val="24"/>
        </w:rPr>
      </w:pPr>
      <w:r w:rsidDel="00000000" w:rsidR="00000000" w:rsidRPr="00000000">
        <w:rPr>
          <w:sz w:val="24"/>
          <w:szCs w:val="24"/>
          <w:rtl w:val="0"/>
        </w:rPr>
        <w:br w:type="textWrapping"/>
        <w:t xml:space="preserve">BRASIL. Política Nacional de Assistência Social – </w:t>
      </w:r>
      <w:r w:rsidDel="00000000" w:rsidR="00000000" w:rsidRPr="00000000">
        <w:rPr>
          <w:b w:val="1"/>
          <w:sz w:val="24"/>
          <w:szCs w:val="24"/>
          <w:rtl w:val="0"/>
        </w:rPr>
        <w:t xml:space="preserve">PNAS/2004</w:t>
      </w:r>
      <w:r w:rsidDel="00000000" w:rsidR="00000000" w:rsidRPr="00000000">
        <w:rPr>
          <w:sz w:val="24"/>
          <w:szCs w:val="24"/>
          <w:rtl w:val="0"/>
        </w:rPr>
        <w:t xml:space="preserve">. Brasília, DF: Ministério do Desenvolvimento Social e Combate à Fome, 2004.</w:t>
      </w:r>
    </w:p>
    <w:p w:rsidR="00000000" w:rsidDel="00000000" w:rsidP="00000000" w:rsidRDefault="00000000" w:rsidRPr="00000000" w14:paraId="00000046">
      <w:pPr>
        <w:spacing w:line="240" w:lineRule="auto"/>
        <w:jc w:val="both"/>
        <w:rPr>
          <w:sz w:val="24"/>
          <w:szCs w:val="24"/>
        </w:rPr>
      </w:pPr>
      <w:r w:rsidDel="00000000" w:rsidR="00000000" w:rsidRPr="00000000">
        <w:rPr>
          <w:rtl w:val="0"/>
        </w:rPr>
      </w:r>
    </w:p>
    <w:p w:rsidR="00000000" w:rsidDel="00000000" w:rsidP="00000000" w:rsidRDefault="00000000" w:rsidRPr="00000000" w14:paraId="00000047">
      <w:pPr>
        <w:spacing w:line="240" w:lineRule="auto"/>
        <w:jc w:val="both"/>
        <w:rPr>
          <w:sz w:val="24"/>
          <w:szCs w:val="24"/>
        </w:rPr>
      </w:pPr>
      <w:r w:rsidDel="00000000" w:rsidR="00000000" w:rsidRPr="00000000">
        <w:rPr>
          <w:sz w:val="24"/>
          <w:szCs w:val="24"/>
          <w:rtl w:val="0"/>
        </w:rPr>
        <w:t xml:space="preserve">CFESS – CONSELHO FEDERAL DE SERVIÇO SOCIAL. </w:t>
      </w:r>
      <w:r w:rsidDel="00000000" w:rsidR="00000000" w:rsidRPr="00000000">
        <w:rPr>
          <w:b w:val="1"/>
          <w:sz w:val="24"/>
          <w:szCs w:val="24"/>
          <w:rtl w:val="0"/>
        </w:rPr>
        <w:t xml:space="preserve">Código de Ética Profissional do Assistente Social. Brasília, </w:t>
      </w:r>
      <w:r w:rsidDel="00000000" w:rsidR="00000000" w:rsidRPr="00000000">
        <w:rPr>
          <w:sz w:val="24"/>
          <w:szCs w:val="24"/>
          <w:rtl w:val="0"/>
        </w:rPr>
        <w:t xml:space="preserve">DF, 2011. Disponível em: </w:t>
      </w:r>
      <w:hyperlink r:id="rId9">
        <w:r w:rsidDel="00000000" w:rsidR="00000000" w:rsidRPr="00000000">
          <w:rPr>
            <w:color w:val="0563c1"/>
            <w:sz w:val="24"/>
            <w:szCs w:val="24"/>
            <w:u w:val="single"/>
            <w:rtl w:val="0"/>
          </w:rPr>
          <w:t xml:space="preserve">https://www.cfess.org.br</w:t>
        </w:r>
      </w:hyperlink>
      <w:r w:rsidDel="00000000" w:rsidR="00000000" w:rsidRPr="00000000">
        <w:rPr>
          <w:sz w:val="24"/>
          <w:szCs w:val="24"/>
          <w:rtl w:val="0"/>
        </w:rPr>
        <w:t xml:space="preserve">. Acesso em: 26 jun. 2025.</w:t>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br w:type="textWrapping"/>
        <w:t xml:space="preserve">MIOTO, Regina Célia Tamaso. </w:t>
      </w:r>
      <w:r w:rsidDel="00000000" w:rsidR="00000000" w:rsidRPr="00000000">
        <w:rPr>
          <w:b w:val="1"/>
          <w:sz w:val="24"/>
          <w:szCs w:val="24"/>
          <w:rtl w:val="0"/>
        </w:rPr>
        <w:t xml:space="preserve">Direitos humanos e serviço social: mediações necessárias.</w:t>
      </w:r>
      <w:r w:rsidDel="00000000" w:rsidR="00000000" w:rsidRPr="00000000">
        <w:rPr>
          <w:sz w:val="24"/>
          <w:szCs w:val="24"/>
          <w:rtl w:val="0"/>
        </w:rPr>
        <w:t xml:space="preserve"> Serviço Social &amp; Sociedade, n. 67, p. 78–99, 2001.</w:t>
        <w:br w:type="textWrapping"/>
        <w:t xml:space="preserve">BRASIL. Lei nº 7.210, de 11 de julho de 1984 (Lei de Execução Penal). Diário Oficial da União, Brasília, DF, 13 jul. 1984.</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MIOTO, Regina Célia Tamaso. </w:t>
      </w:r>
      <w:r w:rsidDel="00000000" w:rsidR="00000000" w:rsidRPr="00000000">
        <w:rPr>
          <w:b w:val="1"/>
          <w:sz w:val="24"/>
          <w:szCs w:val="24"/>
          <w:rtl w:val="0"/>
        </w:rPr>
        <w:t xml:space="preserve">Perícia Social</w:t>
      </w:r>
      <w:r w:rsidDel="00000000" w:rsidR="00000000" w:rsidRPr="00000000">
        <w:rPr>
          <w:sz w:val="24"/>
          <w:szCs w:val="24"/>
          <w:rtl w:val="0"/>
        </w:rPr>
        <w:t xml:space="preserve"> — proposta de um percurso operativo. Serviço Social e Sociedade, nº 67 (Especial Temas Sociojurídicos), São Paulo: Cortez, 2001.</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BRASIL. Lei nº 7.210, de 11 de julho de 1984. </w:t>
      </w:r>
      <w:r w:rsidDel="00000000" w:rsidR="00000000" w:rsidRPr="00000000">
        <w:rPr>
          <w:b w:val="1"/>
          <w:sz w:val="24"/>
          <w:szCs w:val="24"/>
          <w:rtl w:val="0"/>
        </w:rPr>
        <w:t xml:space="preserve">Dispõe sobre a execução penal e dá outras providências.</w:t>
      </w:r>
      <w:r w:rsidDel="00000000" w:rsidR="00000000" w:rsidRPr="00000000">
        <w:rPr>
          <w:sz w:val="24"/>
          <w:szCs w:val="24"/>
          <w:rtl w:val="0"/>
        </w:rPr>
        <w:t xml:space="preserve"> Diário Oficial da União, Brasília, DF, 12 jul. 1984. Disponível em: </w:t>
      </w:r>
      <w:hyperlink r:id="rId10">
        <w:r w:rsidDel="00000000" w:rsidR="00000000" w:rsidRPr="00000000">
          <w:rPr>
            <w:color w:val="1155cc"/>
            <w:sz w:val="24"/>
            <w:szCs w:val="24"/>
            <w:u w:val="single"/>
            <w:rtl w:val="0"/>
          </w:rPr>
          <w:t xml:space="preserve">http://www.planalto.gov.br/ccivil_03/leis/l7210.htm</w:t>
        </w:r>
      </w:hyperlink>
      <w:r w:rsidDel="00000000" w:rsidR="00000000" w:rsidRPr="00000000">
        <w:rPr>
          <w:sz w:val="24"/>
          <w:szCs w:val="24"/>
          <w:rtl w:val="0"/>
        </w:rPr>
        <w:t xml:space="preserve">.</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Conselho Federal de Serviço Social (CFESS).</w:t>
      </w:r>
      <w:r w:rsidDel="00000000" w:rsidR="00000000" w:rsidRPr="00000000">
        <w:rPr>
          <w:b w:val="1"/>
          <w:sz w:val="24"/>
          <w:szCs w:val="24"/>
          <w:rtl w:val="0"/>
        </w:rPr>
        <w:t xml:space="preserve"> Parâmetros para atuação de assistentes sociais no sistema prisional.</w:t>
      </w:r>
      <w:r w:rsidDel="00000000" w:rsidR="00000000" w:rsidRPr="00000000">
        <w:rPr>
          <w:sz w:val="24"/>
          <w:szCs w:val="24"/>
          <w:rtl w:val="0"/>
        </w:rPr>
        <w:t xml:space="preserve"> Brasília: CFESS, 2011.</w:t>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BRASIL. Ministério do Desenvolvimento Social e Combate à Fome. Política Nacional de Assistência Social –</w:t>
      </w:r>
      <w:r w:rsidDel="00000000" w:rsidR="00000000" w:rsidRPr="00000000">
        <w:rPr>
          <w:b w:val="1"/>
          <w:sz w:val="24"/>
          <w:szCs w:val="24"/>
          <w:rtl w:val="0"/>
        </w:rPr>
        <w:t xml:space="preserve"> PNAS 2004.</w:t>
      </w:r>
      <w:r w:rsidDel="00000000" w:rsidR="00000000" w:rsidRPr="00000000">
        <w:rPr>
          <w:sz w:val="24"/>
          <w:szCs w:val="24"/>
          <w:rtl w:val="0"/>
        </w:rPr>
        <w:t xml:space="preserve"> Norma Operacional Básica do SUAS. Brasília, DF: MDS/SNAS, 2005. </w:t>
      </w:r>
    </w:p>
    <w:p w:rsidR="00000000" w:rsidDel="00000000" w:rsidP="00000000" w:rsidRDefault="00000000" w:rsidRPr="00000000" w14:paraId="00000051">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after="200" w:lineRule="auto"/>
        <w:jc w:val="both"/>
        <w:rPr>
          <w:b w:val="1"/>
          <w:sz w:val="24"/>
          <w:szCs w:val="24"/>
        </w:rPr>
      </w:pPr>
      <w:r w:rsidDel="00000000" w:rsidR="00000000" w:rsidRPr="00000000">
        <w:rPr>
          <w:rtl w:val="0"/>
        </w:rPr>
      </w:r>
    </w:p>
    <w:sectPr>
      <w:headerReference r:id="rId11" w:type="default"/>
      <w:footerReference r:id="rId12"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DPE- MA e IPCA - MA. Especialista em Educação Pobreza e desigualdade - UFMA Email: </w:t>
      </w:r>
      <w:hyperlink r:id="rId1">
        <w:r w:rsidDel="00000000" w:rsidR="00000000" w:rsidRPr="00000000">
          <w:rPr>
            <w:sz w:val="20"/>
            <w:szCs w:val="20"/>
            <w:u w:val="single"/>
            <w:rtl w:val="0"/>
          </w:rPr>
          <w:t xml:space="preserve">lorena.rabelo.contato2@gmail.com</w:t>
        </w:r>
      </w:hyperlink>
      <w:r w:rsidDel="00000000" w:rsidR="00000000" w:rsidRPr="00000000">
        <w:rPr>
          <w:sz w:val="20"/>
          <w:szCs w:val="20"/>
          <w:rtl w:val="0"/>
        </w:rPr>
        <w:t xml:space="preserve">.</w:t>
      </w:r>
    </w:p>
  </w:footnote>
  <w:footnote w:id="1">
    <w:p w:rsidR="00000000" w:rsidDel="00000000" w:rsidP="00000000" w:rsidRDefault="00000000" w:rsidRPr="00000000" w14:paraId="00000059">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t>
      </w:r>
      <w:r w:rsidDel="00000000" w:rsidR="00000000" w:rsidRPr="00000000">
        <w:rPr>
          <w:sz w:val="20"/>
          <w:szCs w:val="20"/>
          <w:rtl w:val="0"/>
        </w:rPr>
        <w:t xml:space="preserve">Assistente Social DPE- MA. Mestra e Doutoranda em Políticas Públicas pela UFMA.  E-mail: </w:t>
      </w:r>
      <w:hyperlink r:id="rId2">
        <w:r w:rsidDel="00000000" w:rsidR="00000000" w:rsidRPr="00000000">
          <w:rPr>
            <w:sz w:val="20"/>
            <w:szCs w:val="20"/>
            <w:u w:val="single"/>
            <w:rtl w:val="0"/>
          </w:rPr>
          <w:t xml:space="preserve">luannereis159@hotmail.com</w:t>
        </w:r>
      </w:hyperlink>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-195262</wp:posOffset>
          </wp:positionH>
          <wp:positionV relativeFrom="page">
            <wp:posOffset>-56912</wp:posOffset>
          </wp:positionV>
          <wp:extent cx="7810500" cy="10920176"/>
          <wp:effectExtent b="0" l="0" r="0" t="0"/>
          <wp:wrapNone/>
          <wp:docPr id="10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0500" cy="1092017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www.planalto.gov.br/ccivil_03/leis/l7210.htm" TargetMode="External"/><Relationship Id="rId12" Type="http://schemas.openxmlformats.org/officeDocument/2006/relationships/footer" Target="footer1.xml"/><Relationship Id="rId9" Type="http://schemas.openxmlformats.org/officeDocument/2006/relationships/hyperlink" Target="https://www.cfess.org.b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planalto.gov.br/ccivil_03/leis/2003/L10.792.htm#art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lorena.rabelo.contato2@gmail.com" TargetMode="External"/><Relationship Id="rId2" Type="http://schemas.openxmlformats.org/officeDocument/2006/relationships/hyperlink" Target="mailto:luannereis15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MhBjMPGTHiXgASU20f7CrbUgqw==">CgMxLjA4AHIhMUtwY0lqYnJ6UXk1dDgzUy15RXRTUHM1dDdfbjllTzlj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