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1556A" w14:textId="77777777" w:rsidR="002C0636" w:rsidRDefault="00A3105E">
      <w:pPr>
        <w:spacing w:line="360" w:lineRule="auto"/>
        <w:ind w:left="2835" w:hanging="2835"/>
        <w:rPr>
          <w:sz w:val="24"/>
          <w:szCs w:val="24"/>
        </w:rPr>
      </w:pPr>
      <w:r>
        <w:rPr>
          <w:b/>
          <w:sz w:val="24"/>
          <w:szCs w:val="24"/>
        </w:rPr>
        <w:t xml:space="preserve">A ALIENAÇÃO NO CAPITALISMO E A QUESTÃO SOCIAL: </w:t>
      </w:r>
      <w:r>
        <w:rPr>
          <w:sz w:val="24"/>
          <w:szCs w:val="24"/>
        </w:rPr>
        <w:t>reflexões para uma pratica crítica no Serviço Social</w:t>
      </w:r>
    </w:p>
    <w:p w14:paraId="3A46A511" w14:textId="77777777" w:rsidR="002C0636" w:rsidRDefault="002C0636">
      <w:pPr>
        <w:spacing w:line="240" w:lineRule="auto"/>
        <w:ind w:left="2835"/>
        <w:jc w:val="both"/>
        <w:rPr>
          <w:sz w:val="20"/>
          <w:szCs w:val="20"/>
        </w:rPr>
      </w:pPr>
    </w:p>
    <w:p w14:paraId="433743AF" w14:textId="77777777" w:rsidR="002C0636" w:rsidRDefault="00A3105E">
      <w:pPr>
        <w:spacing w:line="240" w:lineRule="auto"/>
        <w:ind w:left="2835"/>
        <w:jc w:val="both"/>
        <w:rPr>
          <w:sz w:val="18"/>
          <w:szCs w:val="18"/>
        </w:rPr>
      </w:pPr>
      <w:r>
        <w:rPr>
          <w:b/>
          <w:sz w:val="18"/>
          <w:szCs w:val="18"/>
        </w:rPr>
        <w:t>Resumo</w:t>
      </w:r>
    </w:p>
    <w:p w14:paraId="3A2C677E" w14:textId="77777777" w:rsidR="002C0636" w:rsidRDefault="00A3105E">
      <w:pPr>
        <w:spacing w:line="240" w:lineRule="auto"/>
        <w:ind w:left="2835"/>
        <w:jc w:val="both"/>
        <w:rPr>
          <w:sz w:val="18"/>
          <w:szCs w:val="18"/>
        </w:rPr>
      </w:pPr>
      <w:r>
        <w:rPr>
          <w:sz w:val="18"/>
          <w:szCs w:val="18"/>
        </w:rPr>
        <w:t xml:space="preserve">Este artigo propõe uma análise crítica da alienação do trabalho nas sociedades capitalistas, fundamentada na teoria Marxista, que considera o trabalho central para a vida social, cultura e riqueza. A pesquisa explora como a mercantilização do trabalho e a alienação do trabalhador no capitalismo resultam em desigualdades e na questão social, conforme abordado por Ricardo Antunes. Destaca-se o Serviço Social, que, desde o Congresso da Virada, adotou o materialismo histórico-dialético, posicionando-se </w:t>
      </w:r>
      <w:r>
        <w:rPr>
          <w:sz w:val="18"/>
          <w:szCs w:val="18"/>
          <w:lang w:val="pt-BR"/>
        </w:rPr>
        <w:t xml:space="preserve">político e </w:t>
      </w:r>
      <w:r>
        <w:rPr>
          <w:sz w:val="18"/>
          <w:szCs w:val="18"/>
        </w:rPr>
        <w:t xml:space="preserve">eticamente ao lado da classe trabalhadora e reconhecendo a questão social como expressão das contradições do capital. </w:t>
      </w:r>
      <w:r>
        <w:rPr>
          <w:sz w:val="18"/>
          <w:szCs w:val="18"/>
          <w:lang w:val="pt-BR"/>
        </w:rPr>
        <w:t>Partindo-se do método qualitativo de análise bibliográfica e documental, o</w:t>
      </w:r>
      <w:r>
        <w:rPr>
          <w:sz w:val="18"/>
          <w:szCs w:val="18"/>
        </w:rPr>
        <w:t xml:space="preserve"> artigo também aborda a precarização do trabalho do(a) assistente social, sublinhando a necessidade de uma prática profissional crítica, engajada na transformação social e na construção de alternativas emancipatórias. Assim, a atuação profissional do Serviço Social se configura como um espaço de resistência </w:t>
      </w:r>
      <w:r>
        <w:rPr>
          <w:sz w:val="18"/>
          <w:szCs w:val="18"/>
        </w:rPr>
        <w:t>e luta, capaz de enfrentar as expressões da questão social e contribuir para a superação da lógica do capital</w:t>
      </w:r>
      <w:r>
        <w:rPr>
          <w:sz w:val="18"/>
          <w:szCs w:val="18"/>
          <w:lang w:val="pt-BR"/>
        </w:rPr>
        <w:t>.</w:t>
      </w:r>
    </w:p>
    <w:p w14:paraId="548B1B39" w14:textId="1B332217" w:rsidR="002C0636" w:rsidRDefault="00A3105E">
      <w:pPr>
        <w:spacing w:line="240" w:lineRule="auto"/>
        <w:ind w:left="2835"/>
        <w:jc w:val="both"/>
        <w:rPr>
          <w:sz w:val="18"/>
          <w:szCs w:val="18"/>
        </w:rPr>
      </w:pPr>
      <w:r>
        <w:rPr>
          <w:b/>
          <w:sz w:val="18"/>
          <w:szCs w:val="18"/>
        </w:rPr>
        <w:t>Palavras-chave:</w:t>
      </w:r>
      <w:r>
        <w:rPr>
          <w:sz w:val="18"/>
          <w:szCs w:val="18"/>
        </w:rPr>
        <w:t xml:space="preserve"> trabalho; alienação; Serviço Social.</w:t>
      </w:r>
    </w:p>
    <w:p w14:paraId="77A03A5D" w14:textId="77777777" w:rsidR="002C0636" w:rsidRDefault="002C0636">
      <w:pPr>
        <w:spacing w:line="240" w:lineRule="auto"/>
        <w:ind w:left="2835"/>
        <w:jc w:val="both"/>
        <w:rPr>
          <w:sz w:val="18"/>
          <w:szCs w:val="18"/>
        </w:rPr>
      </w:pPr>
    </w:p>
    <w:p w14:paraId="58EBE7C3" w14:textId="77777777" w:rsidR="002C0636" w:rsidRDefault="00A3105E">
      <w:pPr>
        <w:spacing w:line="240" w:lineRule="auto"/>
        <w:ind w:left="2835"/>
        <w:jc w:val="both"/>
        <w:rPr>
          <w:sz w:val="18"/>
          <w:szCs w:val="18"/>
        </w:rPr>
      </w:pPr>
      <w:r>
        <w:rPr>
          <w:b/>
          <w:sz w:val="18"/>
          <w:szCs w:val="18"/>
        </w:rPr>
        <w:t>Abstract</w:t>
      </w:r>
    </w:p>
    <w:p w14:paraId="6D2705EB" w14:textId="77777777" w:rsidR="002C0636" w:rsidRDefault="00A3105E">
      <w:pPr>
        <w:spacing w:line="240" w:lineRule="auto"/>
        <w:ind w:left="2835"/>
        <w:jc w:val="both"/>
        <w:rPr>
          <w:sz w:val="18"/>
          <w:szCs w:val="18"/>
        </w:rPr>
      </w:pPr>
      <w:r>
        <w:rPr>
          <w:sz w:val="18"/>
          <w:szCs w:val="18"/>
        </w:rPr>
        <w:t>This article proposes a critical analysis of labor alienation in capitalist societies, grounded in Marxist theory, which considers labor as central to social life, culture, and wealth. The research explores how the commodification of labor and the alienation of workers under capitalism result in inequalities and the social question, as addressed by Ricardo Antunes. It highlights Social Work, which, since the "Congress of Change," has adopted historical-dialectical materialism, taking a political and ethical</w:t>
      </w:r>
      <w:r>
        <w:rPr>
          <w:sz w:val="18"/>
          <w:szCs w:val="18"/>
        </w:rPr>
        <w:t xml:space="preserve"> stance alongside the working class and recognizing the social question as an expression of capital’s contradictions. Based on a qualitative method of bibliographic and documentary analysis, the article also addresses the precariousness of social workers’ labor, emphasizing the need for a critical professional practice committed to social transformation and the construction of emancipatory alternatives. Thus, the professional practice of Social Work becomes a space of resistance and struggle, capable of con</w:t>
      </w:r>
      <w:r>
        <w:rPr>
          <w:sz w:val="18"/>
          <w:szCs w:val="18"/>
        </w:rPr>
        <w:t>fronting the expressions of the social question and contributing to overcoming the logic of capital.</w:t>
      </w:r>
    </w:p>
    <w:p w14:paraId="0D1AFFA9" w14:textId="2691DD2B" w:rsidR="002C0636" w:rsidRPr="00735185" w:rsidRDefault="00A3105E">
      <w:pPr>
        <w:spacing w:line="240" w:lineRule="auto"/>
        <w:ind w:left="2835"/>
        <w:jc w:val="both"/>
        <w:rPr>
          <w:sz w:val="18"/>
          <w:szCs w:val="18"/>
          <w:lang w:val="pt-BR"/>
        </w:rPr>
      </w:pPr>
      <w:r>
        <w:rPr>
          <w:b/>
          <w:sz w:val="18"/>
          <w:szCs w:val="18"/>
        </w:rPr>
        <w:t>Keywords:</w:t>
      </w:r>
      <w:r>
        <w:rPr>
          <w:sz w:val="18"/>
          <w:szCs w:val="18"/>
        </w:rPr>
        <w:t xml:space="preserve"> labor; alienation; Social Work</w:t>
      </w:r>
      <w:r w:rsidR="00735185">
        <w:rPr>
          <w:sz w:val="18"/>
          <w:szCs w:val="18"/>
          <w:lang w:val="pt-BR"/>
        </w:rPr>
        <w:t>.</w:t>
      </w:r>
    </w:p>
    <w:p w14:paraId="5FCEB076" w14:textId="77777777" w:rsidR="002C0636" w:rsidRDefault="002C0636">
      <w:pPr>
        <w:spacing w:line="240" w:lineRule="auto"/>
        <w:rPr>
          <w:sz w:val="18"/>
          <w:szCs w:val="18"/>
        </w:rPr>
      </w:pPr>
    </w:p>
    <w:p w14:paraId="1754964E" w14:textId="77777777" w:rsidR="002C0636" w:rsidRDefault="002C0636">
      <w:pPr>
        <w:spacing w:line="360" w:lineRule="auto"/>
        <w:rPr>
          <w:sz w:val="18"/>
          <w:szCs w:val="18"/>
        </w:rPr>
      </w:pPr>
    </w:p>
    <w:p w14:paraId="2316F658" w14:textId="77777777" w:rsidR="002C0636" w:rsidRDefault="00A3105E">
      <w:pPr>
        <w:spacing w:line="360" w:lineRule="auto"/>
        <w:jc w:val="both"/>
        <w:rPr>
          <w:sz w:val="24"/>
          <w:szCs w:val="24"/>
        </w:rPr>
      </w:pPr>
      <w:r>
        <w:rPr>
          <w:b/>
          <w:sz w:val="24"/>
          <w:szCs w:val="24"/>
        </w:rPr>
        <w:t>1</w:t>
      </w:r>
      <w:r>
        <w:rPr>
          <w:b/>
          <w:sz w:val="24"/>
          <w:szCs w:val="24"/>
        </w:rPr>
        <w:tab/>
        <w:t>INTRODUÇÃO</w:t>
      </w:r>
    </w:p>
    <w:p w14:paraId="42F556CD" w14:textId="77777777" w:rsidR="002C0636" w:rsidRDefault="00A3105E">
      <w:pPr>
        <w:spacing w:line="360" w:lineRule="auto"/>
        <w:jc w:val="both"/>
        <w:rPr>
          <w:sz w:val="24"/>
          <w:szCs w:val="24"/>
        </w:rPr>
      </w:pPr>
      <w:r>
        <w:rPr>
          <w:sz w:val="24"/>
          <w:szCs w:val="24"/>
        </w:rPr>
        <w:t>A obra o Capital de Marx (2013) fornece uma base teórica sólid</w:t>
      </w:r>
      <w:r>
        <w:rPr>
          <w:sz w:val="24"/>
          <w:szCs w:val="24"/>
          <w:lang w:val="pt-BR"/>
        </w:rPr>
        <w:t>a para</w:t>
      </w:r>
      <w:r>
        <w:rPr>
          <w:sz w:val="24"/>
          <w:szCs w:val="24"/>
          <w:lang w:val="pt-BR"/>
        </w:rPr>
        <w:br/>
      </w:r>
      <w:r>
        <w:rPr>
          <w:sz w:val="24"/>
          <w:szCs w:val="24"/>
        </w:rPr>
        <w:t xml:space="preserve">compreender a dinâmica das sociedades capitalistas, colocando o trabalho no centro da constituição da vida social. Para o autor, o trabalho é mais do que uma atividade voltada à subsistência: é a fonte de toda a cultura e riqueza; uma mediação fundamental entre o ser humano e a natureza, por meio da qual o indivíduo </w:t>
      </w:r>
      <w:r>
        <w:rPr>
          <w:sz w:val="24"/>
          <w:szCs w:val="24"/>
        </w:rPr>
        <w:br/>
      </w:r>
      <w:r>
        <w:rPr>
          <w:sz w:val="24"/>
          <w:szCs w:val="24"/>
        </w:rPr>
        <w:br/>
      </w:r>
      <w:r>
        <w:rPr>
          <w:sz w:val="24"/>
          <w:szCs w:val="24"/>
        </w:rPr>
        <w:lastRenderedPageBreak/>
        <w:t>transforma o mundo e a si mesmo. Nesse sentido, o trabalho descrito por Marx em sua obra, é possível apenas na sociedade e pela sociedade, a qual deve pertencer todo o produto do trabal</w:t>
      </w:r>
      <w:r>
        <w:rPr>
          <w:sz w:val="24"/>
          <w:szCs w:val="24"/>
        </w:rPr>
        <w:t xml:space="preserve">ho. </w:t>
      </w:r>
    </w:p>
    <w:p w14:paraId="590FBF3A" w14:textId="77777777" w:rsidR="002C0636" w:rsidRDefault="00A3105E">
      <w:pPr>
        <w:spacing w:line="360" w:lineRule="auto"/>
        <w:ind w:firstLine="709"/>
        <w:jc w:val="both"/>
        <w:rPr>
          <w:sz w:val="24"/>
          <w:szCs w:val="24"/>
        </w:rPr>
      </w:pPr>
      <w:r>
        <w:rPr>
          <w:sz w:val="24"/>
          <w:szCs w:val="24"/>
        </w:rPr>
        <w:t>O contexto capitalista, entretanto, subverte o trabalho — que deveria representar uma relação entre o ser humano e a natureza — ao atribuir-lhe um caráter conflituoso e exploratório. Nesse cenário, a força de trabalho transforma-se em mercadoria e o trabalhador, por sua vez, é alienado do processo produtivo, dos produtos que produz e de sua própria humanidade. Essa alienação constitui a base das desigualdades sociais, da vulnerabilidade e da própria questão social.</w:t>
      </w:r>
    </w:p>
    <w:p w14:paraId="4C27FC38" w14:textId="77777777" w:rsidR="002C0636" w:rsidRDefault="00A3105E">
      <w:pPr>
        <w:spacing w:line="360" w:lineRule="auto"/>
        <w:ind w:firstLine="709"/>
        <w:jc w:val="both"/>
        <w:rPr>
          <w:sz w:val="24"/>
          <w:szCs w:val="24"/>
        </w:rPr>
      </w:pPr>
      <w:r>
        <w:rPr>
          <w:sz w:val="24"/>
          <w:szCs w:val="24"/>
        </w:rPr>
        <w:t>Este artigo propõe uma análise crítica dessas relações, buscando compreender como a alienação do trabalho está relacionada ao surgimento da questão social e à atuação do Serviço Social como profissão comprometida com a transformação da realidade social.</w:t>
      </w:r>
    </w:p>
    <w:p w14:paraId="3503DC9E" w14:textId="77777777" w:rsidR="002C0636" w:rsidRDefault="002C0636">
      <w:pPr>
        <w:spacing w:line="360" w:lineRule="auto"/>
        <w:jc w:val="both"/>
        <w:rPr>
          <w:sz w:val="24"/>
          <w:szCs w:val="24"/>
        </w:rPr>
      </w:pPr>
    </w:p>
    <w:p w14:paraId="70335EEE" w14:textId="77777777" w:rsidR="002C0636" w:rsidRDefault="00A3105E">
      <w:pPr>
        <w:numPr>
          <w:ilvl w:val="0"/>
          <w:numId w:val="1"/>
        </w:numPr>
        <w:spacing w:line="360" w:lineRule="auto"/>
        <w:jc w:val="both"/>
        <w:rPr>
          <w:b/>
          <w:sz w:val="24"/>
          <w:szCs w:val="24"/>
        </w:rPr>
      </w:pPr>
      <w:r>
        <w:rPr>
          <w:b/>
          <w:sz w:val="24"/>
          <w:szCs w:val="24"/>
        </w:rPr>
        <w:t>O TRABALHO NA SOCIEDADE CAPITALISTA: ALIENAÇÃO, EXPLORAÇÃO E CONSUMO</w:t>
      </w:r>
    </w:p>
    <w:p w14:paraId="7DCDBFE0" w14:textId="77777777" w:rsidR="002C0636" w:rsidRDefault="002C0636">
      <w:pPr>
        <w:spacing w:line="360" w:lineRule="auto"/>
        <w:jc w:val="both"/>
        <w:rPr>
          <w:b/>
          <w:sz w:val="24"/>
          <w:szCs w:val="24"/>
        </w:rPr>
      </w:pPr>
    </w:p>
    <w:p w14:paraId="5946F879" w14:textId="77777777" w:rsidR="002C0636" w:rsidRDefault="00A3105E">
      <w:pPr>
        <w:spacing w:after="160" w:line="360" w:lineRule="auto"/>
        <w:ind w:firstLine="709"/>
        <w:jc w:val="both"/>
        <w:rPr>
          <w:sz w:val="24"/>
          <w:szCs w:val="24"/>
        </w:rPr>
      </w:pPr>
      <w:r>
        <w:rPr>
          <w:sz w:val="24"/>
          <w:szCs w:val="24"/>
        </w:rPr>
        <w:t>O trabalho, segundo Karl Marx (2013), é uma atividade essencialmente humana, por meio da qual o ser social se transforma ao transformar a natureza. Ele não é apenas uma necessidade para a sobrevivência, mas também uma forma de expressão criativa e de desenvolvimento individual e coletivo. Marx atribui ao trabalho a importância de criar valor, já que toda a riqueza é produto do trabalho humano aplicado à natureza, e de criar cultura enquanto atividade pela qual se constrói o mundo humano não somente pela for</w:t>
      </w:r>
      <w:r>
        <w:rPr>
          <w:sz w:val="24"/>
          <w:szCs w:val="24"/>
        </w:rPr>
        <w:t>ça. Ao trabalhar, o ser humano exerce sua capacidade de planejar, criar e modificar o mundo ao seu redor, o que o distingue de outras espécies. Dessa forma, o trabalho tem um papel central na construção da vida social e na constituição da subjetividade.</w:t>
      </w:r>
    </w:p>
    <w:p w14:paraId="12B71CCA" w14:textId="77777777" w:rsidR="002C0636" w:rsidRDefault="00A3105E">
      <w:pPr>
        <w:spacing w:after="160" w:line="360" w:lineRule="auto"/>
        <w:ind w:firstLine="709"/>
        <w:jc w:val="both"/>
        <w:rPr>
          <w:sz w:val="24"/>
          <w:szCs w:val="24"/>
        </w:rPr>
      </w:pPr>
      <w:r>
        <w:rPr>
          <w:sz w:val="24"/>
          <w:szCs w:val="24"/>
        </w:rPr>
        <w:lastRenderedPageBreak/>
        <w:t>Entretanto, a relação entre o ser humano e o trabalho se modifica radicalmente no modo de produção capitalista. Nesse sistema, a força de trabalho — ou seja, a capacidade de trabalhar — passa a ser tratada como uma mercadoria, comprada e vendida no mercado. Isso significa que, dentro da lógica capitalista, o trabalhador não é proprietário do que produz, tampouco do processo produtivo. Ele trabalha em troca de um salário, enquanto o valor por ele gerado é apropriado pelo capitalista — o dono dos meios de pro</w:t>
      </w:r>
      <w:r>
        <w:rPr>
          <w:sz w:val="24"/>
          <w:szCs w:val="24"/>
        </w:rPr>
        <w:t>dução e controlador do processo de trabalho.</w:t>
      </w:r>
    </w:p>
    <w:p w14:paraId="15D83B44" w14:textId="77777777" w:rsidR="002C0636" w:rsidRDefault="00A3105E">
      <w:pPr>
        <w:spacing w:after="160" w:line="360" w:lineRule="auto"/>
        <w:ind w:firstLine="709"/>
        <w:jc w:val="both"/>
        <w:rPr>
          <w:sz w:val="24"/>
          <w:szCs w:val="24"/>
        </w:rPr>
      </w:pPr>
      <w:r>
        <w:rPr>
          <w:sz w:val="24"/>
          <w:szCs w:val="24"/>
        </w:rPr>
        <w:t xml:space="preserve">Ainda segundo Marx (2013) essa realidade </w:t>
      </w:r>
      <w:r>
        <w:rPr>
          <w:sz w:val="24"/>
          <w:szCs w:val="24"/>
        </w:rPr>
        <w:t>provoca a alienação do trabalhador: ele se separa do produto do seu trabalho, do próprio ato de trabalhar e de sua essência enquanto ser criador. O autor argumenta que a alienação não é apenas econômica, mas também existencial, pois o trabalhador também se aliena de sua natureza genérica — isto é, do que o define como ser humano — e do próprio homem pelo homem, uma vez que todas as relações passam a ser mediadas pelo capital. Portanto, percebe-se que o capital precisa romper ou reconfigurar todas as relaçõe</w:t>
      </w:r>
      <w:r>
        <w:rPr>
          <w:sz w:val="24"/>
          <w:szCs w:val="24"/>
        </w:rPr>
        <w:t>s que tornam o homem um ser humano integral, reduzindo-o à condição de mera engrenagem do processo produtivo. Esse esvaziamento da subjetividade e da sociabilidade é fundamental para a manutenção do sistema capitalista e para o controle social que o sustenta.</w:t>
      </w:r>
    </w:p>
    <w:p w14:paraId="236656ED" w14:textId="77777777" w:rsidR="002C0636" w:rsidRDefault="00A3105E">
      <w:pPr>
        <w:spacing w:after="160" w:line="360" w:lineRule="auto"/>
        <w:ind w:firstLine="709"/>
        <w:jc w:val="both"/>
        <w:rPr>
          <w:sz w:val="24"/>
          <w:szCs w:val="24"/>
        </w:rPr>
      </w:pPr>
      <w:r>
        <w:rPr>
          <w:sz w:val="24"/>
          <w:szCs w:val="24"/>
        </w:rPr>
        <w:t>Para Antunes (2009), a alienação também se manifesta na substituição do trabalho concreto, que tem um fim útil e social, pelo trabalho abstrato, que é medido apenas pelo tempo e produtividade. O trabalho deixa de ter sentido para quem o realiza e passa a ser uma atividade imposta, repetitiva e desgastante. Com isso, o trabalho perde seu caráter emancipador e se torna um simples meio de sobrevivência, enquanto o capitalista, ao passo em que paga ao proletariado apenas uma parte da sua própria produção, aprop</w:t>
      </w:r>
      <w:r>
        <w:rPr>
          <w:sz w:val="24"/>
          <w:szCs w:val="24"/>
        </w:rPr>
        <w:t>ria-se do valor excedente ainda que não o tenha produzido. Assim, o ser humano, ao invés de se realizar por meio do trabalho, sente-se esvaziado e fragmentado, o que compromete sua saúde física e mental.</w:t>
      </w:r>
    </w:p>
    <w:p w14:paraId="282196EB" w14:textId="77777777" w:rsidR="002C0636" w:rsidRDefault="00A3105E">
      <w:pPr>
        <w:spacing w:after="160" w:line="360" w:lineRule="auto"/>
        <w:ind w:firstLine="709"/>
        <w:jc w:val="both"/>
        <w:rPr>
          <w:sz w:val="20"/>
          <w:szCs w:val="20"/>
        </w:rPr>
      </w:pPr>
      <w:r>
        <w:rPr>
          <w:sz w:val="24"/>
          <w:szCs w:val="24"/>
        </w:rPr>
        <w:lastRenderedPageBreak/>
        <w:t>Dentro dessa lógica, a exploração da força de trabalho é o fundamento da acumulação capitalista. O lucro é obtido através da mais-valia, ou seja, do tempo de trabalho não pago aos trabalhadores. Para aumentar esse lucro, o capital reduz salários, amplia jornadas, corta direitos e intensifica o ritmo de produção. Isso leva à precarização das condições de trabalho, ao desemprego estrutural e ao aumento das desigualdades sociais. Dessa forma, percebe-se que a chamada “questão social” — que abrange pobreza, exc</w:t>
      </w:r>
      <w:r>
        <w:rPr>
          <w:sz w:val="24"/>
          <w:szCs w:val="24"/>
        </w:rPr>
        <w:t>lusão, violência, falta de acesso a direitos e serviços — está diretamente relacionada à forma como o trabalho é organizado na sociedade capitalista.</w:t>
      </w:r>
      <w:r>
        <w:rPr>
          <w:rFonts w:ascii="Calibri" w:eastAsia="Calibri" w:hAnsi="Calibri" w:cs="Calibri"/>
        </w:rPr>
        <w:t xml:space="preserve"> </w:t>
      </w:r>
      <w:r>
        <w:rPr>
          <w:sz w:val="24"/>
          <w:szCs w:val="24"/>
        </w:rPr>
        <w:t>O capitalismo não é simplesmente uma economia, mas um sistema abrangente de mediação social que, ao se desenvolver, subordina todas as esferas da vida – desde as relações pessoais até a cultura e a produção material – à lógica implacável de sua própria expansão e acumulação. Ele se torna a dinâmica dominante que organiza o metabolismo social, com o objetivo pr</w:t>
      </w:r>
      <w:r>
        <w:rPr>
          <w:sz w:val="24"/>
          <w:szCs w:val="24"/>
        </w:rPr>
        <w:t>incipal de se reproduzir e crescer.</w:t>
      </w:r>
    </w:p>
    <w:p w14:paraId="2BA78087" w14:textId="77777777" w:rsidR="002C0636" w:rsidRDefault="00A3105E">
      <w:pPr>
        <w:spacing w:after="160" w:line="240" w:lineRule="auto"/>
        <w:ind w:left="2835"/>
        <w:jc w:val="both"/>
        <w:rPr>
          <w:sz w:val="20"/>
          <w:szCs w:val="20"/>
        </w:rPr>
      </w:pPr>
      <w:r>
        <w:rPr>
          <w:sz w:val="20"/>
          <w:szCs w:val="20"/>
        </w:rPr>
        <w:t>Isso porque “a constituição do sistema de capital é idêntica á emergência de suas mediações de segunda ordem. De fato, o capital, como tal, nada mais é do que uma dinâmica, um modo e meio totalizante e dominante de mediação reprodutiva, articulando com um elenco historicamente especifico de estruturas envolvidas institucionalmente, tanto quanto as práticas sociais salvaguardadas. É um sistema de mediação claramente identificável, o qual em suas formas convenientemente desenvolvida subordina estritamente tod</w:t>
      </w:r>
      <w:r>
        <w:rPr>
          <w:sz w:val="20"/>
          <w:szCs w:val="20"/>
        </w:rPr>
        <w:t>as as funções reprodutivas sociais – das relações de gênero familiares á produção de material, incluindo ate mesmo a criação das obras de arte – ao imperativo absoluto da expansão do capital, ou seja, da sua própria expansão e reprodução como um sistema de metabolismo social de mediação”. (Antunes, 2009, p. 23)</w:t>
      </w:r>
    </w:p>
    <w:p w14:paraId="53FA75A3" w14:textId="77777777" w:rsidR="002C0636" w:rsidRDefault="002C0636">
      <w:pPr>
        <w:spacing w:after="160" w:line="240" w:lineRule="auto"/>
        <w:ind w:left="2835"/>
        <w:jc w:val="both"/>
        <w:rPr>
          <w:sz w:val="20"/>
          <w:szCs w:val="20"/>
        </w:rPr>
      </w:pPr>
    </w:p>
    <w:p w14:paraId="4A7FC9B4" w14:textId="77777777" w:rsidR="002C0636" w:rsidRDefault="00A3105E">
      <w:pPr>
        <w:spacing w:after="160" w:line="360" w:lineRule="auto"/>
        <w:ind w:firstLine="709"/>
        <w:jc w:val="both"/>
        <w:rPr>
          <w:sz w:val="24"/>
          <w:szCs w:val="24"/>
        </w:rPr>
      </w:pPr>
      <w:r>
        <w:rPr>
          <w:sz w:val="24"/>
          <w:szCs w:val="24"/>
        </w:rPr>
        <w:t xml:space="preserve">As consequências dessa lógica são vivenciadas cotidianamente por milhões de trabalhadores e trabalhadoras. Muitos enfrentam condições insalubres, salários insuficientes, insegurança no emprego e ausência de direitos básicos. Além disso, a </w:t>
      </w:r>
      <w:r>
        <w:rPr>
          <w:sz w:val="24"/>
          <w:szCs w:val="24"/>
        </w:rPr>
        <w:br/>
        <w:t xml:space="preserve">competitividade e o medo constante do desemprego inibem a participação ativa na vida social, limitando o exercício pleno da cidadania. Em consequência das desigualdades econômicas e dos problemas sociais delas derivados, os trabalhadores têm seus direitos restringidos. A exploração, portanto, não se limita à esfera </w:t>
      </w:r>
      <w:r>
        <w:rPr>
          <w:sz w:val="24"/>
          <w:szCs w:val="24"/>
        </w:rPr>
        <w:lastRenderedPageBreak/>
        <w:t xml:space="preserve">econômica, mas também se manifesta nas dimensões social, política e subjetiva, afetando a dignidade e as possibilidades de desenvolvimento humano, bem como a cidadania plena dos trabalhadores. </w:t>
      </w:r>
    </w:p>
    <w:p w14:paraId="2369CFEA" w14:textId="77777777" w:rsidR="002C0636" w:rsidRDefault="00A3105E">
      <w:pPr>
        <w:spacing w:after="160" w:line="360" w:lineRule="auto"/>
        <w:ind w:firstLine="709"/>
        <w:jc w:val="both"/>
        <w:rPr>
          <w:sz w:val="24"/>
          <w:szCs w:val="24"/>
        </w:rPr>
      </w:pPr>
      <w:r>
        <w:rPr>
          <w:sz w:val="24"/>
          <w:szCs w:val="24"/>
        </w:rPr>
        <w:t>A alienação, contudo, não se restringe ao momento da produção. Ela se estende também à esfera do consumo (Antunes, 2009). O capitalismo cria necessidades que não são naturais, mas socialmente construídas por meio da propaganda e da lógica do mercado. As pessoas passam a desejar bens e serviços que simbolizam status, sucesso e felicidade, mesmo que não correspondam a necessidades reais. Essa lógica estabelece uma cultura do consumo baseada na aparência e na competição, em que o valor das pessoas é medido pel</w:t>
      </w:r>
      <w:r>
        <w:rPr>
          <w:sz w:val="24"/>
          <w:szCs w:val="24"/>
        </w:rPr>
        <w:t>o que possuem, e não pelo que são.</w:t>
      </w:r>
    </w:p>
    <w:p w14:paraId="2D5A0F76" w14:textId="77777777" w:rsidR="002C0636" w:rsidRDefault="00A3105E">
      <w:pPr>
        <w:spacing w:after="160" w:line="360" w:lineRule="auto"/>
        <w:ind w:firstLine="709"/>
        <w:jc w:val="both"/>
        <w:rPr>
          <w:sz w:val="24"/>
          <w:szCs w:val="24"/>
        </w:rPr>
      </w:pPr>
      <w:r>
        <w:rPr>
          <w:sz w:val="24"/>
          <w:szCs w:val="24"/>
        </w:rPr>
        <w:t>Por conseguinte, o tempo livre — que poderia ser destinado ao descanso, ao lazer e ao desenvolvimento pessoal — também é apropriado pela lógica do capital. Em vez de promover a autonomia e a reflexão, o tempo fora do trabalho é ocupado por atividades consumistas, que funcionam como compensação simbólica para a frustração vivenciada no ambiente de trabalho (Antunes, 2009). O consumo, dessa forma, reforça a alienação, pois afasta o indivíduo de sua verdadeira humanidade e das relações sociais solidárias. O su</w:t>
      </w:r>
      <w:r>
        <w:rPr>
          <w:sz w:val="24"/>
          <w:szCs w:val="24"/>
        </w:rPr>
        <w:t xml:space="preserve">jeito vê-se preso a um ciclo de constante insatisfação, buscando no consumo aquilo que lhe é negado no trabalho: sentido, reconhecimento e bem-estar. </w:t>
      </w:r>
    </w:p>
    <w:p w14:paraId="730FF855" w14:textId="77777777" w:rsidR="002C0636" w:rsidRDefault="00A3105E">
      <w:pPr>
        <w:spacing w:after="160" w:line="360" w:lineRule="auto"/>
        <w:ind w:firstLine="709"/>
        <w:jc w:val="both"/>
        <w:rPr>
          <w:sz w:val="24"/>
          <w:szCs w:val="24"/>
        </w:rPr>
      </w:pPr>
      <w:r>
        <w:rPr>
          <w:sz w:val="24"/>
          <w:szCs w:val="24"/>
        </w:rPr>
        <w:t>Diante desse cenário, torna-se fundamental refletir sobre o papel do trabalho na sociedade e sobre as formas possíveis de superação da alienação e da exploração. Recuperar o valor social e humano do trabalho é um passo importante</w:t>
      </w:r>
      <w:r>
        <w:rPr>
          <w:sz w:val="24"/>
          <w:szCs w:val="24"/>
          <w:lang w:val="pt-BR"/>
        </w:rPr>
        <w:t xml:space="preserve"> </w:t>
      </w:r>
      <w:r>
        <w:rPr>
          <w:sz w:val="24"/>
          <w:szCs w:val="24"/>
        </w:rPr>
        <w:t>para a construção de uma sociedade mais justa, onde o desenvolvimento econômico esteja a serviço da dignidade humana e não da acumulação de riqueza por uma minoria. O desafio é coletivo e exige transformação estrutural, pautada na solidariedade, na justiça social e na valorização do ser humano em todas as suas dimensões.</w:t>
      </w:r>
    </w:p>
    <w:p w14:paraId="46B6C63F" w14:textId="77777777" w:rsidR="002C0636" w:rsidRDefault="00A3105E">
      <w:pPr>
        <w:spacing w:line="360" w:lineRule="auto"/>
        <w:jc w:val="both"/>
        <w:rPr>
          <w:sz w:val="24"/>
          <w:szCs w:val="24"/>
        </w:rPr>
      </w:pPr>
      <w:r>
        <w:rPr>
          <w:b/>
          <w:sz w:val="24"/>
          <w:szCs w:val="24"/>
        </w:rPr>
        <w:lastRenderedPageBreak/>
        <w:br/>
        <w:t>2.1</w:t>
      </w:r>
      <w:r>
        <w:rPr>
          <w:b/>
          <w:sz w:val="24"/>
          <w:szCs w:val="24"/>
        </w:rPr>
        <w:tab/>
        <w:t>O Serviço Social Brasileiro e o Enfrentamento à Lógica Capitalista do Trabalho</w:t>
      </w:r>
    </w:p>
    <w:p w14:paraId="6CE031FB" w14:textId="77777777" w:rsidR="002C0636" w:rsidRDefault="00A3105E">
      <w:pPr>
        <w:spacing w:after="160" w:line="360" w:lineRule="auto"/>
        <w:ind w:firstLine="709"/>
        <w:jc w:val="both"/>
        <w:rPr>
          <w:sz w:val="24"/>
          <w:szCs w:val="24"/>
        </w:rPr>
      </w:pPr>
      <w:r>
        <w:rPr>
          <w:sz w:val="24"/>
          <w:szCs w:val="24"/>
        </w:rPr>
        <w:br/>
      </w:r>
      <w:r>
        <w:rPr>
          <w:sz w:val="24"/>
          <w:szCs w:val="24"/>
          <w:lang w:val="pt-BR"/>
        </w:rPr>
        <w:tab/>
      </w:r>
      <w:r>
        <w:rPr>
          <w:sz w:val="24"/>
          <w:szCs w:val="24"/>
        </w:rPr>
        <w:t>O Serviço Social no Brasil tem uma trajetória marcada por intensas transformações, diretamente relacionadas ao modo como a profissão compreende e atua frente à realidade social. Em sua origem, o Serviço Social foi fortemente influenciado por correntes do pensamento europeu e norte-americano, adotando uma postura conservadora, moralizante e centrada no indivíduo. Essa perspectiva individualizante tratava as expressões da questão social como desvios de conduta ou fragilidades pessoais, desconsiderando suas d</w:t>
      </w:r>
      <w:r>
        <w:rPr>
          <w:sz w:val="24"/>
          <w:szCs w:val="24"/>
        </w:rPr>
        <w:t>eterminações históricas e estruturais (Iamamoto, 2007).</w:t>
      </w:r>
    </w:p>
    <w:p w14:paraId="6FEA54E1" w14:textId="77777777" w:rsidR="002C0636" w:rsidRDefault="00A3105E">
      <w:pPr>
        <w:spacing w:after="160" w:line="360" w:lineRule="auto"/>
        <w:ind w:firstLine="709"/>
        <w:jc w:val="both"/>
        <w:rPr>
          <w:sz w:val="24"/>
          <w:szCs w:val="24"/>
        </w:rPr>
      </w:pPr>
      <w:r>
        <w:rPr>
          <w:sz w:val="24"/>
          <w:szCs w:val="24"/>
        </w:rPr>
        <w:t xml:space="preserve">Nesse modelo conservador, a prática profissional tinha como objetivo principal adaptar os sujeitos à ordem social vigente, reforçando valores religiosos, familiares e de obediência à hierarquia. O assistente social era, muitas vezes, um agente da caridade institucionalizada, atuando de forma assistencialista e desvinculada das contradições sociais. As expressões da desigualdade, como a pobreza, o desemprego e a exclusão, eram tratadas como questões pontuais e não como parte constitutiva do modo de produção </w:t>
      </w:r>
      <w:r>
        <w:rPr>
          <w:sz w:val="24"/>
          <w:szCs w:val="24"/>
        </w:rPr>
        <w:t>capitalista.</w:t>
      </w:r>
    </w:p>
    <w:p w14:paraId="0BC72EC2" w14:textId="77777777" w:rsidR="002C0636" w:rsidRDefault="00A3105E">
      <w:pPr>
        <w:spacing w:after="160" w:line="360" w:lineRule="auto"/>
        <w:ind w:firstLine="709"/>
        <w:jc w:val="both"/>
        <w:rPr>
          <w:sz w:val="24"/>
          <w:szCs w:val="24"/>
        </w:rPr>
      </w:pPr>
      <w:r>
        <w:rPr>
          <w:sz w:val="24"/>
          <w:szCs w:val="24"/>
        </w:rPr>
        <w:t>A ruptura com essa orientação conservadora começou a ganhar força a partir da década de 1970, com o movimento de reconceituação do Serviço Social. Esse processo foi impulsionado por fatores internos à profissão — como a insatisfação</w:t>
      </w:r>
      <w:r>
        <w:rPr>
          <w:sz w:val="24"/>
          <w:szCs w:val="24"/>
          <w:lang w:val="pt-BR"/>
        </w:rPr>
        <w:t xml:space="preserve"> </w:t>
      </w:r>
      <w:r>
        <w:rPr>
          <w:sz w:val="24"/>
          <w:szCs w:val="24"/>
        </w:rPr>
        <w:t xml:space="preserve">com os limites da prática tradicional — e por fatores externos, como o contexto da ditadura militar, o crescimento dos movimentos sociais e o avanço da luta por democracia e direitos. Esse conjunto de elementos criou as condições para uma </w:t>
      </w:r>
      <w:r>
        <w:rPr>
          <w:sz w:val="24"/>
          <w:szCs w:val="24"/>
        </w:rPr>
        <w:br/>
      </w:r>
      <w:r>
        <w:rPr>
          <w:sz w:val="24"/>
          <w:szCs w:val="24"/>
        </w:rPr>
        <w:br/>
        <w:t>revisão crítica do projeto profissional.</w:t>
      </w:r>
    </w:p>
    <w:p w14:paraId="7359750E" w14:textId="77777777" w:rsidR="002C0636" w:rsidRDefault="00A3105E">
      <w:pPr>
        <w:spacing w:after="160" w:line="360" w:lineRule="auto"/>
        <w:ind w:firstLine="709"/>
        <w:jc w:val="both"/>
        <w:rPr>
          <w:sz w:val="24"/>
          <w:szCs w:val="24"/>
        </w:rPr>
      </w:pPr>
      <w:r>
        <w:rPr>
          <w:sz w:val="24"/>
          <w:szCs w:val="24"/>
        </w:rPr>
        <w:lastRenderedPageBreak/>
        <w:t>Um marco fundamental desse processo foi o 3º Congresso Brasileiro de Assistentes Sociais, realizado em 1979 e conhecido como o Congresso da Virada. Esse evento simbolizou a mudança de direção teórica e política da profissão. O Serviço Social passou a adotar o materialismo histórico-dialético como base teórico-metodológica, superando o enfoque idealista e positivista anterior. A partir desse novo referencial, o Serviço Social passou a compreender a questão social como expressão das contradições do capitalism</w:t>
      </w:r>
      <w:r>
        <w:rPr>
          <w:sz w:val="24"/>
          <w:szCs w:val="24"/>
        </w:rPr>
        <w:t>o, e a profissão se reposicionou politicamente ao lado da classe trabalhadora (Iamamoto, 2005; Netto, 1991).</w:t>
      </w:r>
    </w:p>
    <w:p w14:paraId="49EC9D36" w14:textId="77777777" w:rsidR="002C0636" w:rsidRDefault="00A3105E">
      <w:pPr>
        <w:spacing w:after="160" w:line="360" w:lineRule="auto"/>
        <w:ind w:firstLine="709"/>
        <w:jc w:val="both"/>
        <w:rPr>
          <w:sz w:val="24"/>
          <w:szCs w:val="24"/>
        </w:rPr>
      </w:pPr>
      <w:r>
        <w:rPr>
          <w:sz w:val="24"/>
          <w:szCs w:val="24"/>
        </w:rPr>
        <w:t>Com a virada crítica do Serviço Social, consolidada a partir do final da década de 1970 e intensificada nos anos 1980, a atuação profissional passou a reconhecer que o desemprego, a precarização do trabalho, os baixos salários e a ausência de direitos não constituem falhas individuais, mas sim produtos das relações sociais baseadas na exploração do trabalho. A questão social, nessa perspectiva, é compreendida como parte constitutiva do modo de produção capitalista, e o enfrentamento de suas expressões exige</w:t>
      </w:r>
      <w:r>
        <w:rPr>
          <w:sz w:val="24"/>
          <w:szCs w:val="24"/>
        </w:rPr>
        <w:t xml:space="preserve"> uma prática profissional comprometida com a transformação social (Iamamoto, 2005; Netto, 1996).</w:t>
      </w:r>
    </w:p>
    <w:p w14:paraId="1557F584" w14:textId="77777777" w:rsidR="002C0636" w:rsidRDefault="00A3105E">
      <w:pPr>
        <w:spacing w:after="160" w:line="360" w:lineRule="auto"/>
        <w:ind w:firstLine="709"/>
        <w:jc w:val="both"/>
        <w:rPr>
          <w:sz w:val="24"/>
          <w:szCs w:val="24"/>
        </w:rPr>
      </w:pPr>
      <w:r>
        <w:rPr>
          <w:sz w:val="24"/>
          <w:szCs w:val="24"/>
        </w:rPr>
        <w:t>Nesse novo projeto teórico-metodológico, orientado pelo materialismo histórico-dialético, o Serviço Social direciona sua prática para além do imediatismo e da mera administração de carências. O(a) assistente social passa a atuar na defesa dos direitos sociais, no fortalecimento da organização popular e na articulação com movimentos sociais, sindicatos e conselhos de direitos. Essa atuação crítica visa à construção de alternativas coletivas e emancipatórias, capazes de enfrentar as causas estruturais da desi</w:t>
      </w:r>
      <w:r>
        <w:rPr>
          <w:sz w:val="24"/>
          <w:szCs w:val="24"/>
        </w:rPr>
        <w:t>gualdade e contribuir para a ampliação da cidadania e da justiça social (Iamamoto, 2005).</w:t>
      </w:r>
    </w:p>
    <w:p w14:paraId="6A7274B6" w14:textId="77777777" w:rsidR="002C0636" w:rsidRDefault="00A3105E">
      <w:pPr>
        <w:spacing w:after="160" w:line="360" w:lineRule="auto"/>
        <w:ind w:firstLine="709"/>
        <w:jc w:val="both"/>
        <w:rPr>
          <w:sz w:val="24"/>
          <w:szCs w:val="24"/>
        </w:rPr>
      </w:pPr>
      <w:r>
        <w:rPr>
          <w:sz w:val="24"/>
          <w:szCs w:val="24"/>
        </w:rPr>
        <w:t>É nessa tensão entre a produção da desigualdade e a produção da resistência que se insere o trabalho dos(as) assistentes sociais, os(as) quais estão situados(as) em um campo de disputas movido por interesses sociais distintos, dos quais não se pode abstrair ou fugir</w:t>
      </w:r>
      <w:r>
        <w:rPr>
          <w:b/>
          <w:sz w:val="24"/>
          <w:szCs w:val="24"/>
        </w:rPr>
        <w:t>.</w:t>
      </w:r>
      <w:r>
        <w:rPr>
          <w:sz w:val="24"/>
          <w:szCs w:val="24"/>
        </w:rPr>
        <w:t xml:space="preserve"> Nesse contexto, a intervenção profissional passa a ser </w:t>
      </w:r>
      <w:r>
        <w:rPr>
          <w:sz w:val="24"/>
          <w:szCs w:val="24"/>
        </w:rPr>
        <w:lastRenderedPageBreak/>
        <w:t>concebida não como uma prática neutra ou técnica, mas como uma ação situada historicamente, permeada por contradições e embates entre projetos societários antagônicos. Tais contradições compõem o tecido da vida em sociedade. Iamamoto afirma que:</w:t>
      </w:r>
    </w:p>
    <w:p w14:paraId="43F446F4" w14:textId="77777777" w:rsidR="002C0636" w:rsidRDefault="00A3105E">
      <w:pPr>
        <w:spacing w:after="160" w:line="240" w:lineRule="auto"/>
        <w:ind w:left="2268"/>
        <w:jc w:val="both"/>
        <w:rPr>
          <w:sz w:val="20"/>
          <w:szCs w:val="20"/>
          <w:lang w:val="pt-BR"/>
        </w:rPr>
      </w:pPr>
      <w:r>
        <w:rPr>
          <w:sz w:val="20"/>
          <w:szCs w:val="20"/>
        </w:rPr>
        <w:t>É nesta tensão entre produção da desigualdade e produção da rebeldia e da resistência, que trabalham os assistentes sociais, situados nesse terreno movidos por interesses sociais distintos, aos quais não é possível abstrair ou deles fugir porque tecem a vida em sociedade. Exatamente por isso, decifrar as novas mediações por meio das quais se expressa a questão social, hoje, é de fundamental importância para o Serviço Social em uma dupla perspectiva: para que se possa tanto apreender as várias expressões que</w:t>
      </w:r>
      <w:r>
        <w:rPr>
          <w:sz w:val="20"/>
          <w:szCs w:val="20"/>
        </w:rPr>
        <w:t xml:space="preserve"> assumem, na atualidade, as desigualdades sociais — sua produção e reprodução ampliada — quanto projetar e forjar formas de resistência e de defesa da vida (IAMAMOTO, 2000, p. 28)</w:t>
      </w:r>
      <w:r>
        <w:rPr>
          <w:sz w:val="20"/>
          <w:szCs w:val="20"/>
          <w:lang w:val="pt-BR"/>
        </w:rPr>
        <w:t>.</w:t>
      </w:r>
    </w:p>
    <w:p w14:paraId="0D52DA82" w14:textId="77777777" w:rsidR="002C0636" w:rsidRDefault="002C0636">
      <w:pPr>
        <w:spacing w:after="160" w:line="240" w:lineRule="auto"/>
        <w:ind w:firstLine="706"/>
        <w:jc w:val="both"/>
        <w:rPr>
          <w:sz w:val="20"/>
          <w:szCs w:val="20"/>
        </w:rPr>
      </w:pPr>
    </w:p>
    <w:p w14:paraId="3E9554DD" w14:textId="77777777" w:rsidR="002C0636" w:rsidRDefault="00A3105E">
      <w:pPr>
        <w:spacing w:after="160" w:line="360" w:lineRule="auto"/>
        <w:ind w:firstLine="709"/>
        <w:jc w:val="both"/>
        <w:rPr>
          <w:sz w:val="24"/>
          <w:szCs w:val="24"/>
        </w:rPr>
      </w:pPr>
      <w:r>
        <w:rPr>
          <w:sz w:val="24"/>
          <w:szCs w:val="24"/>
        </w:rPr>
        <w:t>Dessa forma, compreender as expressões contemporâneas da questão social torna-se tarefa essencial para a profissão, pois possibilita não apenas a interpretação crítica das desigualdades, mas também a proposição de formas de enfrentamento baseadas na promoção dos direitos, da justiça social e da emancipação coletiva.</w:t>
      </w:r>
    </w:p>
    <w:p w14:paraId="01E57F80" w14:textId="77777777" w:rsidR="002C0636" w:rsidRDefault="00A3105E">
      <w:pPr>
        <w:spacing w:after="160" w:line="360" w:lineRule="auto"/>
        <w:ind w:firstLine="709"/>
        <w:jc w:val="both"/>
        <w:rPr>
          <w:sz w:val="24"/>
          <w:szCs w:val="24"/>
        </w:rPr>
      </w:pPr>
      <w:r>
        <w:rPr>
          <w:sz w:val="24"/>
          <w:szCs w:val="24"/>
        </w:rPr>
        <w:t xml:space="preserve">A lógica capitalista do trabalho — marcada pela alienação, pela precarização e pela exploração da força de trabalho — impõe limites concretos ao pleno desenvolvimento humano. Diante dessa realidade, o Serviço Social se afirma como uma profissão que reconhece tais contradições e busca superá-las por meio de intervenções qualificadas nos espaços institucionais e sociais. Esse posicionamento exige do(a) assistente social não apenas domínio técnico-operativo, mas, sobretudo, um compromisso ético-político com a </w:t>
      </w:r>
      <w:r>
        <w:rPr>
          <w:sz w:val="24"/>
          <w:szCs w:val="24"/>
        </w:rPr>
        <w:t>transformação das estruturas sociais que geram e perpetuam as desigualdades.</w:t>
      </w:r>
    </w:p>
    <w:p w14:paraId="5C59037A" w14:textId="77777777" w:rsidR="002C0636" w:rsidRDefault="00A3105E">
      <w:pPr>
        <w:spacing w:after="160" w:line="360" w:lineRule="auto"/>
        <w:ind w:firstLine="709"/>
        <w:jc w:val="both"/>
        <w:rPr>
          <w:sz w:val="24"/>
          <w:szCs w:val="24"/>
        </w:rPr>
      </w:pPr>
      <w:r>
        <w:rPr>
          <w:sz w:val="24"/>
          <w:szCs w:val="24"/>
        </w:rPr>
        <w:t xml:space="preserve">A intervenção crítica do Serviço Social inclui a atuação junto a populações em situação de vulnerabilidade social, usuários de políticas públicas, trabalhadores precarizados, juventudes marginalizadas e famílias afetadas por violações de direitos. Nesses contextos, o(a) profissional atua não apenas na escuta e no atendimento imediato, mas também na formulação, implementação e avaliação de políticas sociais </w:t>
      </w:r>
      <w:r>
        <w:rPr>
          <w:sz w:val="24"/>
          <w:szCs w:val="24"/>
        </w:rPr>
        <w:lastRenderedPageBreak/>
        <w:t>que ampliem o acesso a direitos, incentivem a participação coletiva e fortaleçam a autonomia dos sujeitos.</w:t>
      </w:r>
    </w:p>
    <w:p w14:paraId="5DE73F14" w14:textId="77777777" w:rsidR="002C0636" w:rsidRDefault="00A3105E">
      <w:pPr>
        <w:spacing w:after="160" w:line="360" w:lineRule="auto"/>
        <w:ind w:firstLine="567"/>
        <w:jc w:val="both"/>
        <w:rPr>
          <w:sz w:val="24"/>
          <w:szCs w:val="24"/>
        </w:rPr>
      </w:pPr>
      <w:r>
        <w:rPr>
          <w:sz w:val="24"/>
          <w:szCs w:val="24"/>
        </w:rPr>
        <w:t xml:space="preserve">Essa prática está em consonância com os princípios fundamentais do Código de Ética Profissional do Assistente Social, que estabelece, em seu artigo I como tarefa primordial da profissão a “Reconhecimento da liberdade como valor ético central de </w:t>
      </w:r>
      <w:r>
        <w:rPr>
          <w:sz w:val="24"/>
          <w:szCs w:val="24"/>
        </w:rPr>
        <w:t>autonomia e das demandas politicas a ela inerentes – autonomia, emancipação e plena expansão dos indivíduos sociais” (CFESS, 2011).</w:t>
      </w:r>
    </w:p>
    <w:p w14:paraId="0B6BD85B" w14:textId="77777777" w:rsidR="002C0636" w:rsidRDefault="00A3105E">
      <w:pPr>
        <w:spacing w:after="160" w:line="360" w:lineRule="auto"/>
        <w:ind w:firstLine="709"/>
        <w:jc w:val="both"/>
        <w:rPr>
          <w:sz w:val="24"/>
          <w:szCs w:val="24"/>
        </w:rPr>
      </w:pPr>
      <w:r>
        <w:rPr>
          <w:sz w:val="24"/>
          <w:szCs w:val="24"/>
        </w:rPr>
        <w:t>Nessa perspectiva, a prática profissional crítica articula-se diretamente com a crítica à lógica capitalista do trabalho, posicionando-se contra os efeitos da mercantilização da vida e da precarização das relações sociais — fenômenos estruturais do sistema capitalista. Tal posicionamento só é possível por meio de um projeto ético-político comprometido com os interesses da classe trabalhadora. Ao adotar o referencial marxista, o Serviço Social reafirma seu compromisso com a construção de uma sociedade mais j</w:t>
      </w:r>
      <w:r>
        <w:rPr>
          <w:sz w:val="24"/>
          <w:szCs w:val="24"/>
        </w:rPr>
        <w:t>usta, equânime e solidária, na qual o trabalho recupere seu sentido emancipador, indo além da lógica da subsistência e da reprodução do capital.</w:t>
      </w:r>
    </w:p>
    <w:p w14:paraId="4357D8BA" w14:textId="77777777" w:rsidR="002C0636" w:rsidRDefault="00A3105E">
      <w:pPr>
        <w:spacing w:after="160" w:line="360" w:lineRule="auto"/>
        <w:ind w:firstLine="709"/>
        <w:jc w:val="both"/>
        <w:rPr>
          <w:sz w:val="24"/>
          <w:szCs w:val="24"/>
        </w:rPr>
      </w:pPr>
      <w:r>
        <w:rPr>
          <w:sz w:val="24"/>
          <w:szCs w:val="24"/>
        </w:rPr>
        <w:t>Assim, a trajetória do Serviço Social brasileiro revela uma importante inflexão histórica, teórica e política: de uma profissão conformada à ordem social, para uma prática comprometida com o enfrentamento das desigualdades e com a transformação das condições que geram a questão social. O legado do Congresso da Virada e da adoção do materialismo histórico-dialético permanece como base do projeto profissional crítico, que continua desafiado a resistir e intervir frente às novas formas de exploração e exclusão</w:t>
      </w:r>
      <w:r>
        <w:rPr>
          <w:sz w:val="24"/>
          <w:szCs w:val="24"/>
        </w:rPr>
        <w:t xml:space="preserve"> impostas pelo capitalismo contemporâneo.</w:t>
      </w:r>
      <w:r>
        <w:rPr>
          <w:sz w:val="24"/>
          <w:szCs w:val="24"/>
        </w:rPr>
        <w:br/>
      </w:r>
    </w:p>
    <w:p w14:paraId="1C221DDB" w14:textId="77777777" w:rsidR="002C0636" w:rsidRDefault="00A3105E">
      <w:pPr>
        <w:spacing w:line="360" w:lineRule="auto"/>
        <w:jc w:val="both"/>
        <w:rPr>
          <w:sz w:val="24"/>
          <w:szCs w:val="24"/>
        </w:rPr>
      </w:pPr>
      <w:r>
        <w:rPr>
          <w:b/>
          <w:sz w:val="24"/>
          <w:szCs w:val="24"/>
        </w:rPr>
        <w:t>3</w:t>
      </w:r>
      <w:r>
        <w:rPr>
          <w:b/>
          <w:sz w:val="24"/>
          <w:szCs w:val="24"/>
          <w:lang w:val="pt-BR"/>
        </w:rPr>
        <w:tab/>
      </w:r>
      <w:r>
        <w:rPr>
          <w:b/>
          <w:sz w:val="24"/>
          <w:szCs w:val="24"/>
        </w:rPr>
        <w:t>CONCLUSÃO</w:t>
      </w:r>
    </w:p>
    <w:p w14:paraId="63E01C92" w14:textId="77777777" w:rsidR="002C0636" w:rsidRDefault="00A3105E">
      <w:pPr>
        <w:spacing w:line="360" w:lineRule="auto"/>
        <w:jc w:val="both"/>
        <w:rPr>
          <w:sz w:val="24"/>
          <w:szCs w:val="24"/>
        </w:rPr>
      </w:pPr>
      <w:r>
        <w:rPr>
          <w:b/>
          <w:sz w:val="24"/>
          <w:szCs w:val="24"/>
        </w:rPr>
        <w:tab/>
      </w:r>
      <w:r>
        <w:rPr>
          <w:b/>
          <w:sz w:val="24"/>
          <w:szCs w:val="24"/>
        </w:rPr>
        <w:br/>
      </w:r>
      <w:r>
        <w:rPr>
          <w:b/>
          <w:sz w:val="24"/>
          <w:szCs w:val="24"/>
          <w:lang w:val="pt-BR"/>
        </w:rPr>
        <w:tab/>
      </w:r>
      <w:r>
        <w:rPr>
          <w:sz w:val="24"/>
          <w:szCs w:val="24"/>
        </w:rPr>
        <w:t xml:space="preserve">A análise da relação entre trabalho, questão social e Serviço Social revela a </w:t>
      </w:r>
      <w:r>
        <w:rPr>
          <w:sz w:val="24"/>
          <w:szCs w:val="24"/>
        </w:rPr>
        <w:lastRenderedPageBreak/>
        <w:t xml:space="preserve">necessidade de uma prática profissional crítica, que ultrapasse a assistência pontual e se comprometa com a transformação das condições sociais. Fundamentado no marxismo, nessa perspectiva, o Serviço Social pode atuar como agente de emancipação, contribuindo para a construção de uma sociedade mais justa, onde o trabalho recupere sua dimensão humana e as necessidades básicas de todos sejam efetivamente garantidas. </w:t>
      </w:r>
    </w:p>
    <w:p w14:paraId="27B4E7DB" w14:textId="77777777" w:rsidR="002C0636" w:rsidRDefault="00A3105E">
      <w:pPr>
        <w:spacing w:before="240" w:after="240" w:line="360" w:lineRule="auto"/>
        <w:ind w:firstLine="709"/>
        <w:jc w:val="both"/>
        <w:rPr>
          <w:sz w:val="24"/>
          <w:szCs w:val="24"/>
        </w:rPr>
      </w:pPr>
      <w:r>
        <w:rPr>
          <w:sz w:val="24"/>
          <w:szCs w:val="24"/>
        </w:rPr>
        <w:t>Ainda nesse contexto, o Serviço Social brasileiro, sobretudo a partir da virada crítica protagonizada nas décadas de 1970 e 1980, vem se reposicionando como uma profissão comprometida com a luta por direitos, justiça social e emancipação humana. Ao adotar, nesse sentido, o materialismo histórico-dialético como base teórica e metodológica, o projeto ético-político profissional passa a enfrentar a questão social não como um desvio ou problema pontual, mas como expressão das contradições estruturais do capital</w:t>
      </w:r>
      <w:r>
        <w:rPr>
          <w:sz w:val="24"/>
          <w:szCs w:val="24"/>
        </w:rPr>
        <w:t>ismo.</w:t>
      </w:r>
    </w:p>
    <w:p w14:paraId="622F75BA" w14:textId="77777777" w:rsidR="002C0636" w:rsidRDefault="00A3105E">
      <w:pPr>
        <w:spacing w:before="280" w:after="280" w:line="360" w:lineRule="auto"/>
        <w:ind w:firstLine="709"/>
        <w:jc w:val="both"/>
        <w:rPr>
          <w:color w:val="000000"/>
          <w:sz w:val="24"/>
          <w:szCs w:val="24"/>
        </w:rPr>
      </w:pPr>
      <w:r>
        <w:rPr>
          <w:color w:val="000000"/>
          <w:sz w:val="24"/>
          <w:szCs w:val="24"/>
        </w:rPr>
        <w:t xml:space="preserve">Diante dos desafios impostos pela precarização do trabalho, que atinge inclusive os(as) assistentes sociais em seu espaço sócio-ocupacional — marcadamente pela intensificação da exploração e pelas novas formas de alienação no campo da produção e do consumo —, torna-se fundamental fortalecer práticas profissionais críticas, éticas e comprometidas com os interesses da classe trabalhadora. Mais do que mitigar os efeitos da desigualdade social, o Serviço Social deve manter-se atuante na formulação de políticas </w:t>
      </w:r>
      <w:r>
        <w:rPr>
          <w:color w:val="000000"/>
          <w:sz w:val="24"/>
          <w:szCs w:val="24"/>
        </w:rPr>
        <w:t>públicas, na defesa de direitos e na construção de estratégias coletivas de resistência, orientadas para a superação da lógica do capital.</w:t>
      </w:r>
    </w:p>
    <w:p w14:paraId="51C4511D" w14:textId="77777777" w:rsidR="002C0636" w:rsidRDefault="00A3105E">
      <w:pPr>
        <w:tabs>
          <w:tab w:val="left" w:pos="708"/>
        </w:tabs>
        <w:spacing w:line="360" w:lineRule="auto"/>
        <w:ind w:firstLine="709"/>
        <w:jc w:val="both"/>
        <w:rPr>
          <w:sz w:val="24"/>
          <w:szCs w:val="24"/>
          <w:lang w:val="pt-BR"/>
        </w:rPr>
      </w:pPr>
      <w:r>
        <w:rPr>
          <w:color w:val="000000"/>
          <w:sz w:val="24"/>
          <w:szCs w:val="24"/>
        </w:rPr>
        <w:t xml:space="preserve">Em vista disso, conclui-se que recuperar o sentido emancipador do trabalho e ampliar o exercício da cidadania são tarefas políticas e coletivas, e que o Serviço Social, portanto, ocupa um lugar estratégico e de suma importância para a sua realização, incluindo a luta por melhores condições de trabalho, onde possam exercer sua profissão como manda o código de ética do Assistente Social que em seus </w:t>
      </w:r>
      <w:r>
        <w:rPr>
          <w:color w:val="000000"/>
          <w:sz w:val="24"/>
          <w:szCs w:val="24"/>
        </w:rPr>
        <w:lastRenderedPageBreak/>
        <w:t xml:space="preserve">princípios fundamentais no artigo III “ ampliação e consolidação da cidadania” (CFESS, 2011), considerada tarefa primordial de todas as atividades, com vista </w:t>
      </w:r>
      <w:r>
        <w:rPr>
          <w:color w:val="000000"/>
          <w:sz w:val="24"/>
          <w:szCs w:val="24"/>
          <w:lang w:val="pt-BR"/>
        </w:rPr>
        <w:t>à</w:t>
      </w:r>
      <w:r>
        <w:rPr>
          <w:color w:val="000000"/>
          <w:sz w:val="24"/>
          <w:szCs w:val="24"/>
        </w:rPr>
        <w:t xml:space="preserve"> garantia dos direitos civis sociais e político das classes trabalhadoras</w:t>
      </w:r>
      <w:r>
        <w:rPr>
          <w:color w:val="000000"/>
          <w:sz w:val="24"/>
          <w:szCs w:val="24"/>
          <w:lang w:val="pt-BR"/>
        </w:rPr>
        <w:t>.</w:t>
      </w:r>
    </w:p>
    <w:p w14:paraId="736898A1" w14:textId="77777777" w:rsidR="002C0636" w:rsidRDefault="002C0636">
      <w:pPr>
        <w:spacing w:line="360" w:lineRule="auto"/>
        <w:jc w:val="center"/>
        <w:rPr>
          <w:sz w:val="24"/>
          <w:szCs w:val="24"/>
        </w:rPr>
      </w:pPr>
    </w:p>
    <w:p w14:paraId="0EB44331" w14:textId="77777777" w:rsidR="002C0636" w:rsidRDefault="00A3105E">
      <w:pPr>
        <w:spacing w:line="360" w:lineRule="auto"/>
        <w:jc w:val="center"/>
        <w:rPr>
          <w:sz w:val="24"/>
          <w:szCs w:val="24"/>
        </w:rPr>
      </w:pPr>
      <w:r>
        <w:rPr>
          <w:b/>
          <w:sz w:val="24"/>
          <w:szCs w:val="24"/>
        </w:rPr>
        <w:t xml:space="preserve">REFERÊNCIAS </w:t>
      </w:r>
    </w:p>
    <w:p w14:paraId="34825517" w14:textId="77777777" w:rsidR="002C0636" w:rsidRDefault="002C0636">
      <w:pPr>
        <w:spacing w:line="360" w:lineRule="auto"/>
        <w:jc w:val="center"/>
        <w:rPr>
          <w:sz w:val="24"/>
          <w:szCs w:val="24"/>
        </w:rPr>
      </w:pPr>
    </w:p>
    <w:p w14:paraId="0707263B" w14:textId="77777777" w:rsidR="002C0636" w:rsidRDefault="00A3105E">
      <w:pPr>
        <w:spacing w:before="280" w:after="280" w:line="240" w:lineRule="auto"/>
        <w:jc w:val="both"/>
        <w:rPr>
          <w:sz w:val="24"/>
          <w:szCs w:val="24"/>
        </w:rPr>
      </w:pPr>
      <w:r>
        <w:rPr>
          <w:sz w:val="24"/>
          <w:szCs w:val="24"/>
        </w:rPr>
        <w:t xml:space="preserve">ANTUNES, Ricardo. </w:t>
      </w:r>
      <w:r>
        <w:rPr>
          <w:b/>
          <w:sz w:val="24"/>
          <w:szCs w:val="24"/>
        </w:rPr>
        <w:t>Os sentidos do trabalho</w:t>
      </w:r>
      <w:r>
        <w:rPr>
          <w:sz w:val="24"/>
          <w:szCs w:val="24"/>
        </w:rPr>
        <w:t>: ensaio sobre a afirmação e a negação do trabalho. 2. ed. São Paulo: Boitempo, 2009.</w:t>
      </w:r>
    </w:p>
    <w:p w14:paraId="385254DD" w14:textId="77777777" w:rsidR="002C0636" w:rsidRDefault="00A3105E">
      <w:pPr>
        <w:spacing w:before="280" w:after="280" w:line="240" w:lineRule="auto"/>
        <w:jc w:val="both"/>
        <w:rPr>
          <w:sz w:val="24"/>
          <w:szCs w:val="24"/>
        </w:rPr>
      </w:pPr>
      <w:r>
        <w:rPr>
          <w:sz w:val="24"/>
          <w:szCs w:val="24"/>
        </w:rPr>
        <w:t xml:space="preserve">CFESS – Conselho Federal de Serviço Social. </w:t>
      </w:r>
      <w:r>
        <w:rPr>
          <w:b/>
          <w:sz w:val="24"/>
          <w:szCs w:val="24"/>
        </w:rPr>
        <w:t>Código de Ética Profissional do Assistente Social.</w:t>
      </w:r>
      <w:r>
        <w:rPr>
          <w:sz w:val="24"/>
          <w:szCs w:val="24"/>
        </w:rPr>
        <w:t xml:space="preserve"> Brasília: CFESS, 2011.</w:t>
      </w:r>
    </w:p>
    <w:p w14:paraId="498E7B4D" w14:textId="77777777" w:rsidR="002C0636" w:rsidRDefault="00A3105E">
      <w:pPr>
        <w:spacing w:after="160" w:line="240" w:lineRule="auto"/>
        <w:jc w:val="both"/>
        <w:rPr>
          <w:sz w:val="24"/>
          <w:szCs w:val="24"/>
        </w:rPr>
      </w:pPr>
      <w:r>
        <w:rPr>
          <w:sz w:val="24"/>
          <w:szCs w:val="24"/>
        </w:rPr>
        <w:t xml:space="preserve">IAMAMOTO, Marilda V. </w:t>
      </w:r>
      <w:r>
        <w:rPr>
          <w:b/>
          <w:sz w:val="24"/>
          <w:szCs w:val="24"/>
        </w:rPr>
        <w:t>O Serviço Social na Contemporaneidade</w:t>
      </w:r>
      <w:r>
        <w:rPr>
          <w:sz w:val="24"/>
          <w:szCs w:val="24"/>
        </w:rPr>
        <w:t xml:space="preserve">: trabalho e formação profissional. 10. ed. São Paulo: Cortez, 2007. </w:t>
      </w:r>
    </w:p>
    <w:p w14:paraId="7A1D0AB7" w14:textId="77777777" w:rsidR="002C0636" w:rsidRDefault="00A3105E">
      <w:pPr>
        <w:spacing w:line="240" w:lineRule="auto"/>
        <w:jc w:val="both"/>
        <w:rPr>
          <w:sz w:val="24"/>
          <w:szCs w:val="24"/>
        </w:rPr>
      </w:pPr>
      <w:r>
        <w:rPr>
          <w:sz w:val="24"/>
          <w:szCs w:val="24"/>
        </w:rPr>
        <w:t xml:space="preserve">IAMAMOTO, Marilda V. </w:t>
      </w:r>
      <w:r>
        <w:rPr>
          <w:b/>
          <w:sz w:val="24"/>
          <w:szCs w:val="24"/>
        </w:rPr>
        <w:t>Serviço Social e questão social</w:t>
      </w:r>
      <w:r>
        <w:rPr>
          <w:sz w:val="24"/>
          <w:szCs w:val="24"/>
        </w:rPr>
        <w:t>: fundamentos histórico-teóricos do exercício profissional. Rio de Janeiro: Elo, 2000.</w:t>
      </w:r>
    </w:p>
    <w:p w14:paraId="47311534" w14:textId="77777777" w:rsidR="002C0636" w:rsidRDefault="002C0636">
      <w:pPr>
        <w:spacing w:line="240" w:lineRule="auto"/>
        <w:jc w:val="both"/>
        <w:rPr>
          <w:sz w:val="24"/>
          <w:szCs w:val="24"/>
        </w:rPr>
      </w:pPr>
    </w:p>
    <w:p w14:paraId="410735FF" w14:textId="77777777" w:rsidR="002C0636" w:rsidRDefault="00A3105E">
      <w:pPr>
        <w:spacing w:line="240" w:lineRule="auto"/>
        <w:jc w:val="both"/>
        <w:rPr>
          <w:sz w:val="24"/>
          <w:szCs w:val="24"/>
        </w:rPr>
      </w:pPr>
      <w:r>
        <w:rPr>
          <w:sz w:val="24"/>
          <w:szCs w:val="24"/>
        </w:rPr>
        <w:t xml:space="preserve">IAMAMOTO, Marilda Villela. </w:t>
      </w:r>
      <w:r>
        <w:rPr>
          <w:b/>
          <w:sz w:val="24"/>
          <w:szCs w:val="24"/>
        </w:rPr>
        <w:t>Serviço Social em tempo de capital fetiche</w:t>
      </w:r>
      <w:r>
        <w:rPr>
          <w:sz w:val="24"/>
          <w:szCs w:val="24"/>
        </w:rPr>
        <w:t xml:space="preserve">: capital financeiro, trabalho e questão social. 2. ed. São Paulo: Cortez, 2005. </w:t>
      </w:r>
    </w:p>
    <w:p w14:paraId="4CAF43C3" w14:textId="77777777" w:rsidR="002C0636" w:rsidRDefault="002C0636">
      <w:pPr>
        <w:spacing w:line="240" w:lineRule="auto"/>
        <w:jc w:val="both"/>
        <w:rPr>
          <w:sz w:val="24"/>
          <w:szCs w:val="24"/>
        </w:rPr>
      </w:pPr>
    </w:p>
    <w:p w14:paraId="7AC77EA8" w14:textId="77777777" w:rsidR="002C0636" w:rsidRDefault="00A3105E">
      <w:pPr>
        <w:spacing w:after="160" w:line="240" w:lineRule="auto"/>
        <w:jc w:val="both"/>
        <w:rPr>
          <w:sz w:val="24"/>
          <w:szCs w:val="24"/>
        </w:rPr>
      </w:pPr>
      <w:r>
        <w:rPr>
          <w:sz w:val="24"/>
          <w:szCs w:val="24"/>
        </w:rPr>
        <w:t xml:space="preserve">MARX, Karl. </w:t>
      </w:r>
      <w:r>
        <w:rPr>
          <w:b/>
          <w:sz w:val="24"/>
          <w:szCs w:val="24"/>
        </w:rPr>
        <w:t>O Capital</w:t>
      </w:r>
      <w:r>
        <w:rPr>
          <w:sz w:val="24"/>
          <w:szCs w:val="24"/>
        </w:rPr>
        <w:t>: crítica da economia política. Tradução de Rubens Enderle. São Paulo: Boitempo, 2013.</w:t>
      </w:r>
    </w:p>
    <w:p w14:paraId="5252E5AC" w14:textId="77777777" w:rsidR="002C0636" w:rsidRDefault="00A3105E">
      <w:pPr>
        <w:spacing w:after="160" w:line="240" w:lineRule="auto"/>
        <w:jc w:val="both"/>
        <w:rPr>
          <w:rFonts w:ascii="Calibri" w:eastAsia="Calibri" w:hAnsi="Calibri" w:cs="Calibri"/>
          <w:sz w:val="24"/>
          <w:szCs w:val="24"/>
        </w:rPr>
      </w:pPr>
      <w:r>
        <w:rPr>
          <w:sz w:val="24"/>
          <w:szCs w:val="24"/>
        </w:rPr>
        <w:t xml:space="preserve">NETTO, José Paulo. </w:t>
      </w:r>
      <w:r>
        <w:rPr>
          <w:b/>
          <w:sz w:val="24"/>
          <w:szCs w:val="24"/>
        </w:rPr>
        <w:t>Capitalismo monopolista e Serviço Social</w:t>
      </w:r>
      <w:r>
        <w:rPr>
          <w:sz w:val="24"/>
          <w:szCs w:val="24"/>
        </w:rPr>
        <w:t>. São Paulo: Cortez, 1991.</w:t>
      </w:r>
    </w:p>
    <w:sectPr w:rsidR="002C0636">
      <w:headerReference w:type="default" r:id="rId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58F4B" w14:textId="77777777" w:rsidR="00B94F47" w:rsidRDefault="00B94F47">
      <w:pPr>
        <w:spacing w:line="240" w:lineRule="auto"/>
      </w:pPr>
      <w:r>
        <w:separator/>
      </w:r>
    </w:p>
  </w:endnote>
  <w:endnote w:type="continuationSeparator" w:id="0">
    <w:p w14:paraId="33573E0F" w14:textId="77777777" w:rsidR="00B94F47" w:rsidRDefault="00B94F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20007A87" w:usb1="80000000" w:usb2="00000008" w:usb3="00000000" w:csb0="000001FF" w:csb1="00000000"/>
  </w:font>
  <w:font w:name="Georgia">
    <w:panose1 w:val="02040502050405020303"/>
    <w:charset w:val="00"/>
    <w:family w:val="auto"/>
    <w:pitch w:val="default"/>
    <w:sig w:usb0="00000287" w:usb1="00000000" w:usb2="00000000" w:usb3="00000000" w:csb0="2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default"/>
    <w:sig w:usb0="00000203" w:usb1="288F0000" w:usb2="00000006" w:usb3="00000000" w:csb0="0004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C222A" w14:textId="77777777" w:rsidR="00B94F47" w:rsidRDefault="00B94F47">
      <w:r>
        <w:separator/>
      </w:r>
    </w:p>
  </w:footnote>
  <w:footnote w:type="continuationSeparator" w:id="0">
    <w:p w14:paraId="12F693A1" w14:textId="77777777" w:rsidR="00B94F47" w:rsidRDefault="00B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F09A" w14:textId="77777777" w:rsidR="002C0636" w:rsidRDefault="00A3105E">
    <w:r>
      <w:rPr>
        <w:noProof/>
      </w:rPr>
      <w:drawing>
        <wp:anchor distT="0" distB="0" distL="0" distR="0" simplePos="0" relativeHeight="251659264" behindDoc="1" locked="0" layoutInCell="1" allowOverlap="1" wp14:anchorId="631AB8D5" wp14:editId="1331BCEA">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srcRect/>
                  <a:stretch>
                    <a:fillRect/>
                  </a:stretch>
                </pic:blipFill>
                <pic:spPr>
                  <a:xfrm>
                    <a:off x="0" y="0"/>
                    <a:ext cx="7563485" cy="107276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92C033"/>
    <w:multiLevelType w:val="singleLevel"/>
    <w:tmpl w:val="BD92C033"/>
    <w:lvl w:ilvl="0">
      <w:start w:val="2"/>
      <w:numFmt w:val="decimal"/>
      <w:lvlText w:val="%1"/>
      <w:lvlJc w:val="left"/>
    </w:lvl>
  </w:abstractNum>
  <w:num w:numId="1" w16cid:durableId="1857385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636"/>
    <w:rsid w:val="00184A6D"/>
    <w:rsid w:val="00194D8C"/>
    <w:rsid w:val="002C0636"/>
    <w:rsid w:val="0044152B"/>
    <w:rsid w:val="00735185"/>
    <w:rsid w:val="00A3105E"/>
    <w:rsid w:val="00B94F47"/>
    <w:rsid w:val="00D76679"/>
    <w:rsid w:val="421C12AE"/>
    <w:rsid w:val="724B08B6"/>
    <w:rsid w:val="78721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8DB0E81"/>
  <w15:docId w15:val="{E4D69D30-3124-5845-8E92-BD3598EC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0" w:defSemiHidden="0" w:defUnhideWhenUsed="0" w:defQFormat="0" w:count="376">
    <w:lsdException w:name="heading 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line="276" w:lineRule="auto"/>
    </w:pPr>
    <w:rPr>
      <w:sz w:val="22"/>
      <w:szCs w:val="22"/>
      <w:lang w:val="zh-CN"/>
    </w:r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qFormat/>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TableNormal">
    <w:name w:val="Table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4" Type="http://schemas.openxmlformats.org/officeDocument/2006/relationships/webSettings" Target="webSettings.xml" /><Relationship Id="rId9" Type="http://schemas.openxmlformats.org/officeDocument/2006/relationships/theme" Target="theme/theme1.xm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3452</Words>
  <Characters>18643</Characters>
  <Application>Microsoft Office Word</Application>
  <DocSecurity>0</DocSecurity>
  <Lines>155</Lines>
  <Paragraphs>44</Paragraphs>
  <ScaleCrop>false</ScaleCrop>
  <Company/>
  <LinksUpToDate>false</LinksUpToDate>
  <CharactersWithSpaces>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Andrews Victor</dc:creator>
  <cp:lastModifiedBy>Grazy Campos</cp:lastModifiedBy>
  <cp:revision>2</cp:revision>
  <dcterms:created xsi:type="dcterms:W3CDTF">2025-07-05T17:34:00Z</dcterms:created>
  <dcterms:modified xsi:type="dcterms:W3CDTF">2025-07-05T17:34:00Z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2F21B6E971A14443A3E33D9607CA1CA2_13</vt:lpwstr>
  </property>
</Properties>
</file>