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3029" w14:textId="2A58980E" w:rsidR="005D543A" w:rsidRPr="00D22D7A" w:rsidRDefault="00D22D7A" w:rsidP="00DB7105">
      <w:pPr>
        <w:spacing w:after="0" w:line="360" w:lineRule="auto"/>
        <w:jc w:val="center"/>
        <w:rPr>
          <w:rFonts w:ascii="Arial" w:hAnsi="Arial" w:cs="Arial"/>
          <w:b/>
          <w:bCs/>
          <w:sz w:val="24"/>
          <w:szCs w:val="24"/>
        </w:rPr>
      </w:pPr>
      <w:r w:rsidRPr="00D22D7A">
        <w:rPr>
          <w:rFonts w:ascii="Arial" w:hAnsi="Arial" w:cs="Arial"/>
          <w:b/>
          <w:bCs/>
          <w:sz w:val="24"/>
          <w:szCs w:val="24"/>
        </w:rPr>
        <w:t>Mesa Temática Coordenada XII JOINPP</w:t>
      </w:r>
    </w:p>
    <w:p w14:paraId="47833856" w14:textId="77777777" w:rsidR="005E0626" w:rsidRDefault="005E0626" w:rsidP="00D22D7A">
      <w:pPr>
        <w:spacing w:after="0" w:line="360" w:lineRule="auto"/>
        <w:jc w:val="both"/>
        <w:rPr>
          <w:rFonts w:ascii="Arial" w:hAnsi="Arial" w:cs="Arial"/>
          <w:b/>
          <w:bCs/>
          <w:sz w:val="24"/>
          <w:szCs w:val="24"/>
        </w:rPr>
      </w:pPr>
    </w:p>
    <w:p w14:paraId="101511DD" w14:textId="77777777" w:rsidR="00D22D7A" w:rsidRPr="00C47FEB" w:rsidRDefault="008A4533" w:rsidP="00D22D7A">
      <w:pPr>
        <w:spacing w:after="0" w:line="360" w:lineRule="auto"/>
        <w:jc w:val="both"/>
        <w:rPr>
          <w:rFonts w:ascii="Arial" w:hAnsi="Arial" w:cs="Arial"/>
          <w:sz w:val="24"/>
          <w:szCs w:val="24"/>
        </w:rPr>
      </w:pPr>
      <w:r w:rsidRPr="007E1815">
        <w:rPr>
          <w:rFonts w:ascii="Arial" w:hAnsi="Arial" w:cs="Arial"/>
          <w:b/>
          <w:sz w:val="24"/>
          <w:szCs w:val="24"/>
        </w:rPr>
        <w:t xml:space="preserve">DEMARCAÇÕES ANALÍTICAS DOS FUNDAMENTOS DO SERVIÇO SOCIAL COMO TOTALIDADE HISTÓRICA NO MOVIMENTO DA LUTA DE CLASSES: </w:t>
      </w:r>
      <w:r w:rsidR="00C47FEB" w:rsidRPr="00C47FEB">
        <w:rPr>
          <w:rFonts w:ascii="Arial" w:hAnsi="Arial" w:cs="Arial"/>
          <w:sz w:val="24"/>
          <w:szCs w:val="24"/>
        </w:rPr>
        <w:t>tendências interpretativas.</w:t>
      </w:r>
    </w:p>
    <w:p w14:paraId="135AFDDD" w14:textId="77777777" w:rsidR="005E0626" w:rsidRDefault="005E0626" w:rsidP="005E0626">
      <w:pPr>
        <w:spacing w:line="360" w:lineRule="auto"/>
        <w:jc w:val="both"/>
        <w:rPr>
          <w:rFonts w:ascii="Arial" w:eastAsia="Arial" w:hAnsi="Arial" w:cs="Arial"/>
          <w:b/>
          <w:sz w:val="24"/>
          <w:szCs w:val="24"/>
        </w:rPr>
      </w:pPr>
    </w:p>
    <w:p w14:paraId="24C9D211" w14:textId="77777777" w:rsidR="005E0626" w:rsidRDefault="005E0626" w:rsidP="00033A13">
      <w:pPr>
        <w:spacing w:after="0" w:line="240" w:lineRule="auto"/>
        <w:jc w:val="both"/>
        <w:rPr>
          <w:rFonts w:ascii="Arial" w:eastAsia="Arial" w:hAnsi="Arial" w:cs="Arial"/>
          <w:sz w:val="24"/>
          <w:szCs w:val="24"/>
        </w:rPr>
      </w:pPr>
      <w:r>
        <w:rPr>
          <w:rFonts w:ascii="Arial" w:eastAsia="Arial" w:hAnsi="Arial" w:cs="Arial"/>
          <w:sz w:val="24"/>
          <w:szCs w:val="24"/>
        </w:rPr>
        <w:t>Marina Maciel Abreu (Universidade Federal do Maranhão/Programa de Pós-Graduação em Políticas Públicas</w:t>
      </w:r>
      <w:r w:rsidR="00726356">
        <w:rPr>
          <w:rFonts w:ascii="Arial" w:eastAsia="Arial" w:hAnsi="Arial" w:cs="Arial"/>
          <w:sz w:val="24"/>
          <w:szCs w:val="24"/>
        </w:rPr>
        <w:t>)</w:t>
      </w:r>
      <w:r>
        <w:rPr>
          <w:rFonts w:ascii="Arial" w:eastAsia="Arial" w:hAnsi="Arial" w:cs="Arial"/>
          <w:sz w:val="24"/>
          <w:szCs w:val="24"/>
        </w:rPr>
        <w:t xml:space="preserve">, Doutora em Serviço Social, mm.abreu@ufma.br </w:t>
      </w:r>
      <w:r w:rsidR="00033A13">
        <w:rPr>
          <w:rFonts w:ascii="Arial" w:eastAsia="Arial" w:hAnsi="Arial" w:cs="Arial"/>
          <w:sz w:val="24"/>
          <w:szCs w:val="24"/>
        </w:rPr>
        <w:t>(</w:t>
      </w:r>
      <w:r>
        <w:rPr>
          <w:rFonts w:ascii="Arial" w:eastAsia="Arial" w:hAnsi="Arial" w:cs="Arial"/>
          <w:sz w:val="24"/>
          <w:szCs w:val="24"/>
        </w:rPr>
        <w:t>coordenadora</w:t>
      </w:r>
      <w:r w:rsidR="00033A13">
        <w:rPr>
          <w:rFonts w:ascii="Arial" w:eastAsia="Arial" w:hAnsi="Arial" w:cs="Arial"/>
          <w:sz w:val="24"/>
          <w:szCs w:val="24"/>
        </w:rPr>
        <w:t>)</w:t>
      </w:r>
    </w:p>
    <w:p w14:paraId="6D8C944A" w14:textId="77777777" w:rsidR="00033A13" w:rsidRDefault="00033A13" w:rsidP="00033A13">
      <w:pPr>
        <w:spacing w:after="0" w:line="240" w:lineRule="auto"/>
        <w:jc w:val="both"/>
        <w:rPr>
          <w:rFonts w:ascii="Arial" w:eastAsia="Arial" w:hAnsi="Arial" w:cs="Arial"/>
          <w:sz w:val="24"/>
          <w:szCs w:val="24"/>
        </w:rPr>
      </w:pPr>
    </w:p>
    <w:p w14:paraId="4521CAFA" w14:textId="77777777" w:rsidR="005E0626" w:rsidRDefault="005E0626" w:rsidP="00033A13">
      <w:pPr>
        <w:spacing w:after="0" w:line="240" w:lineRule="auto"/>
        <w:jc w:val="both"/>
        <w:rPr>
          <w:rFonts w:ascii="Arial" w:eastAsia="Arial" w:hAnsi="Arial" w:cs="Arial"/>
          <w:sz w:val="24"/>
          <w:szCs w:val="24"/>
        </w:rPr>
      </w:pPr>
      <w:proofErr w:type="spellStart"/>
      <w:r>
        <w:rPr>
          <w:rFonts w:ascii="Arial" w:eastAsia="Arial" w:hAnsi="Arial" w:cs="Arial"/>
          <w:sz w:val="24"/>
          <w:szCs w:val="24"/>
        </w:rPr>
        <w:t>Franci</w:t>
      </w:r>
      <w:proofErr w:type="spellEnd"/>
      <w:r>
        <w:rPr>
          <w:rFonts w:ascii="Arial" w:eastAsia="Arial" w:hAnsi="Arial" w:cs="Arial"/>
          <w:sz w:val="24"/>
          <w:szCs w:val="24"/>
        </w:rPr>
        <w:t xml:space="preserve"> Gomes Cardoso (Universidade Federal do Maranhão/Programa de Pós-Graduação em Políticas Públicas</w:t>
      </w:r>
      <w:r w:rsidR="00726356">
        <w:rPr>
          <w:rFonts w:ascii="Arial" w:eastAsia="Arial" w:hAnsi="Arial" w:cs="Arial"/>
          <w:sz w:val="24"/>
          <w:szCs w:val="24"/>
        </w:rPr>
        <w:t>)</w:t>
      </w:r>
      <w:r>
        <w:rPr>
          <w:rFonts w:ascii="Arial" w:eastAsia="Arial" w:hAnsi="Arial" w:cs="Arial"/>
          <w:sz w:val="24"/>
          <w:szCs w:val="24"/>
        </w:rPr>
        <w:t>, Doutora em Serviço Social, cardosfranci@uol.com.br</w:t>
      </w:r>
    </w:p>
    <w:p w14:paraId="3C74A878" w14:textId="77777777" w:rsidR="00033A13" w:rsidRDefault="00033A13" w:rsidP="00033A13">
      <w:pPr>
        <w:spacing w:after="0" w:line="240" w:lineRule="auto"/>
        <w:jc w:val="both"/>
        <w:rPr>
          <w:rFonts w:ascii="Arial" w:eastAsia="Arial" w:hAnsi="Arial" w:cs="Arial"/>
          <w:sz w:val="24"/>
          <w:szCs w:val="24"/>
        </w:rPr>
      </w:pPr>
    </w:p>
    <w:p w14:paraId="626FE0A7" w14:textId="77777777" w:rsidR="005E0626" w:rsidRDefault="005E0626" w:rsidP="00033A13">
      <w:pPr>
        <w:spacing w:after="0" w:line="240" w:lineRule="auto"/>
        <w:jc w:val="both"/>
        <w:rPr>
          <w:rFonts w:ascii="Arial" w:eastAsia="Arial" w:hAnsi="Arial" w:cs="Arial"/>
          <w:sz w:val="24"/>
          <w:szCs w:val="24"/>
        </w:rPr>
      </w:pPr>
      <w:r>
        <w:rPr>
          <w:rFonts w:ascii="Arial" w:eastAsia="Arial" w:hAnsi="Arial" w:cs="Arial"/>
          <w:sz w:val="24"/>
          <w:szCs w:val="24"/>
        </w:rPr>
        <w:t>Yolanda Guerra (Universidade Federal de Juiz de Fora,</w:t>
      </w:r>
      <w:r w:rsidR="00726356">
        <w:rPr>
          <w:rFonts w:ascii="Arial" w:eastAsia="Arial" w:hAnsi="Arial" w:cs="Arial"/>
          <w:sz w:val="24"/>
          <w:szCs w:val="24"/>
        </w:rPr>
        <w:t>)</w:t>
      </w:r>
      <w:r>
        <w:rPr>
          <w:rFonts w:ascii="Arial" w:eastAsia="Arial" w:hAnsi="Arial" w:cs="Arial"/>
          <w:sz w:val="24"/>
          <w:szCs w:val="24"/>
        </w:rPr>
        <w:t xml:space="preserve"> Doutora em Serviço Social</w:t>
      </w:r>
      <w:r w:rsidR="00726356">
        <w:rPr>
          <w:rFonts w:ascii="Arial" w:eastAsia="Arial" w:hAnsi="Arial" w:cs="Arial"/>
          <w:sz w:val="24"/>
          <w:szCs w:val="24"/>
        </w:rPr>
        <w:t>, yolandaguerra.yg@gmail.com</w:t>
      </w:r>
    </w:p>
    <w:p w14:paraId="790A576F" w14:textId="77777777" w:rsidR="00033A13" w:rsidRDefault="00033A13" w:rsidP="00033A13">
      <w:pPr>
        <w:spacing w:after="0" w:line="240" w:lineRule="auto"/>
        <w:jc w:val="both"/>
        <w:rPr>
          <w:rFonts w:ascii="Arial" w:eastAsia="Arial" w:hAnsi="Arial" w:cs="Arial"/>
          <w:sz w:val="24"/>
          <w:szCs w:val="24"/>
        </w:rPr>
      </w:pPr>
    </w:p>
    <w:p w14:paraId="1CC92554" w14:textId="77777777" w:rsidR="005E0626" w:rsidRDefault="005E0626" w:rsidP="00033A13">
      <w:pPr>
        <w:spacing w:after="0" w:line="240" w:lineRule="auto"/>
        <w:jc w:val="both"/>
        <w:rPr>
          <w:rFonts w:ascii="Arial" w:eastAsia="Arial" w:hAnsi="Arial" w:cs="Arial"/>
          <w:sz w:val="24"/>
          <w:szCs w:val="24"/>
        </w:rPr>
      </w:pPr>
      <w:r>
        <w:rPr>
          <w:rFonts w:ascii="Arial" w:eastAsia="Arial" w:hAnsi="Arial" w:cs="Arial"/>
          <w:sz w:val="24"/>
          <w:szCs w:val="24"/>
        </w:rPr>
        <w:t>Ana Lívia Adriano (U</w:t>
      </w:r>
      <w:r w:rsidR="00726356">
        <w:rPr>
          <w:rFonts w:ascii="Arial" w:eastAsia="Arial" w:hAnsi="Arial" w:cs="Arial"/>
          <w:sz w:val="24"/>
          <w:szCs w:val="24"/>
        </w:rPr>
        <w:t>niversidade Federal Fluminense) Doutora em Serviço Social, analiviass@gmail.com</w:t>
      </w:r>
    </w:p>
    <w:p w14:paraId="6BA9BF7C" w14:textId="77777777" w:rsidR="005E0626" w:rsidRPr="00714680" w:rsidRDefault="005E0626" w:rsidP="00714680">
      <w:pPr>
        <w:spacing w:after="0" w:line="240" w:lineRule="auto"/>
        <w:jc w:val="both"/>
        <w:rPr>
          <w:rFonts w:ascii="Arial" w:eastAsia="Arial" w:hAnsi="Arial" w:cs="Arial"/>
          <w:sz w:val="20"/>
          <w:szCs w:val="20"/>
        </w:rPr>
      </w:pPr>
    </w:p>
    <w:p w14:paraId="6A23EC2F" w14:textId="77777777" w:rsidR="005E0626" w:rsidRPr="00714680" w:rsidRDefault="008A4533" w:rsidP="00714680">
      <w:pPr>
        <w:spacing w:after="0" w:line="240" w:lineRule="auto"/>
        <w:ind w:left="2694"/>
        <w:jc w:val="both"/>
        <w:rPr>
          <w:rFonts w:ascii="Arial" w:eastAsia="Arial" w:hAnsi="Arial" w:cs="Arial"/>
          <w:sz w:val="20"/>
          <w:szCs w:val="20"/>
        </w:rPr>
      </w:pPr>
      <w:r w:rsidRPr="00714680">
        <w:rPr>
          <w:rFonts w:ascii="Arial" w:eastAsia="Arial" w:hAnsi="Arial" w:cs="Arial"/>
          <w:b/>
          <w:sz w:val="20"/>
          <w:szCs w:val="20"/>
        </w:rPr>
        <w:t>RESUMO</w:t>
      </w:r>
      <w:r w:rsidR="005E0626" w:rsidRPr="00714680">
        <w:rPr>
          <w:rFonts w:ascii="Arial" w:eastAsia="Arial" w:hAnsi="Arial" w:cs="Arial"/>
          <w:sz w:val="20"/>
          <w:szCs w:val="20"/>
        </w:rPr>
        <w:t xml:space="preserve">: Reúne análises sobre os fundamentos do Serviço Social partindo da demarcação histórico-conceitual na construção das Diretrizes Curriculares/1996 (ABESS/CEDEPSS,1996), que sintetizam avanços teórico-metodológicos e político-ideológicos do projeto profissional crítico sustentado em Marx e tradição marxista, e configuram o conjunto de mediações definidoras do Serviço Social como profissão e área de conhecimento. O debate centra-se em quatro eixos analíticos que recortam concepções, apropriações, interpretações, polêmicas e expressões particulares dos fundamentos do Serviço Social, como totalidade histórica na dinâmica da luta de classes.  Eixo I - detém-se na concepção de fundamentos a partir do referencial marxiano e das contribuições de </w:t>
      </w:r>
      <w:proofErr w:type="spellStart"/>
      <w:r w:rsidR="005E0626" w:rsidRPr="00714680">
        <w:rPr>
          <w:rFonts w:ascii="Arial" w:eastAsia="Arial" w:hAnsi="Arial" w:cs="Arial"/>
          <w:sz w:val="20"/>
          <w:szCs w:val="20"/>
        </w:rPr>
        <w:t>György</w:t>
      </w:r>
      <w:proofErr w:type="spellEnd"/>
      <w:r w:rsidR="005E0626" w:rsidRPr="00714680">
        <w:rPr>
          <w:rFonts w:ascii="Arial" w:eastAsia="Arial" w:hAnsi="Arial" w:cs="Arial"/>
          <w:sz w:val="20"/>
          <w:szCs w:val="20"/>
        </w:rPr>
        <w:t xml:space="preserve"> Lukács, com a argumentação de que há fundamentos de diferentes naturezas: 1)  fundamentos histórico-ontológicos, como aqueles constitutivos da própria realidade sendo também por ela constituídos; 2)  fundamentos teórico-filosóficos, como modos de explicar a realidade e a profissão e 3) fundamentos </w:t>
      </w:r>
      <w:proofErr w:type="spellStart"/>
      <w:r w:rsidR="005E0626" w:rsidRPr="00714680">
        <w:rPr>
          <w:rFonts w:ascii="Arial" w:eastAsia="Arial" w:hAnsi="Arial" w:cs="Arial"/>
          <w:sz w:val="20"/>
          <w:szCs w:val="20"/>
        </w:rPr>
        <w:t>ídeo</w:t>
      </w:r>
      <w:proofErr w:type="spellEnd"/>
      <w:r w:rsidR="005E0626" w:rsidRPr="00714680">
        <w:rPr>
          <w:rFonts w:ascii="Arial" w:eastAsia="Arial" w:hAnsi="Arial" w:cs="Arial"/>
          <w:sz w:val="20"/>
          <w:szCs w:val="20"/>
        </w:rPr>
        <w:t xml:space="preserve">-políticos, que conformam as concepções de homem e de mundo, priorizam determinados valores e  projetos de sociedade e de profissão. Considera os fundamentos da Teoria Social de Marx como os únicos capazes de captar a profissão na sua </w:t>
      </w:r>
      <w:proofErr w:type="spellStart"/>
      <w:r w:rsidR="005E0626" w:rsidRPr="00714680">
        <w:rPr>
          <w:rFonts w:ascii="Arial" w:eastAsia="Arial" w:hAnsi="Arial" w:cs="Arial"/>
          <w:sz w:val="20"/>
          <w:szCs w:val="20"/>
        </w:rPr>
        <w:t>processualidade</w:t>
      </w:r>
      <w:proofErr w:type="spellEnd"/>
      <w:r w:rsidR="005E0626" w:rsidRPr="00714680">
        <w:rPr>
          <w:rFonts w:ascii="Arial" w:eastAsia="Arial" w:hAnsi="Arial" w:cs="Arial"/>
          <w:sz w:val="20"/>
          <w:szCs w:val="20"/>
        </w:rPr>
        <w:t xml:space="preserve">, no seu modo de ser e devir histórico. Tal concepção, já vigente nas Diretrizes Curriculares/1996, nem sempre tem sido apropriada no seu significado original. O Eixo II centra-se no processo histórico-crítico de tendências, debates e polêmicas quanto à concepção de fundamentos do Serviço </w:t>
      </w:r>
      <w:r w:rsidR="005E0626" w:rsidRPr="00714680">
        <w:rPr>
          <w:rFonts w:ascii="Arial" w:eastAsia="Arial" w:hAnsi="Arial" w:cs="Arial"/>
          <w:sz w:val="20"/>
          <w:szCs w:val="20"/>
        </w:rPr>
        <w:lastRenderedPageBreak/>
        <w:t xml:space="preserve">Social preconizada pelas Diretrizes Curriculares/1996, tendo como referência a concepção do Serviço Social como totalidade histórica que se particulariza no movimento totalizante da luta de classes em que se constitui; retoma referências que nortearam a elaboração das Diretrizes Curriculares/1996; a lógica inovadora expressa nos três núcleos estruturantes destas; os resultados da pesquisa realizada para análise do seu processo de implementação, após dez anos se sua aprovação;  produções acadêmicas subsequentes, publicadas pelo GTP da ABEPSS -Serviço Social: fundamentos, formação e trabalho profissional. O eixo III- abarca fundamentos do Serviço Social na relação com a Filosofia da Práxis. Prioriza demarcações dessa relação nas múltiplas determinações – histórico-social, teórico-cultural, ética e </w:t>
      </w:r>
      <w:proofErr w:type="spellStart"/>
      <w:r w:rsidR="005E0626" w:rsidRPr="00714680">
        <w:rPr>
          <w:rFonts w:ascii="Arial" w:eastAsia="Arial" w:hAnsi="Arial" w:cs="Arial"/>
          <w:sz w:val="20"/>
          <w:szCs w:val="20"/>
        </w:rPr>
        <w:t>ideo</w:t>
      </w:r>
      <w:proofErr w:type="spellEnd"/>
      <w:r w:rsidR="005E0626" w:rsidRPr="00714680">
        <w:rPr>
          <w:rFonts w:ascii="Arial" w:eastAsia="Arial" w:hAnsi="Arial" w:cs="Arial"/>
          <w:sz w:val="20"/>
          <w:szCs w:val="20"/>
        </w:rPr>
        <w:t xml:space="preserve">-política.  Parte da compreensão de que o tempo presente intensifica a necessidade de reafirmação dos fundamentos teórico-metodológicos e ético-políticos do projeto profissional, cuja razão de ser tem na recusa e crítica ao conservadorismo sua referencialidade principal. O eixo IV- discute elementos para uma análise crítica dos fundamentos pedagógicos da intervenção profissional em Serviço Social na área da assistência. Parte da assistência como principal mediação da inserção orgânica do Serviço Social nas relações sociais inscrita nas contradições entre a condição de política pública de Seguridade Social alçada ao estatuto do direito com base na CF/1988 e a reificação como necessidade social recriada na dinâmica da produção destrutiva do capital. Como direito e como necessidade, constitui estratégia de reprodução das desigualdades sociais mediante reificação da alienação das necessidades como necessidade da classe detentora do capital; ainda que atenda precária e minimamente necessidades legitimas de sobrevivência da classe trabalhadora, nessa condição constitui base material e ideológica da elaboração de relações pedagógicas que incidem na formação de subjetividades e padrões de conduta dos sujeitos da intervenção.  </w:t>
      </w:r>
    </w:p>
    <w:p w14:paraId="7F28B5E4" w14:textId="77777777" w:rsidR="00714680" w:rsidRPr="00696DFE" w:rsidRDefault="008A4533" w:rsidP="00714680">
      <w:pPr>
        <w:ind w:left="2694"/>
        <w:jc w:val="both"/>
        <w:rPr>
          <w:rFonts w:ascii="Arial" w:hAnsi="Arial" w:cs="Arial"/>
          <w:b/>
          <w:bCs/>
          <w:lang w:val="en-US"/>
        </w:rPr>
      </w:pPr>
      <w:r w:rsidRPr="00714680">
        <w:rPr>
          <w:rFonts w:ascii="Arial" w:eastAsia="Arial" w:hAnsi="Arial" w:cs="Arial"/>
          <w:b/>
          <w:sz w:val="20"/>
          <w:szCs w:val="20"/>
        </w:rPr>
        <w:t>PALAVRAS-</w:t>
      </w:r>
      <w:proofErr w:type="gramStart"/>
      <w:r w:rsidRPr="00714680">
        <w:rPr>
          <w:rFonts w:ascii="Arial" w:eastAsia="Arial" w:hAnsi="Arial" w:cs="Arial"/>
          <w:b/>
          <w:sz w:val="20"/>
          <w:szCs w:val="20"/>
        </w:rPr>
        <w:t>CHAVE</w:t>
      </w:r>
      <w:r>
        <w:rPr>
          <w:rFonts w:ascii="Arial" w:eastAsia="Arial" w:hAnsi="Arial" w:cs="Arial"/>
          <w:b/>
          <w:sz w:val="20"/>
          <w:szCs w:val="20"/>
        </w:rPr>
        <w:t>:</w:t>
      </w:r>
      <w:r w:rsidR="005E0626" w:rsidRPr="00714680">
        <w:rPr>
          <w:rFonts w:ascii="Arial" w:eastAsia="Arial" w:hAnsi="Arial" w:cs="Arial"/>
          <w:sz w:val="20"/>
          <w:szCs w:val="20"/>
        </w:rPr>
        <w:t>:</w:t>
      </w:r>
      <w:proofErr w:type="gramEnd"/>
      <w:r w:rsidR="005E0626" w:rsidRPr="00714680">
        <w:rPr>
          <w:rFonts w:ascii="Arial" w:eastAsia="Arial" w:hAnsi="Arial" w:cs="Arial"/>
          <w:sz w:val="20"/>
          <w:szCs w:val="20"/>
        </w:rPr>
        <w:t xml:space="preserve"> Fundamentos do Serviço Social, Totalidade Histórica, Filosofia da Práxis</w:t>
      </w:r>
      <w:r w:rsidR="00714680" w:rsidRPr="00714680">
        <w:rPr>
          <w:rFonts w:ascii="Arial" w:eastAsia="Arial" w:hAnsi="Arial" w:cs="Arial"/>
          <w:sz w:val="20"/>
          <w:szCs w:val="20"/>
        </w:rPr>
        <w:t>.</w:t>
      </w:r>
      <w:r w:rsidR="00714680" w:rsidRPr="00714680">
        <w:rPr>
          <w:rFonts w:ascii="Arial" w:hAnsi="Arial" w:cs="Arial"/>
          <w:b/>
          <w:bCs/>
        </w:rPr>
        <w:t xml:space="preserve"> </w:t>
      </w:r>
      <w:r w:rsidR="00714680" w:rsidRPr="00696DFE">
        <w:rPr>
          <w:rFonts w:ascii="Arial" w:hAnsi="Arial" w:cs="Arial"/>
          <w:b/>
          <w:bCs/>
          <w:lang w:val="en-US"/>
        </w:rPr>
        <w:t>Abstract</w:t>
      </w:r>
    </w:p>
    <w:p w14:paraId="57D6DE78" w14:textId="77777777" w:rsidR="008A4533" w:rsidRPr="00696DFE" w:rsidRDefault="008A4533" w:rsidP="008A4533">
      <w:pPr>
        <w:spacing w:after="0"/>
        <w:ind w:left="2694"/>
        <w:jc w:val="both"/>
        <w:rPr>
          <w:rFonts w:ascii="Arial" w:hAnsi="Arial" w:cs="Arial"/>
          <w:sz w:val="20"/>
          <w:szCs w:val="20"/>
          <w:lang w:val="en-US"/>
        </w:rPr>
      </w:pPr>
      <w:r w:rsidRPr="00696DFE">
        <w:rPr>
          <w:rFonts w:ascii="Arial" w:hAnsi="Arial" w:cs="Arial"/>
          <w:b/>
          <w:bCs/>
          <w:lang w:val="en-US"/>
        </w:rPr>
        <w:t xml:space="preserve">ABSTRACT: </w:t>
      </w:r>
      <w:r w:rsidR="00714680" w:rsidRPr="00696DFE">
        <w:rPr>
          <w:rFonts w:ascii="Arial" w:hAnsi="Arial" w:cs="Arial"/>
          <w:sz w:val="20"/>
          <w:szCs w:val="20"/>
          <w:lang w:val="en-US"/>
        </w:rPr>
        <w:t xml:space="preserve">It brings together analyses of the fundamentals of Social Work based on the historical and conceptual demarcation in the construction of the </w:t>
      </w:r>
      <w:proofErr w:type="spellStart"/>
      <w:r w:rsidR="00714680" w:rsidRPr="00696DFE">
        <w:rPr>
          <w:rFonts w:ascii="Arial" w:hAnsi="Arial" w:cs="Arial"/>
          <w:sz w:val="20"/>
          <w:szCs w:val="20"/>
          <w:lang w:val="en-US"/>
        </w:rPr>
        <w:t>Diretrizes</w:t>
      </w:r>
      <w:proofErr w:type="spellEnd"/>
      <w:r w:rsidR="00714680" w:rsidRPr="00696DFE">
        <w:rPr>
          <w:rFonts w:ascii="Arial" w:hAnsi="Arial" w:cs="Arial"/>
          <w:sz w:val="20"/>
          <w:szCs w:val="20"/>
          <w:lang w:val="en-US"/>
        </w:rPr>
        <w:t xml:space="preserve"> </w:t>
      </w:r>
      <w:proofErr w:type="spellStart"/>
      <w:r w:rsidR="00714680" w:rsidRPr="00696DFE">
        <w:rPr>
          <w:rFonts w:ascii="Arial" w:hAnsi="Arial" w:cs="Arial"/>
          <w:sz w:val="20"/>
          <w:szCs w:val="20"/>
          <w:lang w:val="en-US"/>
        </w:rPr>
        <w:t>Curriclares</w:t>
      </w:r>
      <w:proofErr w:type="spellEnd"/>
      <w:r w:rsidR="00714680" w:rsidRPr="00696DFE">
        <w:rPr>
          <w:rFonts w:ascii="Arial" w:hAnsi="Arial" w:cs="Arial"/>
          <w:sz w:val="20"/>
          <w:szCs w:val="20"/>
          <w:lang w:val="en-US"/>
        </w:rPr>
        <w:t xml:space="preserve"> (ABESS/CEDEPSS, 1996), which synthesize theoretical methodological and political-ideological advances in the critical professional project based on Marx and the Marxist tradition, and configure the set of mediations that define Social Work as a profession and area of knowledge. The debate focuses on four analytical axes that cut across conceptions, appropriations, interpretations, controversies, and particular expressions of the fundamentals of Social Work as a historical totality in the dynamics of class struggle.</w:t>
      </w:r>
      <w:r w:rsidR="00714680" w:rsidRPr="00696DFE">
        <w:rPr>
          <w:rFonts w:ascii="Arial" w:hAnsi="Arial" w:cs="Arial"/>
          <w:b/>
          <w:bCs/>
          <w:sz w:val="20"/>
          <w:szCs w:val="20"/>
          <w:lang w:val="en-US"/>
        </w:rPr>
        <w:t xml:space="preserve">  </w:t>
      </w:r>
      <w:r w:rsidR="00714680" w:rsidRPr="00696DFE">
        <w:rPr>
          <w:rFonts w:ascii="Arial" w:hAnsi="Arial" w:cs="Arial"/>
          <w:sz w:val="20"/>
          <w:szCs w:val="20"/>
          <w:lang w:val="en-US"/>
        </w:rPr>
        <w:t xml:space="preserve">Axis I focuses on the conception of foundations based on the Marxian framework and the contributions of </w:t>
      </w:r>
      <w:proofErr w:type="spellStart"/>
      <w:r w:rsidR="00714680" w:rsidRPr="00696DFE">
        <w:rPr>
          <w:rFonts w:ascii="Arial" w:hAnsi="Arial" w:cs="Arial"/>
          <w:sz w:val="20"/>
          <w:szCs w:val="20"/>
          <w:lang w:val="en-US"/>
        </w:rPr>
        <w:t>György</w:t>
      </w:r>
      <w:proofErr w:type="spellEnd"/>
      <w:r w:rsidR="00714680" w:rsidRPr="00696DFE">
        <w:rPr>
          <w:rFonts w:ascii="Arial" w:hAnsi="Arial" w:cs="Arial"/>
          <w:sz w:val="20"/>
          <w:szCs w:val="20"/>
          <w:lang w:val="en-US"/>
        </w:rPr>
        <w:t xml:space="preserve"> </w:t>
      </w:r>
      <w:proofErr w:type="spellStart"/>
      <w:r w:rsidR="00714680" w:rsidRPr="00696DFE">
        <w:rPr>
          <w:rFonts w:ascii="Arial" w:hAnsi="Arial" w:cs="Arial"/>
          <w:sz w:val="20"/>
          <w:szCs w:val="20"/>
          <w:lang w:val="en-US"/>
        </w:rPr>
        <w:t>Lukács</w:t>
      </w:r>
      <w:proofErr w:type="spellEnd"/>
      <w:r w:rsidR="00714680" w:rsidRPr="00696DFE">
        <w:rPr>
          <w:rFonts w:ascii="Arial" w:hAnsi="Arial" w:cs="Arial"/>
          <w:sz w:val="20"/>
          <w:szCs w:val="20"/>
          <w:lang w:val="en-US"/>
        </w:rPr>
        <w:t xml:space="preserve">, arguing that there are foundations of different natures: 1) historical-ontological foundations, such as those that constitute reality itself and are also constituted by it; 2) theoretical philosophical foundations, such as ways of explaining reality and the profession; and 3) ideological-political </w:t>
      </w:r>
      <w:r w:rsidR="00714680" w:rsidRPr="00696DFE">
        <w:rPr>
          <w:rFonts w:ascii="Arial" w:hAnsi="Arial" w:cs="Arial"/>
          <w:sz w:val="20"/>
          <w:szCs w:val="20"/>
          <w:lang w:val="en-US"/>
        </w:rPr>
        <w:lastRenderedPageBreak/>
        <w:t xml:space="preserve">foundations, which shape conceptions of man and the world, prioritizing certain values and projects for society and the profession. It considers the foundations of Marx's Social Theory to be the only ones capable of capturing the profession in its </w:t>
      </w:r>
      <w:proofErr w:type="spellStart"/>
      <w:r w:rsidR="00714680" w:rsidRPr="00696DFE">
        <w:rPr>
          <w:rFonts w:ascii="Arial" w:hAnsi="Arial" w:cs="Arial"/>
          <w:sz w:val="20"/>
          <w:szCs w:val="20"/>
          <w:lang w:val="en-US"/>
        </w:rPr>
        <w:t>processuality</w:t>
      </w:r>
      <w:proofErr w:type="spellEnd"/>
      <w:r w:rsidR="00714680" w:rsidRPr="00696DFE">
        <w:rPr>
          <w:rFonts w:ascii="Arial" w:hAnsi="Arial" w:cs="Arial"/>
          <w:sz w:val="20"/>
          <w:szCs w:val="20"/>
          <w:lang w:val="en-US"/>
        </w:rPr>
        <w:t>, in its historical mode of being and becoming.</w:t>
      </w:r>
      <w:r w:rsidR="00714680" w:rsidRPr="00696DFE">
        <w:rPr>
          <w:rFonts w:ascii="Arial" w:hAnsi="Arial" w:cs="Arial"/>
          <w:b/>
          <w:bCs/>
          <w:sz w:val="20"/>
          <w:szCs w:val="20"/>
          <w:lang w:val="en-US"/>
        </w:rPr>
        <w:t xml:space="preserve"> </w:t>
      </w:r>
      <w:r w:rsidR="00714680" w:rsidRPr="00696DFE">
        <w:rPr>
          <w:rFonts w:ascii="Arial" w:hAnsi="Arial" w:cs="Arial"/>
          <w:sz w:val="20"/>
          <w:szCs w:val="20"/>
          <w:lang w:val="en-US"/>
        </w:rPr>
        <w:t xml:space="preserve">This conception, already in force in the </w:t>
      </w:r>
      <w:proofErr w:type="spellStart"/>
      <w:r w:rsidR="00714680" w:rsidRPr="00696DFE">
        <w:rPr>
          <w:rFonts w:ascii="Arial" w:hAnsi="Arial" w:cs="Arial"/>
          <w:sz w:val="20"/>
          <w:szCs w:val="20"/>
          <w:lang w:val="en-US"/>
        </w:rPr>
        <w:t>Diretrizes</w:t>
      </w:r>
      <w:proofErr w:type="spellEnd"/>
      <w:r w:rsidR="00714680" w:rsidRPr="00696DFE">
        <w:rPr>
          <w:rFonts w:ascii="Arial" w:hAnsi="Arial" w:cs="Arial"/>
          <w:sz w:val="20"/>
          <w:szCs w:val="20"/>
          <w:lang w:val="en-US"/>
        </w:rPr>
        <w:t xml:space="preserve"> </w:t>
      </w:r>
      <w:proofErr w:type="spellStart"/>
      <w:r w:rsidR="00714680" w:rsidRPr="00696DFE">
        <w:rPr>
          <w:rFonts w:ascii="Arial" w:hAnsi="Arial" w:cs="Arial"/>
          <w:sz w:val="20"/>
          <w:szCs w:val="20"/>
          <w:lang w:val="en-US"/>
        </w:rPr>
        <w:t>Curriculares</w:t>
      </w:r>
      <w:proofErr w:type="spellEnd"/>
      <w:r w:rsidR="00714680" w:rsidRPr="00696DFE">
        <w:rPr>
          <w:rFonts w:ascii="Arial" w:hAnsi="Arial" w:cs="Arial"/>
          <w:sz w:val="20"/>
          <w:szCs w:val="20"/>
          <w:lang w:val="en-US"/>
        </w:rPr>
        <w:t xml:space="preserve">/1996, has not always been appropriate in its original meaning. Axis II focuses on the historical-critical process of trends, debates, and controversies regarding the conception of the fundamentals of Social Work advocated by the </w:t>
      </w:r>
      <w:proofErr w:type="spellStart"/>
      <w:r w:rsidR="00714680" w:rsidRPr="00696DFE">
        <w:rPr>
          <w:rFonts w:ascii="Arial" w:hAnsi="Arial" w:cs="Arial"/>
          <w:sz w:val="20"/>
          <w:szCs w:val="20"/>
          <w:lang w:val="en-US"/>
        </w:rPr>
        <w:t>Diretrizes</w:t>
      </w:r>
      <w:proofErr w:type="spellEnd"/>
      <w:r w:rsidR="00714680" w:rsidRPr="00696DFE">
        <w:rPr>
          <w:rFonts w:ascii="Arial" w:hAnsi="Arial" w:cs="Arial"/>
          <w:sz w:val="20"/>
          <w:szCs w:val="20"/>
          <w:lang w:val="en-US"/>
        </w:rPr>
        <w:t xml:space="preserve"> </w:t>
      </w:r>
      <w:proofErr w:type="spellStart"/>
      <w:r w:rsidR="00714680" w:rsidRPr="00696DFE">
        <w:rPr>
          <w:rFonts w:ascii="Arial" w:hAnsi="Arial" w:cs="Arial"/>
          <w:sz w:val="20"/>
          <w:szCs w:val="20"/>
          <w:lang w:val="en-US"/>
        </w:rPr>
        <w:t>Curriculares</w:t>
      </w:r>
      <w:proofErr w:type="spellEnd"/>
      <w:r w:rsidR="00714680" w:rsidRPr="00696DFE">
        <w:rPr>
          <w:rFonts w:ascii="Arial" w:hAnsi="Arial" w:cs="Arial"/>
          <w:sz w:val="20"/>
          <w:szCs w:val="20"/>
          <w:lang w:val="en-US"/>
        </w:rPr>
        <w:t xml:space="preserve">/1996, taking as a reference the conception of Social Work as a historical totality that is particularized in the totalizing movement of the class struggle in which it is constituted; It revisits references that guided the development of the </w:t>
      </w:r>
      <w:proofErr w:type="spellStart"/>
      <w:r w:rsidR="00714680" w:rsidRPr="00696DFE">
        <w:rPr>
          <w:rFonts w:ascii="Arial" w:hAnsi="Arial" w:cs="Arial"/>
          <w:sz w:val="20"/>
          <w:szCs w:val="20"/>
          <w:lang w:val="en-US"/>
        </w:rPr>
        <w:t>Diretrizes</w:t>
      </w:r>
      <w:proofErr w:type="spellEnd"/>
      <w:r w:rsidR="00714680" w:rsidRPr="00696DFE">
        <w:rPr>
          <w:rFonts w:ascii="Arial" w:hAnsi="Arial" w:cs="Arial"/>
          <w:sz w:val="20"/>
          <w:szCs w:val="20"/>
          <w:lang w:val="en-US"/>
        </w:rPr>
        <w:t xml:space="preserve"> </w:t>
      </w:r>
      <w:proofErr w:type="spellStart"/>
      <w:r w:rsidR="00714680" w:rsidRPr="00696DFE">
        <w:rPr>
          <w:rFonts w:ascii="Arial" w:hAnsi="Arial" w:cs="Arial"/>
          <w:sz w:val="20"/>
          <w:szCs w:val="20"/>
          <w:lang w:val="en-US"/>
        </w:rPr>
        <w:t>Curriculares</w:t>
      </w:r>
      <w:proofErr w:type="spellEnd"/>
      <w:r w:rsidR="00714680" w:rsidRPr="00696DFE">
        <w:rPr>
          <w:rFonts w:ascii="Arial" w:hAnsi="Arial" w:cs="Arial"/>
          <w:sz w:val="20"/>
          <w:szCs w:val="20"/>
          <w:lang w:val="en-US"/>
        </w:rPr>
        <w:t>/1996;</w:t>
      </w:r>
      <w:r w:rsidR="00714680" w:rsidRPr="00696DFE">
        <w:rPr>
          <w:rFonts w:ascii="Arial" w:hAnsi="Arial" w:cs="Arial"/>
          <w:b/>
          <w:bCs/>
          <w:sz w:val="20"/>
          <w:szCs w:val="20"/>
          <w:lang w:val="en-US"/>
        </w:rPr>
        <w:t xml:space="preserve"> </w:t>
      </w:r>
      <w:r w:rsidR="00714680" w:rsidRPr="00696DFE">
        <w:rPr>
          <w:rFonts w:ascii="Arial" w:hAnsi="Arial" w:cs="Arial"/>
          <w:sz w:val="20"/>
          <w:szCs w:val="20"/>
          <w:lang w:val="en-US"/>
        </w:rPr>
        <w:t>the innovative logic expressed in their three structural cores; the results of research conducted to analyze their implementation process ten years after their approval; and subsequent academic publications by the GTP/ABEPSS on Social Work: Fundamentals, Professional Training and Professional Work. Axis III covers the fundamentals of Social Work in relation to the Philosophy of Praxis. It prioritizes the demarcations of this relationship in multiple determinations—historical-social, theoretical-cultural, ethical, and ideological-political.  It starts from the understanding that the present time intensifies the need to reaffirm the theoretical-methodological and ethical-political foundations of the professional project, whose raison d'être has its main reference point in the rejection and criticism of conservatism. Axis IV discusses elements for a critical analysis of the pedagogical foundations of professional intervention in Social Work in the area of social assistance. It starts from assistance as the main mediation of the organic insertion of Social Work in social relations, inscribed in the contradictions between the condition of Social Security the public policy elevated to the status of law based on the Federal Constitution (1988) and its reification as a social necessity recreated in the dynamics of destructive capital production.</w:t>
      </w:r>
      <w:r w:rsidR="00714680" w:rsidRPr="00696DFE">
        <w:rPr>
          <w:rFonts w:ascii="Arial" w:hAnsi="Arial" w:cs="Arial"/>
          <w:b/>
          <w:bCs/>
          <w:sz w:val="20"/>
          <w:szCs w:val="20"/>
          <w:lang w:val="en-US"/>
        </w:rPr>
        <w:t xml:space="preserve"> </w:t>
      </w:r>
      <w:r w:rsidR="00714680" w:rsidRPr="00696DFE">
        <w:rPr>
          <w:rFonts w:ascii="Arial" w:hAnsi="Arial" w:cs="Arial"/>
          <w:sz w:val="20"/>
          <w:szCs w:val="20"/>
          <w:lang w:val="en-US"/>
        </w:rPr>
        <w:t>As a right and as a necessity, it constitutes a strategy for reproducing social inequalities through the reification of the alienation of needs as a necessity of the class that holds capital; even though it precariously and minimally meets the legitimate survival needs of the working class, in this condition it constitutes the material and ideological basis for the elaboration of pedagogical relations that affect the formation of subjectivities and patterns of conduct of the subjects of intervention.</w:t>
      </w:r>
    </w:p>
    <w:p w14:paraId="69217822" w14:textId="77777777" w:rsidR="005E0626" w:rsidRPr="00696DFE" w:rsidRDefault="008A4533" w:rsidP="008A4533">
      <w:pPr>
        <w:spacing w:after="0" w:line="240" w:lineRule="auto"/>
        <w:ind w:left="2694"/>
        <w:jc w:val="both"/>
        <w:rPr>
          <w:rFonts w:ascii="Arial" w:hAnsi="Arial" w:cs="Arial"/>
          <w:b/>
          <w:bCs/>
          <w:sz w:val="20"/>
          <w:szCs w:val="20"/>
          <w:lang w:val="en-US"/>
        </w:rPr>
      </w:pPr>
      <w:r w:rsidRPr="00696DFE">
        <w:rPr>
          <w:rFonts w:ascii="Arial" w:hAnsi="Arial" w:cs="Arial"/>
          <w:b/>
          <w:bCs/>
          <w:sz w:val="20"/>
          <w:szCs w:val="20"/>
          <w:lang w:val="en-US"/>
        </w:rPr>
        <w:t xml:space="preserve">KEYWORDS: </w:t>
      </w:r>
      <w:r w:rsidR="00714680" w:rsidRPr="00696DFE">
        <w:rPr>
          <w:rFonts w:ascii="Arial" w:hAnsi="Arial" w:cs="Arial"/>
          <w:sz w:val="20"/>
          <w:szCs w:val="20"/>
          <w:lang w:val="en-US"/>
        </w:rPr>
        <w:t>Fundamentals of Social Work, Historical Totality, Philosophy of Praxis</w:t>
      </w:r>
    </w:p>
    <w:p w14:paraId="440AA8B0" w14:textId="77777777" w:rsidR="005E0626" w:rsidRPr="00696DFE" w:rsidRDefault="005E0626" w:rsidP="008A4533">
      <w:pPr>
        <w:spacing w:after="0" w:line="240" w:lineRule="auto"/>
        <w:jc w:val="center"/>
        <w:rPr>
          <w:rFonts w:ascii="Arial" w:hAnsi="Arial" w:cs="Arial"/>
          <w:b/>
          <w:bCs/>
          <w:sz w:val="24"/>
          <w:szCs w:val="24"/>
          <w:lang w:val="en-US"/>
        </w:rPr>
      </w:pPr>
    </w:p>
    <w:p w14:paraId="67F636D6" w14:textId="77777777" w:rsidR="00714680" w:rsidRPr="00696DFE" w:rsidRDefault="00714680" w:rsidP="00F02CB9">
      <w:pPr>
        <w:spacing w:line="360" w:lineRule="auto"/>
        <w:ind w:firstLine="708"/>
        <w:jc w:val="center"/>
        <w:rPr>
          <w:rFonts w:ascii="Arial" w:hAnsi="Arial" w:cs="Arial"/>
          <w:b/>
          <w:sz w:val="24"/>
          <w:szCs w:val="24"/>
          <w:lang w:val="en-US"/>
        </w:rPr>
      </w:pPr>
    </w:p>
    <w:p w14:paraId="6BA293D8" w14:textId="77777777" w:rsidR="00714680" w:rsidRPr="00696DFE" w:rsidRDefault="00714680" w:rsidP="00F02CB9">
      <w:pPr>
        <w:spacing w:line="360" w:lineRule="auto"/>
        <w:ind w:firstLine="708"/>
        <w:jc w:val="center"/>
        <w:rPr>
          <w:rFonts w:ascii="Arial" w:hAnsi="Arial" w:cs="Arial"/>
          <w:b/>
          <w:sz w:val="24"/>
          <w:szCs w:val="24"/>
          <w:lang w:val="en-US"/>
        </w:rPr>
      </w:pPr>
    </w:p>
    <w:p w14:paraId="570EB915" w14:textId="77777777" w:rsidR="00714680" w:rsidRPr="00696DFE" w:rsidRDefault="00714680" w:rsidP="00F02CB9">
      <w:pPr>
        <w:spacing w:line="360" w:lineRule="auto"/>
        <w:ind w:firstLine="708"/>
        <w:jc w:val="center"/>
        <w:rPr>
          <w:rFonts w:ascii="Arial" w:hAnsi="Arial" w:cs="Arial"/>
          <w:b/>
          <w:sz w:val="24"/>
          <w:szCs w:val="24"/>
          <w:lang w:val="en-US"/>
        </w:rPr>
      </w:pPr>
    </w:p>
    <w:p w14:paraId="69783328" w14:textId="77777777" w:rsidR="00F02CB9" w:rsidRDefault="00F02CB9" w:rsidP="00F02CB9">
      <w:pPr>
        <w:spacing w:line="360" w:lineRule="auto"/>
        <w:ind w:firstLine="708"/>
        <w:jc w:val="center"/>
        <w:rPr>
          <w:rFonts w:ascii="Arial" w:hAnsi="Arial" w:cs="Arial"/>
          <w:b/>
          <w:sz w:val="24"/>
          <w:szCs w:val="24"/>
        </w:rPr>
      </w:pPr>
      <w:r>
        <w:rPr>
          <w:rFonts w:ascii="Arial" w:hAnsi="Arial" w:cs="Arial"/>
          <w:b/>
          <w:sz w:val="24"/>
          <w:szCs w:val="24"/>
        </w:rPr>
        <w:lastRenderedPageBreak/>
        <w:t xml:space="preserve">CONTRIBUIÇÃO AO DEBATE DO SERVIÇO SOCIAL SOBRE </w:t>
      </w:r>
      <w:r>
        <w:rPr>
          <w:rFonts w:ascii="Arial" w:hAnsi="Arial" w:cs="Arial"/>
          <w:b/>
          <w:sz w:val="24"/>
          <w:szCs w:val="24"/>
        </w:rPr>
        <w:tab/>
        <w:t>FUNDAMENTOS</w:t>
      </w:r>
    </w:p>
    <w:p w14:paraId="434F7626" w14:textId="77777777" w:rsidR="00F02CB9" w:rsidRPr="00F02CB9" w:rsidRDefault="00F02CB9" w:rsidP="00F02CB9">
      <w:pPr>
        <w:spacing w:line="240" w:lineRule="auto"/>
        <w:ind w:left="2835"/>
        <w:jc w:val="right"/>
        <w:rPr>
          <w:rFonts w:ascii="Arial" w:hAnsi="Arial" w:cs="Arial"/>
          <w:b/>
          <w:sz w:val="24"/>
          <w:szCs w:val="24"/>
        </w:rPr>
      </w:pPr>
      <w:r w:rsidRPr="00F02CB9">
        <w:rPr>
          <w:rFonts w:ascii="Arial" w:hAnsi="Arial" w:cs="Arial"/>
          <w:b/>
          <w:sz w:val="24"/>
          <w:szCs w:val="24"/>
        </w:rPr>
        <w:t>Yolanda Guerra</w:t>
      </w:r>
      <w:r w:rsidR="009C74C4">
        <w:rPr>
          <w:rStyle w:val="Refdenotaderodap"/>
          <w:rFonts w:ascii="Arial" w:hAnsi="Arial" w:cs="Arial"/>
          <w:b/>
          <w:sz w:val="24"/>
          <w:szCs w:val="24"/>
        </w:rPr>
        <w:footnoteReference w:id="1"/>
      </w:r>
    </w:p>
    <w:p w14:paraId="5A7469DE" w14:textId="77777777" w:rsidR="00F02CB9" w:rsidRPr="00F02CB9" w:rsidRDefault="00F02CB9" w:rsidP="00F02CB9">
      <w:pPr>
        <w:spacing w:line="240" w:lineRule="auto"/>
        <w:ind w:left="2835"/>
        <w:jc w:val="right"/>
        <w:rPr>
          <w:rFonts w:ascii="Arial" w:hAnsi="Arial" w:cs="Arial"/>
          <w:b/>
          <w:sz w:val="24"/>
          <w:szCs w:val="24"/>
        </w:rPr>
      </w:pPr>
    </w:p>
    <w:p w14:paraId="3F0E503A" w14:textId="77777777" w:rsidR="00F02CB9" w:rsidRPr="009C74C4" w:rsidRDefault="00033A13" w:rsidP="007663DB">
      <w:pPr>
        <w:spacing w:after="0" w:line="240" w:lineRule="auto"/>
        <w:ind w:left="2835"/>
        <w:jc w:val="both"/>
        <w:rPr>
          <w:rFonts w:ascii="Arial" w:hAnsi="Arial" w:cs="Arial"/>
          <w:bCs/>
          <w:sz w:val="20"/>
          <w:szCs w:val="20"/>
        </w:rPr>
      </w:pPr>
      <w:r w:rsidRPr="009C74C4">
        <w:rPr>
          <w:rFonts w:ascii="Arial" w:hAnsi="Arial" w:cs="Arial"/>
          <w:b/>
          <w:sz w:val="20"/>
          <w:szCs w:val="20"/>
        </w:rPr>
        <w:t>RESUMO</w:t>
      </w:r>
      <w:r w:rsidR="007663DB">
        <w:rPr>
          <w:rFonts w:ascii="Arial" w:hAnsi="Arial" w:cs="Arial"/>
          <w:b/>
          <w:sz w:val="20"/>
          <w:szCs w:val="20"/>
        </w:rPr>
        <w:t xml:space="preserve">: </w:t>
      </w:r>
      <w:r w:rsidR="00F02CB9" w:rsidRPr="009C74C4">
        <w:rPr>
          <w:rFonts w:ascii="Arial" w:hAnsi="Arial" w:cs="Arial"/>
          <w:bCs/>
          <w:sz w:val="20"/>
          <w:szCs w:val="20"/>
        </w:rPr>
        <w:t xml:space="preserve">Pretende-se expor uma determinada tendência de considerar os fundamentos para a profissão. Apresenta-se a concepção de fundamentos a partir do seu sentido etimológico. Afirma-se que os fundamentos da teoria Social de Marx como os únicos capazes de captar a profissão na sua </w:t>
      </w:r>
      <w:proofErr w:type="spellStart"/>
      <w:r w:rsidR="00F02CB9" w:rsidRPr="009C74C4">
        <w:rPr>
          <w:rFonts w:ascii="Arial" w:hAnsi="Arial" w:cs="Arial"/>
          <w:bCs/>
          <w:sz w:val="20"/>
          <w:szCs w:val="20"/>
        </w:rPr>
        <w:t>processualidade</w:t>
      </w:r>
      <w:proofErr w:type="spellEnd"/>
      <w:r w:rsidR="00F02CB9" w:rsidRPr="009C74C4">
        <w:rPr>
          <w:rFonts w:ascii="Arial" w:hAnsi="Arial" w:cs="Arial"/>
          <w:bCs/>
          <w:sz w:val="20"/>
          <w:szCs w:val="20"/>
        </w:rPr>
        <w:t xml:space="preserve">, no seu modo de ser e no seu devir históricos, já que constituem a lógica que orienta a formulação das Diretrizes Curriculares de 1996, ainda que nem sempre sejam apropriados no seu </w:t>
      </w:r>
      <w:proofErr w:type="spellStart"/>
      <w:r w:rsidR="00F02CB9" w:rsidRPr="009C74C4">
        <w:rPr>
          <w:rFonts w:ascii="Arial" w:hAnsi="Arial" w:cs="Arial"/>
          <w:bCs/>
          <w:sz w:val="20"/>
          <w:szCs w:val="20"/>
        </w:rPr>
        <w:t>signficado</w:t>
      </w:r>
      <w:proofErr w:type="spellEnd"/>
      <w:r w:rsidR="00F02CB9" w:rsidRPr="009C74C4">
        <w:rPr>
          <w:rFonts w:ascii="Arial" w:hAnsi="Arial" w:cs="Arial"/>
          <w:bCs/>
          <w:sz w:val="20"/>
          <w:szCs w:val="20"/>
        </w:rPr>
        <w:t xml:space="preserve"> original.</w:t>
      </w:r>
    </w:p>
    <w:p w14:paraId="23288E19" w14:textId="77777777" w:rsidR="00F02CB9" w:rsidRPr="00696DFE" w:rsidRDefault="00F02CB9" w:rsidP="007663DB">
      <w:pPr>
        <w:spacing w:after="0" w:line="240" w:lineRule="auto"/>
        <w:ind w:left="2835"/>
        <w:jc w:val="both"/>
        <w:rPr>
          <w:rFonts w:ascii="Arial" w:hAnsi="Arial" w:cs="Arial"/>
          <w:sz w:val="20"/>
          <w:szCs w:val="20"/>
        </w:rPr>
      </w:pPr>
      <w:r w:rsidRPr="009C74C4">
        <w:rPr>
          <w:rFonts w:ascii="Arial" w:hAnsi="Arial" w:cs="Arial"/>
          <w:b/>
          <w:sz w:val="20"/>
          <w:szCs w:val="20"/>
        </w:rPr>
        <w:t>Palavras-chave</w:t>
      </w:r>
      <w:r w:rsidR="007663DB">
        <w:rPr>
          <w:rFonts w:ascii="Arial" w:hAnsi="Arial" w:cs="Arial"/>
          <w:sz w:val="20"/>
          <w:szCs w:val="20"/>
        </w:rPr>
        <w:t xml:space="preserve">: </w:t>
      </w:r>
      <w:r w:rsidRPr="009C74C4">
        <w:rPr>
          <w:rFonts w:ascii="Arial" w:hAnsi="Arial" w:cs="Arial"/>
          <w:sz w:val="20"/>
          <w:szCs w:val="20"/>
        </w:rPr>
        <w:t xml:space="preserve"> Fundamentos, </w:t>
      </w:r>
      <w:r w:rsidR="007663DB">
        <w:rPr>
          <w:rFonts w:ascii="Arial" w:hAnsi="Arial" w:cs="Arial"/>
          <w:sz w:val="20"/>
          <w:szCs w:val="20"/>
        </w:rPr>
        <w:t xml:space="preserve">Serviço Social; </w:t>
      </w:r>
      <w:r w:rsidRPr="009C74C4">
        <w:rPr>
          <w:rFonts w:ascii="Arial" w:hAnsi="Arial" w:cs="Arial"/>
          <w:sz w:val="20"/>
          <w:szCs w:val="20"/>
        </w:rPr>
        <w:t>Tradição marxista.</w:t>
      </w:r>
    </w:p>
    <w:p w14:paraId="65E0246E" w14:textId="77777777" w:rsidR="00F02CB9" w:rsidRPr="00696DFE" w:rsidRDefault="00F02CB9" w:rsidP="007663DB">
      <w:pPr>
        <w:spacing w:after="0" w:line="240" w:lineRule="auto"/>
        <w:ind w:left="2835"/>
        <w:jc w:val="both"/>
        <w:rPr>
          <w:rFonts w:ascii="Arial" w:hAnsi="Arial" w:cs="Arial"/>
          <w:sz w:val="20"/>
          <w:szCs w:val="20"/>
        </w:rPr>
      </w:pPr>
    </w:p>
    <w:p w14:paraId="62E27783" w14:textId="77777777" w:rsidR="007663DB" w:rsidRDefault="00033A13" w:rsidP="007663DB">
      <w:pPr>
        <w:spacing w:after="0" w:line="240" w:lineRule="auto"/>
        <w:ind w:left="2835"/>
        <w:jc w:val="both"/>
        <w:rPr>
          <w:rFonts w:ascii="Arial" w:eastAsia="SimSun" w:hAnsi="Arial" w:cs="Arial"/>
          <w:bCs/>
          <w:sz w:val="20"/>
          <w:szCs w:val="20"/>
          <w:lang w:val="en-US"/>
        </w:rPr>
      </w:pPr>
      <w:r w:rsidRPr="009C74C4">
        <w:rPr>
          <w:rFonts w:ascii="Arial" w:eastAsia="SimSun" w:hAnsi="Arial" w:cs="Arial"/>
          <w:b/>
          <w:sz w:val="20"/>
          <w:szCs w:val="20"/>
          <w:lang w:val="en-US"/>
        </w:rPr>
        <w:t>ABSTRACT</w:t>
      </w:r>
      <w:r>
        <w:rPr>
          <w:rFonts w:ascii="Arial" w:eastAsia="SimSun" w:hAnsi="Arial" w:cs="Arial"/>
          <w:b/>
          <w:sz w:val="20"/>
          <w:szCs w:val="20"/>
          <w:lang w:val="en-US"/>
        </w:rPr>
        <w:t xml:space="preserve">: </w:t>
      </w:r>
      <w:r w:rsidR="00F02CB9" w:rsidRPr="009C74C4">
        <w:rPr>
          <w:rFonts w:ascii="Arial" w:eastAsia="SimSun" w:hAnsi="Arial" w:cs="Arial"/>
          <w:bCs/>
          <w:sz w:val="20"/>
          <w:szCs w:val="20"/>
          <w:lang w:val="en-US"/>
        </w:rPr>
        <w:t xml:space="preserve">The aim is to expose a certain tendency to consider the fundamentals of the profession. The concept of fundamentals is presented based on its etymological meaning. It is stated that the foundations of Marx's social theory are the only ones capable of capturing the profession in its </w:t>
      </w:r>
      <w:proofErr w:type="spellStart"/>
      <w:r w:rsidR="00F02CB9" w:rsidRPr="009C74C4">
        <w:rPr>
          <w:rFonts w:ascii="Arial" w:eastAsia="SimSun" w:hAnsi="Arial" w:cs="Arial"/>
          <w:bCs/>
          <w:sz w:val="20"/>
          <w:szCs w:val="20"/>
          <w:lang w:val="en-US"/>
        </w:rPr>
        <w:t>processuality</w:t>
      </w:r>
      <w:proofErr w:type="spellEnd"/>
      <w:r w:rsidR="00F02CB9" w:rsidRPr="009C74C4">
        <w:rPr>
          <w:rFonts w:ascii="Arial" w:eastAsia="SimSun" w:hAnsi="Arial" w:cs="Arial"/>
          <w:bCs/>
          <w:sz w:val="20"/>
          <w:szCs w:val="20"/>
          <w:lang w:val="en-US"/>
        </w:rPr>
        <w:t>, in its historical mode of being and becoming, since they constitute the logic that guides the formulation of the 1996 Curriculum Guidelines, even though they are not always appropriate in their original meaning.</w:t>
      </w:r>
    </w:p>
    <w:p w14:paraId="250FB77B" w14:textId="77777777" w:rsidR="00F02CB9" w:rsidRDefault="00F02CB9" w:rsidP="007663DB">
      <w:pPr>
        <w:spacing w:after="0" w:line="240" w:lineRule="auto"/>
        <w:ind w:left="2835"/>
        <w:jc w:val="both"/>
        <w:rPr>
          <w:rFonts w:ascii="Arial" w:eastAsia="SimSun" w:hAnsi="Arial" w:cs="Arial"/>
          <w:bCs/>
          <w:sz w:val="20"/>
          <w:szCs w:val="20"/>
          <w:lang w:val="en-US"/>
        </w:rPr>
      </w:pPr>
      <w:r w:rsidRPr="009C74C4">
        <w:rPr>
          <w:rFonts w:ascii="Arial" w:eastAsia="SimSun" w:hAnsi="Arial" w:cs="Arial"/>
          <w:bCs/>
          <w:sz w:val="20"/>
          <w:szCs w:val="20"/>
          <w:lang w:val="en-US"/>
        </w:rPr>
        <w:t xml:space="preserve"> </w:t>
      </w:r>
      <w:r w:rsidRPr="009C74C4">
        <w:rPr>
          <w:rFonts w:ascii="Arial" w:eastAsia="SimSun" w:hAnsi="Arial" w:cs="Arial"/>
          <w:b/>
          <w:sz w:val="20"/>
          <w:szCs w:val="20"/>
          <w:lang w:val="en-US"/>
        </w:rPr>
        <w:t>Keywords</w:t>
      </w:r>
      <w:r w:rsidR="007663DB">
        <w:rPr>
          <w:rFonts w:ascii="Arial" w:eastAsia="SimSun" w:hAnsi="Arial" w:cs="Arial"/>
          <w:bCs/>
          <w:sz w:val="20"/>
          <w:szCs w:val="20"/>
          <w:lang w:val="en-US"/>
        </w:rPr>
        <w:t>: Fundamentals,</w:t>
      </w:r>
      <w:r w:rsidR="00033A13">
        <w:rPr>
          <w:rFonts w:ascii="Arial" w:eastAsia="SimSun" w:hAnsi="Arial" w:cs="Arial"/>
          <w:bCs/>
          <w:sz w:val="20"/>
          <w:szCs w:val="20"/>
          <w:lang w:val="en-US"/>
        </w:rPr>
        <w:t xml:space="preserve"> Social Work;</w:t>
      </w:r>
      <w:r w:rsidRPr="009C74C4">
        <w:rPr>
          <w:rFonts w:ascii="Arial" w:eastAsia="SimSun" w:hAnsi="Arial" w:cs="Arial"/>
          <w:bCs/>
          <w:sz w:val="20"/>
          <w:szCs w:val="20"/>
          <w:lang w:val="en-US"/>
        </w:rPr>
        <w:t xml:space="preserve"> Marxist tradition.</w:t>
      </w:r>
    </w:p>
    <w:p w14:paraId="66FEA9D2" w14:textId="77777777" w:rsidR="00F02CB9" w:rsidRPr="00696DFE" w:rsidRDefault="00F02CB9" w:rsidP="009C74C4">
      <w:pPr>
        <w:spacing w:after="0" w:line="360" w:lineRule="auto"/>
        <w:rPr>
          <w:b/>
          <w:sz w:val="24"/>
          <w:szCs w:val="24"/>
          <w:lang w:val="en-US"/>
        </w:rPr>
      </w:pPr>
    </w:p>
    <w:p w14:paraId="52C5C9B6" w14:textId="77777777" w:rsidR="00F02CB9" w:rsidRPr="009C74C4" w:rsidRDefault="00F02CB9" w:rsidP="009C74C4">
      <w:pPr>
        <w:spacing w:after="0" w:line="360" w:lineRule="auto"/>
        <w:rPr>
          <w:rFonts w:ascii="Arial" w:hAnsi="Arial" w:cs="Arial"/>
          <w:b/>
          <w:sz w:val="24"/>
          <w:szCs w:val="24"/>
        </w:rPr>
      </w:pPr>
      <w:r>
        <w:rPr>
          <w:b/>
          <w:sz w:val="24"/>
          <w:szCs w:val="24"/>
        </w:rPr>
        <w:t>1</w:t>
      </w:r>
      <w:r>
        <w:rPr>
          <w:b/>
          <w:sz w:val="24"/>
          <w:szCs w:val="24"/>
        </w:rPr>
        <w:tab/>
      </w:r>
      <w:r w:rsidRPr="009C74C4">
        <w:rPr>
          <w:rFonts w:ascii="Arial" w:hAnsi="Arial" w:cs="Arial"/>
          <w:b/>
          <w:sz w:val="24"/>
          <w:szCs w:val="24"/>
        </w:rPr>
        <w:t>INTRODUÇÃO</w:t>
      </w:r>
    </w:p>
    <w:p w14:paraId="08D81E97" w14:textId="77777777" w:rsidR="00F02CB9" w:rsidRPr="009C74C4" w:rsidRDefault="00F02CB9" w:rsidP="009C74C4">
      <w:pPr>
        <w:spacing w:after="0" w:line="360" w:lineRule="auto"/>
        <w:jc w:val="both"/>
        <w:rPr>
          <w:rFonts w:ascii="Arial" w:hAnsi="Arial" w:cs="Arial"/>
          <w:sz w:val="24"/>
          <w:szCs w:val="24"/>
        </w:rPr>
      </w:pPr>
    </w:p>
    <w:p w14:paraId="661A47AB" w14:textId="77777777" w:rsidR="00F02CB9" w:rsidRPr="009C74C4" w:rsidRDefault="00F02CB9" w:rsidP="009C74C4">
      <w:pPr>
        <w:spacing w:after="0" w:line="360" w:lineRule="auto"/>
        <w:ind w:firstLine="709"/>
        <w:jc w:val="both"/>
        <w:rPr>
          <w:rFonts w:ascii="Arial" w:eastAsia="Arial" w:hAnsi="Arial" w:cs="Arial"/>
          <w:sz w:val="24"/>
          <w:szCs w:val="24"/>
        </w:rPr>
      </w:pPr>
      <w:r w:rsidRPr="009C74C4">
        <w:rPr>
          <w:rFonts w:ascii="Arial" w:eastAsia="Arial" w:hAnsi="Arial" w:cs="Arial"/>
          <w:sz w:val="24"/>
          <w:szCs w:val="24"/>
        </w:rPr>
        <w:t xml:space="preserve">O debate acerca dos fundamentos na profissão tem sido dinamizado </w:t>
      </w:r>
      <w:proofErr w:type="gramStart"/>
      <w:r w:rsidRPr="009C74C4">
        <w:rPr>
          <w:rFonts w:ascii="Arial" w:eastAsia="Arial" w:hAnsi="Arial" w:cs="Arial"/>
          <w:sz w:val="24"/>
          <w:szCs w:val="24"/>
        </w:rPr>
        <w:t>no últimos 15 anos</w:t>
      </w:r>
      <w:proofErr w:type="gramEnd"/>
      <w:r w:rsidRPr="009C74C4">
        <w:rPr>
          <w:rFonts w:ascii="Arial" w:eastAsia="Arial" w:hAnsi="Arial" w:cs="Arial"/>
          <w:sz w:val="24"/>
          <w:szCs w:val="24"/>
        </w:rPr>
        <w:t>, em grande parte, em razão dos fecundos esforços do GTP Serviço Social: Fundamentos, Formação e Trabalho profissional da ABEPSS.</w:t>
      </w:r>
    </w:p>
    <w:p w14:paraId="193C4989"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Diversos autores tem buscado contribuir </w:t>
      </w:r>
      <w:proofErr w:type="spellStart"/>
      <w:proofErr w:type="gramStart"/>
      <w:r>
        <w:rPr>
          <w:rFonts w:ascii="Arial" w:eastAsia="Arial" w:hAnsi="Arial" w:cs="Arial"/>
          <w:sz w:val="24"/>
          <w:szCs w:val="24"/>
        </w:rPr>
        <w:t>neste</w:t>
      </w:r>
      <w:proofErr w:type="spellEnd"/>
      <w:r>
        <w:rPr>
          <w:rFonts w:ascii="Arial" w:eastAsia="Arial" w:hAnsi="Arial" w:cs="Arial"/>
          <w:sz w:val="24"/>
          <w:szCs w:val="24"/>
        </w:rPr>
        <w:t xml:space="preserve"> direção</w:t>
      </w:r>
      <w:proofErr w:type="gramEnd"/>
      <w:r>
        <w:rPr>
          <w:rStyle w:val="Refdenotaderodap"/>
          <w:rFonts w:ascii="Arial" w:eastAsia="Arial" w:hAnsi="Arial" w:cs="Arial"/>
          <w:sz w:val="24"/>
          <w:szCs w:val="24"/>
        </w:rPr>
        <w:footnoteReference w:id="2"/>
      </w:r>
      <w:r>
        <w:rPr>
          <w:rFonts w:ascii="Arial" w:eastAsia="Arial" w:hAnsi="Arial" w:cs="Arial"/>
          <w:sz w:val="24"/>
          <w:szCs w:val="24"/>
        </w:rPr>
        <w:t xml:space="preserve">. As reflexões que aqui se apresentam pretendem cumprir este objetivo já que, desde de 2000, o Núcleo de Estudos e Pesquisas sobre os Fundamentos do Serviço Social na Contemporaneidade-NEFSSC, da Universidade Federal do Rio de Janeiro, o qual </w:t>
      </w:r>
      <w:r>
        <w:rPr>
          <w:rFonts w:ascii="Arial" w:eastAsia="Arial" w:hAnsi="Arial" w:cs="Arial"/>
          <w:sz w:val="24"/>
          <w:szCs w:val="24"/>
        </w:rPr>
        <w:lastRenderedPageBreak/>
        <w:t xml:space="preserve">coordeno, vem envidando esforços no sentido de explicitar sua concepção de fundamentos, através de estudos, pesquisas, debates e produções técnicas e bibliográficas, bem como, da nossa participação no GTP citado. </w:t>
      </w:r>
    </w:p>
    <w:p w14:paraId="38DDBB27"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Com base em tais estudos, exponho aqui uma determinada tendência de considerar os fundamentos para a profissão e argumento, em torno da obra de Marx, que esta perspectiva teórico-metodológica e prático-política é que </w:t>
      </w:r>
      <w:proofErr w:type="gramStart"/>
      <w:r>
        <w:rPr>
          <w:rFonts w:ascii="Arial" w:eastAsia="Arial" w:hAnsi="Arial" w:cs="Arial"/>
          <w:sz w:val="24"/>
          <w:szCs w:val="24"/>
        </w:rPr>
        <w:t>que  fornece</w:t>
      </w:r>
      <w:proofErr w:type="gramEnd"/>
      <w:r>
        <w:rPr>
          <w:rFonts w:ascii="Arial" w:eastAsia="Arial" w:hAnsi="Arial" w:cs="Arial"/>
          <w:sz w:val="24"/>
          <w:szCs w:val="24"/>
        </w:rPr>
        <w:t xml:space="preserve"> os fundamentos para desvelar as formas de ser, pensar e intervir na realidade social, sendo a única que possibilita alcançar os fundamentos histórico-ontológicos da realidade  que nos permitem interpretar a profissão. </w:t>
      </w:r>
    </w:p>
    <w:p w14:paraId="2D618B5B" w14:textId="77777777" w:rsidR="00F02CB9" w:rsidRDefault="00F02CB9" w:rsidP="009C74C4">
      <w:pPr>
        <w:spacing w:after="0" w:line="360" w:lineRule="auto"/>
        <w:ind w:firstLine="709"/>
        <w:jc w:val="both"/>
        <w:rPr>
          <w:rFonts w:ascii="Arial" w:eastAsia="Arial" w:hAnsi="Arial" w:cs="Arial"/>
          <w:sz w:val="24"/>
          <w:szCs w:val="24"/>
        </w:rPr>
      </w:pPr>
    </w:p>
    <w:p w14:paraId="122BE0C7" w14:textId="77777777" w:rsidR="00F02CB9" w:rsidRDefault="00F02CB9" w:rsidP="009C74C4">
      <w:pPr>
        <w:numPr>
          <w:ilvl w:val="0"/>
          <w:numId w:val="4"/>
        </w:numPr>
        <w:spacing w:after="0" w:line="360" w:lineRule="auto"/>
        <w:jc w:val="both"/>
        <w:rPr>
          <w:b/>
          <w:sz w:val="24"/>
          <w:szCs w:val="24"/>
        </w:rPr>
      </w:pPr>
      <w:r>
        <w:rPr>
          <w:b/>
          <w:sz w:val="24"/>
          <w:szCs w:val="24"/>
        </w:rPr>
        <w:t xml:space="preserve">NATUREZA, DIVERSIDADE E UNIDADE DOS FUNDAMENTOS </w:t>
      </w:r>
    </w:p>
    <w:p w14:paraId="385AE70B" w14:textId="77777777" w:rsidR="00F02CB9" w:rsidRDefault="00F02CB9" w:rsidP="009C74C4">
      <w:pPr>
        <w:spacing w:after="0" w:line="360" w:lineRule="auto"/>
        <w:jc w:val="both"/>
        <w:rPr>
          <w:b/>
          <w:sz w:val="24"/>
          <w:szCs w:val="24"/>
        </w:rPr>
      </w:pPr>
    </w:p>
    <w:p w14:paraId="125E660B"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Parto de uma interpretação de fundamentos relacionada ao seu sentido etimológico, como a base, o alicerce, os princípios que regem realidade e profissão; tanto o que funda quanto   sua lógica constitutiva; mas, também: as explicações, os argumentos de interpretação, a justificativa de existência da realidade e da profissão (Guerra, 2023; 2024).</w:t>
      </w:r>
    </w:p>
    <w:p w14:paraId="4A7D6DB1" w14:textId="77777777" w:rsidR="00F02CB9" w:rsidRDefault="00F02CB9" w:rsidP="00F02CB9">
      <w:pPr>
        <w:spacing w:line="240" w:lineRule="auto"/>
        <w:ind w:left="2268"/>
        <w:jc w:val="both"/>
        <w:rPr>
          <w:rFonts w:ascii="Arial" w:eastAsia="SimSun" w:hAnsi="Arial" w:cs="Arial"/>
          <w:sz w:val="20"/>
          <w:szCs w:val="20"/>
        </w:rPr>
      </w:pPr>
      <w:r w:rsidRPr="00696DFE">
        <w:rPr>
          <w:rFonts w:ascii="Arial" w:eastAsia="SimSun" w:hAnsi="Arial" w:cs="Arial"/>
          <w:sz w:val="20"/>
          <w:szCs w:val="20"/>
          <w:lang w:eastAsia="zh-CN"/>
        </w:rPr>
        <w:t>Pelo próprio significado etimológico, a palavra fundamento, do</w:t>
      </w:r>
      <w:r>
        <w:rPr>
          <w:rFonts w:ascii="Arial" w:eastAsia="SimSun" w:hAnsi="Arial" w:cs="Arial"/>
          <w:sz w:val="20"/>
          <w:szCs w:val="20"/>
          <w:lang w:eastAsia="zh-CN"/>
        </w:rPr>
        <w:t xml:space="preserve"> </w:t>
      </w:r>
      <w:r w:rsidRPr="00696DFE">
        <w:rPr>
          <w:rFonts w:ascii="Arial" w:eastAsia="SimSun" w:hAnsi="Arial" w:cs="Arial"/>
          <w:sz w:val="20"/>
          <w:szCs w:val="20"/>
          <w:lang w:eastAsia="zh-CN"/>
        </w:rPr>
        <w:t xml:space="preserve">latim </w:t>
      </w:r>
      <w:proofErr w:type="spellStart"/>
      <w:r w:rsidRPr="00696DFE">
        <w:rPr>
          <w:rFonts w:ascii="Arial" w:eastAsia="SimSun" w:hAnsi="Arial" w:cs="Arial"/>
          <w:i/>
          <w:iCs/>
          <w:sz w:val="20"/>
          <w:szCs w:val="20"/>
          <w:lang w:eastAsia="zh-CN"/>
        </w:rPr>
        <w:t>fundamentum</w:t>
      </w:r>
      <w:proofErr w:type="spellEnd"/>
      <w:r w:rsidRPr="00696DFE">
        <w:rPr>
          <w:rFonts w:ascii="Arial" w:eastAsia="SimSun" w:hAnsi="Arial" w:cs="Arial"/>
          <w:sz w:val="20"/>
          <w:szCs w:val="20"/>
          <w:lang w:eastAsia="zh-CN"/>
        </w:rPr>
        <w:t>, refere-se ao “princípio sobre o qual se apoia e se desenvolve uma coisa”. Entende-se também como a base ou pilastra, sinônimo de “fundação” ou de sustentação de algo. Fundamento é também a razão de ser ou explicação de algo; argumentos de explicação e princípi</w:t>
      </w:r>
      <w:r>
        <w:rPr>
          <w:rFonts w:ascii="Arial" w:eastAsia="SimSun" w:hAnsi="Arial" w:cs="Arial"/>
          <w:sz w:val="20"/>
          <w:szCs w:val="20"/>
          <w:lang w:eastAsia="zh-CN"/>
        </w:rPr>
        <w:t>o (Guerra, 2023)</w:t>
      </w:r>
    </w:p>
    <w:p w14:paraId="48E5F3E5"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Nessa direção, sustentada no referencial marxiano e nas contribuições do Georg Lukács, proponho considerarmos a diversidade dos fundamentos, sua natureza e necessária unidade, tendo em conta, como dito, a natureza do ser, do conhecer e do agir, fundamentos que constituem a totalidade sócio-histórica da vida social.</w:t>
      </w:r>
    </w:p>
    <w:p w14:paraId="38CA74CE"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Se essa reflexões são pertinente, então podemos considerar que na acepção de fundamentos como princípio que rege está contida a condição de que   os fundamentos tem um caráter ontológico, de </w:t>
      </w:r>
      <w:proofErr w:type="gramStart"/>
      <w:r>
        <w:rPr>
          <w:rFonts w:ascii="Arial" w:eastAsia="Arial" w:hAnsi="Arial" w:cs="Arial"/>
          <w:sz w:val="24"/>
          <w:szCs w:val="24"/>
        </w:rPr>
        <w:t>onde  é</w:t>
      </w:r>
      <w:proofErr w:type="gramEnd"/>
      <w:r>
        <w:rPr>
          <w:rFonts w:ascii="Arial" w:eastAsia="Arial" w:hAnsi="Arial" w:cs="Arial"/>
          <w:sz w:val="24"/>
          <w:szCs w:val="24"/>
        </w:rPr>
        <w:t xml:space="preserve"> possível afirmar o caráter intrinsecamente ontológico de todo fundamento.</w:t>
      </w:r>
    </w:p>
    <w:p w14:paraId="49EFC9CB"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rPr>
        <w:lastRenderedPageBreak/>
        <w:t xml:space="preserve">Assim os fundamentos histórico-ontológicos, como aqueles constitutivos e constituintes da própria realidade, referem-se </w:t>
      </w:r>
      <w:proofErr w:type="gramStart"/>
      <w:r>
        <w:rPr>
          <w:rFonts w:ascii="Arial" w:eastAsia="Arial" w:hAnsi="Arial" w:cs="Arial"/>
          <w:sz w:val="24"/>
          <w:szCs w:val="24"/>
        </w:rPr>
        <w:t>a</w:t>
      </w:r>
      <w:proofErr w:type="gramEnd"/>
      <w:r>
        <w:rPr>
          <w:rFonts w:ascii="Arial" w:eastAsia="Arial" w:hAnsi="Arial" w:cs="Arial"/>
          <w:sz w:val="24"/>
          <w:szCs w:val="24"/>
        </w:rPr>
        <w:t xml:space="preserve"> objetividade do ser. Eles são parte</w:t>
      </w:r>
      <w:r w:rsidR="00033A13">
        <w:rPr>
          <w:rFonts w:ascii="Arial" w:eastAsia="Arial" w:hAnsi="Arial" w:cs="Arial"/>
          <w:sz w:val="24"/>
          <w:szCs w:val="24"/>
        </w:rPr>
        <w:t xml:space="preserve">s determinantes e determinadas </w:t>
      </w:r>
      <w:r>
        <w:rPr>
          <w:rFonts w:ascii="Arial" w:eastAsia="Arial" w:hAnsi="Arial" w:cs="Arial"/>
          <w:sz w:val="24"/>
          <w:szCs w:val="24"/>
        </w:rPr>
        <w:t>da própria realidade e da profissão, de modo que, c</w:t>
      </w:r>
      <w:r>
        <w:rPr>
          <w:rFonts w:ascii="Arial" w:eastAsia="Arial" w:hAnsi="Arial" w:cs="Arial"/>
          <w:sz w:val="24"/>
          <w:szCs w:val="24"/>
          <w:lang w:eastAsia="zh-CN"/>
        </w:rPr>
        <w:t xml:space="preserve">onsiderar que existam fundamentos ontológicos me parece reconhecer a </w:t>
      </w:r>
      <w:r w:rsidRPr="00696DFE">
        <w:rPr>
          <w:rFonts w:ascii="Arial" w:eastAsia="Arial" w:hAnsi="Arial" w:cs="Arial"/>
          <w:sz w:val="24"/>
          <w:szCs w:val="24"/>
          <w:lang w:eastAsia="zh-CN"/>
        </w:rPr>
        <w:t xml:space="preserve">objetividade do mundo exterior, isto é, </w:t>
      </w:r>
      <w:r>
        <w:rPr>
          <w:rFonts w:ascii="Arial" w:eastAsia="Arial" w:hAnsi="Arial" w:cs="Arial"/>
          <w:sz w:val="24"/>
          <w:szCs w:val="24"/>
          <w:lang w:eastAsia="zh-CN"/>
        </w:rPr>
        <w:t xml:space="preserve">sua </w:t>
      </w:r>
      <w:r w:rsidRPr="00696DFE">
        <w:rPr>
          <w:rFonts w:ascii="Arial" w:eastAsia="Arial" w:hAnsi="Arial" w:cs="Arial"/>
          <w:sz w:val="24"/>
          <w:szCs w:val="24"/>
          <w:lang w:eastAsia="zh-CN"/>
        </w:rPr>
        <w:t xml:space="preserve">da existência independente </w:t>
      </w:r>
      <w:proofErr w:type="gramStart"/>
      <w:r w:rsidRPr="00696DFE">
        <w:rPr>
          <w:rFonts w:ascii="Arial" w:eastAsia="Arial" w:hAnsi="Arial" w:cs="Arial"/>
          <w:sz w:val="24"/>
          <w:szCs w:val="24"/>
          <w:lang w:eastAsia="zh-CN"/>
        </w:rPr>
        <w:t xml:space="preserve">da </w:t>
      </w:r>
      <w:r>
        <w:rPr>
          <w:rFonts w:ascii="Arial" w:eastAsia="Arial" w:hAnsi="Arial" w:cs="Arial"/>
          <w:sz w:val="24"/>
          <w:szCs w:val="24"/>
          <w:lang w:eastAsia="zh-CN"/>
        </w:rPr>
        <w:t xml:space="preserve"> </w:t>
      </w:r>
      <w:r w:rsidRPr="00696DFE">
        <w:rPr>
          <w:rFonts w:ascii="Arial" w:eastAsia="Arial" w:hAnsi="Arial" w:cs="Arial"/>
          <w:sz w:val="24"/>
          <w:szCs w:val="24"/>
          <w:lang w:eastAsia="zh-CN"/>
        </w:rPr>
        <w:t>consciência</w:t>
      </w:r>
      <w:proofErr w:type="gramEnd"/>
      <w:r>
        <w:rPr>
          <w:rFonts w:ascii="Arial" w:eastAsia="Arial" w:hAnsi="Arial" w:cs="Arial"/>
          <w:sz w:val="24"/>
          <w:szCs w:val="24"/>
          <w:lang w:eastAsia="zh-CN"/>
        </w:rPr>
        <w:t xml:space="preserve"> que dele possamos ter, ou, das suas matrizes explicativas. </w:t>
      </w:r>
    </w:p>
    <w:p w14:paraId="0F1D4B1D"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Os fundamentos histórico-ontológicos explicitam a lógica da </w:t>
      </w:r>
      <w:proofErr w:type="gramStart"/>
      <w:r>
        <w:rPr>
          <w:rFonts w:ascii="Arial" w:eastAsia="Arial" w:hAnsi="Arial" w:cs="Arial"/>
          <w:sz w:val="24"/>
          <w:szCs w:val="24"/>
          <w:lang w:eastAsia="zh-CN"/>
        </w:rPr>
        <w:t>coisa,  são</w:t>
      </w:r>
      <w:proofErr w:type="gramEnd"/>
      <w:r>
        <w:rPr>
          <w:rFonts w:ascii="Arial" w:eastAsia="Arial" w:hAnsi="Arial" w:cs="Arial"/>
          <w:sz w:val="24"/>
          <w:szCs w:val="24"/>
          <w:lang w:eastAsia="zh-CN"/>
        </w:rPr>
        <w:t xml:space="preserve"> os movimentos constitutivos do ser e este ser é constituído por categorias ontológicas, as quais referem-se às  formas de ser do ser, formas estas  moventes e movidas da matéria. São as leis, determinações, conexões, causalidades que historicamente são movidas pelos sujeitos históricos no confronto com sua intencionalidade e se transformam em causalidades postas, as quais não ocorrem nem de maneira aleatória tampouco de forma previamente determinada.  São as contradições </w:t>
      </w:r>
      <w:proofErr w:type="spellStart"/>
      <w:r>
        <w:rPr>
          <w:rFonts w:ascii="Arial" w:eastAsia="Arial" w:hAnsi="Arial" w:cs="Arial"/>
          <w:sz w:val="24"/>
          <w:szCs w:val="24"/>
          <w:lang w:eastAsia="zh-CN"/>
        </w:rPr>
        <w:t>interactuantes</w:t>
      </w:r>
      <w:proofErr w:type="spellEnd"/>
      <w:r>
        <w:rPr>
          <w:rFonts w:ascii="Arial" w:eastAsia="Arial" w:hAnsi="Arial" w:cs="Arial"/>
          <w:sz w:val="24"/>
          <w:szCs w:val="24"/>
          <w:lang w:eastAsia="zh-CN"/>
        </w:rPr>
        <w:t xml:space="preserve"> que vão conduzir esse processo histórico.  </w:t>
      </w:r>
    </w:p>
    <w:p w14:paraId="71D74D42"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Assim, os fundamentos histórico-ontológicos, </w:t>
      </w:r>
      <w:r>
        <w:rPr>
          <w:rFonts w:ascii="Arial" w:eastAsia="Arial" w:hAnsi="Arial" w:cs="Arial"/>
          <w:sz w:val="24"/>
          <w:szCs w:val="24"/>
        </w:rPr>
        <w:t>enquanto processo de produção e reprodução social, com avanços e retrocessos, continuidades e rupturas, são resultado das escolhas teleológicas dos sujeitos no confronto com as causalidade (determinações ontológicas da realidade</w:t>
      </w:r>
      <w:proofErr w:type="gramStart"/>
      <w:r>
        <w:rPr>
          <w:rFonts w:ascii="Arial" w:eastAsia="Arial" w:hAnsi="Arial" w:cs="Arial"/>
          <w:sz w:val="24"/>
          <w:szCs w:val="24"/>
        </w:rPr>
        <w:t>),  do</w:t>
      </w:r>
      <w:proofErr w:type="gramEnd"/>
      <w:r>
        <w:rPr>
          <w:rFonts w:ascii="Arial" w:eastAsia="Arial" w:hAnsi="Arial" w:cs="Arial"/>
          <w:sz w:val="24"/>
          <w:szCs w:val="24"/>
        </w:rPr>
        <w:t xml:space="preserve"> que resulta os “pore</w:t>
      </w:r>
      <w:r>
        <w:rPr>
          <w:rFonts w:ascii="Arial" w:eastAsia="Arial" w:hAnsi="Arial" w:cs="Arial"/>
          <w:sz w:val="24"/>
          <w:szCs w:val="24"/>
          <w:lang w:eastAsia="zh-CN"/>
        </w:rPr>
        <w:t xml:space="preserve">s teleológicos”,  os quais estabelecem seus vínculos com os fundamentos </w:t>
      </w:r>
      <w:proofErr w:type="spellStart"/>
      <w:r>
        <w:rPr>
          <w:rFonts w:ascii="Arial" w:eastAsia="Arial" w:hAnsi="Arial" w:cs="Arial"/>
          <w:sz w:val="24"/>
          <w:szCs w:val="24"/>
          <w:lang w:eastAsia="zh-CN"/>
        </w:rPr>
        <w:t>ídeo</w:t>
      </w:r>
      <w:proofErr w:type="spellEnd"/>
      <w:r>
        <w:rPr>
          <w:rFonts w:ascii="Arial" w:eastAsia="Arial" w:hAnsi="Arial" w:cs="Arial"/>
          <w:sz w:val="24"/>
          <w:szCs w:val="24"/>
          <w:lang w:eastAsia="zh-CN"/>
        </w:rPr>
        <w:t xml:space="preserve">-políticos. Aqui, a </w:t>
      </w:r>
      <w:proofErr w:type="spellStart"/>
      <w:proofErr w:type="gramStart"/>
      <w:r>
        <w:rPr>
          <w:rFonts w:ascii="Arial" w:eastAsia="Arial" w:hAnsi="Arial" w:cs="Arial"/>
          <w:sz w:val="24"/>
          <w:szCs w:val="24"/>
          <w:lang w:eastAsia="zh-CN"/>
        </w:rPr>
        <w:t>acertiva</w:t>
      </w:r>
      <w:proofErr w:type="spellEnd"/>
      <w:r>
        <w:rPr>
          <w:rFonts w:ascii="Arial" w:eastAsia="Arial" w:hAnsi="Arial" w:cs="Arial"/>
          <w:sz w:val="24"/>
          <w:szCs w:val="24"/>
          <w:lang w:eastAsia="zh-CN"/>
        </w:rPr>
        <w:t xml:space="preserve">  de</w:t>
      </w:r>
      <w:proofErr w:type="gramEnd"/>
      <w:r>
        <w:rPr>
          <w:rFonts w:ascii="Arial" w:eastAsia="Arial" w:hAnsi="Arial" w:cs="Arial"/>
          <w:sz w:val="24"/>
          <w:szCs w:val="24"/>
          <w:lang w:eastAsia="zh-CN"/>
        </w:rPr>
        <w:t xml:space="preserve"> Marx é elucidativa:   </w:t>
      </w:r>
    </w:p>
    <w:p w14:paraId="6BBBBFE1" w14:textId="77777777" w:rsidR="00F02CB9" w:rsidRDefault="00F02CB9" w:rsidP="00F02CB9">
      <w:pPr>
        <w:spacing w:line="240" w:lineRule="auto"/>
        <w:ind w:left="2268"/>
        <w:jc w:val="both"/>
        <w:rPr>
          <w:rFonts w:ascii="Arial" w:eastAsia="SimSun" w:hAnsi="Arial" w:cs="Arial"/>
          <w:sz w:val="20"/>
          <w:szCs w:val="20"/>
          <w:lang w:eastAsia="zh-CN"/>
        </w:rPr>
      </w:pPr>
      <w:r w:rsidRPr="00696DFE">
        <w:rPr>
          <w:rFonts w:ascii="Arial" w:eastAsia="SimSun" w:hAnsi="Arial" w:cs="Arial"/>
          <w:sz w:val="20"/>
          <w:szCs w:val="20"/>
          <w:lang w:eastAsia="zh-CN"/>
        </w:rPr>
        <w:t>os homens fazem a sua própria história; contudo não a fazem de livre e espontânea vontade, pois não são eles que escolhem as circunstâncias sob as quais ela é feita, mas estas lhes foram transmitidas assim como se encontram</w:t>
      </w:r>
      <w:r>
        <w:rPr>
          <w:rFonts w:ascii="Arial" w:eastAsia="SimSun" w:hAnsi="Arial" w:cs="Arial"/>
          <w:sz w:val="20"/>
          <w:szCs w:val="20"/>
          <w:lang w:eastAsia="zh-CN"/>
        </w:rPr>
        <w:t xml:space="preserve"> </w:t>
      </w:r>
      <w:r w:rsidRPr="00696DFE">
        <w:rPr>
          <w:rFonts w:ascii="Arial" w:eastAsia="SimSun" w:hAnsi="Arial" w:cs="Arial"/>
          <w:sz w:val="20"/>
          <w:szCs w:val="20"/>
          <w:lang w:eastAsia="zh-CN"/>
        </w:rPr>
        <w:t>(MARX,</w:t>
      </w:r>
      <w:r>
        <w:rPr>
          <w:rFonts w:ascii="Arial" w:eastAsia="SimSun" w:hAnsi="Arial" w:cs="Arial"/>
          <w:sz w:val="20"/>
          <w:szCs w:val="20"/>
          <w:lang w:eastAsia="zh-CN"/>
        </w:rPr>
        <w:t xml:space="preserve"> </w:t>
      </w:r>
      <w:r w:rsidRPr="00696DFE">
        <w:rPr>
          <w:rFonts w:ascii="Arial" w:eastAsia="SimSun" w:hAnsi="Arial" w:cs="Arial"/>
          <w:sz w:val="20"/>
          <w:szCs w:val="20"/>
          <w:lang w:eastAsia="zh-CN"/>
        </w:rPr>
        <w:t>201</w:t>
      </w:r>
      <w:r>
        <w:rPr>
          <w:rFonts w:ascii="Arial" w:eastAsia="SimSun" w:hAnsi="Arial" w:cs="Arial"/>
          <w:sz w:val="20"/>
          <w:szCs w:val="20"/>
          <w:lang w:eastAsia="zh-CN"/>
        </w:rPr>
        <w:t xml:space="preserve">1, </w:t>
      </w:r>
      <w:r w:rsidRPr="00696DFE">
        <w:rPr>
          <w:rFonts w:ascii="Arial" w:eastAsia="SimSun" w:hAnsi="Arial" w:cs="Arial"/>
          <w:sz w:val="20"/>
          <w:szCs w:val="20"/>
          <w:lang w:eastAsia="zh-CN"/>
        </w:rPr>
        <w:t>p.25)</w:t>
      </w:r>
      <w:r>
        <w:rPr>
          <w:rFonts w:ascii="Arial" w:eastAsia="SimSun" w:hAnsi="Arial" w:cs="Arial"/>
          <w:sz w:val="20"/>
          <w:szCs w:val="20"/>
          <w:lang w:eastAsia="zh-CN"/>
        </w:rPr>
        <w:t>.</w:t>
      </w:r>
    </w:p>
    <w:p w14:paraId="1CBD11F4" w14:textId="77777777" w:rsidR="00F02CB9" w:rsidRDefault="00F02CB9" w:rsidP="009C74C4">
      <w:pPr>
        <w:spacing w:after="0" w:line="360" w:lineRule="auto"/>
        <w:ind w:left="2268"/>
        <w:jc w:val="both"/>
        <w:rPr>
          <w:rFonts w:ascii="Arial" w:eastAsia="SimSun" w:hAnsi="Arial" w:cs="Arial"/>
          <w:sz w:val="20"/>
          <w:szCs w:val="20"/>
          <w:lang w:eastAsia="zh-CN"/>
        </w:rPr>
      </w:pPr>
    </w:p>
    <w:p w14:paraId="1C6670D2"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É, pois a história social o solo onde as </w:t>
      </w:r>
      <w:proofErr w:type="gramStart"/>
      <w:r>
        <w:rPr>
          <w:rFonts w:ascii="Arial" w:eastAsia="Arial" w:hAnsi="Arial" w:cs="Arial"/>
          <w:sz w:val="24"/>
          <w:szCs w:val="24"/>
          <w:lang w:eastAsia="zh-CN"/>
        </w:rPr>
        <w:t>explicações  surgem</w:t>
      </w:r>
      <w:proofErr w:type="gramEnd"/>
      <w:r>
        <w:rPr>
          <w:rFonts w:ascii="Arial" w:eastAsia="Arial" w:hAnsi="Arial" w:cs="Arial"/>
          <w:sz w:val="24"/>
          <w:szCs w:val="24"/>
          <w:lang w:eastAsia="zh-CN"/>
        </w:rPr>
        <w:t xml:space="preserve">, de modo que destes fundamentos histórico-ontológicos emana uma determinada concepção de história social. Não é casual que a história seja, nesta concepção, a chave de análise central, já  que Marx não está interessado na  lógica em si, mas na lógica da coisa. Todas as categorias em Marx são </w:t>
      </w:r>
      <w:proofErr w:type="gramStart"/>
      <w:r>
        <w:rPr>
          <w:rFonts w:ascii="Arial" w:eastAsia="Arial" w:hAnsi="Arial" w:cs="Arial"/>
          <w:sz w:val="24"/>
          <w:szCs w:val="24"/>
          <w:lang w:eastAsia="zh-CN"/>
        </w:rPr>
        <w:t>enunciados</w:t>
      </w:r>
      <w:proofErr w:type="gramEnd"/>
      <w:r>
        <w:rPr>
          <w:rFonts w:ascii="Arial" w:eastAsia="Arial" w:hAnsi="Arial" w:cs="Arial"/>
          <w:sz w:val="24"/>
          <w:szCs w:val="24"/>
          <w:lang w:eastAsia="zh-CN"/>
        </w:rPr>
        <w:t xml:space="preserve"> ontológicos e a </w:t>
      </w:r>
      <w:proofErr w:type="spellStart"/>
      <w:r>
        <w:rPr>
          <w:rFonts w:ascii="Arial" w:eastAsia="Arial" w:hAnsi="Arial" w:cs="Arial"/>
          <w:sz w:val="24"/>
          <w:szCs w:val="24"/>
          <w:lang w:eastAsia="zh-CN"/>
        </w:rPr>
        <w:t>historia</w:t>
      </w:r>
      <w:proofErr w:type="spellEnd"/>
      <w:r>
        <w:rPr>
          <w:rFonts w:ascii="Arial" w:eastAsia="Arial" w:hAnsi="Arial" w:cs="Arial"/>
          <w:sz w:val="24"/>
          <w:szCs w:val="24"/>
          <w:lang w:eastAsia="zh-CN"/>
        </w:rPr>
        <w:t xml:space="preserve"> longe de ser </w:t>
      </w:r>
      <w:r>
        <w:rPr>
          <w:rFonts w:ascii="Arial" w:eastAsia="Arial" w:hAnsi="Arial" w:cs="Arial"/>
          <w:sz w:val="24"/>
          <w:szCs w:val="24"/>
          <w:lang w:eastAsia="zh-CN"/>
        </w:rPr>
        <w:lastRenderedPageBreak/>
        <w:t xml:space="preserve">uma sucessão de fatos é um constitutivo da razão. Toda explicação, justificativa, pensamento, tem sua gênese na história, nas relações </w:t>
      </w:r>
      <w:r w:rsidRPr="00696DFE">
        <w:rPr>
          <w:rFonts w:ascii="Arial" w:eastAsia="Arial" w:hAnsi="Arial" w:cs="Arial"/>
          <w:sz w:val="24"/>
          <w:szCs w:val="24"/>
          <w:lang w:eastAsia="zh-CN"/>
        </w:rPr>
        <w:t>sociais de produção e reprodução próprias do capitalismo</w:t>
      </w:r>
      <w:r>
        <w:rPr>
          <w:rFonts w:ascii="Arial" w:eastAsia="Arial" w:hAnsi="Arial" w:cs="Arial"/>
          <w:sz w:val="24"/>
          <w:szCs w:val="24"/>
          <w:lang w:eastAsia="zh-CN"/>
        </w:rPr>
        <w:t>, o</w:t>
      </w:r>
      <w:r w:rsidR="00033A13">
        <w:rPr>
          <w:rFonts w:ascii="Arial" w:eastAsia="Arial" w:hAnsi="Arial" w:cs="Arial"/>
          <w:sz w:val="24"/>
          <w:szCs w:val="24"/>
          <w:lang w:eastAsia="zh-CN"/>
        </w:rPr>
        <w:t>s</w:t>
      </w:r>
      <w:r>
        <w:rPr>
          <w:rFonts w:ascii="Arial" w:eastAsia="Arial" w:hAnsi="Arial" w:cs="Arial"/>
          <w:sz w:val="24"/>
          <w:szCs w:val="24"/>
          <w:lang w:eastAsia="zh-CN"/>
        </w:rPr>
        <w:t xml:space="preserve"> antagonismos das classes sociais a produção social da riqueza apropriada privadamente. </w:t>
      </w:r>
    </w:p>
    <w:p w14:paraId="2102DE17"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Com base nestes argumentos, conforme explicitado em outro lugar, entendemos que </w:t>
      </w:r>
    </w:p>
    <w:p w14:paraId="060EDBDF" w14:textId="77777777" w:rsidR="00F02CB9" w:rsidRPr="00696DFE" w:rsidRDefault="00F02CB9" w:rsidP="00033A13">
      <w:pPr>
        <w:spacing w:after="0" w:line="240" w:lineRule="auto"/>
        <w:ind w:left="2268"/>
        <w:jc w:val="both"/>
        <w:rPr>
          <w:rFonts w:ascii="Arial" w:eastAsia="SimSun" w:hAnsi="Arial" w:cs="Arial"/>
          <w:sz w:val="20"/>
          <w:szCs w:val="20"/>
          <w:lang w:eastAsia="zh-CN"/>
        </w:rPr>
      </w:pPr>
      <w:r w:rsidRPr="00696DFE">
        <w:rPr>
          <w:rFonts w:ascii="Arial" w:eastAsia="SimSun" w:hAnsi="Arial" w:cs="Arial"/>
          <w:sz w:val="20"/>
          <w:szCs w:val="20"/>
          <w:lang w:eastAsia="zh-CN"/>
        </w:rPr>
        <w:t>os Fundamentos Histórico-ontológic</w:t>
      </w:r>
      <w:r>
        <w:rPr>
          <w:rFonts w:ascii="Arial" w:eastAsia="SimSun" w:hAnsi="Arial" w:cs="Arial"/>
          <w:sz w:val="20"/>
          <w:szCs w:val="20"/>
          <w:lang w:eastAsia="zh-CN"/>
        </w:rPr>
        <w:t xml:space="preserve">os </w:t>
      </w:r>
      <w:r w:rsidRPr="00696DFE">
        <w:rPr>
          <w:rFonts w:ascii="Arial" w:eastAsia="SimSun" w:hAnsi="Arial" w:cs="Arial"/>
          <w:sz w:val="20"/>
          <w:szCs w:val="20"/>
          <w:lang w:eastAsia="zh-CN"/>
        </w:rPr>
        <w:t>constituem e são constitutivos dos</w:t>
      </w:r>
      <w:r>
        <w:rPr>
          <w:rFonts w:ascii="Arial" w:eastAsia="SimSun" w:hAnsi="Arial" w:cs="Arial"/>
          <w:sz w:val="20"/>
          <w:szCs w:val="20"/>
          <w:lang w:eastAsia="zh-CN"/>
        </w:rPr>
        <w:t xml:space="preserve"> </w:t>
      </w:r>
      <w:r w:rsidRPr="00696DFE">
        <w:rPr>
          <w:rFonts w:ascii="Arial" w:eastAsia="SimSun" w:hAnsi="Arial" w:cs="Arial"/>
          <w:sz w:val="20"/>
          <w:szCs w:val="20"/>
          <w:lang w:eastAsia="zh-CN"/>
        </w:rPr>
        <w:t xml:space="preserve">nexos ontológicos que compõem a realidade </w:t>
      </w:r>
      <w:proofErr w:type="gramStart"/>
      <w:r w:rsidRPr="00696DFE">
        <w:rPr>
          <w:rFonts w:ascii="Arial" w:eastAsia="SimSun" w:hAnsi="Arial" w:cs="Arial"/>
          <w:sz w:val="20"/>
          <w:szCs w:val="20"/>
          <w:lang w:eastAsia="zh-CN"/>
        </w:rPr>
        <w:t>social  complexa</w:t>
      </w:r>
      <w:proofErr w:type="gramEnd"/>
      <w:r w:rsidRPr="00696DFE">
        <w:rPr>
          <w:rFonts w:ascii="Arial" w:eastAsia="SimSun" w:hAnsi="Arial" w:cs="Arial"/>
          <w:sz w:val="20"/>
          <w:szCs w:val="20"/>
          <w:lang w:eastAsia="zh-CN"/>
        </w:rPr>
        <w:t>. Neste sentido, eles expressam as mediações entre a estrutura do modo de</w:t>
      </w:r>
      <w:r>
        <w:rPr>
          <w:rFonts w:ascii="Arial" w:eastAsia="SimSun" w:hAnsi="Arial" w:cs="Arial"/>
          <w:sz w:val="20"/>
          <w:szCs w:val="20"/>
          <w:lang w:eastAsia="zh-CN"/>
        </w:rPr>
        <w:t xml:space="preserve"> </w:t>
      </w:r>
      <w:r w:rsidRPr="00696DFE">
        <w:rPr>
          <w:rFonts w:ascii="Arial" w:eastAsia="SimSun" w:hAnsi="Arial" w:cs="Arial"/>
          <w:sz w:val="20"/>
          <w:szCs w:val="20"/>
          <w:lang w:eastAsia="zh-CN"/>
        </w:rPr>
        <w:t>produção capitalista, as particularidades brasileiras e as necessidade</w:t>
      </w:r>
      <w:r>
        <w:rPr>
          <w:rFonts w:ascii="Arial" w:eastAsia="SimSun" w:hAnsi="Arial" w:cs="Arial"/>
          <w:sz w:val="20"/>
          <w:szCs w:val="20"/>
          <w:lang w:eastAsia="zh-CN"/>
        </w:rPr>
        <w:t xml:space="preserve">s </w:t>
      </w:r>
      <w:r w:rsidRPr="00696DFE">
        <w:rPr>
          <w:rFonts w:ascii="Arial" w:eastAsia="SimSun" w:hAnsi="Arial" w:cs="Arial"/>
          <w:sz w:val="20"/>
          <w:szCs w:val="20"/>
          <w:lang w:eastAsia="zh-CN"/>
        </w:rPr>
        <w:t>históricas que colocam as bases de existência da profissão e de seu processo de institucionalização (</w:t>
      </w:r>
      <w:r>
        <w:rPr>
          <w:rFonts w:ascii="Arial" w:eastAsia="SimSun" w:hAnsi="Arial" w:cs="Arial"/>
          <w:sz w:val="20"/>
          <w:szCs w:val="20"/>
          <w:lang w:eastAsia="zh-CN"/>
        </w:rPr>
        <w:t>Guerra, 2024, p. 170</w:t>
      </w:r>
      <w:r w:rsidR="00033A13" w:rsidRPr="00696DFE">
        <w:rPr>
          <w:rFonts w:ascii="Arial" w:eastAsia="SimSun" w:hAnsi="Arial" w:cs="Arial"/>
          <w:sz w:val="20"/>
          <w:szCs w:val="20"/>
          <w:lang w:eastAsia="zh-CN"/>
        </w:rPr>
        <w:t>).</w:t>
      </w:r>
    </w:p>
    <w:p w14:paraId="0315A061" w14:textId="77777777" w:rsidR="00033A13" w:rsidRPr="00696DFE" w:rsidRDefault="00033A13" w:rsidP="00033A13">
      <w:pPr>
        <w:spacing w:after="0" w:line="240" w:lineRule="auto"/>
        <w:ind w:left="2268"/>
        <w:jc w:val="both"/>
        <w:rPr>
          <w:rFonts w:ascii="Arial" w:eastAsia="SimSun" w:hAnsi="Arial" w:cs="Arial"/>
          <w:sz w:val="20"/>
          <w:szCs w:val="20"/>
          <w:lang w:eastAsia="zh-CN"/>
        </w:rPr>
      </w:pPr>
    </w:p>
    <w:p w14:paraId="6FB65CB6" w14:textId="77777777" w:rsidR="00F02CB9" w:rsidRPr="00696DFE"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Essa concepção, porque abarca a totalidade, é o que nos permite considerar que há fundamentos de diferentes naturezas. Isso porque, dos modos de ser derivam modos de interpretar, </w:t>
      </w:r>
      <w:r w:rsidRPr="00696DFE">
        <w:rPr>
          <w:rFonts w:ascii="Arial" w:eastAsia="Arial" w:hAnsi="Arial" w:cs="Arial"/>
          <w:sz w:val="24"/>
          <w:szCs w:val="24"/>
          <w:lang w:eastAsia="zh-CN"/>
        </w:rPr>
        <w:t xml:space="preserve"> determinados</w:t>
      </w:r>
      <w:r>
        <w:rPr>
          <w:rFonts w:ascii="Arial" w:eastAsia="Arial" w:hAnsi="Arial" w:cs="Arial"/>
          <w:sz w:val="24"/>
          <w:szCs w:val="24"/>
          <w:lang w:eastAsia="zh-CN"/>
        </w:rPr>
        <w:t xml:space="preserve"> </w:t>
      </w:r>
      <w:r w:rsidRPr="00696DFE">
        <w:rPr>
          <w:rFonts w:ascii="Arial" w:eastAsia="Arial" w:hAnsi="Arial" w:cs="Arial"/>
          <w:sz w:val="24"/>
          <w:szCs w:val="24"/>
          <w:lang w:eastAsia="zh-CN"/>
        </w:rPr>
        <w:t>fundamentos</w:t>
      </w:r>
      <w:r>
        <w:rPr>
          <w:rFonts w:ascii="Arial" w:eastAsia="Arial" w:hAnsi="Arial" w:cs="Arial"/>
          <w:sz w:val="24"/>
          <w:szCs w:val="24"/>
          <w:lang w:eastAsia="zh-CN"/>
        </w:rPr>
        <w:t xml:space="preserve"> </w:t>
      </w:r>
      <w:r w:rsidRPr="00696DFE">
        <w:rPr>
          <w:rFonts w:ascii="Arial" w:eastAsia="Arial" w:hAnsi="Arial" w:cs="Arial"/>
          <w:sz w:val="24"/>
          <w:szCs w:val="24"/>
          <w:lang w:eastAsia="zh-CN"/>
        </w:rPr>
        <w:t xml:space="preserve">teórico-metodológicos, os quais </w:t>
      </w:r>
      <w:r>
        <w:rPr>
          <w:rFonts w:ascii="Arial" w:eastAsia="Arial" w:hAnsi="Arial" w:cs="Arial"/>
          <w:sz w:val="24"/>
          <w:szCs w:val="24"/>
          <w:lang w:eastAsia="zh-CN"/>
        </w:rPr>
        <w:t xml:space="preserve">nos </w:t>
      </w:r>
      <w:r w:rsidRPr="00696DFE">
        <w:rPr>
          <w:rFonts w:ascii="Arial" w:eastAsia="Arial" w:hAnsi="Arial" w:cs="Arial"/>
          <w:sz w:val="24"/>
          <w:szCs w:val="24"/>
          <w:lang w:eastAsia="zh-CN"/>
        </w:rPr>
        <w:t>permitem considerar que são as bases histórico-ontológicas ou as condições histórico-sociais da realidade que fundam a necessidade da profissão em determinando momento da sociedade capitalista no seu estágio monopolista, com todas as suas determinações constitutivas (ver Netto, 1992), bem como</w:t>
      </w:r>
      <w:r>
        <w:rPr>
          <w:rFonts w:ascii="Arial" w:eastAsia="Arial" w:hAnsi="Arial" w:cs="Arial"/>
          <w:sz w:val="24"/>
          <w:szCs w:val="24"/>
          <w:lang w:eastAsia="zh-CN"/>
        </w:rPr>
        <w:t xml:space="preserve">, nos permite interpretar </w:t>
      </w:r>
      <w:r w:rsidRPr="00696DFE">
        <w:rPr>
          <w:rFonts w:ascii="Arial" w:eastAsia="Arial" w:hAnsi="Arial" w:cs="Arial"/>
          <w:sz w:val="24"/>
          <w:szCs w:val="24"/>
          <w:lang w:eastAsia="zh-CN"/>
        </w:rPr>
        <w:t xml:space="preserve"> as condições que fazem a profissão manter </w:t>
      </w:r>
      <w:r>
        <w:rPr>
          <w:rFonts w:ascii="Arial" w:eastAsia="Arial" w:hAnsi="Arial" w:cs="Arial"/>
          <w:sz w:val="24"/>
          <w:szCs w:val="24"/>
          <w:lang w:eastAsia="zh-CN"/>
        </w:rPr>
        <w:t xml:space="preserve">sua </w:t>
      </w:r>
      <w:r w:rsidRPr="00696DFE">
        <w:rPr>
          <w:rFonts w:ascii="Arial" w:eastAsia="Arial" w:hAnsi="Arial" w:cs="Arial"/>
          <w:sz w:val="24"/>
          <w:szCs w:val="24"/>
          <w:lang w:eastAsia="zh-CN"/>
        </w:rPr>
        <w:t>funcionalidade e legitimidade social na sua trajetória histórica e na contemporaneidade</w:t>
      </w:r>
      <w:r>
        <w:rPr>
          <w:rFonts w:ascii="Arial" w:eastAsia="Arial" w:hAnsi="Arial" w:cs="Arial"/>
          <w:sz w:val="24"/>
          <w:szCs w:val="24"/>
          <w:lang w:eastAsia="zh-CN"/>
        </w:rPr>
        <w:t xml:space="preserve"> (</w:t>
      </w:r>
      <w:proofErr w:type="spellStart"/>
      <w:r>
        <w:rPr>
          <w:rFonts w:ascii="Arial" w:eastAsia="Arial" w:hAnsi="Arial" w:cs="Arial"/>
          <w:sz w:val="24"/>
          <w:szCs w:val="24"/>
          <w:lang w:eastAsia="zh-CN"/>
        </w:rPr>
        <w:t>Montaño</w:t>
      </w:r>
      <w:proofErr w:type="spellEnd"/>
      <w:r>
        <w:rPr>
          <w:rFonts w:ascii="Arial" w:eastAsia="Arial" w:hAnsi="Arial" w:cs="Arial"/>
          <w:sz w:val="24"/>
          <w:szCs w:val="24"/>
          <w:lang w:eastAsia="zh-CN"/>
        </w:rPr>
        <w:t xml:space="preserve"> e Guerra, 2024)</w:t>
      </w:r>
      <w:r w:rsidRPr="00696DFE">
        <w:rPr>
          <w:rFonts w:ascii="Arial" w:eastAsia="Arial" w:hAnsi="Arial" w:cs="Arial"/>
          <w:sz w:val="24"/>
          <w:szCs w:val="24"/>
          <w:lang w:eastAsia="zh-CN"/>
        </w:rPr>
        <w:t>. E, aqui, repito, refiro-me aos fundamentos histórico-ontológicos</w:t>
      </w:r>
      <w:r>
        <w:rPr>
          <w:rFonts w:ascii="Arial" w:eastAsia="Arial" w:hAnsi="Arial" w:cs="Arial"/>
          <w:sz w:val="24"/>
          <w:szCs w:val="24"/>
          <w:lang w:eastAsia="zh-CN"/>
        </w:rPr>
        <w:t xml:space="preserve"> </w:t>
      </w:r>
      <w:r w:rsidRPr="00696DFE">
        <w:rPr>
          <w:rFonts w:ascii="Arial" w:eastAsia="Arial" w:hAnsi="Arial" w:cs="Arial"/>
          <w:sz w:val="24"/>
          <w:szCs w:val="24"/>
          <w:lang w:eastAsia="zh-CN"/>
        </w:rPr>
        <w:t xml:space="preserve">que explicitam a lógica constitutiva dos modos de ser da realidade e da profissão. </w:t>
      </w:r>
      <w:r>
        <w:rPr>
          <w:rFonts w:ascii="Arial" w:eastAsia="Arial" w:hAnsi="Arial" w:cs="Arial"/>
          <w:sz w:val="24"/>
          <w:szCs w:val="24"/>
          <w:lang w:eastAsia="zh-CN"/>
        </w:rPr>
        <w:t xml:space="preserve"> </w:t>
      </w:r>
      <w:proofErr w:type="spellStart"/>
      <w:r>
        <w:rPr>
          <w:rFonts w:ascii="Arial" w:eastAsia="Arial" w:hAnsi="Arial" w:cs="Arial"/>
          <w:sz w:val="24"/>
          <w:szCs w:val="24"/>
          <w:lang w:eastAsia="zh-CN"/>
        </w:rPr>
        <w:t>Dai</w:t>
      </w:r>
      <w:proofErr w:type="spellEnd"/>
      <w:r>
        <w:rPr>
          <w:rFonts w:ascii="Arial" w:eastAsia="Arial" w:hAnsi="Arial" w:cs="Arial"/>
          <w:sz w:val="24"/>
          <w:szCs w:val="24"/>
          <w:lang w:eastAsia="zh-CN"/>
        </w:rPr>
        <w:t xml:space="preserve"> derivam os fundamentos teórico-filosóficos, </w:t>
      </w:r>
      <w:proofErr w:type="gramStart"/>
      <w:r>
        <w:rPr>
          <w:rFonts w:ascii="Arial" w:eastAsia="Arial" w:hAnsi="Arial" w:cs="Arial"/>
          <w:sz w:val="24"/>
          <w:szCs w:val="24"/>
          <w:lang w:eastAsia="zh-CN"/>
        </w:rPr>
        <w:t>entendidos  como</w:t>
      </w:r>
      <w:proofErr w:type="gramEnd"/>
      <w:r>
        <w:rPr>
          <w:rFonts w:ascii="Arial" w:eastAsia="Arial" w:hAnsi="Arial" w:cs="Arial"/>
          <w:sz w:val="24"/>
          <w:szCs w:val="24"/>
          <w:lang w:eastAsia="zh-CN"/>
        </w:rPr>
        <w:t xml:space="preserve"> modos de explicar a realidade e a profissão, que são o</w:t>
      </w:r>
      <w:r w:rsidRPr="00696DFE">
        <w:rPr>
          <w:rFonts w:ascii="Arial" w:eastAsia="Arial" w:hAnsi="Arial" w:cs="Arial"/>
          <w:sz w:val="24"/>
          <w:szCs w:val="24"/>
          <w:lang w:eastAsia="zh-CN"/>
        </w:rPr>
        <w:t>s alicerces que sustentam ideias, os argumentos</w:t>
      </w:r>
      <w:r>
        <w:rPr>
          <w:rFonts w:ascii="Arial" w:eastAsia="Arial" w:hAnsi="Arial" w:cs="Arial"/>
          <w:sz w:val="24"/>
          <w:szCs w:val="24"/>
          <w:lang w:eastAsia="zh-CN"/>
        </w:rPr>
        <w:t xml:space="preserve"> </w:t>
      </w:r>
      <w:r w:rsidRPr="00696DFE">
        <w:rPr>
          <w:rFonts w:ascii="Arial" w:eastAsia="Arial" w:hAnsi="Arial" w:cs="Arial"/>
          <w:sz w:val="24"/>
          <w:szCs w:val="24"/>
          <w:lang w:eastAsia="zh-CN"/>
        </w:rPr>
        <w:t>de explicação, as formas de interpretar a profissão e a realidade. Trata</w:t>
      </w:r>
      <w:r>
        <w:rPr>
          <w:rFonts w:ascii="Arial" w:eastAsia="Arial" w:hAnsi="Arial" w:cs="Arial"/>
          <w:sz w:val="24"/>
          <w:szCs w:val="24"/>
          <w:lang w:eastAsia="zh-CN"/>
        </w:rPr>
        <w:t>-</w:t>
      </w:r>
      <w:r w:rsidRPr="00696DFE">
        <w:rPr>
          <w:rFonts w:ascii="Arial" w:eastAsia="Arial" w:hAnsi="Arial" w:cs="Arial"/>
          <w:sz w:val="24"/>
          <w:szCs w:val="24"/>
          <w:lang w:eastAsia="zh-CN"/>
        </w:rPr>
        <w:t xml:space="preserve">se </w:t>
      </w:r>
      <w:proofErr w:type="gramStart"/>
      <w:r w:rsidRPr="00696DFE">
        <w:rPr>
          <w:rFonts w:ascii="Arial" w:eastAsia="Arial" w:hAnsi="Arial" w:cs="Arial"/>
          <w:sz w:val="24"/>
          <w:szCs w:val="24"/>
          <w:lang w:eastAsia="zh-CN"/>
        </w:rPr>
        <w:t>da</w:t>
      </w:r>
      <w:r>
        <w:rPr>
          <w:rFonts w:ascii="Arial" w:eastAsia="Arial" w:hAnsi="Arial" w:cs="Arial"/>
          <w:sz w:val="24"/>
          <w:szCs w:val="24"/>
          <w:lang w:eastAsia="zh-CN"/>
        </w:rPr>
        <w:t xml:space="preserve">s </w:t>
      </w:r>
      <w:r w:rsidRPr="00696DFE">
        <w:rPr>
          <w:rFonts w:ascii="Arial" w:eastAsia="Arial" w:hAnsi="Arial" w:cs="Arial"/>
          <w:sz w:val="24"/>
          <w:szCs w:val="24"/>
          <w:lang w:eastAsia="zh-CN"/>
        </w:rPr>
        <w:t>fundamentação</w:t>
      </w:r>
      <w:proofErr w:type="gramEnd"/>
      <w:r w:rsidRPr="00696DFE">
        <w:rPr>
          <w:rFonts w:ascii="Arial" w:eastAsia="Arial" w:hAnsi="Arial" w:cs="Arial"/>
          <w:sz w:val="24"/>
          <w:szCs w:val="24"/>
          <w:lang w:eastAsia="zh-CN"/>
        </w:rPr>
        <w:t xml:space="preserve"> adotada</w:t>
      </w:r>
      <w:r>
        <w:rPr>
          <w:rFonts w:ascii="Arial" w:eastAsia="Arial" w:hAnsi="Arial" w:cs="Arial"/>
          <w:sz w:val="24"/>
          <w:szCs w:val="24"/>
          <w:lang w:eastAsia="zh-CN"/>
        </w:rPr>
        <w:t>s</w:t>
      </w:r>
      <w:r w:rsidRPr="00696DFE">
        <w:rPr>
          <w:rFonts w:ascii="Arial" w:eastAsia="Arial" w:hAnsi="Arial" w:cs="Arial"/>
          <w:sz w:val="24"/>
          <w:szCs w:val="24"/>
          <w:lang w:eastAsia="zh-CN"/>
        </w:rPr>
        <w:t xml:space="preserve"> pela profissão e pela profissional que lhes permite apreender a realidade social e nela a profissão. </w:t>
      </w:r>
      <w:r>
        <w:rPr>
          <w:rFonts w:ascii="Arial" w:eastAsia="Arial" w:hAnsi="Arial" w:cs="Arial"/>
          <w:sz w:val="24"/>
          <w:szCs w:val="24"/>
          <w:lang w:eastAsia="zh-CN"/>
        </w:rPr>
        <w:t xml:space="preserve">Em síntese, os fundamentos, na sua totalidade </w:t>
      </w:r>
      <w:r w:rsidRPr="00696DFE">
        <w:rPr>
          <w:rFonts w:ascii="Arial" w:eastAsia="Arial" w:hAnsi="Arial" w:cs="Arial"/>
          <w:sz w:val="24"/>
          <w:szCs w:val="24"/>
          <w:lang w:eastAsia="zh-CN"/>
        </w:rPr>
        <w:t>[...] consubstanciam os modos de ser, de existir e de se transformar da realidade e da profissão (</w:t>
      </w:r>
      <w:r>
        <w:rPr>
          <w:rFonts w:ascii="Arial" w:eastAsia="Arial" w:hAnsi="Arial" w:cs="Arial"/>
          <w:sz w:val="24"/>
          <w:szCs w:val="24"/>
          <w:lang w:eastAsia="zh-CN"/>
        </w:rPr>
        <w:t>Guerra, 2024, p. 170</w:t>
      </w:r>
      <w:r w:rsidRPr="00696DFE">
        <w:rPr>
          <w:rFonts w:ascii="Arial" w:eastAsia="Arial" w:hAnsi="Arial" w:cs="Arial"/>
          <w:sz w:val="24"/>
          <w:szCs w:val="24"/>
          <w:lang w:eastAsia="zh-CN"/>
        </w:rPr>
        <w:t>).</w:t>
      </w:r>
    </w:p>
    <w:p w14:paraId="420FAA28"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lastRenderedPageBreak/>
        <w:t>Considerando que a realidade é produto da práxis de homens e mulheres, podemos afirmar a prioridade ontológica da realidade sobre o conhecimento, da prática sobre a teoria, dos fundamentos histórico-ontológicos sobre os teórico-filosóficos. Nem por isto os fundamentos teórico-filosóficos são menos importantes. Estes são a base de fundamentação sobre a realidade e sobre a profissão. Eles têm como objeto os fenômenos e práticas sociais e se constituem em modos de explicar, buscam a apreensão da sua base material, da sua lógica constitutiva e, nesta base, a profissão. Na clássica formulação de Marx, explicitada por Netto, (</w:t>
      </w:r>
      <w:r w:rsidRPr="00696DFE">
        <w:rPr>
          <w:rFonts w:ascii="Arial" w:eastAsia="Arial" w:hAnsi="Arial" w:cs="Arial"/>
          <w:sz w:val="24"/>
          <w:szCs w:val="24"/>
          <w:lang w:eastAsia="zh-CN"/>
        </w:rPr>
        <w:t>2011, p. 21</w:t>
      </w:r>
      <w:r>
        <w:rPr>
          <w:rFonts w:ascii="Arial" w:eastAsia="Arial" w:hAnsi="Arial" w:cs="Arial"/>
          <w:sz w:val="24"/>
          <w:szCs w:val="24"/>
          <w:lang w:eastAsia="zh-CN"/>
        </w:rPr>
        <w:t xml:space="preserve">), eles são a expressão mental do objeto real, mas não o fazem de maneira aleatória, senão pela via de buscar os fatores predominantes na/da própria realidade social e profissão ou a, chamada por Engels (2015), “determinação em última instância”. Os fundamentos teórico-filosóficos devem refletir idealmente a base material, o movimento real do objeto, dos processos ou das práticas sociais, a qual o método de conhecimento deseja perquirir. </w:t>
      </w:r>
    </w:p>
    <w:p w14:paraId="6DFF8AA2"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Diferentes sistemas filosóficos e/ou sociológicos e seus respectivos métodos refletem a realidade com níveis de aproximação diferentes. Alguns refletem determinado recorte da realidade e o analisam abstraindo o objeto do todo, o isolando definitivamente; outras refletem as formas fenomênicas dos objetos, se restringindo a elas, o que impõe limites ao conhecimento. Há aquelas que concebem que a realidade é produto da apreensão do sujeito que lhe imputa determinações. Tais perspectivas teórico-filosóficas oferecem explicações para a profissão, não de maneira direta e/ou imediata, de modo que podemos dizer que elas oferecem </w:t>
      </w:r>
      <w:proofErr w:type="spellStart"/>
      <w:r>
        <w:rPr>
          <w:rFonts w:ascii="Arial" w:eastAsia="Arial" w:hAnsi="Arial" w:cs="Arial"/>
          <w:sz w:val="24"/>
          <w:szCs w:val="24"/>
          <w:lang w:eastAsia="zh-CN"/>
        </w:rPr>
        <w:t>fudamentações</w:t>
      </w:r>
      <w:proofErr w:type="spellEnd"/>
      <w:r>
        <w:rPr>
          <w:rFonts w:ascii="Arial" w:eastAsia="Arial" w:hAnsi="Arial" w:cs="Arial"/>
          <w:sz w:val="24"/>
          <w:szCs w:val="24"/>
          <w:lang w:eastAsia="zh-CN"/>
        </w:rPr>
        <w:t xml:space="preserve"> teórico-metodológicas diversas para diferentes interpretações </w:t>
      </w:r>
      <w:proofErr w:type="gramStart"/>
      <w:r>
        <w:rPr>
          <w:rFonts w:ascii="Arial" w:eastAsia="Arial" w:hAnsi="Arial" w:cs="Arial"/>
          <w:sz w:val="24"/>
          <w:szCs w:val="24"/>
          <w:lang w:eastAsia="zh-CN"/>
        </w:rPr>
        <w:t>da  profissão</w:t>
      </w:r>
      <w:proofErr w:type="gramEnd"/>
      <w:r>
        <w:rPr>
          <w:rFonts w:ascii="Arial" w:eastAsia="Arial" w:hAnsi="Arial" w:cs="Arial"/>
          <w:sz w:val="24"/>
          <w:szCs w:val="24"/>
          <w:lang w:eastAsia="zh-CN"/>
        </w:rPr>
        <w:t xml:space="preserve">. Contudo, nem toda fundamentação teórico-filosófica alcança o conhecimento dos fundamentos constitutivos e explicativos da realidade, ou seja, reconhecem os fundamentos histórico-ontológicos. Isto porque nem todas as filosofias e/ou sociologias reconhecem/distinguem as duas dimensões: a do ser e a do pensamento. Nem todas consideram que os processos sociais possuem algo além do que aquilo que expressam empiricamente, nem todas consideram a possibilidade de alcançar seus </w:t>
      </w:r>
      <w:r>
        <w:rPr>
          <w:rFonts w:ascii="Arial" w:eastAsia="Arial" w:hAnsi="Arial" w:cs="Arial"/>
          <w:sz w:val="24"/>
          <w:szCs w:val="24"/>
          <w:lang w:eastAsia="zh-CN"/>
        </w:rPr>
        <w:lastRenderedPageBreak/>
        <w:t>fundamentos. Somente a perspectiva de totalidade é capaz de reconhecer esta distinção, bem como de apreender as contradições, mediações e as dimensões universal, singular e particular dos processos sociais.</w:t>
      </w:r>
    </w:p>
    <w:p w14:paraId="7F765B57"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Como dito, os fundamentos teórico-filosóficos reproduzem mentalmente o</w:t>
      </w:r>
      <w:r w:rsidRPr="00696DFE">
        <w:rPr>
          <w:rFonts w:ascii="Arial" w:eastAsia="Arial" w:hAnsi="Arial" w:cs="Arial"/>
          <w:sz w:val="24"/>
          <w:szCs w:val="24"/>
          <w:lang w:eastAsia="zh-CN"/>
        </w:rPr>
        <w:t xml:space="preserve"> movimento do objeto </w:t>
      </w:r>
      <w:r>
        <w:rPr>
          <w:rFonts w:ascii="Arial" w:eastAsia="Arial" w:hAnsi="Arial" w:cs="Arial"/>
          <w:sz w:val="24"/>
          <w:szCs w:val="24"/>
          <w:lang w:eastAsia="zh-CN"/>
        </w:rPr>
        <w:t>e dele extraem suas determinações, transformando-as em enunciados capazes de traduzir a realidade social. Por isso, todos os enunciados captados nessa relação são sobre um determinado ser, são enunciados ontológicos.</w:t>
      </w:r>
    </w:p>
    <w:p w14:paraId="7A9B076C"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Todavia, na consideração dos fundamentos da vida na sua perspectiva de totalidade é preciso ainda reconhecer </w:t>
      </w:r>
      <w:r w:rsidRPr="00696DFE">
        <w:rPr>
          <w:rFonts w:ascii="Arial" w:eastAsia="Arial" w:hAnsi="Arial" w:cs="Arial"/>
          <w:sz w:val="24"/>
          <w:szCs w:val="24"/>
          <w:lang w:eastAsia="zh-CN"/>
        </w:rPr>
        <w:t xml:space="preserve">os fundamentos </w:t>
      </w:r>
      <w:proofErr w:type="spellStart"/>
      <w:r>
        <w:rPr>
          <w:rFonts w:ascii="Arial" w:eastAsia="Arial" w:hAnsi="Arial" w:cs="Arial"/>
          <w:sz w:val="24"/>
          <w:szCs w:val="24"/>
          <w:lang w:eastAsia="zh-CN"/>
        </w:rPr>
        <w:t>í</w:t>
      </w:r>
      <w:r w:rsidRPr="00696DFE">
        <w:rPr>
          <w:rFonts w:ascii="Arial" w:eastAsia="Arial" w:hAnsi="Arial" w:cs="Arial"/>
          <w:sz w:val="24"/>
          <w:szCs w:val="24"/>
          <w:lang w:eastAsia="zh-CN"/>
        </w:rPr>
        <w:t>deo</w:t>
      </w:r>
      <w:proofErr w:type="spellEnd"/>
      <w:r w:rsidRPr="00696DFE">
        <w:rPr>
          <w:rFonts w:ascii="Arial" w:eastAsia="Arial" w:hAnsi="Arial" w:cs="Arial"/>
          <w:sz w:val="24"/>
          <w:szCs w:val="24"/>
          <w:lang w:eastAsia="zh-CN"/>
        </w:rPr>
        <w:t>-políticos</w:t>
      </w:r>
      <w:r>
        <w:rPr>
          <w:rFonts w:ascii="Arial" w:eastAsia="Arial" w:hAnsi="Arial" w:cs="Arial"/>
          <w:sz w:val="24"/>
          <w:szCs w:val="24"/>
          <w:lang w:eastAsia="zh-CN"/>
        </w:rPr>
        <w:t xml:space="preserve">, </w:t>
      </w:r>
      <w:r w:rsidRPr="00696DFE">
        <w:rPr>
          <w:rFonts w:ascii="Arial" w:eastAsia="Arial" w:hAnsi="Arial" w:cs="Arial"/>
          <w:sz w:val="24"/>
          <w:szCs w:val="24"/>
          <w:lang w:eastAsia="zh-CN"/>
        </w:rPr>
        <w:t>aos quais subjazem determinadas concepções de homem e mundo</w:t>
      </w:r>
      <w:r>
        <w:rPr>
          <w:rFonts w:ascii="Arial" w:eastAsia="Arial" w:hAnsi="Arial" w:cs="Arial"/>
          <w:sz w:val="24"/>
          <w:szCs w:val="24"/>
          <w:lang w:eastAsia="zh-CN"/>
        </w:rPr>
        <w:t>.</w:t>
      </w:r>
    </w:p>
    <w:p w14:paraId="2878ACF4"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Os fundamentos </w:t>
      </w:r>
      <w:proofErr w:type="spellStart"/>
      <w:r>
        <w:rPr>
          <w:rFonts w:ascii="Arial" w:eastAsia="Arial" w:hAnsi="Arial" w:cs="Arial"/>
          <w:sz w:val="24"/>
          <w:szCs w:val="24"/>
          <w:lang w:eastAsia="zh-CN"/>
        </w:rPr>
        <w:t>ídeo</w:t>
      </w:r>
      <w:proofErr w:type="spellEnd"/>
      <w:r>
        <w:rPr>
          <w:rFonts w:ascii="Arial" w:eastAsia="Arial" w:hAnsi="Arial" w:cs="Arial"/>
          <w:sz w:val="24"/>
          <w:szCs w:val="24"/>
          <w:lang w:eastAsia="zh-CN"/>
        </w:rPr>
        <w:t xml:space="preserve">-políticos, são os que orientam </w:t>
      </w:r>
      <w:r>
        <w:rPr>
          <w:rFonts w:ascii="Arial" w:eastAsia="Arial" w:hAnsi="Arial" w:cs="Arial"/>
          <w:color w:val="001D35"/>
          <w:sz w:val="24"/>
          <w:szCs w:val="24"/>
          <w:shd w:val="clear" w:color="auto" w:fill="FFFFFF"/>
        </w:rPr>
        <w:t xml:space="preserve">nossas finalidades e nossa </w:t>
      </w:r>
      <w:proofErr w:type="spellStart"/>
      <w:r>
        <w:rPr>
          <w:rFonts w:ascii="Arial" w:eastAsia="Arial" w:hAnsi="Arial" w:cs="Arial"/>
          <w:color w:val="001D35"/>
          <w:sz w:val="24"/>
          <w:szCs w:val="24"/>
          <w:shd w:val="clear" w:color="auto" w:fill="FFFFFF"/>
        </w:rPr>
        <w:t>intrumentalidade</w:t>
      </w:r>
      <w:proofErr w:type="spellEnd"/>
      <w:r>
        <w:rPr>
          <w:rFonts w:ascii="Arial" w:eastAsia="Arial" w:hAnsi="Arial" w:cs="Arial"/>
          <w:color w:val="001D35"/>
          <w:sz w:val="24"/>
          <w:szCs w:val="24"/>
          <w:shd w:val="clear" w:color="auto" w:fill="FFFFFF"/>
        </w:rPr>
        <w:t xml:space="preserve"> enquanto seres sociais e profissionais, p</w:t>
      </w:r>
      <w:r>
        <w:rPr>
          <w:rFonts w:ascii="Arial" w:eastAsia="Arial" w:hAnsi="Arial" w:cs="Arial"/>
          <w:sz w:val="24"/>
          <w:szCs w:val="24"/>
          <w:lang w:eastAsia="zh-CN"/>
        </w:rPr>
        <w:t>riorizam determinados valores e afirmam determinado projeto de sociedade e de profissão, conduzindo-</w:t>
      </w:r>
      <w:proofErr w:type="gramStart"/>
      <w:r>
        <w:rPr>
          <w:rFonts w:ascii="Arial" w:eastAsia="Arial" w:hAnsi="Arial" w:cs="Arial"/>
          <w:sz w:val="24"/>
          <w:szCs w:val="24"/>
          <w:lang w:eastAsia="zh-CN"/>
        </w:rPr>
        <w:t>nos  a</w:t>
      </w:r>
      <w:proofErr w:type="gramEnd"/>
      <w:r>
        <w:rPr>
          <w:rFonts w:ascii="Arial" w:eastAsia="Arial" w:hAnsi="Arial" w:cs="Arial"/>
          <w:sz w:val="24"/>
          <w:szCs w:val="24"/>
          <w:lang w:eastAsia="zh-CN"/>
        </w:rPr>
        <w:t xml:space="preserve"> determinados compromissos e posturas diante da realidade. Esses fundamentos sustentam a relação entre teleologia (intencionalidade dos sujeitos sociais) e as causalidades contidas na realidade, de modo que a causalidade posta é orientada e encharcadas dos fundamentos </w:t>
      </w:r>
      <w:proofErr w:type="spellStart"/>
      <w:r>
        <w:rPr>
          <w:rFonts w:ascii="Arial" w:eastAsia="Arial" w:hAnsi="Arial" w:cs="Arial"/>
          <w:sz w:val="24"/>
          <w:szCs w:val="24"/>
          <w:lang w:eastAsia="zh-CN"/>
        </w:rPr>
        <w:t>ídeo</w:t>
      </w:r>
      <w:proofErr w:type="spellEnd"/>
      <w:r>
        <w:rPr>
          <w:rFonts w:ascii="Arial" w:eastAsia="Arial" w:hAnsi="Arial" w:cs="Arial"/>
          <w:sz w:val="24"/>
          <w:szCs w:val="24"/>
          <w:lang w:eastAsia="zh-CN"/>
        </w:rPr>
        <w:t xml:space="preserve">-políticos. </w:t>
      </w:r>
    </w:p>
    <w:p w14:paraId="388FC3B7"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Nesse sentido, só se pode falar em totalidade se se considera que a </w:t>
      </w:r>
      <w:proofErr w:type="gramStart"/>
      <w:r>
        <w:rPr>
          <w:rFonts w:ascii="Arial" w:eastAsia="Arial" w:hAnsi="Arial" w:cs="Arial"/>
          <w:sz w:val="24"/>
          <w:szCs w:val="24"/>
          <w:lang w:eastAsia="zh-CN"/>
        </w:rPr>
        <w:t>realidade  nas</w:t>
      </w:r>
      <w:proofErr w:type="gramEnd"/>
      <w:r>
        <w:rPr>
          <w:rFonts w:ascii="Arial" w:eastAsia="Arial" w:hAnsi="Arial" w:cs="Arial"/>
          <w:sz w:val="24"/>
          <w:szCs w:val="24"/>
          <w:lang w:eastAsia="zh-CN"/>
        </w:rPr>
        <w:t xml:space="preserve"> suas intimas conexões e leis que a regem, nas suas determinações ontológicas, expressam modos de interpretá-la e de agir sobre ela.</w:t>
      </w:r>
    </w:p>
    <w:p w14:paraId="7E540A5C"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Entendemos que trabalhar essas três dimensões dos fundamentos, a partir da sua natureza, permite-nos indicar </w:t>
      </w:r>
      <w:r w:rsidRPr="00696DFE">
        <w:rPr>
          <w:rFonts w:ascii="Arial" w:eastAsia="Arial" w:hAnsi="Arial" w:cs="Arial"/>
          <w:sz w:val="24"/>
          <w:szCs w:val="24"/>
          <w:lang w:eastAsia="zh-CN"/>
        </w:rPr>
        <w:t>a dimensão ontológica do conhecimento vinculada à práxis, e afirm</w:t>
      </w:r>
      <w:r>
        <w:rPr>
          <w:rFonts w:ascii="Arial" w:eastAsia="Arial" w:hAnsi="Arial" w:cs="Arial"/>
          <w:sz w:val="24"/>
          <w:szCs w:val="24"/>
          <w:lang w:eastAsia="zh-CN"/>
        </w:rPr>
        <w:t xml:space="preserve">ar que a </w:t>
      </w:r>
      <w:r w:rsidRPr="00696DFE">
        <w:rPr>
          <w:rFonts w:ascii="Arial" w:eastAsia="Arial" w:hAnsi="Arial" w:cs="Arial"/>
          <w:sz w:val="24"/>
          <w:szCs w:val="24"/>
          <w:lang w:eastAsia="zh-CN"/>
        </w:rPr>
        <w:t>verdade</w:t>
      </w:r>
      <w:r>
        <w:rPr>
          <w:rFonts w:ascii="Arial" w:eastAsia="Arial" w:hAnsi="Arial" w:cs="Arial"/>
          <w:sz w:val="24"/>
          <w:szCs w:val="24"/>
          <w:lang w:eastAsia="zh-CN"/>
        </w:rPr>
        <w:t>, o conhecimento real das formulações teóricas</w:t>
      </w:r>
      <w:r w:rsidRPr="00696DFE">
        <w:rPr>
          <w:rFonts w:ascii="Arial" w:eastAsia="Arial" w:hAnsi="Arial" w:cs="Arial"/>
          <w:sz w:val="24"/>
          <w:szCs w:val="24"/>
          <w:lang w:eastAsia="zh-CN"/>
        </w:rPr>
        <w:t xml:space="preserve"> se verifica no plano da prática transformadora </w:t>
      </w:r>
      <w:r>
        <w:rPr>
          <w:rFonts w:ascii="Arial" w:eastAsia="Arial" w:hAnsi="Arial" w:cs="Arial"/>
          <w:sz w:val="24"/>
          <w:szCs w:val="24"/>
          <w:lang w:eastAsia="zh-CN"/>
        </w:rPr>
        <w:t>realizada pelo sujeito, pela sua ação consciente sobre a realidade social. Esta concepção abarca a totalidade dos fundamentos da vida porque expressa a síntese de múltiplas determinações, de modo que nossas análises sobre os fundamentos são enriquecidas.</w:t>
      </w:r>
    </w:p>
    <w:p w14:paraId="791E652D"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Se essas reflexões são pertinentes, elas nos permitem considerar que é a obra de Marx o alicerce, a base, os fundamentos teórico-filosóficos de explicação, que </w:t>
      </w:r>
      <w:r>
        <w:rPr>
          <w:rFonts w:ascii="Arial" w:eastAsia="Arial" w:hAnsi="Arial" w:cs="Arial"/>
          <w:sz w:val="24"/>
          <w:szCs w:val="24"/>
          <w:lang w:eastAsia="zh-CN"/>
        </w:rPr>
        <w:lastRenderedPageBreak/>
        <w:t xml:space="preserve">apanha a lógica constitutiva dos processos e práticas sociais e, pela sua perspectiva ontológica e de totalidade, é a única capaz de apreender os fundamentos que estão na base das intervenções profissionais que se configuram como trabalho na sociedade burguesa, de modo a permitir captar os fundamentos histórico-ontológicos do Serviço Social. </w:t>
      </w:r>
    </w:p>
    <w:p w14:paraId="1E1C75FF"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Na perspectiva de Marx, não há nem pode haver distinção entre o que é e o que se apreende dos fenômenos e, embora não havendo coincidência entre a aparência e a essência, o método de conhecimento deve buscar apreender a essência de maneira mais fiel e aproximada possível, captando o caráter específico, histórico e transitório do modo de produção capitalista como a formação social na qual determinadas relações sociais de classe, gênero e étnico-raciais colocam a necessidade da profissão.</w:t>
      </w:r>
    </w:p>
    <w:p w14:paraId="44E77AD9" w14:textId="77777777" w:rsidR="00F02CB9" w:rsidRDefault="00F02CB9" w:rsidP="009C74C4">
      <w:pPr>
        <w:spacing w:after="0" w:line="360" w:lineRule="auto"/>
        <w:ind w:firstLine="709"/>
        <w:jc w:val="both"/>
        <w:rPr>
          <w:rFonts w:ascii="Arial" w:eastAsia="Arial" w:hAnsi="Arial" w:cs="Arial"/>
          <w:sz w:val="24"/>
          <w:szCs w:val="24"/>
          <w:lang w:eastAsia="zh-CN"/>
        </w:rPr>
      </w:pPr>
      <w:r>
        <w:rPr>
          <w:rFonts w:ascii="Arial" w:eastAsia="Arial" w:hAnsi="Arial" w:cs="Arial"/>
          <w:sz w:val="24"/>
          <w:szCs w:val="24"/>
          <w:lang w:eastAsia="zh-CN"/>
        </w:rPr>
        <w:t xml:space="preserve">Do mesmo modos, é a </w:t>
      </w:r>
      <w:proofErr w:type="spellStart"/>
      <w:r>
        <w:rPr>
          <w:rFonts w:ascii="Arial" w:eastAsia="Arial" w:hAnsi="Arial" w:cs="Arial"/>
          <w:sz w:val="24"/>
          <w:szCs w:val="24"/>
          <w:lang w:eastAsia="zh-CN"/>
        </w:rPr>
        <w:t>praxis</w:t>
      </w:r>
      <w:proofErr w:type="spellEnd"/>
      <w:r>
        <w:rPr>
          <w:rFonts w:ascii="Arial" w:eastAsia="Arial" w:hAnsi="Arial" w:cs="Arial"/>
          <w:sz w:val="24"/>
          <w:szCs w:val="24"/>
          <w:lang w:eastAsia="zh-CN"/>
        </w:rPr>
        <w:t xml:space="preserve">, como as formas de objetivação humana sobre outros homens (ética, política, direito, educação, arte), o critério de verdade e a transformação dessa realidade se dá pela ação planejada de homens e mulheres que desenvolvem sua </w:t>
      </w:r>
      <w:proofErr w:type="gramStart"/>
      <w:r>
        <w:rPr>
          <w:rFonts w:ascii="Arial" w:eastAsia="Arial" w:hAnsi="Arial" w:cs="Arial"/>
          <w:sz w:val="24"/>
          <w:szCs w:val="24"/>
          <w:lang w:eastAsia="zh-CN"/>
        </w:rPr>
        <w:t>prática  a</w:t>
      </w:r>
      <w:proofErr w:type="gramEnd"/>
      <w:r>
        <w:rPr>
          <w:rFonts w:ascii="Arial" w:eastAsia="Arial" w:hAnsi="Arial" w:cs="Arial"/>
          <w:sz w:val="24"/>
          <w:szCs w:val="24"/>
          <w:lang w:eastAsia="zh-CN"/>
        </w:rPr>
        <w:t xml:space="preserve"> partir de princípios e fundamentos ético-políticos.</w:t>
      </w:r>
    </w:p>
    <w:p w14:paraId="7F60AE0C" w14:textId="77777777" w:rsidR="007663DB" w:rsidRDefault="007663DB" w:rsidP="009C74C4">
      <w:pPr>
        <w:spacing w:after="0" w:line="360" w:lineRule="auto"/>
        <w:ind w:firstLine="709"/>
        <w:jc w:val="both"/>
        <w:rPr>
          <w:rFonts w:ascii="Arial" w:eastAsia="Arial" w:hAnsi="Arial" w:cs="Arial"/>
          <w:sz w:val="24"/>
          <w:szCs w:val="24"/>
          <w:lang w:eastAsia="zh-CN"/>
        </w:rPr>
      </w:pPr>
    </w:p>
    <w:p w14:paraId="3B01ECAF" w14:textId="77777777" w:rsidR="00F02CB9" w:rsidRPr="007663DB" w:rsidRDefault="00F02CB9" w:rsidP="007663DB">
      <w:pPr>
        <w:pStyle w:val="PargrafodaLista"/>
        <w:numPr>
          <w:ilvl w:val="0"/>
          <w:numId w:val="4"/>
        </w:numPr>
        <w:spacing w:after="0" w:line="360" w:lineRule="auto"/>
        <w:ind w:left="0"/>
        <w:jc w:val="both"/>
        <w:rPr>
          <w:b/>
          <w:sz w:val="24"/>
          <w:szCs w:val="24"/>
        </w:rPr>
      </w:pPr>
      <w:r w:rsidRPr="007663DB">
        <w:rPr>
          <w:b/>
          <w:sz w:val="24"/>
          <w:szCs w:val="24"/>
        </w:rPr>
        <w:t>CONCLUSÃO</w:t>
      </w:r>
    </w:p>
    <w:p w14:paraId="53E1C5D2" w14:textId="77777777" w:rsidR="007663DB" w:rsidRPr="007663DB" w:rsidRDefault="007663DB" w:rsidP="007663DB">
      <w:pPr>
        <w:pStyle w:val="PargrafodaLista"/>
        <w:spacing w:after="0" w:line="360" w:lineRule="auto"/>
        <w:ind w:left="-142"/>
        <w:jc w:val="both"/>
        <w:rPr>
          <w:b/>
          <w:sz w:val="24"/>
          <w:szCs w:val="24"/>
        </w:rPr>
      </w:pPr>
    </w:p>
    <w:p w14:paraId="176EF7BC"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Afirma-se que os fundamentos da teoria Social de Marx como os únicos capazes de captar a profissão na sua lógica, no seu modo de ser e no seu devir históricos. Além disso, as Diretrizes Curriculares estão estruturadas e se movimentam sob a ontologia do ser social de Marx (Guerra, 1997), ainda que nem sempre elas estejam sendo apropriadas tal como seu significado original.</w:t>
      </w:r>
    </w:p>
    <w:p w14:paraId="1722B719" w14:textId="77777777" w:rsidR="00F02CB9" w:rsidRDefault="00F02CB9" w:rsidP="009C74C4">
      <w:pPr>
        <w:spacing w:after="0" w:line="360" w:lineRule="auto"/>
        <w:ind w:firstLine="709"/>
        <w:jc w:val="both"/>
        <w:rPr>
          <w:rFonts w:ascii="Arial" w:eastAsia="Arial" w:hAnsi="Arial" w:cs="Arial"/>
          <w:sz w:val="24"/>
          <w:szCs w:val="24"/>
        </w:rPr>
      </w:pPr>
      <w:r>
        <w:rPr>
          <w:rFonts w:ascii="Arial" w:eastAsia="Arial" w:hAnsi="Arial" w:cs="Arial"/>
          <w:sz w:val="24"/>
          <w:szCs w:val="24"/>
        </w:rPr>
        <w:t xml:space="preserve">Parece que isso nos permite afirmar que só o referencial marxiano e a tradição marxista nos </w:t>
      </w:r>
      <w:proofErr w:type="gramStart"/>
      <w:r>
        <w:rPr>
          <w:rFonts w:ascii="Arial" w:eastAsia="Arial" w:hAnsi="Arial" w:cs="Arial"/>
          <w:sz w:val="24"/>
          <w:szCs w:val="24"/>
        </w:rPr>
        <w:t>permite</w:t>
      </w:r>
      <w:proofErr w:type="gramEnd"/>
      <w:r>
        <w:rPr>
          <w:rFonts w:ascii="Arial" w:eastAsia="Arial" w:hAnsi="Arial" w:cs="Arial"/>
          <w:sz w:val="24"/>
          <w:szCs w:val="24"/>
        </w:rPr>
        <w:t xml:space="preserve"> interpretar os fundamentos histórico-ontológicos do Serviço Social (Guerra, 1997, 2004, 2023, 2024), de modo a se constituírem nos efetivos fundamentos do Serviço Social. As demais matrizes do conhecimento que interpretam a profissão são fundamentações que visam explicar a profissão, sem, efetivamente se </w:t>
      </w:r>
      <w:r>
        <w:rPr>
          <w:rFonts w:ascii="Arial" w:eastAsia="Arial" w:hAnsi="Arial" w:cs="Arial"/>
          <w:sz w:val="24"/>
          <w:szCs w:val="24"/>
        </w:rPr>
        <w:lastRenderedPageBreak/>
        <w:t xml:space="preserve">apropriarem dos seus fundamentos histórico-ontológicos. Mas isso é ainda uma hipótese inicial, aproximativa e provisória.  </w:t>
      </w:r>
    </w:p>
    <w:p w14:paraId="29D6FEB8" w14:textId="77777777" w:rsidR="00F02CB9" w:rsidRDefault="00F02CB9" w:rsidP="009C74C4">
      <w:pPr>
        <w:spacing w:after="0" w:line="360" w:lineRule="auto"/>
        <w:ind w:firstLine="709"/>
        <w:jc w:val="both"/>
        <w:rPr>
          <w:b/>
          <w:sz w:val="24"/>
          <w:szCs w:val="24"/>
        </w:rPr>
      </w:pPr>
      <w:r>
        <w:rPr>
          <w:rFonts w:ascii="Arial" w:eastAsia="Arial" w:hAnsi="Arial" w:cs="Arial"/>
          <w:sz w:val="24"/>
          <w:szCs w:val="24"/>
        </w:rPr>
        <w:t xml:space="preserve">Contudo, ainda temos um caminho longo até que possamos amadurecer o debate, em especial, acerca do nosso entendimento sobre os fundamentos. Para </w:t>
      </w:r>
      <w:proofErr w:type="gramStart"/>
      <w:r>
        <w:rPr>
          <w:rFonts w:ascii="Arial" w:eastAsia="Arial" w:hAnsi="Arial" w:cs="Arial"/>
          <w:sz w:val="24"/>
          <w:szCs w:val="24"/>
        </w:rPr>
        <w:t>isso,  a</w:t>
      </w:r>
      <w:proofErr w:type="gramEnd"/>
      <w:r>
        <w:rPr>
          <w:rFonts w:ascii="Arial" w:eastAsia="Arial" w:hAnsi="Arial" w:cs="Arial"/>
          <w:sz w:val="24"/>
          <w:szCs w:val="24"/>
        </w:rPr>
        <w:t xml:space="preserve"> meu ver, é preciso espaços e oportunidades de troca teórico-políticas, tão raras na atualidade. Concluímos enfatizando e reconhecendo esse profícuo espaço possibilitado por eventos como a Jornada Internacional de Políticas Públicas - JOINPP, o qual nos abre </w:t>
      </w:r>
      <w:proofErr w:type="gramStart"/>
      <w:r>
        <w:rPr>
          <w:rFonts w:ascii="Arial" w:eastAsia="Arial" w:hAnsi="Arial" w:cs="Arial"/>
          <w:sz w:val="24"/>
          <w:szCs w:val="24"/>
        </w:rPr>
        <w:t>as possibilidade</w:t>
      </w:r>
      <w:proofErr w:type="gramEnd"/>
      <w:r>
        <w:rPr>
          <w:rFonts w:ascii="Arial" w:eastAsia="Arial" w:hAnsi="Arial" w:cs="Arial"/>
          <w:sz w:val="24"/>
          <w:szCs w:val="24"/>
        </w:rPr>
        <w:t xml:space="preserve"> de exposição de novas hipóteses de trabalho que permitam adensar o conhecimento </w:t>
      </w:r>
      <w:proofErr w:type="spellStart"/>
      <w:r>
        <w:rPr>
          <w:rFonts w:ascii="Arial" w:eastAsia="Arial" w:hAnsi="Arial" w:cs="Arial"/>
          <w:sz w:val="24"/>
          <w:szCs w:val="24"/>
        </w:rPr>
        <w:t>critico</w:t>
      </w:r>
      <w:proofErr w:type="spellEnd"/>
      <w:r>
        <w:rPr>
          <w:rFonts w:ascii="Arial" w:eastAsia="Arial" w:hAnsi="Arial" w:cs="Arial"/>
          <w:sz w:val="24"/>
          <w:szCs w:val="24"/>
        </w:rPr>
        <w:t xml:space="preserve"> e historicamente determinado sobre a profissão. </w:t>
      </w:r>
    </w:p>
    <w:p w14:paraId="37F69B02" w14:textId="77777777" w:rsidR="009C74C4" w:rsidRDefault="009C74C4" w:rsidP="00F02CB9">
      <w:pPr>
        <w:spacing w:line="360" w:lineRule="auto"/>
        <w:jc w:val="center"/>
        <w:rPr>
          <w:rFonts w:ascii="Arial" w:hAnsi="Arial" w:cs="Arial"/>
          <w:b/>
          <w:sz w:val="24"/>
          <w:szCs w:val="24"/>
        </w:rPr>
      </w:pPr>
    </w:p>
    <w:p w14:paraId="0AA55E1E" w14:textId="77777777" w:rsidR="00F02CB9" w:rsidRDefault="00F02CB9" w:rsidP="00F02CB9">
      <w:pPr>
        <w:spacing w:line="360" w:lineRule="auto"/>
        <w:jc w:val="center"/>
        <w:rPr>
          <w:rFonts w:ascii="Arial" w:hAnsi="Arial" w:cs="Arial"/>
          <w:b/>
          <w:sz w:val="24"/>
          <w:szCs w:val="24"/>
        </w:rPr>
      </w:pPr>
      <w:r>
        <w:rPr>
          <w:rFonts w:ascii="Arial" w:hAnsi="Arial" w:cs="Arial"/>
          <w:b/>
          <w:sz w:val="24"/>
          <w:szCs w:val="24"/>
        </w:rPr>
        <w:t xml:space="preserve">REFERÊNCIAS </w:t>
      </w:r>
    </w:p>
    <w:p w14:paraId="051855D5"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lang w:eastAsia="zh-CN"/>
        </w:rPr>
        <w:t xml:space="preserve">ABEPSS. Diretrizes Gerais para o curso de Serviço Social. </w:t>
      </w:r>
      <w:r>
        <w:rPr>
          <w:rFonts w:ascii="Arial" w:eastAsia="SimSun" w:hAnsi="Arial" w:cs="Arial"/>
          <w:b/>
          <w:bCs/>
          <w:sz w:val="24"/>
          <w:szCs w:val="24"/>
          <w:lang w:eastAsia="zh-CN"/>
        </w:rPr>
        <w:t>Caderno ABESS, n. 7</w:t>
      </w:r>
      <w:r>
        <w:rPr>
          <w:rFonts w:ascii="Arial" w:eastAsia="SimSun" w:hAnsi="Arial" w:cs="Arial"/>
          <w:sz w:val="24"/>
          <w:szCs w:val="24"/>
          <w:lang w:eastAsia="zh-CN"/>
        </w:rPr>
        <w:t xml:space="preserve">. São Paulo: Cortez Editora, 1997. </w:t>
      </w:r>
    </w:p>
    <w:p w14:paraId="11A170F2" w14:textId="77777777" w:rsidR="00F02CB9" w:rsidRDefault="00F02CB9" w:rsidP="00F02CB9">
      <w:pPr>
        <w:spacing w:line="240" w:lineRule="auto"/>
        <w:jc w:val="both"/>
        <w:rPr>
          <w:rFonts w:ascii="Arial" w:eastAsia="SimSun" w:hAnsi="Arial" w:cs="Arial"/>
          <w:sz w:val="24"/>
          <w:szCs w:val="24"/>
          <w:lang w:eastAsia="zh-CN"/>
        </w:rPr>
      </w:pPr>
      <w:r>
        <w:rPr>
          <w:rFonts w:ascii="Arial" w:eastAsia="SimSun" w:hAnsi="Arial" w:cs="Arial"/>
          <w:sz w:val="24"/>
          <w:szCs w:val="24"/>
          <w:lang w:eastAsia="zh-CN"/>
        </w:rPr>
        <w:t xml:space="preserve">CLOSS, Thaisa. T. </w:t>
      </w:r>
      <w:r>
        <w:rPr>
          <w:rFonts w:ascii="Arial" w:eastAsia="SimSun" w:hAnsi="Arial" w:cs="Arial"/>
          <w:b/>
          <w:bCs/>
          <w:sz w:val="24"/>
          <w:szCs w:val="24"/>
          <w:lang w:eastAsia="zh-CN"/>
        </w:rPr>
        <w:t>Fundamentos do Serviço Social</w:t>
      </w:r>
      <w:r>
        <w:rPr>
          <w:rFonts w:ascii="Arial" w:eastAsia="SimSun" w:hAnsi="Arial" w:cs="Arial"/>
          <w:sz w:val="24"/>
          <w:szCs w:val="24"/>
          <w:lang w:eastAsia="zh-CN"/>
        </w:rPr>
        <w:t>: um estudo a partir da produção da área. Curitiba: CRV, 2017.</w:t>
      </w:r>
    </w:p>
    <w:p w14:paraId="7976BFF7" w14:textId="77777777" w:rsidR="00F02CB9" w:rsidRDefault="00F02CB9" w:rsidP="00F02CB9">
      <w:pPr>
        <w:spacing w:line="240" w:lineRule="auto"/>
        <w:jc w:val="both"/>
        <w:rPr>
          <w:rFonts w:ascii="Arial" w:eastAsia="SimSun" w:hAnsi="Arial" w:cs="Arial"/>
          <w:sz w:val="24"/>
          <w:szCs w:val="24"/>
          <w:lang w:eastAsia="zh-CN"/>
        </w:rPr>
      </w:pPr>
      <w:r>
        <w:rPr>
          <w:rFonts w:ascii="Arial" w:eastAsia="SimSun" w:hAnsi="Arial" w:cs="Arial"/>
          <w:sz w:val="24"/>
          <w:szCs w:val="24"/>
          <w:lang w:eastAsia="zh-CN"/>
        </w:rPr>
        <w:t xml:space="preserve">GOIN, </w:t>
      </w:r>
      <w:proofErr w:type="spellStart"/>
      <w:r>
        <w:rPr>
          <w:rFonts w:ascii="Arial" w:eastAsia="SimSun" w:hAnsi="Arial" w:cs="Arial"/>
          <w:sz w:val="24"/>
          <w:szCs w:val="24"/>
          <w:lang w:eastAsia="zh-CN"/>
        </w:rPr>
        <w:t>Mariléia</w:t>
      </w:r>
      <w:proofErr w:type="spellEnd"/>
      <w:r>
        <w:rPr>
          <w:rFonts w:ascii="Arial" w:eastAsia="SimSun" w:hAnsi="Arial" w:cs="Arial"/>
          <w:sz w:val="24"/>
          <w:szCs w:val="24"/>
          <w:lang w:eastAsia="zh-CN"/>
        </w:rPr>
        <w:t>.  F</w:t>
      </w:r>
      <w:r>
        <w:rPr>
          <w:rFonts w:ascii="Arial" w:eastAsia="SimSun" w:hAnsi="Arial" w:cs="Arial"/>
          <w:b/>
          <w:bCs/>
          <w:sz w:val="24"/>
          <w:szCs w:val="24"/>
          <w:lang w:eastAsia="zh-CN"/>
        </w:rPr>
        <w:t>undamentos do Serviço Social na América Latina e no Caribe:</w:t>
      </w:r>
      <w:r>
        <w:rPr>
          <w:rFonts w:ascii="Arial" w:eastAsia="SimSun" w:hAnsi="Arial" w:cs="Arial"/>
          <w:sz w:val="24"/>
          <w:szCs w:val="24"/>
          <w:lang w:eastAsia="zh-CN"/>
        </w:rPr>
        <w:t xml:space="preserve"> conceituação, condicionantes sócio-históricos e particularidades profissionais. Campinas-SP, Papel Social, 2019.</w:t>
      </w:r>
    </w:p>
    <w:p w14:paraId="5BAF4E94" w14:textId="77777777" w:rsidR="00F02CB9" w:rsidRDefault="00F02CB9" w:rsidP="00F02CB9">
      <w:pPr>
        <w:spacing w:line="240" w:lineRule="auto"/>
        <w:jc w:val="both"/>
        <w:rPr>
          <w:rFonts w:ascii="Arial" w:eastAsia="SimSun" w:hAnsi="Arial" w:cs="Arial"/>
          <w:sz w:val="24"/>
          <w:szCs w:val="24"/>
          <w:lang w:eastAsia="zh-CN"/>
        </w:rPr>
      </w:pPr>
      <w:r>
        <w:rPr>
          <w:rFonts w:ascii="Arial" w:eastAsia="SimSun" w:hAnsi="Arial" w:cs="Arial"/>
          <w:sz w:val="24"/>
          <w:szCs w:val="24"/>
          <w:lang w:eastAsia="zh-CN"/>
        </w:rPr>
        <w:t xml:space="preserve">GUERRA, Y. D. A. A força histórico-ontológica e crítico-analítica dos fundamentos. </w:t>
      </w:r>
      <w:r>
        <w:rPr>
          <w:rFonts w:ascii="Arial" w:eastAsia="SimSun" w:hAnsi="Arial" w:cs="Arial"/>
          <w:b/>
          <w:bCs/>
          <w:sz w:val="24"/>
          <w:szCs w:val="24"/>
          <w:lang w:eastAsia="zh-CN"/>
        </w:rPr>
        <w:t>Revistas Praia Vermelha</w:t>
      </w:r>
      <w:r>
        <w:rPr>
          <w:rFonts w:ascii="Arial" w:eastAsia="SimSun" w:hAnsi="Arial" w:cs="Arial"/>
          <w:sz w:val="24"/>
          <w:szCs w:val="24"/>
          <w:lang w:eastAsia="zh-CN"/>
        </w:rPr>
        <w:t>, Rio de Janeiro, n. 10, 2004.</w:t>
      </w:r>
    </w:p>
    <w:p w14:paraId="6F667AAD"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lang w:eastAsia="zh-CN"/>
        </w:rPr>
        <w:t xml:space="preserve">GUERRA, </w:t>
      </w:r>
      <w:r w:rsidRPr="00696DFE">
        <w:rPr>
          <w:rFonts w:ascii="Arial" w:eastAsia="SimSun" w:hAnsi="Arial" w:cs="Arial"/>
          <w:sz w:val="24"/>
          <w:szCs w:val="24"/>
          <w:lang w:eastAsia="zh-CN"/>
        </w:rPr>
        <w:t>A dimensão teórico-metodológica no trabalho de assistentes sociai</w:t>
      </w:r>
      <w:r>
        <w:rPr>
          <w:rFonts w:ascii="Arial" w:eastAsia="SimSun" w:hAnsi="Arial" w:cs="Arial"/>
          <w:sz w:val="24"/>
          <w:szCs w:val="24"/>
          <w:lang w:eastAsia="zh-CN"/>
        </w:rPr>
        <w:t xml:space="preserve">s. IN: </w:t>
      </w:r>
      <w:r w:rsidRPr="00696DFE">
        <w:rPr>
          <w:rFonts w:ascii="Arial" w:eastAsia="SimSun" w:hAnsi="Arial" w:cs="Arial"/>
          <w:b/>
          <w:bCs/>
          <w:sz w:val="24"/>
          <w:szCs w:val="24"/>
          <w:lang w:eastAsia="zh-CN"/>
        </w:rPr>
        <w:t>A Dimensão técnica-operativa no trabalho de assistentes sociais</w:t>
      </w:r>
      <w:r w:rsidRPr="00696DFE">
        <w:rPr>
          <w:rFonts w:ascii="Arial" w:eastAsia="SimSun" w:hAnsi="Arial" w:cs="Arial"/>
          <w:sz w:val="24"/>
          <w:szCs w:val="24"/>
          <w:lang w:eastAsia="zh-CN"/>
        </w:rPr>
        <w:t>/ Claudio H. M. Horst; Talita Freire M. Anacleto; Conselho Regional de Serviço Social de Minas Gerais (</w:t>
      </w:r>
      <w:proofErr w:type="spellStart"/>
      <w:r w:rsidRPr="00696DFE">
        <w:rPr>
          <w:rFonts w:ascii="Arial" w:eastAsia="SimSun" w:hAnsi="Arial" w:cs="Arial"/>
          <w:sz w:val="24"/>
          <w:szCs w:val="24"/>
          <w:lang w:eastAsia="zh-CN"/>
        </w:rPr>
        <w:t>Orgs</w:t>
      </w:r>
      <w:proofErr w:type="spellEnd"/>
      <w:r w:rsidRPr="00696DFE">
        <w:rPr>
          <w:rFonts w:ascii="Arial" w:eastAsia="SimSun" w:hAnsi="Arial" w:cs="Arial"/>
          <w:sz w:val="24"/>
          <w:szCs w:val="24"/>
          <w:lang w:eastAsia="zh-CN"/>
        </w:rPr>
        <w:t>.). – Belo Horizonte: CRESS, 2023.</w:t>
      </w:r>
    </w:p>
    <w:p w14:paraId="497D22CD"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lang w:eastAsia="zh-CN"/>
        </w:rPr>
        <w:t xml:space="preserve">GUERRA, Y. D. A. A ontologia do ser social: bases a para a formação </w:t>
      </w:r>
      <w:proofErr w:type="spellStart"/>
      <w:r>
        <w:rPr>
          <w:rFonts w:ascii="Arial" w:eastAsia="SimSun" w:hAnsi="Arial" w:cs="Arial"/>
          <w:sz w:val="24"/>
          <w:szCs w:val="24"/>
          <w:lang w:eastAsia="zh-CN"/>
        </w:rPr>
        <w:t>profisssional</w:t>
      </w:r>
      <w:proofErr w:type="spellEnd"/>
      <w:r>
        <w:rPr>
          <w:rFonts w:ascii="Arial" w:eastAsia="SimSun" w:hAnsi="Arial" w:cs="Arial"/>
          <w:sz w:val="24"/>
          <w:szCs w:val="24"/>
          <w:lang w:eastAsia="zh-CN"/>
        </w:rPr>
        <w:t xml:space="preserve">. </w:t>
      </w:r>
      <w:r>
        <w:rPr>
          <w:rFonts w:ascii="Arial" w:eastAsia="SimSun" w:hAnsi="Arial" w:cs="Arial"/>
          <w:b/>
          <w:bCs/>
          <w:sz w:val="24"/>
          <w:szCs w:val="24"/>
          <w:lang w:eastAsia="zh-CN"/>
        </w:rPr>
        <w:t>Revista Serviço Social e Sociedade</w:t>
      </w:r>
      <w:r>
        <w:rPr>
          <w:rFonts w:ascii="Arial" w:eastAsia="SimSun" w:hAnsi="Arial" w:cs="Arial"/>
          <w:sz w:val="24"/>
          <w:szCs w:val="24"/>
          <w:lang w:eastAsia="zh-CN"/>
        </w:rPr>
        <w:t>, n. 54. São Paulo: Cortez, 1997.</w:t>
      </w:r>
    </w:p>
    <w:p w14:paraId="60ACF84C"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GUERRA, Y. Fundamentos, afinal do que se trata? Elementos para a formulação de uma concepção sobre fundamentos na perspectiva crítica. In: LIMA, C. C. et al.</w:t>
      </w:r>
      <w:r>
        <w:rPr>
          <w:rFonts w:ascii="Arial" w:eastAsia="SimSun" w:hAnsi="Arial" w:cs="Arial"/>
          <w:b/>
          <w:bCs/>
          <w:sz w:val="24"/>
          <w:szCs w:val="24"/>
        </w:rPr>
        <w:t xml:space="preserve"> Serviço Social ao redor do mundo – debate crítico sobre fundamentos e formação profissional</w:t>
      </w:r>
      <w:r>
        <w:rPr>
          <w:rFonts w:ascii="Arial" w:eastAsia="SimSun" w:hAnsi="Arial" w:cs="Arial"/>
          <w:sz w:val="24"/>
          <w:szCs w:val="24"/>
        </w:rPr>
        <w:t xml:space="preserve">. </w:t>
      </w:r>
      <w:proofErr w:type="spellStart"/>
      <w:r>
        <w:rPr>
          <w:rFonts w:ascii="Arial" w:eastAsia="SimSun" w:hAnsi="Arial" w:cs="Arial"/>
          <w:sz w:val="24"/>
          <w:szCs w:val="24"/>
        </w:rPr>
        <w:t>Embú</w:t>
      </w:r>
      <w:proofErr w:type="spellEnd"/>
      <w:r>
        <w:rPr>
          <w:rFonts w:ascii="Arial" w:eastAsia="SimSun" w:hAnsi="Arial" w:cs="Arial"/>
          <w:sz w:val="24"/>
          <w:szCs w:val="24"/>
        </w:rPr>
        <w:t xml:space="preserve"> das Artes: </w:t>
      </w:r>
      <w:proofErr w:type="spellStart"/>
      <w:r>
        <w:rPr>
          <w:rFonts w:ascii="Arial" w:eastAsia="SimSun" w:hAnsi="Arial" w:cs="Arial"/>
          <w:sz w:val="24"/>
          <w:szCs w:val="24"/>
        </w:rPr>
        <w:t>Alexa</w:t>
      </w:r>
      <w:proofErr w:type="spellEnd"/>
      <w:r>
        <w:rPr>
          <w:rFonts w:ascii="Arial" w:eastAsia="SimSun" w:hAnsi="Arial" w:cs="Arial"/>
          <w:sz w:val="24"/>
          <w:szCs w:val="24"/>
        </w:rPr>
        <w:t xml:space="preserve"> Cultural, 2024.</w:t>
      </w:r>
    </w:p>
    <w:p w14:paraId="66BE760A"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lastRenderedPageBreak/>
        <w:t xml:space="preserve">LIMA, C. C. et al. </w:t>
      </w:r>
      <w:r>
        <w:rPr>
          <w:rFonts w:ascii="Arial" w:eastAsia="SimSun" w:hAnsi="Arial" w:cs="Arial"/>
          <w:b/>
          <w:bCs/>
          <w:sz w:val="24"/>
          <w:szCs w:val="24"/>
        </w:rPr>
        <w:t>Serviço Social ao redor do mundo</w:t>
      </w:r>
      <w:r>
        <w:rPr>
          <w:rFonts w:ascii="Arial" w:eastAsia="SimSun" w:hAnsi="Arial" w:cs="Arial"/>
          <w:sz w:val="24"/>
          <w:szCs w:val="24"/>
        </w:rPr>
        <w:t xml:space="preserve"> – debate crítico sobre fundamentos e formação profissional. </w:t>
      </w:r>
      <w:proofErr w:type="spellStart"/>
      <w:r>
        <w:rPr>
          <w:rFonts w:ascii="Arial" w:eastAsia="SimSun" w:hAnsi="Arial" w:cs="Arial"/>
          <w:sz w:val="24"/>
          <w:szCs w:val="24"/>
        </w:rPr>
        <w:t>Embú</w:t>
      </w:r>
      <w:proofErr w:type="spellEnd"/>
      <w:r>
        <w:rPr>
          <w:rFonts w:ascii="Arial" w:eastAsia="SimSun" w:hAnsi="Arial" w:cs="Arial"/>
          <w:sz w:val="24"/>
          <w:szCs w:val="24"/>
        </w:rPr>
        <w:t xml:space="preserve"> das Artes: </w:t>
      </w:r>
      <w:proofErr w:type="spellStart"/>
      <w:r>
        <w:rPr>
          <w:rFonts w:ascii="Arial" w:eastAsia="SimSun" w:hAnsi="Arial" w:cs="Arial"/>
          <w:sz w:val="24"/>
          <w:szCs w:val="24"/>
        </w:rPr>
        <w:t>Alexa</w:t>
      </w:r>
      <w:proofErr w:type="spellEnd"/>
      <w:r>
        <w:rPr>
          <w:rFonts w:ascii="Arial" w:eastAsia="SimSun" w:hAnsi="Arial" w:cs="Arial"/>
          <w:sz w:val="24"/>
          <w:szCs w:val="24"/>
        </w:rPr>
        <w:t xml:space="preserve"> Cultural, 2024.</w:t>
      </w:r>
    </w:p>
    <w:p w14:paraId="33C35632" w14:textId="77777777" w:rsidR="00F02CB9" w:rsidRDefault="00F02CB9" w:rsidP="00F02CB9">
      <w:pPr>
        <w:spacing w:line="240" w:lineRule="auto"/>
        <w:jc w:val="both"/>
        <w:rPr>
          <w:rFonts w:ascii="Arial" w:eastAsia="SimSun" w:hAnsi="Arial" w:cs="Arial"/>
          <w:sz w:val="24"/>
          <w:szCs w:val="24"/>
          <w:lang w:eastAsia="zh-CN"/>
        </w:rPr>
      </w:pPr>
      <w:r>
        <w:rPr>
          <w:rFonts w:ascii="Arial" w:eastAsia="SimSun" w:hAnsi="Arial" w:cs="Arial"/>
          <w:sz w:val="24"/>
          <w:szCs w:val="24"/>
          <w:lang w:eastAsia="zh-CN"/>
        </w:rPr>
        <w:t xml:space="preserve">LUKÁCS, G </w:t>
      </w:r>
      <w:r>
        <w:rPr>
          <w:rFonts w:ascii="Arial" w:eastAsia="SimSun" w:hAnsi="Arial" w:cs="Arial"/>
          <w:b/>
          <w:bCs/>
          <w:sz w:val="24"/>
          <w:szCs w:val="24"/>
          <w:lang w:eastAsia="zh-CN"/>
        </w:rPr>
        <w:t xml:space="preserve">Para uma ontologia do ser social I. </w:t>
      </w:r>
      <w:r>
        <w:rPr>
          <w:rFonts w:ascii="Arial" w:eastAsia="SimSun" w:hAnsi="Arial" w:cs="Arial"/>
          <w:sz w:val="24"/>
          <w:szCs w:val="24"/>
          <w:lang w:eastAsia="zh-CN"/>
        </w:rPr>
        <w:t xml:space="preserve">São Paulo: </w:t>
      </w:r>
      <w:proofErr w:type="spellStart"/>
      <w:r>
        <w:rPr>
          <w:rFonts w:ascii="Arial" w:eastAsia="SimSun" w:hAnsi="Arial" w:cs="Arial"/>
          <w:sz w:val="24"/>
          <w:szCs w:val="24"/>
          <w:lang w:eastAsia="zh-CN"/>
        </w:rPr>
        <w:t>Boitempo</w:t>
      </w:r>
      <w:proofErr w:type="spellEnd"/>
      <w:r>
        <w:rPr>
          <w:rFonts w:ascii="Arial" w:eastAsia="SimSun" w:hAnsi="Arial" w:cs="Arial"/>
          <w:sz w:val="24"/>
          <w:szCs w:val="24"/>
          <w:lang w:eastAsia="zh-CN"/>
        </w:rPr>
        <w:t xml:space="preserve"> Editorial, 2012.</w:t>
      </w:r>
    </w:p>
    <w:p w14:paraId="67CE799A"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MARX, K. </w:t>
      </w:r>
      <w:r>
        <w:rPr>
          <w:rFonts w:ascii="Arial" w:eastAsia="SimSun" w:hAnsi="Arial" w:cs="Arial"/>
          <w:b/>
          <w:bCs/>
          <w:sz w:val="24"/>
          <w:szCs w:val="24"/>
        </w:rPr>
        <w:t>O 18 de Brumário de Luís Bonaparte</w:t>
      </w:r>
      <w:r>
        <w:rPr>
          <w:rFonts w:ascii="Arial" w:eastAsia="SimSun" w:hAnsi="Arial" w:cs="Arial"/>
          <w:sz w:val="24"/>
          <w:szCs w:val="24"/>
        </w:rPr>
        <w:t xml:space="preserve">. São Paulo: Ed. </w:t>
      </w:r>
      <w:proofErr w:type="spellStart"/>
      <w:r>
        <w:rPr>
          <w:rFonts w:ascii="Arial" w:eastAsia="SimSun" w:hAnsi="Arial" w:cs="Arial"/>
          <w:sz w:val="24"/>
          <w:szCs w:val="24"/>
        </w:rPr>
        <w:t>Boitempo</w:t>
      </w:r>
      <w:proofErr w:type="spellEnd"/>
      <w:r>
        <w:rPr>
          <w:rFonts w:ascii="Arial" w:eastAsia="SimSun" w:hAnsi="Arial" w:cs="Arial"/>
          <w:sz w:val="24"/>
          <w:szCs w:val="24"/>
        </w:rPr>
        <w:t>, 2011.</w:t>
      </w:r>
    </w:p>
    <w:p w14:paraId="771C070C"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MONTAÑO </w:t>
      </w:r>
      <w:proofErr w:type="gramStart"/>
      <w:r>
        <w:rPr>
          <w:rFonts w:ascii="Arial" w:eastAsia="SimSun" w:hAnsi="Arial" w:cs="Arial"/>
          <w:sz w:val="24"/>
          <w:szCs w:val="24"/>
        </w:rPr>
        <w:t>C. ;</w:t>
      </w:r>
      <w:proofErr w:type="gramEnd"/>
      <w:r>
        <w:rPr>
          <w:rFonts w:ascii="Arial" w:eastAsia="SimSun" w:hAnsi="Arial" w:cs="Arial"/>
          <w:sz w:val="24"/>
          <w:szCs w:val="24"/>
        </w:rPr>
        <w:t xml:space="preserve"> GUERRA, Y. </w:t>
      </w:r>
      <w:r>
        <w:rPr>
          <w:rFonts w:ascii="Arial" w:eastAsia="SimSun" w:hAnsi="Arial" w:cs="Arial"/>
          <w:b/>
          <w:bCs/>
          <w:sz w:val="24"/>
          <w:szCs w:val="24"/>
        </w:rPr>
        <w:t>Serviço Social Critico</w:t>
      </w:r>
      <w:r>
        <w:rPr>
          <w:rFonts w:ascii="Arial" w:eastAsia="SimSun" w:hAnsi="Arial" w:cs="Arial"/>
          <w:sz w:val="24"/>
          <w:szCs w:val="24"/>
        </w:rPr>
        <w:t xml:space="preserve">: teoria e prática- uma análise dos fundamentos do Serviço Social para a construção/consolidação de uma perspectiva critica na profissão. Campinas-SP: Papel </w:t>
      </w:r>
      <w:proofErr w:type="gramStart"/>
      <w:r>
        <w:rPr>
          <w:rFonts w:ascii="Arial" w:eastAsia="SimSun" w:hAnsi="Arial" w:cs="Arial"/>
          <w:sz w:val="24"/>
          <w:szCs w:val="24"/>
        </w:rPr>
        <w:t>Social,  2024</w:t>
      </w:r>
      <w:proofErr w:type="gramEnd"/>
      <w:r>
        <w:rPr>
          <w:rFonts w:ascii="Arial" w:eastAsia="SimSun" w:hAnsi="Arial" w:cs="Arial"/>
          <w:sz w:val="24"/>
          <w:szCs w:val="24"/>
        </w:rPr>
        <w:t>.</w:t>
      </w:r>
    </w:p>
    <w:p w14:paraId="09474C1A"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NETTO, J. P. </w:t>
      </w:r>
      <w:r>
        <w:rPr>
          <w:rFonts w:ascii="Arial" w:eastAsia="SimSun" w:hAnsi="Arial" w:cs="Arial"/>
          <w:b/>
          <w:bCs/>
          <w:sz w:val="24"/>
          <w:szCs w:val="24"/>
        </w:rPr>
        <w:t>Capitalismo Monopolista e Serviço Social.</w:t>
      </w:r>
      <w:r>
        <w:rPr>
          <w:rFonts w:ascii="Arial" w:eastAsia="SimSun" w:hAnsi="Arial" w:cs="Arial"/>
          <w:sz w:val="24"/>
          <w:szCs w:val="24"/>
        </w:rPr>
        <w:t xml:space="preserve">  São Paulo: Cortez, 1992.</w:t>
      </w:r>
    </w:p>
    <w:p w14:paraId="0F3F34ED"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NETTO, José Paulo. </w:t>
      </w:r>
      <w:r>
        <w:rPr>
          <w:rFonts w:ascii="Arial" w:eastAsia="SimSun" w:hAnsi="Arial" w:cs="Arial"/>
          <w:b/>
          <w:bCs/>
          <w:sz w:val="24"/>
          <w:szCs w:val="24"/>
        </w:rPr>
        <w:t>Introdução ao estudo do método de Marx</w:t>
      </w:r>
      <w:r>
        <w:rPr>
          <w:rFonts w:ascii="Arial" w:eastAsia="SimSun" w:hAnsi="Arial" w:cs="Arial"/>
          <w:sz w:val="24"/>
          <w:szCs w:val="24"/>
        </w:rPr>
        <w:t>. São Paulo: Expressão Popular, 2011.</w:t>
      </w:r>
    </w:p>
    <w:p w14:paraId="06DE1369"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REPETTI, G. Os Fundamentos do Serviço Social na cena contemporânea: contribuições ao debate.  In: Valter Martins; Adriana Soares Dutra. (Org.). </w:t>
      </w:r>
      <w:r>
        <w:rPr>
          <w:rFonts w:ascii="Arial" w:eastAsia="SimSun" w:hAnsi="Arial" w:cs="Arial"/>
          <w:b/>
          <w:bCs/>
          <w:sz w:val="24"/>
          <w:szCs w:val="24"/>
        </w:rPr>
        <w:t>Estado, Política Social e Serviço Social</w:t>
      </w:r>
      <w:r>
        <w:rPr>
          <w:rFonts w:ascii="Arial" w:eastAsia="SimSun" w:hAnsi="Arial" w:cs="Arial"/>
          <w:sz w:val="24"/>
          <w:szCs w:val="24"/>
        </w:rPr>
        <w:t xml:space="preserve">: um balanço crítico. Rio de Janeiro: Autografia, 2021. </w:t>
      </w:r>
    </w:p>
    <w:p w14:paraId="109B562D" w14:textId="77777777" w:rsidR="00F02CB9" w:rsidRDefault="00F02CB9" w:rsidP="00F02CB9">
      <w:pPr>
        <w:spacing w:line="240" w:lineRule="auto"/>
        <w:jc w:val="both"/>
        <w:rPr>
          <w:rFonts w:ascii="Arial" w:eastAsia="SimSun" w:hAnsi="Arial" w:cs="Arial"/>
          <w:sz w:val="24"/>
          <w:szCs w:val="24"/>
        </w:rPr>
      </w:pPr>
      <w:r>
        <w:rPr>
          <w:rFonts w:ascii="Arial" w:eastAsia="SimSun" w:hAnsi="Arial" w:cs="Arial"/>
          <w:sz w:val="24"/>
          <w:szCs w:val="24"/>
        </w:rPr>
        <w:t xml:space="preserve">TEIXEIRA. Rodrigo José. Fundamentos do Serviço Social: uma análise a partir da unidade dos Núcleos de Fundamentação das Diretrizes Curriculares da ABEPSS. </w:t>
      </w:r>
      <w:r>
        <w:rPr>
          <w:rFonts w:ascii="Arial" w:eastAsia="SimSun" w:hAnsi="Arial" w:cs="Arial"/>
          <w:b/>
          <w:bCs/>
          <w:sz w:val="24"/>
          <w:szCs w:val="24"/>
        </w:rPr>
        <w:t xml:space="preserve">Tese de doutorado </w:t>
      </w:r>
      <w:r>
        <w:rPr>
          <w:rFonts w:ascii="Arial" w:eastAsia="SimSun" w:hAnsi="Arial" w:cs="Arial"/>
          <w:sz w:val="24"/>
          <w:szCs w:val="24"/>
        </w:rPr>
        <w:t xml:space="preserve">defendida no Programa de Pós-Graduação em Serviço Social </w:t>
      </w:r>
      <w:proofErr w:type="gramStart"/>
      <w:r>
        <w:rPr>
          <w:rFonts w:ascii="Arial" w:eastAsia="SimSun" w:hAnsi="Arial" w:cs="Arial"/>
          <w:sz w:val="24"/>
          <w:szCs w:val="24"/>
        </w:rPr>
        <w:t>da  ESS</w:t>
      </w:r>
      <w:proofErr w:type="gramEnd"/>
      <w:r>
        <w:rPr>
          <w:rFonts w:ascii="Arial" w:eastAsia="SimSun" w:hAnsi="Arial" w:cs="Arial"/>
          <w:sz w:val="24"/>
          <w:szCs w:val="24"/>
        </w:rPr>
        <w:t>/UFRJ,  2019.</w:t>
      </w:r>
    </w:p>
    <w:p w14:paraId="3245A436" w14:textId="77777777" w:rsidR="00F02CB9" w:rsidRDefault="00F02CB9" w:rsidP="00F02CB9">
      <w:pPr>
        <w:spacing w:line="240" w:lineRule="auto"/>
        <w:jc w:val="both"/>
        <w:rPr>
          <w:rFonts w:ascii="Arial" w:eastAsia="SimSun" w:hAnsi="Arial" w:cs="Arial"/>
          <w:sz w:val="24"/>
          <w:szCs w:val="24"/>
        </w:rPr>
      </w:pPr>
    </w:p>
    <w:p w14:paraId="34B9775F" w14:textId="77777777" w:rsidR="00F02CB9" w:rsidRDefault="00F02CB9" w:rsidP="00F02CB9">
      <w:pPr>
        <w:spacing w:line="240" w:lineRule="auto"/>
        <w:jc w:val="both"/>
        <w:rPr>
          <w:rFonts w:ascii="Arial" w:eastAsia="SimSun" w:hAnsi="Arial" w:cs="Arial"/>
          <w:sz w:val="24"/>
          <w:szCs w:val="24"/>
        </w:rPr>
      </w:pPr>
    </w:p>
    <w:p w14:paraId="4A25437D" w14:textId="77777777" w:rsidR="005E0626" w:rsidRDefault="005E0626" w:rsidP="00AE73FF">
      <w:pPr>
        <w:spacing w:after="0" w:line="360" w:lineRule="auto"/>
        <w:jc w:val="center"/>
        <w:rPr>
          <w:rFonts w:ascii="Arial" w:hAnsi="Arial" w:cs="Arial"/>
          <w:b/>
          <w:bCs/>
          <w:sz w:val="24"/>
          <w:szCs w:val="24"/>
        </w:rPr>
      </w:pPr>
    </w:p>
    <w:p w14:paraId="129AF34C" w14:textId="77777777" w:rsidR="005E0626" w:rsidRDefault="005E0626" w:rsidP="00AE73FF">
      <w:pPr>
        <w:spacing w:after="0" w:line="360" w:lineRule="auto"/>
        <w:jc w:val="center"/>
        <w:rPr>
          <w:rFonts w:ascii="Arial" w:hAnsi="Arial" w:cs="Arial"/>
          <w:b/>
          <w:bCs/>
          <w:sz w:val="24"/>
          <w:szCs w:val="24"/>
        </w:rPr>
      </w:pPr>
    </w:p>
    <w:p w14:paraId="5D7458C4" w14:textId="77777777" w:rsidR="005E0626" w:rsidRDefault="005E0626" w:rsidP="00AE73FF">
      <w:pPr>
        <w:spacing w:after="0" w:line="360" w:lineRule="auto"/>
        <w:jc w:val="center"/>
        <w:rPr>
          <w:rFonts w:ascii="Arial" w:hAnsi="Arial" w:cs="Arial"/>
          <w:b/>
          <w:bCs/>
          <w:sz w:val="24"/>
          <w:szCs w:val="24"/>
        </w:rPr>
      </w:pPr>
    </w:p>
    <w:p w14:paraId="537E2CD8" w14:textId="77777777" w:rsidR="005E0626" w:rsidRDefault="005E0626" w:rsidP="00AE73FF">
      <w:pPr>
        <w:spacing w:after="0" w:line="360" w:lineRule="auto"/>
        <w:jc w:val="center"/>
        <w:rPr>
          <w:rFonts w:ascii="Arial" w:hAnsi="Arial" w:cs="Arial"/>
          <w:b/>
          <w:bCs/>
          <w:sz w:val="24"/>
          <w:szCs w:val="24"/>
        </w:rPr>
      </w:pPr>
    </w:p>
    <w:p w14:paraId="2A8B4BE9" w14:textId="77777777" w:rsidR="005E0626" w:rsidRDefault="005E0626" w:rsidP="00AE73FF">
      <w:pPr>
        <w:spacing w:after="0" w:line="360" w:lineRule="auto"/>
        <w:jc w:val="center"/>
        <w:rPr>
          <w:rFonts w:ascii="Arial" w:hAnsi="Arial" w:cs="Arial"/>
          <w:b/>
          <w:bCs/>
          <w:sz w:val="24"/>
          <w:szCs w:val="24"/>
        </w:rPr>
      </w:pPr>
    </w:p>
    <w:p w14:paraId="3CEC03A2" w14:textId="77777777" w:rsidR="005E0626" w:rsidRDefault="005E0626" w:rsidP="00AE73FF">
      <w:pPr>
        <w:spacing w:after="0" w:line="360" w:lineRule="auto"/>
        <w:jc w:val="center"/>
        <w:rPr>
          <w:rFonts w:ascii="Arial" w:hAnsi="Arial" w:cs="Arial"/>
          <w:b/>
          <w:bCs/>
          <w:sz w:val="24"/>
          <w:szCs w:val="24"/>
        </w:rPr>
      </w:pPr>
    </w:p>
    <w:p w14:paraId="45543D76" w14:textId="77777777" w:rsidR="005E0626" w:rsidRDefault="005E0626" w:rsidP="00AE73FF">
      <w:pPr>
        <w:spacing w:after="0" w:line="360" w:lineRule="auto"/>
        <w:jc w:val="center"/>
        <w:rPr>
          <w:rFonts w:ascii="Arial" w:hAnsi="Arial" w:cs="Arial"/>
          <w:b/>
          <w:bCs/>
          <w:sz w:val="24"/>
          <w:szCs w:val="24"/>
        </w:rPr>
      </w:pPr>
    </w:p>
    <w:p w14:paraId="4BC6A904" w14:textId="77777777" w:rsidR="005E0626" w:rsidRDefault="005E0626" w:rsidP="00AE73FF">
      <w:pPr>
        <w:spacing w:after="0" w:line="360" w:lineRule="auto"/>
        <w:jc w:val="center"/>
        <w:rPr>
          <w:rFonts w:ascii="Arial" w:hAnsi="Arial" w:cs="Arial"/>
          <w:b/>
          <w:bCs/>
          <w:sz w:val="24"/>
          <w:szCs w:val="24"/>
        </w:rPr>
      </w:pPr>
    </w:p>
    <w:p w14:paraId="1F4ECD6E" w14:textId="77777777" w:rsidR="005E0626" w:rsidRDefault="005E0626" w:rsidP="00AE73FF">
      <w:pPr>
        <w:spacing w:after="0" w:line="360" w:lineRule="auto"/>
        <w:jc w:val="center"/>
        <w:rPr>
          <w:rFonts w:ascii="Arial" w:hAnsi="Arial" w:cs="Arial"/>
          <w:b/>
          <w:bCs/>
          <w:sz w:val="24"/>
          <w:szCs w:val="24"/>
        </w:rPr>
      </w:pPr>
    </w:p>
    <w:p w14:paraId="2D2BB9AC" w14:textId="77777777" w:rsidR="005E0626" w:rsidRDefault="005E0626" w:rsidP="00AE73FF">
      <w:pPr>
        <w:spacing w:after="0" w:line="360" w:lineRule="auto"/>
        <w:jc w:val="center"/>
        <w:rPr>
          <w:rFonts w:ascii="Arial" w:hAnsi="Arial" w:cs="Arial"/>
          <w:b/>
          <w:bCs/>
          <w:sz w:val="24"/>
          <w:szCs w:val="24"/>
        </w:rPr>
      </w:pPr>
    </w:p>
    <w:p w14:paraId="017EC49E" w14:textId="77777777" w:rsidR="005E0626" w:rsidRDefault="005E0626" w:rsidP="00AE73FF">
      <w:pPr>
        <w:spacing w:after="0" w:line="360" w:lineRule="auto"/>
        <w:jc w:val="center"/>
        <w:rPr>
          <w:rFonts w:ascii="Arial" w:hAnsi="Arial" w:cs="Arial"/>
          <w:b/>
          <w:bCs/>
          <w:sz w:val="24"/>
          <w:szCs w:val="24"/>
        </w:rPr>
      </w:pPr>
    </w:p>
    <w:p w14:paraId="77499FA9" w14:textId="77777777" w:rsidR="00033A13" w:rsidRDefault="00033A13" w:rsidP="00AE73FF">
      <w:pPr>
        <w:spacing w:after="0" w:line="360" w:lineRule="auto"/>
        <w:jc w:val="center"/>
        <w:rPr>
          <w:rFonts w:ascii="Arial" w:hAnsi="Arial" w:cs="Arial"/>
          <w:b/>
          <w:bCs/>
          <w:sz w:val="24"/>
          <w:szCs w:val="24"/>
        </w:rPr>
      </w:pPr>
    </w:p>
    <w:p w14:paraId="298B3FFA" w14:textId="77777777" w:rsidR="00AE73FF" w:rsidRDefault="009C74C4" w:rsidP="00AE73FF">
      <w:pPr>
        <w:spacing w:after="0" w:line="360" w:lineRule="auto"/>
        <w:jc w:val="center"/>
        <w:rPr>
          <w:rFonts w:ascii="Arial" w:hAnsi="Arial" w:cs="Arial"/>
          <w:bCs/>
          <w:sz w:val="24"/>
          <w:szCs w:val="24"/>
        </w:rPr>
      </w:pPr>
      <w:r w:rsidRPr="009C74C4">
        <w:rPr>
          <w:rFonts w:ascii="Arial" w:hAnsi="Arial" w:cs="Arial"/>
          <w:b/>
          <w:bCs/>
          <w:sz w:val="24"/>
          <w:szCs w:val="24"/>
        </w:rPr>
        <w:lastRenderedPageBreak/>
        <w:t>TENDÊNCIAS INTERPRETATIVAS QUANTO À CONCEPÇÃO DE FUNDAMENTOS DO SERVIÇO SOCIAL, NO PROCESSO DE IMPLEMENTAÇÃO DAS DIRETRIZES CURRICULARES APROVADAS PELA ABEPSS</w:t>
      </w:r>
      <w:r w:rsidR="008151A9" w:rsidRPr="008151A9">
        <w:rPr>
          <w:rFonts w:ascii="Arial" w:hAnsi="Arial" w:cs="Arial"/>
          <w:bCs/>
          <w:sz w:val="24"/>
          <w:szCs w:val="24"/>
        </w:rPr>
        <w:t>.</w:t>
      </w:r>
    </w:p>
    <w:p w14:paraId="5E2210BE" w14:textId="77777777" w:rsidR="008151A9" w:rsidRDefault="00AE73FF" w:rsidP="00371A36">
      <w:pPr>
        <w:tabs>
          <w:tab w:val="left" w:pos="3119"/>
        </w:tabs>
        <w:spacing w:after="0" w:line="360" w:lineRule="auto"/>
        <w:ind w:left="5103"/>
        <w:jc w:val="both"/>
        <w:rPr>
          <w:rFonts w:ascii="Arial" w:hAnsi="Arial" w:cs="Arial"/>
          <w:sz w:val="24"/>
          <w:szCs w:val="24"/>
        </w:rPr>
      </w:pPr>
      <w:proofErr w:type="spellStart"/>
      <w:r w:rsidRPr="00AE73FF">
        <w:rPr>
          <w:rFonts w:ascii="Arial" w:hAnsi="Arial" w:cs="Arial"/>
          <w:sz w:val="24"/>
          <w:szCs w:val="24"/>
        </w:rPr>
        <w:t>Franci</w:t>
      </w:r>
      <w:proofErr w:type="spellEnd"/>
      <w:r w:rsidRPr="00AE73FF">
        <w:rPr>
          <w:rFonts w:ascii="Arial" w:hAnsi="Arial" w:cs="Arial"/>
          <w:sz w:val="24"/>
          <w:szCs w:val="24"/>
        </w:rPr>
        <w:t xml:space="preserve"> Gomes Cardoso</w:t>
      </w:r>
      <w:r w:rsidR="00BC3423">
        <w:rPr>
          <w:rStyle w:val="Refdenotaderodap"/>
          <w:rFonts w:ascii="Arial" w:hAnsi="Arial" w:cs="Arial"/>
          <w:sz w:val="24"/>
          <w:szCs w:val="24"/>
        </w:rPr>
        <w:footnoteReference w:id="3"/>
      </w:r>
    </w:p>
    <w:p w14:paraId="5BE92855" w14:textId="77777777" w:rsidR="00371A36" w:rsidRDefault="00371A36" w:rsidP="00371A36">
      <w:pPr>
        <w:tabs>
          <w:tab w:val="left" w:pos="3119"/>
        </w:tabs>
        <w:spacing w:after="0" w:line="360" w:lineRule="auto"/>
        <w:ind w:left="5103"/>
        <w:jc w:val="both"/>
        <w:rPr>
          <w:rFonts w:ascii="Arial" w:hAnsi="Arial" w:cs="Arial"/>
          <w:sz w:val="24"/>
          <w:szCs w:val="24"/>
        </w:rPr>
      </w:pPr>
    </w:p>
    <w:p w14:paraId="1ABD2085" w14:textId="77777777" w:rsidR="00DF6E80" w:rsidRPr="00DC05C7" w:rsidRDefault="00B44C2B" w:rsidP="00DC05C7">
      <w:pPr>
        <w:tabs>
          <w:tab w:val="left" w:pos="3119"/>
        </w:tabs>
        <w:spacing w:after="0" w:line="240" w:lineRule="auto"/>
        <w:ind w:left="2835"/>
        <w:jc w:val="both"/>
        <w:rPr>
          <w:rFonts w:ascii="Arial" w:hAnsi="Arial" w:cs="Arial"/>
          <w:bCs/>
          <w:sz w:val="20"/>
          <w:szCs w:val="20"/>
        </w:rPr>
      </w:pPr>
      <w:r w:rsidRPr="00DC05C7">
        <w:rPr>
          <w:rFonts w:ascii="Arial" w:hAnsi="Arial" w:cs="Arial"/>
          <w:b/>
          <w:bCs/>
          <w:sz w:val="20"/>
          <w:szCs w:val="20"/>
        </w:rPr>
        <w:t>RESUMO</w:t>
      </w:r>
      <w:r w:rsidR="008151A9" w:rsidRPr="00DC05C7">
        <w:rPr>
          <w:rFonts w:ascii="Arial" w:hAnsi="Arial" w:cs="Arial"/>
          <w:b/>
          <w:bCs/>
          <w:sz w:val="20"/>
          <w:szCs w:val="20"/>
        </w:rPr>
        <w:t xml:space="preserve">: </w:t>
      </w:r>
      <w:r w:rsidR="00E31A38" w:rsidRPr="00DC05C7">
        <w:rPr>
          <w:rFonts w:ascii="Arial" w:hAnsi="Arial" w:cs="Arial"/>
          <w:bCs/>
          <w:sz w:val="20"/>
          <w:szCs w:val="20"/>
        </w:rPr>
        <w:t>A</w:t>
      </w:r>
      <w:r w:rsidR="008151A9" w:rsidRPr="00DC05C7">
        <w:rPr>
          <w:rFonts w:ascii="Arial" w:hAnsi="Arial" w:cs="Arial"/>
          <w:bCs/>
          <w:sz w:val="20"/>
          <w:szCs w:val="20"/>
        </w:rPr>
        <w:t xml:space="preserve"> discussão apresentada</w:t>
      </w:r>
      <w:r w:rsidR="0019351F" w:rsidRPr="00DC05C7">
        <w:rPr>
          <w:rFonts w:ascii="Arial" w:hAnsi="Arial" w:cs="Arial"/>
          <w:bCs/>
          <w:sz w:val="20"/>
          <w:szCs w:val="20"/>
        </w:rPr>
        <w:t>, neste artigo,</w:t>
      </w:r>
      <w:r w:rsidR="00B72D27" w:rsidRPr="00DC05C7">
        <w:rPr>
          <w:rFonts w:ascii="Arial" w:hAnsi="Arial" w:cs="Arial"/>
          <w:bCs/>
          <w:sz w:val="20"/>
          <w:szCs w:val="20"/>
        </w:rPr>
        <w:t xml:space="preserve"> tem como centralidade a concepção de fundamentos do Serviço Social como profissão e área de conhecimento e seu referencial teórico-metodológico de sustentação. Retoma a lógica inovadora dos núcleos estruturantes das Diretrizes Curriculares e</w:t>
      </w:r>
      <w:r w:rsidR="005E2B61" w:rsidRPr="00DC05C7">
        <w:rPr>
          <w:rFonts w:ascii="Arial" w:hAnsi="Arial" w:cs="Arial"/>
          <w:bCs/>
          <w:sz w:val="20"/>
          <w:szCs w:val="20"/>
        </w:rPr>
        <w:t xml:space="preserve"> alguns</w:t>
      </w:r>
      <w:r w:rsidR="00B72D27" w:rsidRPr="00DC05C7">
        <w:rPr>
          <w:rFonts w:ascii="Arial" w:hAnsi="Arial" w:cs="Arial"/>
          <w:bCs/>
          <w:sz w:val="20"/>
          <w:szCs w:val="20"/>
        </w:rPr>
        <w:t xml:space="preserve"> resultados de estudos e pesquisas que expõem</w:t>
      </w:r>
      <w:r w:rsidR="005E2B61" w:rsidRPr="00DC05C7">
        <w:rPr>
          <w:rFonts w:ascii="Arial" w:hAnsi="Arial" w:cs="Arial"/>
          <w:bCs/>
          <w:sz w:val="20"/>
          <w:szCs w:val="20"/>
        </w:rPr>
        <w:t xml:space="preserve"> o debate acumulado até o momento atual; e destaca</w:t>
      </w:r>
      <w:r w:rsidR="008126D8" w:rsidRPr="00DC05C7">
        <w:rPr>
          <w:rFonts w:ascii="Arial" w:hAnsi="Arial" w:cs="Arial"/>
          <w:bCs/>
          <w:sz w:val="20"/>
          <w:szCs w:val="20"/>
        </w:rPr>
        <w:t xml:space="preserve"> diferentes tendências interpretativas, dificuldades e desafios presentes no processo histórico de implementação dessas Diretrizes.</w:t>
      </w:r>
    </w:p>
    <w:p w14:paraId="64954769" w14:textId="77777777" w:rsidR="0019351F" w:rsidRPr="00DC05C7" w:rsidRDefault="00DF6E80" w:rsidP="00DC05C7">
      <w:pPr>
        <w:tabs>
          <w:tab w:val="left" w:pos="3119"/>
        </w:tabs>
        <w:spacing w:after="0" w:line="240" w:lineRule="auto"/>
        <w:ind w:left="2835"/>
        <w:jc w:val="both"/>
        <w:rPr>
          <w:rFonts w:ascii="Arial" w:hAnsi="Arial" w:cs="Arial"/>
          <w:bCs/>
          <w:sz w:val="20"/>
          <w:szCs w:val="20"/>
        </w:rPr>
      </w:pPr>
      <w:r w:rsidRPr="00DC05C7">
        <w:rPr>
          <w:rFonts w:ascii="Arial" w:hAnsi="Arial" w:cs="Arial"/>
          <w:b/>
          <w:bCs/>
          <w:sz w:val="20"/>
          <w:szCs w:val="20"/>
        </w:rPr>
        <w:t xml:space="preserve">Palavras-chave: </w:t>
      </w:r>
      <w:r w:rsidRPr="00DC05C7">
        <w:rPr>
          <w:rFonts w:ascii="Arial" w:hAnsi="Arial" w:cs="Arial"/>
          <w:bCs/>
          <w:sz w:val="20"/>
          <w:szCs w:val="20"/>
        </w:rPr>
        <w:t>Serviço Social; Fundamentos do Serviço Social; Diretrizes Curriculares.</w:t>
      </w:r>
    </w:p>
    <w:p w14:paraId="4DE170B8" w14:textId="77777777" w:rsidR="00E31A38" w:rsidRPr="00DC05C7" w:rsidRDefault="00E31A38" w:rsidP="00E31A38">
      <w:pPr>
        <w:tabs>
          <w:tab w:val="left" w:pos="3119"/>
        </w:tabs>
        <w:spacing w:after="0" w:line="240" w:lineRule="auto"/>
        <w:jc w:val="both"/>
        <w:rPr>
          <w:rFonts w:ascii="Arial" w:hAnsi="Arial" w:cs="Arial"/>
          <w:b/>
          <w:bCs/>
          <w:sz w:val="20"/>
          <w:szCs w:val="20"/>
        </w:rPr>
      </w:pPr>
    </w:p>
    <w:p w14:paraId="5CAE1A0F" w14:textId="77777777" w:rsidR="007804B7" w:rsidRPr="00696DFE" w:rsidRDefault="00B44C2B" w:rsidP="00DC05C7">
      <w:pPr>
        <w:tabs>
          <w:tab w:val="left" w:pos="3119"/>
        </w:tabs>
        <w:spacing w:after="0" w:line="240" w:lineRule="auto"/>
        <w:ind w:left="2835"/>
        <w:jc w:val="both"/>
        <w:rPr>
          <w:rFonts w:ascii="Arial" w:eastAsia="Arial" w:hAnsi="Arial" w:cs="Arial"/>
          <w:sz w:val="20"/>
          <w:szCs w:val="20"/>
          <w:highlight w:val="white"/>
          <w:lang w:val="en-US"/>
        </w:rPr>
      </w:pPr>
      <w:r w:rsidRPr="00696DFE">
        <w:rPr>
          <w:rFonts w:ascii="Arial" w:hAnsi="Arial" w:cs="Arial"/>
          <w:b/>
          <w:bCs/>
          <w:sz w:val="20"/>
          <w:szCs w:val="20"/>
          <w:lang w:val="en-US"/>
        </w:rPr>
        <w:t>ABSTRACT</w:t>
      </w:r>
      <w:r w:rsidR="007804B7" w:rsidRPr="00696DFE">
        <w:rPr>
          <w:rFonts w:ascii="Arial" w:hAnsi="Arial" w:cs="Arial"/>
          <w:b/>
          <w:bCs/>
          <w:sz w:val="20"/>
          <w:szCs w:val="20"/>
          <w:lang w:val="en-US"/>
        </w:rPr>
        <w:t>:</w:t>
      </w:r>
      <w:r w:rsidR="00010A08" w:rsidRPr="00696DFE">
        <w:rPr>
          <w:rFonts w:ascii="Arial" w:hAnsi="Arial" w:cs="Arial"/>
          <w:b/>
          <w:bCs/>
          <w:sz w:val="20"/>
          <w:szCs w:val="20"/>
          <w:lang w:val="en-US"/>
        </w:rPr>
        <w:t xml:space="preserve"> </w:t>
      </w:r>
      <w:r w:rsidR="007804B7" w:rsidRPr="00696DFE">
        <w:rPr>
          <w:rFonts w:ascii="Arial" w:eastAsia="Arial" w:hAnsi="Arial" w:cs="Arial"/>
          <w:sz w:val="20"/>
          <w:szCs w:val="20"/>
          <w:lang w:val="en-US"/>
        </w:rPr>
        <w:t xml:space="preserve">The present discussion, in this article, has as centrality </w:t>
      </w:r>
      <w:proofErr w:type="gramStart"/>
      <w:r w:rsidR="007804B7" w:rsidRPr="00696DFE">
        <w:rPr>
          <w:rFonts w:ascii="Arial" w:eastAsia="Arial" w:hAnsi="Arial" w:cs="Arial"/>
          <w:sz w:val="20"/>
          <w:szCs w:val="20"/>
          <w:lang w:val="en-US"/>
        </w:rPr>
        <w:t>the  conception</w:t>
      </w:r>
      <w:proofErr w:type="gramEnd"/>
      <w:r w:rsidR="007804B7" w:rsidRPr="00696DFE">
        <w:rPr>
          <w:rFonts w:ascii="Arial" w:eastAsia="Arial" w:hAnsi="Arial" w:cs="Arial"/>
          <w:sz w:val="20"/>
          <w:szCs w:val="20"/>
          <w:lang w:val="en-US"/>
        </w:rPr>
        <w:t xml:space="preserve"> of Social Service foundations as an occupation and knowledge area and your reference </w:t>
      </w:r>
      <w:proofErr w:type="spellStart"/>
      <w:r w:rsidR="007804B7" w:rsidRPr="00696DFE">
        <w:rPr>
          <w:rFonts w:ascii="Arial" w:eastAsia="Arial" w:hAnsi="Arial" w:cs="Arial"/>
          <w:sz w:val="20"/>
          <w:szCs w:val="20"/>
          <w:lang w:val="en-US"/>
        </w:rPr>
        <w:t>theoric-metodologic</w:t>
      </w:r>
      <w:proofErr w:type="spellEnd"/>
      <w:r w:rsidR="007804B7" w:rsidRPr="00696DFE">
        <w:rPr>
          <w:rFonts w:ascii="Arial" w:eastAsia="Arial" w:hAnsi="Arial" w:cs="Arial"/>
          <w:sz w:val="20"/>
          <w:szCs w:val="20"/>
          <w:lang w:val="en-US"/>
        </w:rPr>
        <w:t xml:space="preserve"> of sustaining. Returns the innovative logic </w:t>
      </w:r>
      <w:r w:rsidR="007804B7" w:rsidRPr="00696DFE">
        <w:rPr>
          <w:rFonts w:ascii="Arial" w:eastAsia="Arial" w:hAnsi="Arial" w:cs="Arial"/>
          <w:sz w:val="20"/>
          <w:szCs w:val="20"/>
          <w:highlight w:val="white"/>
          <w:lang w:val="en-US"/>
        </w:rPr>
        <w:t>of the structuring cores of the Curriculum Guidelines and some results of studies and research that reveal the accumulated debate up to the present moment; and it highlights different interpretative trends, difficulties, and challenges present in the historical process of implementing these Guidelines.</w:t>
      </w:r>
    </w:p>
    <w:p w14:paraId="1E2A9BC6" w14:textId="77777777" w:rsidR="007804B7" w:rsidRPr="00696DFE" w:rsidRDefault="007804B7" w:rsidP="00DC05C7">
      <w:pPr>
        <w:tabs>
          <w:tab w:val="left" w:pos="3119"/>
        </w:tabs>
        <w:spacing w:after="0" w:line="240" w:lineRule="auto"/>
        <w:ind w:left="2835"/>
        <w:jc w:val="both"/>
        <w:rPr>
          <w:rFonts w:ascii="Arial" w:eastAsia="Arial" w:hAnsi="Arial" w:cs="Arial"/>
          <w:sz w:val="20"/>
          <w:szCs w:val="20"/>
          <w:lang w:val="en-US"/>
        </w:rPr>
      </w:pPr>
      <w:r w:rsidRPr="00696DFE">
        <w:rPr>
          <w:rFonts w:ascii="Arial" w:eastAsia="Arial" w:hAnsi="Arial" w:cs="Arial"/>
          <w:b/>
          <w:sz w:val="20"/>
          <w:szCs w:val="20"/>
          <w:lang w:val="en-US"/>
        </w:rPr>
        <w:t xml:space="preserve">Key-words: </w:t>
      </w:r>
      <w:r w:rsidRPr="00696DFE">
        <w:rPr>
          <w:rFonts w:ascii="Arial" w:eastAsia="Arial" w:hAnsi="Arial" w:cs="Arial"/>
          <w:sz w:val="20"/>
          <w:szCs w:val="20"/>
          <w:lang w:val="en-US"/>
        </w:rPr>
        <w:t xml:space="preserve">Social Service; Foundations of Social </w:t>
      </w:r>
      <w:proofErr w:type="spellStart"/>
      <w:proofErr w:type="gramStart"/>
      <w:r w:rsidRPr="00696DFE">
        <w:rPr>
          <w:rFonts w:ascii="Arial" w:eastAsia="Arial" w:hAnsi="Arial" w:cs="Arial"/>
          <w:sz w:val="20"/>
          <w:szCs w:val="20"/>
          <w:lang w:val="en-US"/>
        </w:rPr>
        <w:t>Service;Curriculum</w:t>
      </w:r>
      <w:proofErr w:type="spellEnd"/>
      <w:proofErr w:type="gramEnd"/>
      <w:r w:rsidRPr="00696DFE">
        <w:rPr>
          <w:rFonts w:ascii="Arial" w:eastAsia="Arial" w:hAnsi="Arial" w:cs="Arial"/>
          <w:sz w:val="20"/>
          <w:szCs w:val="20"/>
          <w:lang w:val="en-US"/>
        </w:rPr>
        <w:t xml:space="preserve"> Guidelines.</w:t>
      </w:r>
    </w:p>
    <w:p w14:paraId="63A6CB1A" w14:textId="77777777" w:rsidR="00371A36" w:rsidRPr="00696DFE" w:rsidRDefault="00371A36" w:rsidP="00B44C2B">
      <w:pPr>
        <w:tabs>
          <w:tab w:val="left" w:pos="3119"/>
        </w:tabs>
        <w:spacing w:after="0" w:line="360" w:lineRule="auto"/>
        <w:jc w:val="both"/>
        <w:rPr>
          <w:rFonts w:ascii="Arial" w:hAnsi="Arial" w:cs="Arial"/>
          <w:b/>
          <w:bCs/>
          <w:sz w:val="24"/>
          <w:szCs w:val="24"/>
          <w:lang w:val="en-US"/>
        </w:rPr>
      </w:pPr>
      <w:bookmarkStart w:id="0" w:name="_heading=h.q61b44upt5oc" w:colFirst="0" w:colLast="0"/>
      <w:bookmarkEnd w:id="0"/>
    </w:p>
    <w:p w14:paraId="10CA8BED" w14:textId="77777777" w:rsidR="00010A08" w:rsidRPr="00696DFE" w:rsidRDefault="00010A08" w:rsidP="00B44C2B">
      <w:pPr>
        <w:tabs>
          <w:tab w:val="left" w:pos="3119"/>
        </w:tabs>
        <w:spacing w:after="0" w:line="360" w:lineRule="auto"/>
        <w:jc w:val="both"/>
        <w:rPr>
          <w:rFonts w:ascii="Arial" w:hAnsi="Arial" w:cs="Arial"/>
          <w:b/>
          <w:bCs/>
          <w:sz w:val="24"/>
          <w:szCs w:val="24"/>
          <w:lang w:val="en-US"/>
        </w:rPr>
      </w:pPr>
    </w:p>
    <w:p w14:paraId="4566B0A7" w14:textId="77777777" w:rsidR="00010A08" w:rsidRDefault="00010A08" w:rsidP="00E31A38">
      <w:pPr>
        <w:tabs>
          <w:tab w:val="left" w:pos="3119"/>
        </w:tabs>
        <w:spacing w:after="0" w:line="360" w:lineRule="auto"/>
        <w:jc w:val="both"/>
        <w:rPr>
          <w:rFonts w:ascii="Arial" w:hAnsi="Arial" w:cs="Arial"/>
          <w:b/>
          <w:bCs/>
          <w:sz w:val="24"/>
          <w:szCs w:val="24"/>
        </w:rPr>
      </w:pPr>
      <w:r>
        <w:rPr>
          <w:rFonts w:ascii="Arial" w:hAnsi="Arial" w:cs="Arial"/>
          <w:b/>
          <w:bCs/>
          <w:sz w:val="24"/>
          <w:szCs w:val="24"/>
        </w:rPr>
        <w:t xml:space="preserve">1 </w:t>
      </w:r>
      <w:r w:rsidR="00D130EA" w:rsidRPr="00D130EA">
        <w:rPr>
          <w:rFonts w:ascii="Arial" w:hAnsi="Arial" w:cs="Arial"/>
          <w:b/>
          <w:bCs/>
          <w:sz w:val="24"/>
          <w:szCs w:val="24"/>
        </w:rPr>
        <w:t>INTRODUÇÃO</w:t>
      </w:r>
    </w:p>
    <w:p w14:paraId="0F93E14B" w14:textId="77777777" w:rsidR="00D130EA" w:rsidRPr="00E31A38" w:rsidRDefault="00D130EA" w:rsidP="00E31A38">
      <w:pPr>
        <w:tabs>
          <w:tab w:val="left" w:pos="3119"/>
        </w:tabs>
        <w:spacing w:after="0" w:line="360" w:lineRule="auto"/>
        <w:jc w:val="both"/>
        <w:rPr>
          <w:rFonts w:ascii="Arial" w:hAnsi="Arial" w:cs="Arial"/>
          <w:b/>
          <w:bCs/>
          <w:sz w:val="24"/>
          <w:szCs w:val="24"/>
        </w:rPr>
      </w:pPr>
      <w:r>
        <w:rPr>
          <w:rFonts w:ascii="Arial" w:hAnsi="Arial" w:cs="Arial"/>
          <w:b/>
          <w:bCs/>
          <w:sz w:val="24"/>
          <w:szCs w:val="24"/>
        </w:rPr>
        <w:t xml:space="preserve"> </w:t>
      </w:r>
    </w:p>
    <w:p w14:paraId="3736BFEE" w14:textId="77777777" w:rsidR="00F504E5" w:rsidRDefault="00DF6E80" w:rsidP="00F504E5">
      <w:pPr>
        <w:spacing w:after="0" w:line="360" w:lineRule="auto"/>
        <w:ind w:firstLine="709"/>
        <w:jc w:val="both"/>
        <w:rPr>
          <w:rFonts w:ascii="Arial" w:hAnsi="Arial" w:cs="Arial"/>
          <w:sz w:val="24"/>
          <w:szCs w:val="24"/>
        </w:rPr>
      </w:pPr>
      <w:r>
        <w:rPr>
          <w:rFonts w:ascii="Arial" w:hAnsi="Arial" w:cs="Arial"/>
          <w:sz w:val="24"/>
          <w:szCs w:val="24"/>
        </w:rPr>
        <w:t>A discussão d</w:t>
      </w:r>
      <w:r w:rsidR="00A6423F">
        <w:rPr>
          <w:rFonts w:ascii="Arial" w:hAnsi="Arial" w:cs="Arial"/>
          <w:sz w:val="24"/>
          <w:szCs w:val="24"/>
        </w:rPr>
        <w:t>este</w:t>
      </w:r>
      <w:r w:rsidR="0084153A">
        <w:rPr>
          <w:rFonts w:ascii="Arial" w:hAnsi="Arial" w:cs="Arial"/>
          <w:sz w:val="24"/>
          <w:szCs w:val="24"/>
        </w:rPr>
        <w:t xml:space="preserve"> </w:t>
      </w:r>
      <w:r w:rsidR="00C075BD">
        <w:rPr>
          <w:rFonts w:ascii="Arial" w:hAnsi="Arial" w:cs="Arial"/>
          <w:sz w:val="24"/>
          <w:szCs w:val="24"/>
        </w:rPr>
        <w:t>eixo temático</w:t>
      </w:r>
      <w:r w:rsidR="00A6423F">
        <w:rPr>
          <w:rFonts w:ascii="Arial" w:hAnsi="Arial" w:cs="Arial"/>
          <w:sz w:val="24"/>
          <w:szCs w:val="24"/>
        </w:rPr>
        <w:t>, apresentado na XII JOINPP,</w:t>
      </w:r>
      <w:r w:rsidR="0084153A">
        <w:rPr>
          <w:rFonts w:ascii="Arial" w:hAnsi="Arial" w:cs="Arial"/>
          <w:sz w:val="24"/>
          <w:szCs w:val="24"/>
        </w:rPr>
        <w:t xml:space="preserve"> tem centralidade no processo histórico-crítico de t</w:t>
      </w:r>
      <w:r w:rsidR="00A6423F">
        <w:rPr>
          <w:rFonts w:ascii="Arial" w:hAnsi="Arial" w:cs="Arial"/>
          <w:sz w:val="24"/>
          <w:szCs w:val="24"/>
        </w:rPr>
        <w:t>endências quanto à concepção de</w:t>
      </w:r>
      <w:r w:rsidR="0084153A">
        <w:rPr>
          <w:rFonts w:ascii="Arial" w:hAnsi="Arial" w:cs="Arial"/>
          <w:sz w:val="24"/>
          <w:szCs w:val="24"/>
        </w:rPr>
        <w:t xml:space="preserve"> fundamentos do Serviço Social e seu referencial teórico-metodológico de sustentação; tendências analíticas interpretativ</w:t>
      </w:r>
      <w:r w:rsidR="00A6423F">
        <w:rPr>
          <w:rFonts w:ascii="Arial" w:hAnsi="Arial" w:cs="Arial"/>
          <w:sz w:val="24"/>
          <w:szCs w:val="24"/>
        </w:rPr>
        <w:t>as que refletem diferentes</w:t>
      </w:r>
      <w:r w:rsidR="0084153A">
        <w:rPr>
          <w:rFonts w:ascii="Arial" w:hAnsi="Arial" w:cs="Arial"/>
          <w:sz w:val="24"/>
          <w:szCs w:val="24"/>
        </w:rPr>
        <w:t xml:space="preserve"> compreensões, dificuldades e </w:t>
      </w:r>
      <w:r w:rsidR="0084153A">
        <w:rPr>
          <w:rFonts w:ascii="Arial" w:hAnsi="Arial" w:cs="Arial"/>
          <w:sz w:val="24"/>
          <w:szCs w:val="24"/>
        </w:rPr>
        <w:lastRenderedPageBreak/>
        <w:t>desafios no processo de implement</w:t>
      </w:r>
      <w:r w:rsidR="00D46A4A">
        <w:rPr>
          <w:rFonts w:ascii="Arial" w:hAnsi="Arial" w:cs="Arial"/>
          <w:sz w:val="24"/>
          <w:szCs w:val="24"/>
        </w:rPr>
        <w:t>ação das diretrizes. Retoma a ló</w:t>
      </w:r>
      <w:r w:rsidR="0084153A">
        <w:rPr>
          <w:rFonts w:ascii="Arial" w:hAnsi="Arial" w:cs="Arial"/>
          <w:sz w:val="24"/>
          <w:szCs w:val="24"/>
        </w:rPr>
        <w:t xml:space="preserve">gica inovadora expressa nos três núcleos </w:t>
      </w:r>
      <w:r w:rsidR="00A6423F">
        <w:rPr>
          <w:rFonts w:ascii="Arial" w:hAnsi="Arial" w:cs="Arial"/>
          <w:sz w:val="24"/>
          <w:szCs w:val="24"/>
        </w:rPr>
        <w:t>estruturantes dessas diretrizes e</w:t>
      </w:r>
      <w:r w:rsidR="0084153A">
        <w:rPr>
          <w:rFonts w:ascii="Arial" w:hAnsi="Arial" w:cs="Arial"/>
          <w:sz w:val="24"/>
          <w:szCs w:val="24"/>
        </w:rPr>
        <w:t xml:space="preserve"> retoma</w:t>
      </w:r>
      <w:r w:rsidR="00A6423F">
        <w:rPr>
          <w:rFonts w:ascii="Arial" w:hAnsi="Arial" w:cs="Arial"/>
          <w:sz w:val="24"/>
          <w:szCs w:val="24"/>
        </w:rPr>
        <w:t>,</w:t>
      </w:r>
      <w:r w:rsidR="0084153A">
        <w:rPr>
          <w:rFonts w:ascii="Arial" w:hAnsi="Arial" w:cs="Arial"/>
          <w:sz w:val="24"/>
          <w:szCs w:val="24"/>
        </w:rPr>
        <w:t xml:space="preserve"> também</w:t>
      </w:r>
      <w:r w:rsidR="00A6423F">
        <w:rPr>
          <w:rFonts w:ascii="Arial" w:hAnsi="Arial" w:cs="Arial"/>
          <w:sz w:val="24"/>
          <w:szCs w:val="24"/>
        </w:rPr>
        <w:t>,</w:t>
      </w:r>
      <w:r w:rsidR="0084153A">
        <w:rPr>
          <w:rFonts w:ascii="Arial" w:hAnsi="Arial" w:cs="Arial"/>
          <w:sz w:val="24"/>
          <w:szCs w:val="24"/>
        </w:rPr>
        <w:t xml:space="preserve"> os resultados da pesquisa realizada após dez anos de sua aprovação</w:t>
      </w:r>
      <w:r w:rsidR="00F504E5">
        <w:rPr>
          <w:rFonts w:ascii="Arial" w:hAnsi="Arial" w:cs="Arial"/>
          <w:sz w:val="24"/>
          <w:szCs w:val="24"/>
        </w:rPr>
        <w:t xml:space="preserve">; </w:t>
      </w:r>
      <w:r w:rsidR="00F504E5" w:rsidRPr="00F504E5">
        <w:rPr>
          <w:rFonts w:ascii="Arial" w:hAnsi="Arial" w:cs="Arial"/>
          <w:sz w:val="24"/>
          <w:szCs w:val="24"/>
        </w:rPr>
        <w:t xml:space="preserve">produções acadêmicas subsequentes à pesquisa publicadas na Revista </w:t>
      </w:r>
      <w:proofErr w:type="spellStart"/>
      <w:r w:rsidR="00F504E5" w:rsidRPr="00F504E5">
        <w:rPr>
          <w:rFonts w:ascii="Arial" w:hAnsi="Arial" w:cs="Arial"/>
          <w:sz w:val="24"/>
          <w:szCs w:val="24"/>
        </w:rPr>
        <w:t>Temporalis</w:t>
      </w:r>
      <w:proofErr w:type="spellEnd"/>
      <w:r w:rsidR="00F504E5" w:rsidRPr="00F504E5">
        <w:rPr>
          <w:rFonts w:ascii="Arial" w:hAnsi="Arial" w:cs="Arial"/>
          <w:sz w:val="24"/>
          <w:szCs w:val="24"/>
        </w:rPr>
        <w:t xml:space="preserve"> n.º 14, ano VII, julho/dezembro de 2007 e pelo GTP ABEPSS: “Serviço Social: fundamentos e trabalho profissional”.</w:t>
      </w:r>
      <w:r w:rsidR="00F504E5">
        <w:rPr>
          <w:rFonts w:ascii="Arial" w:hAnsi="Arial" w:cs="Arial"/>
          <w:sz w:val="24"/>
          <w:szCs w:val="24"/>
        </w:rPr>
        <w:t xml:space="preserve"> </w:t>
      </w:r>
    </w:p>
    <w:p w14:paraId="4A6DE474" w14:textId="77777777" w:rsidR="00F504E5" w:rsidRDefault="00A6423F" w:rsidP="00A6423F">
      <w:pPr>
        <w:spacing w:after="0" w:line="360" w:lineRule="auto"/>
        <w:jc w:val="both"/>
        <w:rPr>
          <w:rFonts w:ascii="Arial" w:hAnsi="Arial" w:cs="Arial"/>
          <w:sz w:val="24"/>
          <w:szCs w:val="24"/>
        </w:rPr>
      </w:pPr>
      <w:r>
        <w:rPr>
          <w:rFonts w:ascii="Arial" w:hAnsi="Arial" w:cs="Arial"/>
          <w:sz w:val="24"/>
          <w:szCs w:val="24"/>
        </w:rPr>
        <w:t xml:space="preserve">            T</w:t>
      </w:r>
      <w:r w:rsidR="00F504E5" w:rsidRPr="00F504E5">
        <w:rPr>
          <w:rFonts w:ascii="Arial" w:hAnsi="Arial" w:cs="Arial"/>
          <w:sz w:val="24"/>
          <w:szCs w:val="24"/>
        </w:rPr>
        <w:t>omo como ponto de partida</w:t>
      </w:r>
      <w:r w:rsidR="00F16E90">
        <w:rPr>
          <w:rFonts w:ascii="Arial" w:hAnsi="Arial" w:cs="Arial"/>
          <w:sz w:val="24"/>
          <w:szCs w:val="24"/>
        </w:rPr>
        <w:t xml:space="preserve"> da minha reflexão,</w:t>
      </w:r>
      <w:r w:rsidR="00F504E5" w:rsidRPr="00F504E5">
        <w:rPr>
          <w:rFonts w:ascii="Arial" w:hAnsi="Arial" w:cs="Arial"/>
          <w:sz w:val="24"/>
          <w:szCs w:val="24"/>
        </w:rPr>
        <w:t xml:space="preserve"> o conteúdo do eixo apresentado pela companheira Yolanda Guerra, cuja argumentação com a qual concordo</w:t>
      </w:r>
      <w:r w:rsidR="00F16E90">
        <w:rPr>
          <w:rFonts w:ascii="Arial" w:hAnsi="Arial" w:cs="Arial"/>
          <w:sz w:val="24"/>
          <w:szCs w:val="24"/>
        </w:rPr>
        <w:t>,</w:t>
      </w:r>
      <w:r w:rsidR="00F504E5" w:rsidRPr="00F504E5">
        <w:rPr>
          <w:rFonts w:ascii="Arial" w:hAnsi="Arial" w:cs="Arial"/>
          <w:sz w:val="24"/>
          <w:szCs w:val="24"/>
        </w:rPr>
        <w:t xml:space="preserve"> é a de que “há fund</w:t>
      </w:r>
      <w:r w:rsidR="00F16E90">
        <w:rPr>
          <w:rFonts w:ascii="Arial" w:hAnsi="Arial" w:cs="Arial"/>
          <w:sz w:val="24"/>
          <w:szCs w:val="24"/>
        </w:rPr>
        <w:t>amentos de diferentes naturezas:</w:t>
      </w:r>
      <w:r w:rsidR="00F504E5" w:rsidRPr="00F504E5">
        <w:rPr>
          <w:rFonts w:ascii="Arial" w:hAnsi="Arial" w:cs="Arial"/>
          <w:sz w:val="24"/>
          <w:szCs w:val="24"/>
        </w:rPr>
        <w:t xml:space="preserve"> fundamentos históricos ontológicos, fundamentos teórico-filosófic</w:t>
      </w:r>
      <w:r w:rsidR="00D61B05">
        <w:rPr>
          <w:rFonts w:ascii="Arial" w:hAnsi="Arial" w:cs="Arial"/>
          <w:sz w:val="24"/>
          <w:szCs w:val="24"/>
        </w:rPr>
        <w:t xml:space="preserve">os e fundamentos </w:t>
      </w:r>
      <w:proofErr w:type="spellStart"/>
      <w:r w:rsidR="00D61B05">
        <w:rPr>
          <w:rFonts w:ascii="Arial" w:hAnsi="Arial" w:cs="Arial"/>
          <w:sz w:val="24"/>
          <w:szCs w:val="24"/>
        </w:rPr>
        <w:t>ideopolíticos</w:t>
      </w:r>
      <w:proofErr w:type="spellEnd"/>
      <w:r w:rsidR="00D61B05">
        <w:rPr>
          <w:rFonts w:ascii="Arial" w:hAnsi="Arial" w:cs="Arial"/>
          <w:sz w:val="24"/>
          <w:szCs w:val="24"/>
        </w:rPr>
        <w:t xml:space="preserve">”. (GUERRA, Y, exposição oral). </w:t>
      </w:r>
      <w:r w:rsidR="00F504E5" w:rsidRPr="00F504E5">
        <w:rPr>
          <w:rFonts w:ascii="Arial" w:hAnsi="Arial" w:cs="Arial"/>
          <w:sz w:val="24"/>
          <w:szCs w:val="24"/>
        </w:rPr>
        <w:t xml:space="preserve"> A unidade desses fundamentos, com essa diversidade de naturezas, tem como referencial a teoria social de Marx e tradição marxista, com destaque nesta tradição os teóricos revolucionários Lukács e Gramsci. É o referencial capaz de captar o movimento do ser-social, como profissão e área de conhecimento, no seu modo de ser e dever histórico.</w:t>
      </w:r>
    </w:p>
    <w:p w14:paraId="74E20B8E" w14:textId="77777777" w:rsidR="00F504E5" w:rsidRPr="00F504E5" w:rsidRDefault="00F504E5" w:rsidP="000072EA">
      <w:pPr>
        <w:spacing w:after="0" w:line="360" w:lineRule="auto"/>
        <w:ind w:firstLine="709"/>
        <w:jc w:val="both"/>
        <w:rPr>
          <w:rFonts w:ascii="Arial" w:hAnsi="Arial" w:cs="Arial"/>
          <w:sz w:val="24"/>
          <w:szCs w:val="24"/>
        </w:rPr>
      </w:pPr>
      <w:r w:rsidRPr="00F504E5">
        <w:rPr>
          <w:rFonts w:ascii="Arial" w:hAnsi="Arial" w:cs="Arial"/>
          <w:sz w:val="24"/>
          <w:szCs w:val="24"/>
        </w:rPr>
        <w:t xml:space="preserve">Tal concepção é preconizada pelas diretrizes curriculares de 1996, mas não tem sido apropriada no seu significado original, em unidades de formação acadêmica e em espaços </w:t>
      </w:r>
      <w:proofErr w:type="spellStart"/>
      <w:r w:rsidR="00F16E90">
        <w:rPr>
          <w:rFonts w:ascii="Arial" w:hAnsi="Arial" w:cs="Arial"/>
          <w:sz w:val="24"/>
          <w:szCs w:val="24"/>
        </w:rPr>
        <w:t>socio</w:t>
      </w:r>
      <w:r w:rsidRPr="00F504E5">
        <w:rPr>
          <w:rFonts w:ascii="Arial" w:hAnsi="Arial" w:cs="Arial"/>
          <w:sz w:val="24"/>
          <w:szCs w:val="24"/>
        </w:rPr>
        <w:t>ocupacionais</w:t>
      </w:r>
      <w:proofErr w:type="spellEnd"/>
      <w:r w:rsidRPr="00F504E5">
        <w:rPr>
          <w:rFonts w:ascii="Arial" w:hAnsi="Arial" w:cs="Arial"/>
          <w:sz w:val="24"/>
          <w:szCs w:val="24"/>
        </w:rPr>
        <w:t xml:space="preserve"> de Assistentes Sociais.</w:t>
      </w:r>
    </w:p>
    <w:p w14:paraId="1EE2497D" w14:textId="77777777" w:rsidR="00941180" w:rsidRPr="00941180" w:rsidRDefault="00F504E5" w:rsidP="00941180">
      <w:pPr>
        <w:spacing w:after="0" w:line="360" w:lineRule="auto"/>
        <w:ind w:firstLine="709"/>
        <w:jc w:val="both"/>
        <w:rPr>
          <w:rFonts w:ascii="Arial" w:hAnsi="Arial" w:cs="Arial"/>
          <w:sz w:val="24"/>
          <w:szCs w:val="24"/>
        </w:rPr>
      </w:pPr>
      <w:r w:rsidRPr="00F504E5">
        <w:rPr>
          <w:rFonts w:ascii="Arial" w:hAnsi="Arial" w:cs="Arial"/>
          <w:sz w:val="24"/>
          <w:szCs w:val="24"/>
        </w:rPr>
        <w:t>Com suporte desse referencial, as diretrizes concebem o Serviço Social como totalidade histórica que se particulariza no movimento real totalizante da luta de classes em que se constitui, transforma as suas determinações e se transforma na totalidade como profissão e área de conhecimento.</w:t>
      </w:r>
      <w:r w:rsidR="00941180">
        <w:rPr>
          <w:rFonts w:ascii="Arial" w:hAnsi="Arial" w:cs="Arial"/>
          <w:sz w:val="24"/>
          <w:szCs w:val="24"/>
        </w:rPr>
        <w:t xml:space="preserve"> </w:t>
      </w:r>
      <w:r w:rsidR="00941180" w:rsidRPr="00941180">
        <w:rPr>
          <w:rFonts w:ascii="Arial" w:hAnsi="Arial" w:cs="Arial"/>
          <w:sz w:val="24"/>
          <w:szCs w:val="24"/>
        </w:rPr>
        <w:t>Ao mesmo tempo, exerce influência nas transformações qualitativas das totalidades concretas em que se insere.</w:t>
      </w:r>
    </w:p>
    <w:p w14:paraId="6A2A0079" w14:textId="77777777" w:rsidR="00D46A4A" w:rsidRDefault="00941180" w:rsidP="008870E7">
      <w:pPr>
        <w:spacing w:after="0" w:line="360" w:lineRule="auto"/>
        <w:ind w:firstLine="709"/>
        <w:jc w:val="both"/>
        <w:rPr>
          <w:rFonts w:ascii="Arial" w:hAnsi="Arial" w:cs="Arial"/>
          <w:sz w:val="24"/>
          <w:szCs w:val="24"/>
        </w:rPr>
      </w:pPr>
      <w:r w:rsidRPr="00941180">
        <w:rPr>
          <w:rFonts w:ascii="Arial" w:hAnsi="Arial" w:cs="Arial"/>
          <w:sz w:val="24"/>
          <w:szCs w:val="24"/>
        </w:rPr>
        <w:t>“Portanto, o Serviço Social como totalidade histórica evidencia-se na relação que se estabelece entre as mudanças qualitativas das suas determinações, isto é, dos seus elementos constitutivos (a dimensão interventiva em que se insere o trabalho profissional</w:t>
      </w:r>
      <w:r>
        <w:rPr>
          <w:rFonts w:ascii="Arial" w:hAnsi="Arial" w:cs="Arial"/>
          <w:sz w:val="24"/>
          <w:szCs w:val="24"/>
        </w:rPr>
        <w:t xml:space="preserve">, a produção do conhecimento, </w:t>
      </w:r>
      <w:r w:rsidRPr="00941180">
        <w:rPr>
          <w:rFonts w:ascii="Arial" w:hAnsi="Arial" w:cs="Arial"/>
          <w:sz w:val="24"/>
          <w:szCs w:val="24"/>
        </w:rPr>
        <w:t>a formação profissional e a organização das políticas), e as determinações também qualitativas das totalidades societárias concretas, às quais pertence o Serviço Social.</w:t>
      </w:r>
      <w:r>
        <w:rPr>
          <w:rFonts w:ascii="Arial" w:hAnsi="Arial" w:cs="Arial"/>
          <w:sz w:val="24"/>
          <w:szCs w:val="24"/>
        </w:rPr>
        <w:t xml:space="preserve"> </w:t>
      </w:r>
      <w:r w:rsidRPr="00941180">
        <w:rPr>
          <w:rFonts w:ascii="Arial" w:hAnsi="Arial" w:cs="Arial"/>
          <w:sz w:val="24"/>
          <w:szCs w:val="24"/>
        </w:rPr>
        <w:t xml:space="preserve">No caso da formação social brasileira, </w:t>
      </w:r>
      <w:r w:rsidRPr="00941180">
        <w:rPr>
          <w:rFonts w:ascii="Arial" w:hAnsi="Arial" w:cs="Arial"/>
          <w:sz w:val="24"/>
          <w:szCs w:val="24"/>
        </w:rPr>
        <w:lastRenderedPageBreak/>
        <w:t>o seu movimento totalizante da luta de classes, em momentos históricos determinados, envolve e influencia mudanças qualitativas das determinações configuradoras do serviço social nesses momentos históricos.” (Cardoso, 2007, p. 35-36</w:t>
      </w:r>
      <w:r>
        <w:rPr>
          <w:rFonts w:ascii="Arial" w:hAnsi="Arial" w:cs="Arial"/>
          <w:sz w:val="24"/>
          <w:szCs w:val="24"/>
        </w:rPr>
        <w:t>,</w:t>
      </w:r>
      <w:r w:rsidRPr="00941180">
        <w:rPr>
          <w:rFonts w:ascii="Arial" w:hAnsi="Arial" w:cs="Arial"/>
          <w:sz w:val="24"/>
          <w:szCs w:val="24"/>
        </w:rPr>
        <w:t xml:space="preserve"> </w:t>
      </w:r>
      <w:proofErr w:type="spellStart"/>
      <w:r w:rsidRPr="00941180">
        <w:rPr>
          <w:rFonts w:ascii="Arial" w:hAnsi="Arial" w:cs="Arial"/>
          <w:sz w:val="24"/>
          <w:szCs w:val="24"/>
        </w:rPr>
        <w:t>Temporalis</w:t>
      </w:r>
      <w:proofErr w:type="spellEnd"/>
      <w:r>
        <w:rPr>
          <w:rFonts w:ascii="Arial" w:hAnsi="Arial" w:cs="Arial"/>
          <w:sz w:val="24"/>
          <w:szCs w:val="24"/>
        </w:rPr>
        <w:t>,</w:t>
      </w:r>
      <w:r w:rsidRPr="00941180">
        <w:rPr>
          <w:rFonts w:ascii="Arial" w:hAnsi="Arial" w:cs="Arial"/>
          <w:sz w:val="24"/>
          <w:szCs w:val="24"/>
        </w:rPr>
        <w:t xml:space="preserve"> </w:t>
      </w:r>
      <w:r>
        <w:rPr>
          <w:rFonts w:ascii="Arial" w:hAnsi="Arial" w:cs="Arial"/>
          <w:sz w:val="24"/>
          <w:szCs w:val="24"/>
        </w:rPr>
        <w:t xml:space="preserve">n. </w:t>
      </w:r>
      <w:r w:rsidRPr="00941180">
        <w:rPr>
          <w:rFonts w:ascii="Arial" w:hAnsi="Arial" w:cs="Arial"/>
          <w:sz w:val="24"/>
          <w:szCs w:val="24"/>
        </w:rPr>
        <w:t>14)</w:t>
      </w:r>
      <w:r>
        <w:rPr>
          <w:rFonts w:ascii="Arial" w:hAnsi="Arial" w:cs="Arial"/>
          <w:sz w:val="24"/>
          <w:szCs w:val="24"/>
        </w:rPr>
        <w:t>.</w:t>
      </w:r>
    </w:p>
    <w:p w14:paraId="68610768" w14:textId="77777777" w:rsidR="008870E7" w:rsidRDefault="00941180" w:rsidP="008870E7">
      <w:pPr>
        <w:spacing w:after="0" w:line="360" w:lineRule="auto"/>
        <w:ind w:firstLine="709"/>
        <w:jc w:val="both"/>
        <w:rPr>
          <w:rFonts w:ascii="Arial" w:hAnsi="Arial" w:cs="Arial"/>
          <w:sz w:val="24"/>
          <w:szCs w:val="24"/>
        </w:rPr>
      </w:pPr>
      <w:r>
        <w:rPr>
          <w:rFonts w:ascii="Arial" w:hAnsi="Arial" w:cs="Arial"/>
          <w:sz w:val="24"/>
          <w:szCs w:val="24"/>
        </w:rPr>
        <w:t xml:space="preserve"> </w:t>
      </w:r>
      <w:r w:rsidR="008870E7" w:rsidRPr="008870E7">
        <w:rPr>
          <w:rFonts w:ascii="Arial" w:hAnsi="Arial" w:cs="Arial"/>
          <w:sz w:val="24"/>
          <w:szCs w:val="24"/>
        </w:rPr>
        <w:t>Na proposta básica que subsidia as diretrizes, na sua formulação,</w:t>
      </w:r>
      <w:r w:rsidR="008870E7">
        <w:rPr>
          <w:rFonts w:ascii="Arial" w:hAnsi="Arial" w:cs="Arial"/>
          <w:sz w:val="24"/>
          <w:szCs w:val="24"/>
        </w:rPr>
        <w:t xml:space="preserve"> encontra-se </w:t>
      </w:r>
      <w:r w:rsidR="008870E7" w:rsidRPr="008870E7">
        <w:rPr>
          <w:rFonts w:ascii="Arial" w:hAnsi="Arial" w:cs="Arial"/>
          <w:sz w:val="24"/>
          <w:szCs w:val="24"/>
        </w:rPr>
        <w:t>a essencialidade dos fundamentos do serviço social como profissão e área de conhecimento, no seguinte pressuposto:</w:t>
      </w:r>
    </w:p>
    <w:p w14:paraId="6D661EBC" w14:textId="77777777" w:rsidR="008870E7" w:rsidRDefault="008870E7" w:rsidP="008870E7">
      <w:pPr>
        <w:spacing w:after="0" w:line="240" w:lineRule="auto"/>
        <w:ind w:left="2268"/>
        <w:jc w:val="both"/>
        <w:rPr>
          <w:rFonts w:ascii="Arial" w:hAnsi="Arial" w:cs="Arial"/>
          <w:sz w:val="20"/>
          <w:szCs w:val="20"/>
        </w:rPr>
      </w:pPr>
      <w:r w:rsidRPr="008870E7">
        <w:rPr>
          <w:rFonts w:ascii="Arial" w:hAnsi="Arial" w:cs="Arial"/>
          <w:sz w:val="20"/>
          <w:szCs w:val="20"/>
        </w:rPr>
        <w:t xml:space="preserve">“O significado sócio-histórico e </w:t>
      </w:r>
      <w:proofErr w:type="spellStart"/>
      <w:r w:rsidRPr="008870E7">
        <w:rPr>
          <w:rFonts w:ascii="Arial" w:hAnsi="Arial" w:cs="Arial"/>
          <w:sz w:val="20"/>
          <w:szCs w:val="20"/>
        </w:rPr>
        <w:t>ideopolítico</w:t>
      </w:r>
      <w:proofErr w:type="spellEnd"/>
      <w:r w:rsidRPr="008870E7">
        <w:rPr>
          <w:rFonts w:ascii="Arial" w:hAnsi="Arial" w:cs="Arial"/>
          <w:sz w:val="20"/>
          <w:szCs w:val="20"/>
        </w:rPr>
        <w:t xml:space="preserve"> do serviço social está inscrito no conjunto de práticas sociais que são acionadas pelas classes e mediadas pelo Estado em face das sequelas da questão social [...]; a particularidade do serviço social como especialização do trabalho coletivo </w:t>
      </w:r>
      <w:proofErr w:type="spellStart"/>
      <w:r w:rsidRPr="008870E7">
        <w:rPr>
          <w:rFonts w:ascii="Arial" w:hAnsi="Arial" w:cs="Arial"/>
          <w:sz w:val="20"/>
          <w:szCs w:val="20"/>
        </w:rPr>
        <w:t>insento</w:t>
      </w:r>
      <w:proofErr w:type="spellEnd"/>
      <w:r w:rsidRPr="008870E7">
        <w:rPr>
          <w:rFonts w:ascii="Arial" w:hAnsi="Arial" w:cs="Arial"/>
          <w:sz w:val="20"/>
          <w:szCs w:val="20"/>
        </w:rPr>
        <w:t xml:space="preserve"> na divisão social e técnica do trabalho está organicamente vinculada às configurações conjunturais e estruturais da questão social e às formas históricas do seu enfrentamento que são permeadas pela ação dos trabalhadores, do capital e do Estado” (CARDOSO, et al., 1997).</w:t>
      </w:r>
    </w:p>
    <w:p w14:paraId="01B5F91A" w14:textId="77777777" w:rsidR="008870E7" w:rsidRDefault="008870E7" w:rsidP="008870E7">
      <w:pPr>
        <w:spacing w:after="0" w:line="240" w:lineRule="auto"/>
        <w:jc w:val="both"/>
        <w:rPr>
          <w:rFonts w:ascii="Arial" w:hAnsi="Arial" w:cs="Arial"/>
          <w:sz w:val="20"/>
          <w:szCs w:val="20"/>
        </w:rPr>
      </w:pPr>
    </w:p>
    <w:p w14:paraId="3D221604" w14:textId="77777777" w:rsidR="008870E7" w:rsidRDefault="008870E7" w:rsidP="008870E7">
      <w:pPr>
        <w:spacing w:after="0" w:line="360" w:lineRule="auto"/>
        <w:ind w:firstLine="709"/>
        <w:jc w:val="both"/>
        <w:rPr>
          <w:rFonts w:ascii="Arial" w:hAnsi="Arial" w:cs="Arial"/>
          <w:sz w:val="24"/>
          <w:szCs w:val="24"/>
        </w:rPr>
      </w:pPr>
      <w:r w:rsidRPr="008870E7">
        <w:rPr>
          <w:rFonts w:ascii="Arial" w:hAnsi="Arial" w:cs="Arial"/>
          <w:sz w:val="24"/>
          <w:szCs w:val="24"/>
        </w:rPr>
        <w:t>Esse pressuposto, considerado na proposta básica como o mais importante do serviço social, tem sido o maior desafio dos processos de revisão curricular desde 1979/1982 até o presente momento histórico, após 29 anos da implantação das diretrizes de 1996.</w:t>
      </w:r>
    </w:p>
    <w:p w14:paraId="5FB35A71" w14:textId="77777777" w:rsidR="008870E7" w:rsidRPr="008870E7" w:rsidRDefault="008870E7" w:rsidP="008870E7">
      <w:pPr>
        <w:spacing w:after="0" w:line="360" w:lineRule="auto"/>
        <w:ind w:firstLine="709"/>
        <w:jc w:val="both"/>
        <w:rPr>
          <w:rFonts w:ascii="Arial" w:hAnsi="Arial" w:cs="Arial"/>
          <w:sz w:val="24"/>
          <w:szCs w:val="24"/>
        </w:rPr>
      </w:pPr>
      <w:r w:rsidRPr="008870E7">
        <w:rPr>
          <w:rFonts w:ascii="Arial" w:hAnsi="Arial" w:cs="Arial"/>
          <w:sz w:val="24"/>
          <w:szCs w:val="24"/>
        </w:rPr>
        <w:t>Os processos de revisão curricular têm buscado fundamentar-se nesse pressuposto, na perspectiva de uma formação profissional comprometida com o horizonte da conquista da emancipação humana.</w:t>
      </w:r>
    </w:p>
    <w:p w14:paraId="7EA17A5D" w14:textId="77777777" w:rsidR="000E4891" w:rsidRPr="000E4891" w:rsidRDefault="000E4891" w:rsidP="000E4891">
      <w:pPr>
        <w:spacing w:after="0" w:line="360" w:lineRule="auto"/>
        <w:ind w:firstLine="709"/>
        <w:jc w:val="both"/>
        <w:rPr>
          <w:rFonts w:ascii="Arial" w:hAnsi="Arial" w:cs="Arial"/>
          <w:sz w:val="24"/>
          <w:szCs w:val="24"/>
        </w:rPr>
      </w:pPr>
      <w:r w:rsidRPr="000E4891">
        <w:rPr>
          <w:rFonts w:ascii="Arial" w:hAnsi="Arial" w:cs="Arial"/>
          <w:sz w:val="24"/>
          <w:szCs w:val="24"/>
        </w:rPr>
        <w:t>A busca dessa perspectiva no processo de formação profissional ganhou visibilidade no currículo 1979/1982, numa dinâmica social marcada pela ascensão das lutas sociais no Brasil, portanto, bastante favorável na constituição do projeto ético-político profissional do serviço social, sob a orientação do pensamento histórico-crítico, articulado à perspectiva emancipatória da classe trabalhadora e de toda a humanidade.</w:t>
      </w:r>
    </w:p>
    <w:p w14:paraId="13E02F69" w14:textId="77777777" w:rsidR="000E4891" w:rsidRDefault="000E4891" w:rsidP="000E4891">
      <w:pPr>
        <w:spacing w:after="0" w:line="360" w:lineRule="auto"/>
        <w:ind w:firstLine="709"/>
        <w:jc w:val="both"/>
        <w:rPr>
          <w:rFonts w:ascii="Arial" w:hAnsi="Arial" w:cs="Arial"/>
          <w:sz w:val="24"/>
          <w:szCs w:val="24"/>
        </w:rPr>
      </w:pPr>
      <w:r w:rsidRPr="000E4891">
        <w:rPr>
          <w:rFonts w:ascii="Arial" w:hAnsi="Arial" w:cs="Arial"/>
          <w:sz w:val="24"/>
          <w:szCs w:val="24"/>
        </w:rPr>
        <w:t>A revisão de 1996, que culmina com as atuais diretrizes curriculares, desenvolve-se no contexto das transformações sociais sob a orientação do neoliber</w:t>
      </w:r>
      <w:r w:rsidR="002A6AC6">
        <w:rPr>
          <w:rFonts w:ascii="Arial" w:hAnsi="Arial" w:cs="Arial"/>
          <w:sz w:val="24"/>
          <w:szCs w:val="24"/>
        </w:rPr>
        <w:t xml:space="preserve">alismo </w:t>
      </w:r>
      <w:r>
        <w:rPr>
          <w:rFonts w:ascii="Arial" w:hAnsi="Arial" w:cs="Arial"/>
          <w:sz w:val="24"/>
          <w:szCs w:val="24"/>
        </w:rPr>
        <w:t xml:space="preserve">configurando uma guinada conservadora em relação aos avanços das </w:t>
      </w:r>
      <w:r>
        <w:rPr>
          <w:rFonts w:ascii="Arial" w:hAnsi="Arial" w:cs="Arial"/>
          <w:sz w:val="24"/>
          <w:szCs w:val="24"/>
        </w:rPr>
        <w:lastRenderedPageBreak/>
        <w:t>lutas e co</w:t>
      </w:r>
      <w:r w:rsidR="002A6AC6">
        <w:rPr>
          <w:rFonts w:ascii="Arial" w:hAnsi="Arial" w:cs="Arial"/>
          <w:sz w:val="24"/>
          <w:szCs w:val="24"/>
        </w:rPr>
        <w:t>nquistas da classe trabalhadora</w:t>
      </w:r>
      <w:r>
        <w:rPr>
          <w:rFonts w:ascii="Arial" w:hAnsi="Arial" w:cs="Arial"/>
          <w:sz w:val="24"/>
          <w:szCs w:val="24"/>
        </w:rPr>
        <w:t xml:space="preserve"> em décadas anteriores e forte expressão no âmbito acadêmico, pela influência do chamado pensamento pós-moderno</w:t>
      </w:r>
      <w:r w:rsidR="00D97040">
        <w:rPr>
          <w:rFonts w:ascii="Arial" w:hAnsi="Arial" w:cs="Arial"/>
          <w:sz w:val="24"/>
          <w:szCs w:val="24"/>
        </w:rPr>
        <w:t>.</w:t>
      </w:r>
    </w:p>
    <w:p w14:paraId="1A8778BB" w14:textId="77777777" w:rsidR="00D97040" w:rsidRDefault="00D97040" w:rsidP="00D97040">
      <w:pPr>
        <w:spacing w:after="0" w:line="360" w:lineRule="auto"/>
        <w:ind w:firstLine="709"/>
        <w:jc w:val="both"/>
        <w:rPr>
          <w:rFonts w:ascii="Arial" w:hAnsi="Arial" w:cs="Arial"/>
          <w:sz w:val="24"/>
          <w:szCs w:val="24"/>
        </w:rPr>
      </w:pPr>
      <w:r w:rsidRPr="00603E9A">
        <w:rPr>
          <w:rFonts w:ascii="Arial" w:hAnsi="Arial" w:cs="Arial"/>
          <w:sz w:val="24"/>
          <w:szCs w:val="24"/>
        </w:rPr>
        <w:t>Assim, o processo de implementação das diretrizes, em diferentes momentos históricos, se apresenta como amplo movimento de resistência e confronto permanentes por meio da luta por uma formação comprometida com processos emancipatórios. Reafirma, assim, a direção social e política da formação profissional, referenciada nas diretrizes contidas no currículo mínimo de 1982, nos códigos de 1986 e 1993, bem como na lei que regula</w:t>
      </w:r>
      <w:r w:rsidR="006C6960">
        <w:rPr>
          <w:rFonts w:ascii="Arial" w:hAnsi="Arial" w:cs="Arial"/>
          <w:sz w:val="24"/>
          <w:szCs w:val="24"/>
        </w:rPr>
        <w:t>menta a profissão (1993), e con</w:t>
      </w:r>
      <w:r w:rsidRPr="00603E9A">
        <w:rPr>
          <w:rFonts w:ascii="Arial" w:hAnsi="Arial" w:cs="Arial"/>
          <w:sz w:val="24"/>
          <w:szCs w:val="24"/>
        </w:rPr>
        <w:t>substancia-se.na produção intelectual e práticas profissionais da categoria, sust</w:t>
      </w:r>
      <w:r w:rsidR="000060CE">
        <w:rPr>
          <w:rFonts w:ascii="Arial" w:hAnsi="Arial" w:cs="Arial"/>
          <w:sz w:val="24"/>
          <w:szCs w:val="24"/>
        </w:rPr>
        <w:t>ent</w:t>
      </w:r>
      <w:r w:rsidRPr="00603E9A">
        <w:rPr>
          <w:rFonts w:ascii="Arial" w:hAnsi="Arial" w:cs="Arial"/>
          <w:sz w:val="24"/>
          <w:szCs w:val="24"/>
        </w:rPr>
        <w:t>adas na teoria social de Marx e tradição marxista, comprometidas com as lutas anticapitalistas e anti-imperialistas.</w:t>
      </w:r>
    </w:p>
    <w:p w14:paraId="5A2F7081" w14:textId="77777777" w:rsidR="00D97040" w:rsidRDefault="00D97040" w:rsidP="00D97040">
      <w:pPr>
        <w:spacing w:after="0" w:line="360" w:lineRule="auto"/>
        <w:ind w:firstLine="709"/>
        <w:jc w:val="both"/>
        <w:rPr>
          <w:rFonts w:ascii="Arial" w:hAnsi="Arial" w:cs="Arial"/>
          <w:sz w:val="24"/>
          <w:szCs w:val="24"/>
        </w:rPr>
      </w:pPr>
      <w:r w:rsidRPr="00603E9A">
        <w:rPr>
          <w:rFonts w:ascii="Arial" w:hAnsi="Arial" w:cs="Arial"/>
          <w:sz w:val="24"/>
          <w:szCs w:val="24"/>
        </w:rPr>
        <w:t>Ao mesmo tempo, direções opostas são construídas no movimento contraditório da história da sociedade brasileira e do serviço social, sendo elas influenciadas pelo chamado pensamento pós-moderno, que embora com forte expressão no meio acadêmico,</w:t>
      </w:r>
      <w:r w:rsidR="00A87D7A">
        <w:rPr>
          <w:rFonts w:ascii="Arial" w:hAnsi="Arial" w:cs="Arial"/>
          <w:sz w:val="24"/>
          <w:szCs w:val="24"/>
        </w:rPr>
        <w:t xml:space="preserve"> como já foi dito,</w:t>
      </w:r>
      <w:r w:rsidRPr="00603E9A">
        <w:rPr>
          <w:rFonts w:ascii="Arial" w:hAnsi="Arial" w:cs="Arial"/>
          <w:sz w:val="24"/>
          <w:szCs w:val="24"/>
        </w:rPr>
        <w:t xml:space="preserve"> não </w:t>
      </w:r>
      <w:r w:rsidR="00A87D7A">
        <w:rPr>
          <w:rFonts w:ascii="Arial" w:hAnsi="Arial" w:cs="Arial"/>
          <w:sz w:val="24"/>
          <w:szCs w:val="24"/>
        </w:rPr>
        <w:t>é</w:t>
      </w:r>
      <w:r w:rsidRPr="00603E9A">
        <w:rPr>
          <w:rFonts w:ascii="Arial" w:hAnsi="Arial" w:cs="Arial"/>
          <w:sz w:val="24"/>
          <w:szCs w:val="24"/>
        </w:rPr>
        <w:t xml:space="preserve"> hegemônico na formação profissional de Assistentes Sociais. Apesar do enquadramento do projeto de formação profissional</w:t>
      </w:r>
      <w:r w:rsidR="006C6960">
        <w:rPr>
          <w:rFonts w:ascii="Arial" w:hAnsi="Arial" w:cs="Arial"/>
          <w:sz w:val="24"/>
          <w:szCs w:val="24"/>
        </w:rPr>
        <w:t xml:space="preserve"> em diretrizes, o que apon</w:t>
      </w:r>
      <w:r w:rsidRPr="00603E9A">
        <w:rPr>
          <w:rFonts w:ascii="Arial" w:hAnsi="Arial" w:cs="Arial"/>
          <w:sz w:val="24"/>
          <w:szCs w:val="24"/>
        </w:rPr>
        <w:t>ta para a flexibilização e a possibilidade de esvaziamento de conteúdos compatíveis com o projeto ético-político profissional norteador da revisão curricular, é esse projeto que se mantém hegemônico nas novas diretrizes aprovadas pela ABEPSS, em 1996.</w:t>
      </w:r>
    </w:p>
    <w:p w14:paraId="68FBE525" w14:textId="77777777" w:rsidR="00BE5BE2" w:rsidRDefault="00BE5BE2" w:rsidP="00D97040">
      <w:pPr>
        <w:spacing w:after="0" w:line="360" w:lineRule="auto"/>
        <w:ind w:firstLine="709"/>
        <w:jc w:val="both"/>
        <w:rPr>
          <w:rFonts w:ascii="Arial" w:hAnsi="Arial" w:cs="Arial"/>
          <w:sz w:val="24"/>
          <w:szCs w:val="24"/>
        </w:rPr>
      </w:pPr>
    </w:p>
    <w:p w14:paraId="2292A5F1" w14:textId="77777777" w:rsidR="00983744" w:rsidRDefault="00010A08" w:rsidP="00D10AD8">
      <w:pPr>
        <w:spacing w:line="360" w:lineRule="auto"/>
        <w:jc w:val="both"/>
        <w:rPr>
          <w:rFonts w:ascii="Arial" w:hAnsi="Arial" w:cs="Arial"/>
          <w:b/>
          <w:sz w:val="24"/>
          <w:szCs w:val="24"/>
        </w:rPr>
      </w:pPr>
      <w:r>
        <w:rPr>
          <w:rFonts w:ascii="Arial" w:hAnsi="Arial" w:cs="Arial"/>
          <w:b/>
          <w:sz w:val="24"/>
          <w:szCs w:val="24"/>
        </w:rPr>
        <w:t>2</w:t>
      </w:r>
      <w:r w:rsidR="00983744" w:rsidRPr="00983744">
        <w:rPr>
          <w:rFonts w:ascii="Arial" w:hAnsi="Arial" w:cs="Arial"/>
          <w:b/>
          <w:sz w:val="24"/>
          <w:szCs w:val="24"/>
        </w:rPr>
        <w:t xml:space="preserve"> A lógica inovadora</w:t>
      </w:r>
      <w:r w:rsidR="00983744">
        <w:rPr>
          <w:rFonts w:ascii="Arial" w:hAnsi="Arial" w:cs="Arial"/>
          <w:b/>
          <w:sz w:val="24"/>
          <w:szCs w:val="24"/>
        </w:rPr>
        <w:t xml:space="preserve"> da estrutura</w:t>
      </w:r>
      <w:r w:rsidR="00983744" w:rsidRPr="00983744">
        <w:rPr>
          <w:rFonts w:ascii="Arial" w:hAnsi="Arial" w:cs="Arial"/>
          <w:b/>
          <w:sz w:val="24"/>
          <w:szCs w:val="24"/>
        </w:rPr>
        <w:t xml:space="preserve"> das Diretrizes Curriculares/1996</w:t>
      </w:r>
    </w:p>
    <w:p w14:paraId="6EF4DECC" w14:textId="77777777" w:rsidR="00983744" w:rsidRDefault="00983744" w:rsidP="00D10AD8">
      <w:pPr>
        <w:spacing w:after="0" w:line="360" w:lineRule="auto"/>
        <w:ind w:firstLine="709"/>
        <w:jc w:val="both"/>
        <w:rPr>
          <w:rFonts w:ascii="Arial" w:hAnsi="Arial" w:cs="Arial"/>
          <w:sz w:val="24"/>
          <w:szCs w:val="24"/>
        </w:rPr>
      </w:pPr>
      <w:r w:rsidRPr="00983744">
        <w:rPr>
          <w:rFonts w:ascii="Arial" w:hAnsi="Arial" w:cs="Arial"/>
          <w:sz w:val="24"/>
          <w:szCs w:val="24"/>
        </w:rPr>
        <w:t>Essas Diretrizes</w:t>
      </w:r>
      <w:r>
        <w:rPr>
          <w:rFonts w:ascii="Arial" w:hAnsi="Arial" w:cs="Arial"/>
          <w:sz w:val="24"/>
          <w:szCs w:val="24"/>
        </w:rPr>
        <w:t xml:space="preserve"> estruturam-se por uma lógica inovadora expressa em três núcleos de fundamentação: núcleo de fundamentos teórico-metodológicos da vida social; núcleo de fundamentos da formação sócio-histórica brasileira; núcleo de fundamentos do trabalho profissional</w:t>
      </w:r>
      <w:r w:rsidR="00F3305B">
        <w:rPr>
          <w:rFonts w:ascii="Arial" w:hAnsi="Arial" w:cs="Arial"/>
          <w:sz w:val="24"/>
          <w:szCs w:val="24"/>
        </w:rPr>
        <w:t>.</w:t>
      </w:r>
    </w:p>
    <w:p w14:paraId="4314268E" w14:textId="77777777" w:rsidR="00F00FA6" w:rsidRPr="00983744" w:rsidRDefault="00F00FA6" w:rsidP="00D10AD8">
      <w:pPr>
        <w:spacing w:after="0" w:line="360" w:lineRule="auto"/>
        <w:ind w:firstLine="709"/>
        <w:jc w:val="both"/>
        <w:rPr>
          <w:rFonts w:ascii="Arial" w:hAnsi="Arial" w:cs="Arial"/>
          <w:sz w:val="24"/>
          <w:szCs w:val="24"/>
        </w:rPr>
      </w:pPr>
      <w:r>
        <w:rPr>
          <w:rFonts w:ascii="Arial" w:hAnsi="Arial" w:cs="Arial"/>
          <w:sz w:val="24"/>
          <w:szCs w:val="24"/>
        </w:rPr>
        <w:t>O primeiro trata do ser social como totalidade histórica, fornecendo componentes da vida social que que serão particularizados nos núcleos de fundamentos da realidade brasileira e do trabalho profissional.</w:t>
      </w:r>
    </w:p>
    <w:p w14:paraId="7717E588" w14:textId="77777777" w:rsidR="00F00FA6" w:rsidRDefault="00092B71" w:rsidP="00983744">
      <w:pPr>
        <w:spacing w:after="0" w:line="360" w:lineRule="auto"/>
        <w:ind w:firstLine="709"/>
        <w:jc w:val="both"/>
        <w:rPr>
          <w:rFonts w:ascii="Arial" w:hAnsi="Arial" w:cs="Arial"/>
          <w:sz w:val="24"/>
          <w:szCs w:val="24"/>
        </w:rPr>
      </w:pPr>
      <w:r w:rsidRPr="00603E9A">
        <w:rPr>
          <w:rFonts w:ascii="Arial" w:hAnsi="Arial" w:cs="Arial"/>
          <w:sz w:val="24"/>
          <w:szCs w:val="24"/>
        </w:rPr>
        <w:lastRenderedPageBreak/>
        <w:t>O segundo núcleo remete ao conhecimento da constituição econômica, social,</w:t>
      </w:r>
      <w:r>
        <w:rPr>
          <w:sz w:val="24"/>
          <w:szCs w:val="24"/>
        </w:rPr>
        <w:t xml:space="preserve"> </w:t>
      </w:r>
      <w:r w:rsidRPr="00603E9A">
        <w:rPr>
          <w:rFonts w:ascii="Arial" w:hAnsi="Arial" w:cs="Arial"/>
          <w:sz w:val="24"/>
          <w:szCs w:val="24"/>
        </w:rPr>
        <w:t>política e cultural da sociedade brasileira nas suas diversidades regionais</w:t>
      </w:r>
      <w:r>
        <w:rPr>
          <w:sz w:val="24"/>
          <w:szCs w:val="24"/>
        </w:rPr>
        <w:t xml:space="preserve"> </w:t>
      </w:r>
      <w:r w:rsidRPr="00603E9A">
        <w:rPr>
          <w:rFonts w:ascii="Arial" w:hAnsi="Arial" w:cs="Arial"/>
          <w:sz w:val="24"/>
          <w:szCs w:val="24"/>
        </w:rPr>
        <w:t>e locais, e articulada à questão agrária e agrícola como elemento</w:t>
      </w:r>
      <w:r>
        <w:rPr>
          <w:sz w:val="24"/>
          <w:szCs w:val="24"/>
        </w:rPr>
        <w:t xml:space="preserve"> </w:t>
      </w:r>
      <w:r w:rsidRPr="00603E9A">
        <w:rPr>
          <w:rFonts w:ascii="Arial" w:hAnsi="Arial" w:cs="Arial"/>
          <w:sz w:val="24"/>
          <w:szCs w:val="24"/>
        </w:rPr>
        <w:t>fundamental da particularidade</w:t>
      </w:r>
      <w:r>
        <w:rPr>
          <w:sz w:val="24"/>
          <w:szCs w:val="24"/>
        </w:rPr>
        <w:t xml:space="preserve"> </w:t>
      </w:r>
      <w:r w:rsidRPr="00603E9A">
        <w:rPr>
          <w:rFonts w:ascii="Arial" w:hAnsi="Arial" w:cs="Arial"/>
          <w:sz w:val="24"/>
          <w:szCs w:val="24"/>
        </w:rPr>
        <w:t xml:space="preserve">histórica nacional. </w:t>
      </w:r>
    </w:p>
    <w:p w14:paraId="6ACD8B57" w14:textId="77777777" w:rsidR="00983744" w:rsidRPr="00603E9A" w:rsidRDefault="00092B71" w:rsidP="00983744">
      <w:pPr>
        <w:spacing w:after="0" w:line="360" w:lineRule="auto"/>
        <w:ind w:firstLine="709"/>
        <w:jc w:val="both"/>
        <w:rPr>
          <w:rFonts w:ascii="Arial" w:hAnsi="Arial" w:cs="Arial"/>
          <w:sz w:val="24"/>
          <w:szCs w:val="24"/>
        </w:rPr>
      </w:pPr>
      <w:r w:rsidRPr="00603E9A">
        <w:rPr>
          <w:rFonts w:ascii="Arial" w:hAnsi="Arial" w:cs="Arial"/>
          <w:sz w:val="24"/>
          <w:szCs w:val="24"/>
        </w:rPr>
        <w:t>O terceiro núcleo</w:t>
      </w:r>
      <w:r>
        <w:rPr>
          <w:sz w:val="24"/>
          <w:szCs w:val="24"/>
        </w:rPr>
        <w:t xml:space="preserve"> </w:t>
      </w:r>
      <w:r w:rsidRPr="00603E9A">
        <w:rPr>
          <w:rFonts w:ascii="Arial" w:hAnsi="Arial" w:cs="Arial"/>
          <w:sz w:val="24"/>
          <w:szCs w:val="24"/>
        </w:rPr>
        <w:t>trata da profissionalização do serviço</w:t>
      </w:r>
      <w:r>
        <w:rPr>
          <w:sz w:val="24"/>
          <w:szCs w:val="24"/>
        </w:rPr>
        <w:t xml:space="preserve"> </w:t>
      </w:r>
      <w:r w:rsidRPr="00603E9A">
        <w:rPr>
          <w:rFonts w:ascii="Arial" w:hAnsi="Arial" w:cs="Arial"/>
          <w:sz w:val="24"/>
          <w:szCs w:val="24"/>
        </w:rPr>
        <w:t>social como uma especialização</w:t>
      </w:r>
      <w:r>
        <w:rPr>
          <w:sz w:val="24"/>
          <w:szCs w:val="24"/>
        </w:rPr>
        <w:t xml:space="preserve"> </w:t>
      </w:r>
      <w:r w:rsidRPr="00603E9A">
        <w:rPr>
          <w:rFonts w:ascii="Arial" w:hAnsi="Arial" w:cs="Arial"/>
          <w:sz w:val="24"/>
          <w:szCs w:val="24"/>
        </w:rPr>
        <w:t>do trabalho e o Assistente</w:t>
      </w:r>
      <w:r>
        <w:rPr>
          <w:sz w:val="24"/>
          <w:szCs w:val="24"/>
        </w:rPr>
        <w:t xml:space="preserve"> </w:t>
      </w:r>
      <w:r w:rsidRPr="00603E9A">
        <w:rPr>
          <w:rFonts w:ascii="Arial" w:hAnsi="Arial" w:cs="Arial"/>
          <w:sz w:val="24"/>
          <w:szCs w:val="24"/>
        </w:rPr>
        <w:t>Social como partícipe do trabalho coletivo com outros</w:t>
      </w:r>
      <w:r>
        <w:rPr>
          <w:sz w:val="24"/>
          <w:szCs w:val="24"/>
        </w:rPr>
        <w:t xml:space="preserve"> </w:t>
      </w:r>
      <w:r w:rsidRPr="00603E9A">
        <w:rPr>
          <w:rFonts w:ascii="Arial" w:hAnsi="Arial" w:cs="Arial"/>
          <w:sz w:val="24"/>
          <w:szCs w:val="24"/>
        </w:rPr>
        <w:t>trabalhadores.</w:t>
      </w:r>
      <w:r w:rsidR="00A42745">
        <w:rPr>
          <w:rFonts w:ascii="Arial" w:hAnsi="Arial" w:cs="Arial"/>
          <w:sz w:val="24"/>
          <w:szCs w:val="24"/>
        </w:rPr>
        <w:t xml:space="preserve"> (ABESS/CEDEPSS, 1997).</w:t>
      </w:r>
    </w:p>
    <w:p w14:paraId="6A676909" w14:textId="77777777" w:rsidR="00092B71" w:rsidRPr="00603E9A" w:rsidRDefault="00092B71" w:rsidP="00092B71">
      <w:pPr>
        <w:spacing w:after="0" w:line="360" w:lineRule="auto"/>
        <w:ind w:firstLine="709"/>
        <w:jc w:val="both"/>
        <w:rPr>
          <w:rFonts w:ascii="Arial" w:hAnsi="Arial" w:cs="Arial"/>
          <w:sz w:val="24"/>
          <w:szCs w:val="24"/>
        </w:rPr>
      </w:pPr>
      <w:r w:rsidRPr="00603E9A">
        <w:rPr>
          <w:rFonts w:ascii="Arial" w:hAnsi="Arial" w:cs="Arial"/>
          <w:sz w:val="24"/>
          <w:szCs w:val="24"/>
        </w:rPr>
        <w:t>A compreensão dessa lógica curricular é um determinante de</w:t>
      </w:r>
      <w:r>
        <w:rPr>
          <w:sz w:val="24"/>
          <w:szCs w:val="24"/>
        </w:rPr>
        <w:t xml:space="preserve"> </w:t>
      </w:r>
      <w:r w:rsidRPr="00603E9A">
        <w:rPr>
          <w:rFonts w:ascii="Arial" w:hAnsi="Arial" w:cs="Arial"/>
          <w:sz w:val="24"/>
          <w:szCs w:val="24"/>
        </w:rPr>
        <w:t>base para a apreensão e análise</w:t>
      </w:r>
      <w:r>
        <w:rPr>
          <w:sz w:val="24"/>
          <w:szCs w:val="24"/>
        </w:rPr>
        <w:t xml:space="preserve"> </w:t>
      </w:r>
      <w:r w:rsidRPr="00603E9A">
        <w:rPr>
          <w:rFonts w:ascii="Arial" w:hAnsi="Arial" w:cs="Arial"/>
          <w:sz w:val="24"/>
          <w:szCs w:val="24"/>
        </w:rPr>
        <w:t>crítica dos fundamentos do Serviço Social. É a relação orgânica entre</w:t>
      </w:r>
      <w:r>
        <w:rPr>
          <w:sz w:val="24"/>
          <w:szCs w:val="24"/>
        </w:rPr>
        <w:t xml:space="preserve"> </w:t>
      </w:r>
      <w:r w:rsidRPr="00603E9A">
        <w:rPr>
          <w:rFonts w:ascii="Arial" w:hAnsi="Arial" w:cs="Arial"/>
          <w:sz w:val="24"/>
          <w:szCs w:val="24"/>
        </w:rPr>
        <w:t>os núcleo</w:t>
      </w:r>
      <w:r w:rsidR="00EE5D8E">
        <w:rPr>
          <w:rFonts w:ascii="Arial" w:hAnsi="Arial" w:cs="Arial"/>
          <w:sz w:val="24"/>
          <w:szCs w:val="24"/>
        </w:rPr>
        <w:t>s das diretrizes curriculares,</w:t>
      </w:r>
      <w:r w:rsidRPr="00603E9A">
        <w:rPr>
          <w:rFonts w:ascii="Arial" w:hAnsi="Arial" w:cs="Arial"/>
          <w:sz w:val="24"/>
          <w:szCs w:val="24"/>
        </w:rPr>
        <w:t xml:space="preserve"> que dá sustentação à concepção de fundamentos</w:t>
      </w:r>
      <w:r>
        <w:rPr>
          <w:sz w:val="24"/>
          <w:szCs w:val="24"/>
        </w:rPr>
        <w:t xml:space="preserve"> </w:t>
      </w:r>
      <w:r w:rsidRPr="00603E9A">
        <w:rPr>
          <w:rFonts w:ascii="Arial" w:hAnsi="Arial" w:cs="Arial"/>
          <w:sz w:val="24"/>
          <w:szCs w:val="24"/>
        </w:rPr>
        <w:t>do Serviço Social.</w:t>
      </w:r>
    </w:p>
    <w:p w14:paraId="1C3575C8" w14:textId="77777777" w:rsidR="00092B71" w:rsidRDefault="00092B71" w:rsidP="00092B71">
      <w:pPr>
        <w:spacing w:after="0" w:line="360" w:lineRule="auto"/>
        <w:ind w:firstLine="709"/>
        <w:jc w:val="both"/>
        <w:rPr>
          <w:rFonts w:ascii="Arial" w:hAnsi="Arial" w:cs="Arial"/>
          <w:sz w:val="24"/>
          <w:szCs w:val="24"/>
        </w:rPr>
      </w:pPr>
      <w:r w:rsidRPr="00603E9A">
        <w:rPr>
          <w:rFonts w:ascii="Arial" w:hAnsi="Arial" w:cs="Arial"/>
          <w:sz w:val="24"/>
          <w:szCs w:val="24"/>
        </w:rPr>
        <w:t xml:space="preserve">A pesquisa </w:t>
      </w:r>
      <w:r>
        <w:rPr>
          <w:rFonts w:ascii="Arial" w:hAnsi="Arial" w:cs="Arial"/>
          <w:sz w:val="24"/>
          <w:szCs w:val="24"/>
        </w:rPr>
        <w:t xml:space="preserve">avaliativa </w:t>
      </w:r>
      <w:r w:rsidRPr="00603E9A">
        <w:rPr>
          <w:rFonts w:ascii="Arial" w:hAnsi="Arial" w:cs="Arial"/>
          <w:sz w:val="24"/>
          <w:szCs w:val="24"/>
        </w:rPr>
        <w:t>realizada pela ABEPSS,</w:t>
      </w:r>
      <w:r w:rsidR="00B95CA6">
        <w:rPr>
          <w:rFonts w:ascii="Arial" w:hAnsi="Arial" w:cs="Arial"/>
          <w:sz w:val="24"/>
          <w:szCs w:val="24"/>
        </w:rPr>
        <w:t xml:space="preserve"> gestão</w:t>
      </w:r>
      <w:r w:rsidRPr="00603E9A">
        <w:rPr>
          <w:rFonts w:ascii="Arial" w:hAnsi="Arial" w:cs="Arial"/>
          <w:sz w:val="24"/>
          <w:szCs w:val="24"/>
        </w:rPr>
        <w:t xml:space="preserve"> 2005/2006, </w:t>
      </w:r>
      <w:r>
        <w:rPr>
          <w:rFonts w:ascii="Arial" w:hAnsi="Arial" w:cs="Arial"/>
          <w:sz w:val="24"/>
          <w:szCs w:val="24"/>
        </w:rPr>
        <w:t>após 10 anos de sua aprovação e</w:t>
      </w:r>
      <w:r w:rsidR="00B95CA6">
        <w:rPr>
          <w:rFonts w:ascii="Arial" w:hAnsi="Arial" w:cs="Arial"/>
          <w:sz w:val="24"/>
          <w:szCs w:val="24"/>
        </w:rPr>
        <w:t xml:space="preserve"> início do processo de</w:t>
      </w:r>
      <w:r>
        <w:rPr>
          <w:rFonts w:ascii="Arial" w:hAnsi="Arial" w:cs="Arial"/>
          <w:sz w:val="24"/>
          <w:szCs w:val="24"/>
        </w:rPr>
        <w:t xml:space="preserve"> implementação, </w:t>
      </w:r>
      <w:r w:rsidRPr="00603E9A">
        <w:rPr>
          <w:rFonts w:ascii="Arial" w:hAnsi="Arial" w:cs="Arial"/>
          <w:sz w:val="24"/>
          <w:szCs w:val="24"/>
        </w:rPr>
        <w:t>aponta dificuldade</w:t>
      </w:r>
      <w:r w:rsidR="00B95CA6">
        <w:rPr>
          <w:rFonts w:ascii="Arial" w:hAnsi="Arial" w:cs="Arial"/>
          <w:sz w:val="24"/>
          <w:szCs w:val="24"/>
        </w:rPr>
        <w:t>s</w:t>
      </w:r>
      <w:r>
        <w:rPr>
          <w:sz w:val="24"/>
          <w:szCs w:val="24"/>
        </w:rPr>
        <w:t xml:space="preserve"> </w:t>
      </w:r>
      <w:r w:rsidR="00B95CA6">
        <w:rPr>
          <w:rFonts w:ascii="Arial" w:hAnsi="Arial" w:cs="Arial"/>
          <w:sz w:val="24"/>
          <w:szCs w:val="24"/>
        </w:rPr>
        <w:t>por p</w:t>
      </w:r>
      <w:r w:rsidR="00CF1471">
        <w:rPr>
          <w:rFonts w:ascii="Arial" w:hAnsi="Arial" w:cs="Arial"/>
          <w:sz w:val="24"/>
          <w:szCs w:val="24"/>
        </w:rPr>
        <w:t>arte de docentes, de compreensão quanto à concepção</w:t>
      </w:r>
      <w:r w:rsidRPr="00603E9A">
        <w:rPr>
          <w:rFonts w:ascii="Arial" w:hAnsi="Arial" w:cs="Arial"/>
          <w:sz w:val="24"/>
          <w:szCs w:val="24"/>
        </w:rPr>
        <w:t xml:space="preserve"> de fundamentos.</w:t>
      </w:r>
      <w:r>
        <w:rPr>
          <w:sz w:val="24"/>
          <w:szCs w:val="24"/>
        </w:rPr>
        <w:t xml:space="preserve"> </w:t>
      </w:r>
      <w:r w:rsidRPr="00603E9A">
        <w:rPr>
          <w:rFonts w:ascii="Arial" w:hAnsi="Arial" w:cs="Arial"/>
          <w:sz w:val="24"/>
          <w:szCs w:val="24"/>
        </w:rPr>
        <w:t>Tais dificuldades se expressa</w:t>
      </w:r>
      <w:r w:rsidR="00CF1471">
        <w:rPr>
          <w:rFonts w:ascii="Arial" w:hAnsi="Arial" w:cs="Arial"/>
          <w:sz w:val="24"/>
          <w:szCs w:val="24"/>
        </w:rPr>
        <w:t>m nas tendências</w:t>
      </w:r>
      <w:r>
        <w:rPr>
          <w:sz w:val="24"/>
          <w:szCs w:val="24"/>
        </w:rPr>
        <w:t xml:space="preserve"> </w:t>
      </w:r>
      <w:r w:rsidRPr="00603E9A">
        <w:rPr>
          <w:rFonts w:ascii="Arial" w:hAnsi="Arial" w:cs="Arial"/>
          <w:sz w:val="24"/>
          <w:szCs w:val="24"/>
        </w:rPr>
        <w:t>identificadas quanto à forma de</w:t>
      </w:r>
      <w:r>
        <w:rPr>
          <w:sz w:val="24"/>
          <w:szCs w:val="24"/>
        </w:rPr>
        <w:t xml:space="preserve"> </w:t>
      </w:r>
      <w:r w:rsidRPr="00603E9A">
        <w:rPr>
          <w:rFonts w:ascii="Arial" w:hAnsi="Arial" w:cs="Arial"/>
          <w:sz w:val="24"/>
          <w:szCs w:val="24"/>
        </w:rPr>
        <w:t>organização</w:t>
      </w:r>
      <w:r w:rsidR="00CF1471">
        <w:rPr>
          <w:rFonts w:ascii="Arial" w:hAnsi="Arial" w:cs="Arial"/>
          <w:sz w:val="24"/>
          <w:szCs w:val="24"/>
        </w:rPr>
        <w:t>, adequação de conteúdos</w:t>
      </w:r>
      <w:r w:rsidRPr="00603E9A">
        <w:rPr>
          <w:rFonts w:ascii="Arial" w:hAnsi="Arial" w:cs="Arial"/>
          <w:sz w:val="24"/>
          <w:szCs w:val="24"/>
        </w:rPr>
        <w:t xml:space="preserve"> e concepção da matéria</w:t>
      </w:r>
      <w:r>
        <w:rPr>
          <w:sz w:val="24"/>
          <w:szCs w:val="24"/>
        </w:rPr>
        <w:t xml:space="preserve"> </w:t>
      </w:r>
      <w:r w:rsidRPr="00603E9A">
        <w:rPr>
          <w:rFonts w:ascii="Arial" w:hAnsi="Arial" w:cs="Arial"/>
          <w:sz w:val="24"/>
          <w:szCs w:val="24"/>
        </w:rPr>
        <w:t xml:space="preserve">“Fundamentos Históricos e Teórico-metodológicos do Serviço Social” (FHTMSS). </w:t>
      </w:r>
    </w:p>
    <w:p w14:paraId="49F448A1" w14:textId="77777777" w:rsidR="00C410F8" w:rsidRDefault="00092B71" w:rsidP="00D44EFE">
      <w:pPr>
        <w:spacing w:after="0" w:line="360" w:lineRule="auto"/>
        <w:ind w:firstLine="709"/>
        <w:jc w:val="both"/>
        <w:rPr>
          <w:rFonts w:ascii="Arial" w:hAnsi="Arial" w:cs="Arial"/>
          <w:sz w:val="24"/>
          <w:szCs w:val="24"/>
        </w:rPr>
      </w:pPr>
      <w:r w:rsidRPr="006858EE">
        <w:rPr>
          <w:rFonts w:ascii="Arial" w:hAnsi="Arial" w:cs="Arial"/>
          <w:sz w:val="24"/>
          <w:szCs w:val="24"/>
        </w:rPr>
        <w:t>Essas tendências são analisadas no artigo</w:t>
      </w:r>
      <w:r w:rsidR="006858EE">
        <w:rPr>
          <w:rFonts w:ascii="Arial" w:hAnsi="Arial" w:cs="Arial"/>
          <w:sz w:val="24"/>
          <w:szCs w:val="24"/>
        </w:rPr>
        <w:t xml:space="preserve"> sobre Fundamentos Históricos e teórico-metodológico</w:t>
      </w:r>
      <w:r w:rsidR="00BE5BE2">
        <w:rPr>
          <w:rFonts w:ascii="Arial" w:hAnsi="Arial" w:cs="Arial"/>
          <w:sz w:val="24"/>
          <w:szCs w:val="24"/>
        </w:rPr>
        <w:t>s</w:t>
      </w:r>
      <w:r w:rsidR="006858EE">
        <w:rPr>
          <w:rFonts w:ascii="Arial" w:hAnsi="Arial" w:cs="Arial"/>
          <w:sz w:val="24"/>
          <w:szCs w:val="24"/>
        </w:rPr>
        <w:t xml:space="preserve"> </w:t>
      </w:r>
      <w:r w:rsidRPr="006858EE">
        <w:rPr>
          <w:rFonts w:ascii="Arial" w:hAnsi="Arial" w:cs="Arial"/>
          <w:sz w:val="24"/>
          <w:szCs w:val="24"/>
        </w:rPr>
        <w:t>do Serviço Social</w:t>
      </w:r>
      <w:r w:rsidR="00EA5FEE">
        <w:rPr>
          <w:rFonts w:ascii="Arial" w:hAnsi="Arial" w:cs="Arial"/>
          <w:sz w:val="24"/>
          <w:szCs w:val="24"/>
        </w:rPr>
        <w:t xml:space="preserve">, de autoria de </w:t>
      </w:r>
      <w:proofErr w:type="spellStart"/>
      <w:r w:rsidR="00EA5FEE">
        <w:rPr>
          <w:rFonts w:ascii="Arial" w:hAnsi="Arial" w:cs="Arial"/>
          <w:sz w:val="24"/>
          <w:szCs w:val="24"/>
        </w:rPr>
        <w:t>Franci</w:t>
      </w:r>
      <w:proofErr w:type="spellEnd"/>
      <w:r w:rsidR="00EA5FEE">
        <w:rPr>
          <w:rFonts w:ascii="Arial" w:hAnsi="Arial" w:cs="Arial"/>
          <w:sz w:val="24"/>
          <w:szCs w:val="24"/>
        </w:rPr>
        <w:t xml:space="preserve"> Gomes Cardoso,</w:t>
      </w:r>
      <w:r w:rsidRPr="006858EE">
        <w:rPr>
          <w:rFonts w:ascii="Arial" w:hAnsi="Arial" w:cs="Arial"/>
          <w:sz w:val="24"/>
          <w:szCs w:val="24"/>
        </w:rPr>
        <w:t xml:space="preserve"> que compõe, com outros artigos centrados nos eixos norteadores da pesquisa, </w:t>
      </w:r>
      <w:r w:rsidR="006858EE">
        <w:rPr>
          <w:rFonts w:ascii="Arial" w:hAnsi="Arial" w:cs="Arial"/>
          <w:sz w:val="24"/>
          <w:szCs w:val="24"/>
        </w:rPr>
        <w:t xml:space="preserve">a </w:t>
      </w:r>
      <w:r w:rsidR="00EA5FEE">
        <w:rPr>
          <w:rFonts w:ascii="Arial" w:hAnsi="Arial" w:cs="Arial"/>
          <w:sz w:val="24"/>
          <w:szCs w:val="24"/>
        </w:rPr>
        <w:t xml:space="preserve">Revista </w:t>
      </w:r>
      <w:proofErr w:type="spellStart"/>
      <w:r w:rsidR="00EA5FEE">
        <w:rPr>
          <w:rFonts w:ascii="Arial" w:hAnsi="Arial" w:cs="Arial"/>
          <w:sz w:val="24"/>
          <w:szCs w:val="24"/>
        </w:rPr>
        <w:t>Temporalis</w:t>
      </w:r>
      <w:proofErr w:type="spellEnd"/>
      <w:r w:rsidR="00EA5FEE">
        <w:rPr>
          <w:rFonts w:ascii="Arial" w:hAnsi="Arial" w:cs="Arial"/>
          <w:sz w:val="24"/>
          <w:szCs w:val="24"/>
        </w:rPr>
        <w:t xml:space="preserve"> </w:t>
      </w:r>
      <w:r w:rsidRPr="006858EE">
        <w:rPr>
          <w:rFonts w:ascii="Arial" w:hAnsi="Arial" w:cs="Arial"/>
          <w:sz w:val="24"/>
          <w:szCs w:val="24"/>
        </w:rPr>
        <w:t>n</w:t>
      </w:r>
      <w:r w:rsidR="00EA5FEE">
        <w:rPr>
          <w:rFonts w:ascii="Arial" w:hAnsi="Arial" w:cs="Arial"/>
          <w:sz w:val="24"/>
          <w:szCs w:val="24"/>
        </w:rPr>
        <w:t xml:space="preserve">. </w:t>
      </w:r>
      <w:r w:rsidRPr="006858EE">
        <w:rPr>
          <w:rFonts w:ascii="Arial" w:hAnsi="Arial" w:cs="Arial"/>
          <w:sz w:val="24"/>
          <w:szCs w:val="24"/>
        </w:rPr>
        <w:t>14</w:t>
      </w:r>
      <w:r w:rsidR="00D44EFE">
        <w:rPr>
          <w:rFonts w:ascii="Arial" w:hAnsi="Arial" w:cs="Arial"/>
          <w:sz w:val="24"/>
          <w:szCs w:val="24"/>
        </w:rPr>
        <w:t xml:space="preserve"> </w:t>
      </w:r>
      <w:r w:rsidRPr="006858EE">
        <w:rPr>
          <w:rFonts w:ascii="Arial" w:hAnsi="Arial" w:cs="Arial"/>
          <w:sz w:val="24"/>
          <w:szCs w:val="24"/>
        </w:rPr>
        <w:t>ano VII de 2007, publi</w:t>
      </w:r>
      <w:r w:rsidR="00EA5FEE">
        <w:rPr>
          <w:rFonts w:ascii="Arial" w:hAnsi="Arial" w:cs="Arial"/>
          <w:sz w:val="24"/>
          <w:szCs w:val="24"/>
        </w:rPr>
        <w:t>cada na gestão ABEPSS 2007/2008.</w:t>
      </w:r>
      <w:r w:rsidR="008E5DA1">
        <w:rPr>
          <w:rFonts w:ascii="Arial" w:hAnsi="Arial" w:cs="Arial"/>
          <w:sz w:val="24"/>
          <w:szCs w:val="24"/>
        </w:rPr>
        <w:t xml:space="preserve"> </w:t>
      </w:r>
    </w:p>
    <w:p w14:paraId="3B933390" w14:textId="77777777" w:rsidR="00E31A38" w:rsidRDefault="00E31A38" w:rsidP="00C410F8">
      <w:pPr>
        <w:spacing w:after="0" w:line="360" w:lineRule="auto"/>
        <w:jc w:val="both"/>
        <w:rPr>
          <w:rFonts w:ascii="Arial" w:hAnsi="Arial" w:cs="Arial"/>
          <w:sz w:val="24"/>
          <w:szCs w:val="24"/>
        </w:rPr>
      </w:pPr>
    </w:p>
    <w:p w14:paraId="192DE472" w14:textId="77777777" w:rsidR="00010A08" w:rsidRDefault="00010A08" w:rsidP="00E31A38">
      <w:pPr>
        <w:spacing w:before="120" w:after="120" w:line="360" w:lineRule="auto"/>
        <w:jc w:val="both"/>
        <w:rPr>
          <w:rFonts w:ascii="Arial" w:hAnsi="Arial" w:cs="Arial"/>
          <w:b/>
          <w:sz w:val="24"/>
          <w:szCs w:val="24"/>
        </w:rPr>
      </w:pPr>
      <w:proofErr w:type="gramStart"/>
      <w:r>
        <w:rPr>
          <w:rFonts w:ascii="Arial" w:hAnsi="Arial" w:cs="Arial"/>
          <w:b/>
          <w:sz w:val="24"/>
          <w:szCs w:val="24"/>
        </w:rPr>
        <w:t xml:space="preserve">3 </w:t>
      </w:r>
      <w:r w:rsidR="00E31A38">
        <w:rPr>
          <w:rFonts w:ascii="Arial" w:hAnsi="Arial" w:cs="Arial"/>
          <w:b/>
          <w:sz w:val="24"/>
          <w:szCs w:val="24"/>
        </w:rPr>
        <w:t xml:space="preserve"> </w:t>
      </w:r>
      <w:r w:rsidR="00C410F8" w:rsidRPr="00C410F8">
        <w:rPr>
          <w:rFonts w:ascii="Arial" w:hAnsi="Arial" w:cs="Arial"/>
          <w:b/>
          <w:sz w:val="24"/>
          <w:szCs w:val="24"/>
        </w:rPr>
        <w:t>Algumas</w:t>
      </w:r>
      <w:proofErr w:type="gramEnd"/>
      <w:r w:rsidR="00C410F8" w:rsidRPr="00C410F8">
        <w:rPr>
          <w:rFonts w:ascii="Arial" w:hAnsi="Arial" w:cs="Arial"/>
          <w:b/>
          <w:sz w:val="24"/>
          <w:szCs w:val="24"/>
        </w:rPr>
        <w:t xml:space="preserve"> t</w:t>
      </w:r>
      <w:r w:rsidR="00092B71" w:rsidRPr="00C410F8">
        <w:rPr>
          <w:rFonts w:ascii="Arial" w:hAnsi="Arial" w:cs="Arial"/>
          <w:b/>
          <w:sz w:val="24"/>
          <w:szCs w:val="24"/>
        </w:rPr>
        <w:t>endências</w:t>
      </w:r>
      <w:r w:rsidR="00B74C08" w:rsidRPr="00C410F8">
        <w:rPr>
          <w:rFonts w:ascii="Arial" w:hAnsi="Arial" w:cs="Arial"/>
          <w:b/>
          <w:sz w:val="24"/>
          <w:szCs w:val="24"/>
        </w:rPr>
        <w:t xml:space="preserve"> quanto à concepção</w:t>
      </w:r>
      <w:r w:rsidR="00C410F8" w:rsidRPr="00C410F8">
        <w:rPr>
          <w:rFonts w:ascii="Arial" w:hAnsi="Arial" w:cs="Arial"/>
          <w:b/>
          <w:sz w:val="24"/>
          <w:szCs w:val="24"/>
        </w:rPr>
        <w:t xml:space="preserve"> de docentes sobre fundamentos do Serviço Social. </w:t>
      </w:r>
    </w:p>
    <w:p w14:paraId="10A1A7AF" w14:textId="77777777" w:rsidR="00C410F8" w:rsidRPr="00C410F8" w:rsidRDefault="00092B71" w:rsidP="00E31A38">
      <w:pPr>
        <w:spacing w:before="120" w:after="120" w:line="360" w:lineRule="auto"/>
        <w:jc w:val="both"/>
        <w:rPr>
          <w:rFonts w:ascii="Arial" w:hAnsi="Arial" w:cs="Arial"/>
          <w:b/>
          <w:sz w:val="24"/>
          <w:szCs w:val="24"/>
        </w:rPr>
      </w:pPr>
      <w:r w:rsidRPr="00C410F8">
        <w:rPr>
          <w:rFonts w:ascii="Arial" w:hAnsi="Arial" w:cs="Arial"/>
          <w:b/>
          <w:sz w:val="24"/>
          <w:szCs w:val="24"/>
        </w:rPr>
        <w:t xml:space="preserve"> </w:t>
      </w:r>
    </w:p>
    <w:p w14:paraId="24AA95E1" w14:textId="77777777" w:rsidR="00092B71" w:rsidRPr="00C410F8" w:rsidRDefault="00C410F8" w:rsidP="00E31A38">
      <w:pPr>
        <w:pStyle w:val="PargrafodaLista"/>
        <w:numPr>
          <w:ilvl w:val="0"/>
          <w:numId w:val="1"/>
        </w:numPr>
        <w:spacing w:before="120" w:after="0" w:line="360" w:lineRule="auto"/>
        <w:ind w:left="714" w:hanging="357"/>
        <w:contextualSpacing w:val="0"/>
        <w:jc w:val="both"/>
        <w:rPr>
          <w:rFonts w:ascii="Arial" w:hAnsi="Arial" w:cs="Arial"/>
          <w:sz w:val="24"/>
          <w:szCs w:val="24"/>
        </w:rPr>
      </w:pPr>
      <w:r>
        <w:rPr>
          <w:rFonts w:ascii="Arial" w:hAnsi="Arial" w:cs="Arial"/>
          <w:sz w:val="24"/>
          <w:szCs w:val="24"/>
        </w:rPr>
        <w:t>Tendência de tratamento de conteúdo</w:t>
      </w:r>
      <w:r w:rsidR="00092B71" w:rsidRPr="00C410F8">
        <w:rPr>
          <w:sz w:val="24"/>
          <w:szCs w:val="24"/>
        </w:rPr>
        <w:t xml:space="preserve"> </w:t>
      </w:r>
      <w:r w:rsidR="00092B71" w:rsidRPr="00C410F8">
        <w:rPr>
          <w:rFonts w:ascii="Arial" w:hAnsi="Arial" w:cs="Arial"/>
          <w:sz w:val="24"/>
          <w:szCs w:val="24"/>
        </w:rPr>
        <w:t>das matérias, com centralidade no Serviço Social c</w:t>
      </w:r>
      <w:r>
        <w:rPr>
          <w:rFonts w:ascii="Arial" w:hAnsi="Arial" w:cs="Arial"/>
          <w:sz w:val="24"/>
          <w:szCs w:val="24"/>
        </w:rPr>
        <w:t>omo profissão e área de conheci</w:t>
      </w:r>
      <w:r w:rsidR="00092B71" w:rsidRPr="00C410F8">
        <w:rPr>
          <w:rFonts w:ascii="Arial" w:hAnsi="Arial" w:cs="Arial"/>
          <w:sz w:val="24"/>
          <w:szCs w:val="24"/>
        </w:rPr>
        <w:t>mento na história, numa perspectiva de</w:t>
      </w:r>
      <w:r w:rsidR="00092B71" w:rsidRPr="00C410F8">
        <w:rPr>
          <w:sz w:val="24"/>
          <w:szCs w:val="24"/>
        </w:rPr>
        <w:t xml:space="preserve"> </w:t>
      </w:r>
      <w:r w:rsidR="00092B71" w:rsidRPr="00C410F8">
        <w:rPr>
          <w:rFonts w:ascii="Arial" w:hAnsi="Arial" w:cs="Arial"/>
          <w:sz w:val="24"/>
          <w:szCs w:val="24"/>
        </w:rPr>
        <w:t xml:space="preserve">totalidade. Nesta tendência, os conteúdos perpassam os </w:t>
      </w:r>
      <w:r w:rsidR="00092B71" w:rsidRPr="00C410F8">
        <w:rPr>
          <w:rFonts w:ascii="Arial" w:hAnsi="Arial" w:cs="Arial"/>
          <w:sz w:val="24"/>
          <w:szCs w:val="24"/>
        </w:rPr>
        <w:lastRenderedPageBreak/>
        <w:t>diferentes núcleos estruturantes das nossas diretrizes e o eixo articulador é o processo histórico; a visão de fundamentos do Serviço Social ultrapassa o próprio Serviço Social, e sua</w:t>
      </w:r>
      <w:r w:rsidR="00092B71" w:rsidRPr="00C410F8">
        <w:rPr>
          <w:sz w:val="24"/>
          <w:szCs w:val="24"/>
        </w:rPr>
        <w:t xml:space="preserve"> </w:t>
      </w:r>
      <w:r w:rsidR="00092B71" w:rsidRPr="00C410F8">
        <w:rPr>
          <w:rFonts w:ascii="Arial" w:hAnsi="Arial" w:cs="Arial"/>
          <w:sz w:val="24"/>
          <w:szCs w:val="24"/>
        </w:rPr>
        <w:t>particularidade é ressaltada no</w:t>
      </w:r>
      <w:r w:rsidR="00092B71" w:rsidRPr="00C410F8">
        <w:rPr>
          <w:sz w:val="24"/>
          <w:szCs w:val="24"/>
        </w:rPr>
        <w:t xml:space="preserve"> </w:t>
      </w:r>
      <w:r w:rsidR="00092B71" w:rsidRPr="00C410F8">
        <w:rPr>
          <w:rFonts w:ascii="Arial" w:hAnsi="Arial" w:cs="Arial"/>
          <w:sz w:val="24"/>
          <w:szCs w:val="24"/>
        </w:rPr>
        <w:t>movimento social totalizante. Ou seja, no movimento da luta de</w:t>
      </w:r>
      <w:r w:rsidR="00092B71" w:rsidRPr="00C410F8">
        <w:rPr>
          <w:sz w:val="24"/>
          <w:szCs w:val="24"/>
        </w:rPr>
        <w:t xml:space="preserve"> </w:t>
      </w:r>
      <w:r w:rsidR="00092B71" w:rsidRPr="00C410F8">
        <w:rPr>
          <w:rFonts w:ascii="Arial" w:hAnsi="Arial" w:cs="Arial"/>
          <w:sz w:val="24"/>
          <w:szCs w:val="24"/>
        </w:rPr>
        <w:t xml:space="preserve">classes; </w:t>
      </w:r>
    </w:p>
    <w:p w14:paraId="3F44A025" w14:textId="77777777" w:rsidR="00092B71" w:rsidRPr="00092B71" w:rsidRDefault="00092B71" w:rsidP="00E31A38">
      <w:pPr>
        <w:pStyle w:val="PargrafodaLista"/>
        <w:numPr>
          <w:ilvl w:val="0"/>
          <w:numId w:val="1"/>
        </w:numPr>
        <w:spacing w:after="0" w:line="360" w:lineRule="auto"/>
        <w:ind w:left="714" w:hanging="357"/>
        <w:jc w:val="both"/>
        <w:rPr>
          <w:rFonts w:ascii="Arial" w:hAnsi="Arial" w:cs="Arial"/>
          <w:sz w:val="24"/>
          <w:szCs w:val="24"/>
        </w:rPr>
      </w:pPr>
      <w:r w:rsidRPr="00092B71">
        <w:rPr>
          <w:rFonts w:ascii="Arial" w:hAnsi="Arial" w:cs="Arial"/>
          <w:sz w:val="24"/>
          <w:szCs w:val="24"/>
        </w:rPr>
        <w:t>a segunda tendência é a de</w:t>
      </w:r>
      <w:r w:rsidRPr="00092B71">
        <w:rPr>
          <w:sz w:val="24"/>
          <w:szCs w:val="24"/>
        </w:rPr>
        <w:t xml:space="preserve"> </w:t>
      </w:r>
      <w:r w:rsidRPr="00092B71">
        <w:rPr>
          <w:rFonts w:ascii="Arial" w:hAnsi="Arial" w:cs="Arial"/>
          <w:sz w:val="24"/>
          <w:szCs w:val="24"/>
        </w:rPr>
        <w:t>tratamentos dos conteúdos dos componentes curriculares agrupados como fundamentos históricos e teórico-metodológicos</w:t>
      </w:r>
      <w:r w:rsidRPr="00092B71">
        <w:rPr>
          <w:sz w:val="24"/>
          <w:szCs w:val="24"/>
        </w:rPr>
        <w:t xml:space="preserve"> </w:t>
      </w:r>
      <w:r w:rsidRPr="00092B71">
        <w:rPr>
          <w:rFonts w:ascii="Arial" w:hAnsi="Arial" w:cs="Arial"/>
          <w:sz w:val="24"/>
          <w:szCs w:val="24"/>
        </w:rPr>
        <w:t>do Serviço Social, evidenciando uma</w:t>
      </w:r>
      <w:r w:rsidRPr="00092B71">
        <w:rPr>
          <w:sz w:val="24"/>
          <w:szCs w:val="24"/>
        </w:rPr>
        <w:t xml:space="preserve"> </w:t>
      </w:r>
      <w:r w:rsidRPr="00092B71">
        <w:rPr>
          <w:rFonts w:ascii="Arial" w:hAnsi="Arial" w:cs="Arial"/>
          <w:sz w:val="24"/>
          <w:szCs w:val="24"/>
        </w:rPr>
        <w:t>perspectiva fragmentária da matéria, com pulverização de conteúdo,</w:t>
      </w:r>
      <w:r w:rsidRPr="00092B71">
        <w:rPr>
          <w:sz w:val="24"/>
          <w:szCs w:val="24"/>
        </w:rPr>
        <w:t xml:space="preserve"> </w:t>
      </w:r>
      <w:r w:rsidRPr="00092B71">
        <w:rPr>
          <w:rFonts w:ascii="Arial" w:hAnsi="Arial" w:cs="Arial"/>
          <w:sz w:val="24"/>
          <w:szCs w:val="24"/>
        </w:rPr>
        <w:t>sem a presença de um eixo articulad</w:t>
      </w:r>
      <w:r w:rsidR="007D096F">
        <w:rPr>
          <w:rFonts w:ascii="Arial" w:hAnsi="Arial" w:cs="Arial"/>
          <w:sz w:val="24"/>
          <w:szCs w:val="24"/>
        </w:rPr>
        <w:t>or; os conteúdos não perpassam</w:t>
      </w:r>
      <w:r w:rsidR="008F34F8">
        <w:rPr>
          <w:rFonts w:ascii="Arial" w:hAnsi="Arial" w:cs="Arial"/>
          <w:sz w:val="24"/>
          <w:szCs w:val="24"/>
        </w:rPr>
        <w:t xml:space="preserve"> os</w:t>
      </w:r>
      <w:r w:rsidRPr="00092B71">
        <w:rPr>
          <w:rFonts w:ascii="Arial" w:hAnsi="Arial" w:cs="Arial"/>
          <w:sz w:val="24"/>
          <w:szCs w:val="24"/>
        </w:rPr>
        <w:t xml:space="preserve"> diferentes núcleos de fundamentos que estruturam a lógica curricular,</w:t>
      </w:r>
      <w:r w:rsidRPr="00092B71">
        <w:rPr>
          <w:sz w:val="24"/>
          <w:szCs w:val="24"/>
        </w:rPr>
        <w:t xml:space="preserve"> </w:t>
      </w:r>
      <w:r w:rsidRPr="00092B71">
        <w:rPr>
          <w:rFonts w:ascii="Arial" w:hAnsi="Arial" w:cs="Arial"/>
          <w:sz w:val="24"/>
          <w:szCs w:val="24"/>
        </w:rPr>
        <w:t>não há centralidade no Serviço</w:t>
      </w:r>
      <w:r w:rsidRPr="00092B71">
        <w:rPr>
          <w:sz w:val="24"/>
          <w:szCs w:val="24"/>
        </w:rPr>
        <w:t xml:space="preserve"> </w:t>
      </w:r>
      <w:r w:rsidRPr="00092B71">
        <w:rPr>
          <w:rFonts w:ascii="Arial" w:hAnsi="Arial" w:cs="Arial"/>
          <w:sz w:val="24"/>
          <w:szCs w:val="24"/>
        </w:rPr>
        <w:t>Social, para a</w:t>
      </w:r>
      <w:r>
        <w:rPr>
          <w:rFonts w:ascii="Arial" w:hAnsi="Arial" w:cs="Arial"/>
          <w:sz w:val="24"/>
          <w:szCs w:val="24"/>
        </w:rPr>
        <w:t xml:space="preserve">bstrair sua particularidade. As disciplinas são administradas isoladamente, tratando da história, da teoria </w:t>
      </w:r>
      <w:r w:rsidR="00F0262D">
        <w:rPr>
          <w:rFonts w:ascii="Arial" w:hAnsi="Arial" w:cs="Arial"/>
          <w:sz w:val="24"/>
          <w:szCs w:val="24"/>
        </w:rPr>
        <w:t>e do método, sem garantia de unidade entre elas;</w:t>
      </w:r>
    </w:p>
    <w:p w14:paraId="46C08940" w14:textId="77777777" w:rsidR="00092B71" w:rsidRDefault="00F0262D" w:rsidP="00092B71">
      <w:pPr>
        <w:pStyle w:val="PargrafodaLista"/>
        <w:numPr>
          <w:ilvl w:val="0"/>
          <w:numId w:val="1"/>
        </w:numPr>
        <w:spacing w:after="0" w:line="360" w:lineRule="auto"/>
        <w:jc w:val="both"/>
        <w:rPr>
          <w:rFonts w:ascii="Arial" w:hAnsi="Arial" w:cs="Arial"/>
          <w:sz w:val="24"/>
          <w:szCs w:val="24"/>
        </w:rPr>
      </w:pPr>
      <w:r w:rsidRPr="00603E9A">
        <w:rPr>
          <w:rFonts w:ascii="Arial" w:hAnsi="Arial" w:cs="Arial"/>
          <w:sz w:val="24"/>
          <w:szCs w:val="24"/>
        </w:rPr>
        <w:t>A terceira é a tendência da história, teoria e método de forma dicotômica e reducionista, quanto à</w:t>
      </w:r>
      <w:r>
        <w:rPr>
          <w:sz w:val="24"/>
          <w:szCs w:val="24"/>
        </w:rPr>
        <w:t xml:space="preserve"> </w:t>
      </w:r>
      <w:r w:rsidRPr="00603E9A">
        <w:rPr>
          <w:rFonts w:ascii="Arial" w:hAnsi="Arial" w:cs="Arial"/>
          <w:sz w:val="24"/>
          <w:szCs w:val="24"/>
        </w:rPr>
        <w:t>concepção de fundamentos do Serviço Social</w:t>
      </w:r>
      <w:r>
        <w:rPr>
          <w:sz w:val="24"/>
          <w:szCs w:val="24"/>
        </w:rPr>
        <w:t>.</w:t>
      </w:r>
      <w:r w:rsidR="0019330D">
        <w:rPr>
          <w:rFonts w:ascii="Arial" w:hAnsi="Arial" w:cs="Arial"/>
          <w:sz w:val="24"/>
          <w:szCs w:val="24"/>
        </w:rPr>
        <w:t xml:space="preserve"> </w:t>
      </w:r>
      <w:r>
        <w:rPr>
          <w:sz w:val="24"/>
          <w:szCs w:val="24"/>
        </w:rPr>
        <w:t>O</w:t>
      </w:r>
      <w:r w:rsidR="0019330D">
        <w:rPr>
          <w:rFonts w:ascii="Arial" w:hAnsi="Arial" w:cs="Arial"/>
          <w:sz w:val="24"/>
          <w:szCs w:val="24"/>
        </w:rPr>
        <w:t xml:space="preserve">s </w:t>
      </w:r>
      <w:proofErr w:type="spellStart"/>
      <w:r w:rsidR="0019330D">
        <w:rPr>
          <w:rFonts w:ascii="Arial" w:hAnsi="Arial" w:cs="Arial"/>
          <w:sz w:val="24"/>
          <w:szCs w:val="24"/>
        </w:rPr>
        <w:t>conteúdos</w:t>
      </w:r>
      <w:proofErr w:type="spellEnd"/>
      <w:r w:rsidR="0019330D">
        <w:rPr>
          <w:rFonts w:ascii="Arial" w:hAnsi="Arial" w:cs="Arial"/>
          <w:sz w:val="24"/>
          <w:szCs w:val="24"/>
        </w:rPr>
        <w:t xml:space="preserve"> </w:t>
      </w:r>
      <w:r w:rsidRPr="00603E9A">
        <w:rPr>
          <w:rFonts w:ascii="Arial" w:hAnsi="Arial" w:cs="Arial"/>
          <w:sz w:val="24"/>
          <w:szCs w:val="24"/>
        </w:rPr>
        <w:t>das disciplinas e demais</w:t>
      </w:r>
      <w:r>
        <w:rPr>
          <w:sz w:val="24"/>
          <w:szCs w:val="24"/>
        </w:rPr>
        <w:t xml:space="preserve"> </w:t>
      </w:r>
      <w:r w:rsidR="0019330D">
        <w:rPr>
          <w:rFonts w:ascii="Arial" w:hAnsi="Arial" w:cs="Arial"/>
          <w:sz w:val="24"/>
          <w:szCs w:val="24"/>
        </w:rPr>
        <w:t>componentes curriculares,</w:t>
      </w:r>
      <w:r w:rsidRPr="00603E9A">
        <w:rPr>
          <w:rFonts w:ascii="Arial" w:hAnsi="Arial" w:cs="Arial"/>
          <w:sz w:val="24"/>
          <w:szCs w:val="24"/>
        </w:rPr>
        <w:t xml:space="preserve"> não perpassam</w:t>
      </w:r>
      <w:r>
        <w:rPr>
          <w:sz w:val="24"/>
          <w:szCs w:val="24"/>
        </w:rPr>
        <w:t xml:space="preserve"> </w:t>
      </w:r>
      <w:r w:rsidRPr="00603E9A">
        <w:rPr>
          <w:rFonts w:ascii="Arial" w:hAnsi="Arial" w:cs="Arial"/>
          <w:sz w:val="24"/>
          <w:szCs w:val="24"/>
        </w:rPr>
        <w:t>os diferentes núcleos estruturantes da lógica</w:t>
      </w:r>
      <w:r>
        <w:rPr>
          <w:sz w:val="24"/>
          <w:szCs w:val="24"/>
        </w:rPr>
        <w:t xml:space="preserve"> </w:t>
      </w:r>
      <w:r w:rsidRPr="00603E9A">
        <w:rPr>
          <w:rFonts w:ascii="Arial" w:hAnsi="Arial" w:cs="Arial"/>
          <w:sz w:val="24"/>
          <w:szCs w:val="24"/>
        </w:rPr>
        <w:t>curricular; e os fundamentos do Serviço</w:t>
      </w:r>
      <w:r>
        <w:rPr>
          <w:sz w:val="24"/>
          <w:szCs w:val="24"/>
        </w:rPr>
        <w:t xml:space="preserve"> </w:t>
      </w:r>
      <w:r w:rsidRPr="00603E9A">
        <w:rPr>
          <w:rFonts w:ascii="Arial" w:hAnsi="Arial" w:cs="Arial"/>
          <w:sz w:val="24"/>
          <w:szCs w:val="24"/>
        </w:rPr>
        <w:t>Social, se reduzem, equivocadamente, a</w:t>
      </w:r>
      <w:r>
        <w:rPr>
          <w:sz w:val="24"/>
          <w:szCs w:val="24"/>
        </w:rPr>
        <w:t xml:space="preserve"> </w:t>
      </w:r>
      <w:r w:rsidRPr="00603E9A">
        <w:rPr>
          <w:rFonts w:ascii="Arial" w:hAnsi="Arial" w:cs="Arial"/>
          <w:sz w:val="24"/>
          <w:szCs w:val="24"/>
        </w:rPr>
        <w:t>teoria, método e história, cujos conteúdos são tratados de forma isolada, com</w:t>
      </w:r>
      <w:r>
        <w:rPr>
          <w:sz w:val="24"/>
          <w:szCs w:val="24"/>
        </w:rPr>
        <w:t xml:space="preserve"> </w:t>
      </w:r>
      <w:r w:rsidRPr="00603E9A">
        <w:rPr>
          <w:rFonts w:ascii="Arial" w:hAnsi="Arial" w:cs="Arial"/>
          <w:sz w:val="24"/>
          <w:szCs w:val="24"/>
        </w:rPr>
        <w:t xml:space="preserve">tendência a </w:t>
      </w:r>
      <w:proofErr w:type="spellStart"/>
      <w:r w:rsidRPr="00603E9A">
        <w:rPr>
          <w:rFonts w:ascii="Arial" w:hAnsi="Arial" w:cs="Arial"/>
          <w:sz w:val="24"/>
          <w:szCs w:val="24"/>
        </w:rPr>
        <w:t>autonomizá-los</w:t>
      </w:r>
      <w:proofErr w:type="spellEnd"/>
      <w:r w:rsidRPr="00603E9A">
        <w:rPr>
          <w:rFonts w:ascii="Arial" w:hAnsi="Arial" w:cs="Arial"/>
          <w:sz w:val="24"/>
          <w:szCs w:val="24"/>
        </w:rPr>
        <w:t>.</w:t>
      </w:r>
    </w:p>
    <w:p w14:paraId="635E45F9" w14:textId="77777777" w:rsidR="00F0262D" w:rsidRPr="00F0262D" w:rsidRDefault="00F0262D" w:rsidP="00F0262D">
      <w:pPr>
        <w:pStyle w:val="PargrafodaLista"/>
        <w:numPr>
          <w:ilvl w:val="0"/>
          <w:numId w:val="1"/>
        </w:numPr>
        <w:spacing w:after="0" w:line="360" w:lineRule="auto"/>
        <w:jc w:val="both"/>
        <w:rPr>
          <w:rFonts w:ascii="Arial" w:hAnsi="Arial" w:cs="Arial"/>
          <w:sz w:val="24"/>
          <w:szCs w:val="24"/>
        </w:rPr>
      </w:pPr>
      <w:r w:rsidRPr="00F0262D">
        <w:rPr>
          <w:rFonts w:ascii="Arial" w:hAnsi="Arial" w:cs="Arial"/>
          <w:sz w:val="24"/>
          <w:szCs w:val="24"/>
        </w:rPr>
        <w:t>a quarta tendência é a de tratamento</w:t>
      </w:r>
      <w:r w:rsidRPr="00F0262D">
        <w:rPr>
          <w:sz w:val="24"/>
          <w:szCs w:val="24"/>
        </w:rPr>
        <w:t xml:space="preserve"> </w:t>
      </w:r>
      <w:r w:rsidRPr="00F0262D">
        <w:rPr>
          <w:rFonts w:ascii="Arial" w:hAnsi="Arial" w:cs="Arial"/>
          <w:sz w:val="24"/>
          <w:szCs w:val="24"/>
        </w:rPr>
        <w:t>dos conteúdos da matéria, FHTMSS, sob o ponto</w:t>
      </w:r>
      <w:r w:rsidRPr="00F0262D">
        <w:rPr>
          <w:sz w:val="24"/>
          <w:szCs w:val="24"/>
        </w:rPr>
        <w:t xml:space="preserve"> </w:t>
      </w:r>
      <w:r w:rsidRPr="00F0262D">
        <w:rPr>
          <w:rFonts w:ascii="Arial" w:hAnsi="Arial" w:cs="Arial"/>
          <w:sz w:val="24"/>
          <w:szCs w:val="24"/>
        </w:rPr>
        <w:t>d</w:t>
      </w:r>
      <w:r w:rsidR="0019330D">
        <w:rPr>
          <w:rFonts w:ascii="Arial" w:hAnsi="Arial" w:cs="Arial"/>
          <w:sz w:val="24"/>
          <w:szCs w:val="24"/>
        </w:rPr>
        <w:t>e vista da unidade entre teoria-método-</w:t>
      </w:r>
      <w:r w:rsidRPr="00F0262D">
        <w:rPr>
          <w:rFonts w:ascii="Arial" w:hAnsi="Arial" w:cs="Arial"/>
          <w:sz w:val="24"/>
          <w:szCs w:val="24"/>
        </w:rPr>
        <w:t>história,</w:t>
      </w:r>
      <w:r w:rsidRPr="00F0262D">
        <w:rPr>
          <w:sz w:val="24"/>
          <w:szCs w:val="24"/>
        </w:rPr>
        <w:t xml:space="preserve"> </w:t>
      </w:r>
      <w:r w:rsidRPr="00F0262D">
        <w:rPr>
          <w:rFonts w:ascii="Arial" w:hAnsi="Arial" w:cs="Arial"/>
          <w:sz w:val="24"/>
          <w:szCs w:val="24"/>
        </w:rPr>
        <w:t>mas mantém a visão reducionista quanto</w:t>
      </w:r>
      <w:r w:rsidRPr="00F0262D">
        <w:rPr>
          <w:sz w:val="24"/>
          <w:szCs w:val="24"/>
        </w:rPr>
        <w:t xml:space="preserve"> </w:t>
      </w:r>
      <w:r w:rsidRPr="00F0262D">
        <w:rPr>
          <w:rFonts w:ascii="Arial" w:hAnsi="Arial" w:cs="Arial"/>
          <w:sz w:val="24"/>
          <w:szCs w:val="24"/>
        </w:rPr>
        <w:t>à concepção de fundamentos do S. Social que</w:t>
      </w:r>
      <w:r w:rsidRPr="00F0262D">
        <w:rPr>
          <w:sz w:val="24"/>
          <w:szCs w:val="24"/>
        </w:rPr>
        <w:t xml:space="preserve"> </w:t>
      </w:r>
      <w:r w:rsidRPr="00F0262D">
        <w:rPr>
          <w:rFonts w:ascii="Arial" w:hAnsi="Arial" w:cs="Arial"/>
          <w:sz w:val="24"/>
          <w:szCs w:val="24"/>
        </w:rPr>
        <w:t>se encerra nele mesmo e há um eixo articulador, por períodos históricos. Mas os</w:t>
      </w:r>
      <w:r w:rsidRPr="00F0262D">
        <w:rPr>
          <w:sz w:val="24"/>
          <w:szCs w:val="24"/>
        </w:rPr>
        <w:t xml:space="preserve"> </w:t>
      </w:r>
      <w:r w:rsidRPr="00F0262D">
        <w:rPr>
          <w:rFonts w:ascii="Arial" w:hAnsi="Arial" w:cs="Arial"/>
          <w:sz w:val="24"/>
          <w:szCs w:val="24"/>
        </w:rPr>
        <w:t>conteúdos não perpassam os diferentes núcleos de fundamentação, como já mencionamos em outras tendências.</w:t>
      </w:r>
    </w:p>
    <w:p w14:paraId="32AF469D" w14:textId="77777777" w:rsidR="00F0262D" w:rsidRPr="00F0262D" w:rsidRDefault="00F0262D" w:rsidP="00F0262D">
      <w:pPr>
        <w:spacing w:after="120" w:line="240" w:lineRule="auto"/>
        <w:ind w:left="2268"/>
        <w:jc w:val="both"/>
        <w:rPr>
          <w:rFonts w:ascii="Arial" w:hAnsi="Arial" w:cs="Arial"/>
          <w:sz w:val="20"/>
          <w:szCs w:val="20"/>
        </w:rPr>
      </w:pPr>
      <w:r w:rsidRPr="00F0262D">
        <w:rPr>
          <w:rFonts w:ascii="Arial" w:hAnsi="Arial" w:cs="Arial"/>
          <w:sz w:val="20"/>
          <w:szCs w:val="20"/>
        </w:rPr>
        <w:t>Essas tendências são reafirmadas</w:t>
      </w:r>
      <w:r w:rsidRPr="00F0262D">
        <w:rPr>
          <w:sz w:val="20"/>
          <w:szCs w:val="20"/>
        </w:rPr>
        <w:t xml:space="preserve"> </w:t>
      </w:r>
      <w:r w:rsidRPr="00F0262D">
        <w:rPr>
          <w:rFonts w:ascii="Arial" w:hAnsi="Arial" w:cs="Arial"/>
          <w:sz w:val="20"/>
          <w:szCs w:val="20"/>
        </w:rPr>
        <w:t>pelos relatórios regionais do projeto ABEPSS</w:t>
      </w:r>
      <w:r w:rsidRPr="00F0262D">
        <w:rPr>
          <w:sz w:val="20"/>
          <w:szCs w:val="20"/>
        </w:rPr>
        <w:t xml:space="preserve"> </w:t>
      </w:r>
      <w:r w:rsidRPr="00F0262D">
        <w:rPr>
          <w:rFonts w:ascii="Arial" w:hAnsi="Arial" w:cs="Arial"/>
          <w:sz w:val="20"/>
          <w:szCs w:val="20"/>
        </w:rPr>
        <w:t>Itinerante (gestão 2011-2012) que indicam</w:t>
      </w:r>
      <w:r w:rsidRPr="00F0262D">
        <w:rPr>
          <w:sz w:val="20"/>
          <w:szCs w:val="20"/>
        </w:rPr>
        <w:t xml:space="preserve"> </w:t>
      </w:r>
      <w:r w:rsidRPr="00F0262D">
        <w:rPr>
          <w:rFonts w:ascii="Arial" w:hAnsi="Arial" w:cs="Arial"/>
          <w:sz w:val="20"/>
          <w:szCs w:val="20"/>
        </w:rPr>
        <w:t>como uma das dificuldades de docentes, a</w:t>
      </w:r>
      <w:r w:rsidRPr="00F0262D">
        <w:rPr>
          <w:sz w:val="20"/>
          <w:szCs w:val="20"/>
        </w:rPr>
        <w:t xml:space="preserve"> </w:t>
      </w:r>
      <w:r w:rsidR="002F4E41">
        <w:rPr>
          <w:rFonts w:ascii="Arial" w:hAnsi="Arial" w:cs="Arial"/>
          <w:sz w:val="20"/>
          <w:szCs w:val="20"/>
        </w:rPr>
        <w:t>compr</w:t>
      </w:r>
      <w:r w:rsidR="00EA5FEE">
        <w:rPr>
          <w:rFonts w:ascii="Arial" w:hAnsi="Arial" w:cs="Arial"/>
          <w:sz w:val="20"/>
          <w:szCs w:val="20"/>
        </w:rPr>
        <w:t>eensão</w:t>
      </w:r>
      <w:r w:rsidRPr="00F0262D">
        <w:rPr>
          <w:rFonts w:ascii="Arial" w:hAnsi="Arial" w:cs="Arial"/>
          <w:sz w:val="20"/>
          <w:szCs w:val="20"/>
        </w:rPr>
        <w:t xml:space="preserve"> da lógica das</w:t>
      </w:r>
      <w:r w:rsidRPr="00F0262D">
        <w:rPr>
          <w:sz w:val="20"/>
          <w:szCs w:val="20"/>
        </w:rPr>
        <w:t xml:space="preserve"> </w:t>
      </w:r>
      <w:r w:rsidRPr="00F0262D">
        <w:rPr>
          <w:rFonts w:ascii="Arial" w:hAnsi="Arial" w:cs="Arial"/>
          <w:sz w:val="20"/>
          <w:szCs w:val="20"/>
        </w:rPr>
        <w:t>diretrizes curriculares (SANTOS, C.M., 2018, p.</w:t>
      </w:r>
      <w:r w:rsidR="009657A1">
        <w:rPr>
          <w:rFonts w:ascii="Arial" w:hAnsi="Arial" w:cs="Arial"/>
          <w:sz w:val="20"/>
          <w:szCs w:val="20"/>
        </w:rPr>
        <w:t>1</w:t>
      </w:r>
      <w:r w:rsidRPr="00F0262D">
        <w:rPr>
          <w:rFonts w:ascii="Arial" w:hAnsi="Arial" w:cs="Arial"/>
          <w:sz w:val="20"/>
          <w:szCs w:val="20"/>
        </w:rPr>
        <w:t>3).</w:t>
      </w:r>
    </w:p>
    <w:p w14:paraId="0934B0C2" w14:textId="77777777" w:rsidR="00F0262D" w:rsidRDefault="00F0262D" w:rsidP="00F0262D">
      <w:pPr>
        <w:spacing w:after="0" w:line="360" w:lineRule="auto"/>
        <w:ind w:firstLine="709"/>
        <w:jc w:val="both"/>
        <w:rPr>
          <w:rFonts w:ascii="Arial" w:hAnsi="Arial" w:cs="Arial"/>
          <w:sz w:val="24"/>
          <w:szCs w:val="24"/>
        </w:rPr>
      </w:pPr>
      <w:r w:rsidRPr="00603E9A">
        <w:rPr>
          <w:rFonts w:ascii="Arial" w:hAnsi="Arial" w:cs="Arial"/>
          <w:sz w:val="24"/>
          <w:szCs w:val="24"/>
        </w:rPr>
        <w:lastRenderedPageBreak/>
        <w:t>Em face dessas tendências que expressam</w:t>
      </w:r>
      <w:r>
        <w:rPr>
          <w:sz w:val="24"/>
          <w:szCs w:val="24"/>
        </w:rPr>
        <w:t xml:space="preserve"> </w:t>
      </w:r>
      <w:r w:rsidRPr="00603E9A">
        <w:rPr>
          <w:rFonts w:ascii="Arial" w:hAnsi="Arial" w:cs="Arial"/>
          <w:sz w:val="24"/>
          <w:szCs w:val="24"/>
        </w:rPr>
        <w:t>dificuldades de compreensão da lógica curricular e de apropriação crítico-analítica dos</w:t>
      </w:r>
      <w:r>
        <w:rPr>
          <w:sz w:val="24"/>
          <w:szCs w:val="24"/>
        </w:rPr>
        <w:t xml:space="preserve"> </w:t>
      </w:r>
      <w:r w:rsidRPr="00603E9A">
        <w:rPr>
          <w:rFonts w:ascii="Arial" w:hAnsi="Arial" w:cs="Arial"/>
          <w:sz w:val="24"/>
          <w:szCs w:val="24"/>
        </w:rPr>
        <w:t>fundamentos do Serviço Social, a ABEPSS tem fortalecido espaços</w:t>
      </w:r>
      <w:r>
        <w:rPr>
          <w:sz w:val="24"/>
          <w:szCs w:val="24"/>
        </w:rPr>
        <w:t xml:space="preserve"> </w:t>
      </w:r>
      <w:r w:rsidRPr="00603E9A">
        <w:rPr>
          <w:rFonts w:ascii="Arial" w:hAnsi="Arial" w:cs="Arial"/>
          <w:sz w:val="24"/>
          <w:szCs w:val="24"/>
        </w:rPr>
        <w:t>para avançar no debate sobre essa</w:t>
      </w:r>
      <w:r>
        <w:rPr>
          <w:sz w:val="24"/>
          <w:szCs w:val="24"/>
        </w:rPr>
        <w:t xml:space="preserve"> </w:t>
      </w:r>
      <w:r w:rsidRPr="00603E9A">
        <w:rPr>
          <w:rFonts w:ascii="Arial" w:hAnsi="Arial" w:cs="Arial"/>
          <w:sz w:val="24"/>
          <w:szCs w:val="24"/>
        </w:rPr>
        <w:t>questão, com destaque, nesse sentido,</w:t>
      </w:r>
      <w:r>
        <w:rPr>
          <w:sz w:val="24"/>
          <w:szCs w:val="24"/>
        </w:rPr>
        <w:t xml:space="preserve"> </w:t>
      </w:r>
      <w:r w:rsidRPr="00603E9A">
        <w:rPr>
          <w:rFonts w:ascii="Arial" w:hAnsi="Arial" w:cs="Arial"/>
          <w:sz w:val="24"/>
          <w:szCs w:val="24"/>
        </w:rPr>
        <w:t>o projeto ABEPSS Itinerante que tem</w:t>
      </w:r>
      <w:r>
        <w:rPr>
          <w:sz w:val="24"/>
          <w:szCs w:val="24"/>
        </w:rPr>
        <w:t xml:space="preserve"> </w:t>
      </w:r>
      <w:r w:rsidRPr="00603E9A">
        <w:rPr>
          <w:rFonts w:ascii="Arial" w:hAnsi="Arial" w:cs="Arial"/>
          <w:sz w:val="24"/>
          <w:szCs w:val="24"/>
        </w:rPr>
        <w:t>enfatizado, historicamente, os aspectos</w:t>
      </w:r>
      <w:r>
        <w:rPr>
          <w:sz w:val="24"/>
          <w:szCs w:val="24"/>
        </w:rPr>
        <w:t xml:space="preserve"> </w:t>
      </w:r>
      <w:r w:rsidRPr="00603E9A">
        <w:rPr>
          <w:rFonts w:ascii="Arial" w:hAnsi="Arial" w:cs="Arial"/>
          <w:sz w:val="24"/>
          <w:szCs w:val="24"/>
        </w:rPr>
        <w:t>inovadores da</w:t>
      </w:r>
      <w:r w:rsidR="00707DAC">
        <w:rPr>
          <w:rFonts w:ascii="Arial" w:hAnsi="Arial" w:cs="Arial"/>
          <w:sz w:val="24"/>
          <w:szCs w:val="24"/>
        </w:rPr>
        <w:t>s</w:t>
      </w:r>
      <w:r w:rsidRPr="00603E9A">
        <w:rPr>
          <w:rFonts w:ascii="Arial" w:hAnsi="Arial" w:cs="Arial"/>
          <w:sz w:val="24"/>
          <w:szCs w:val="24"/>
        </w:rPr>
        <w:t xml:space="preserve"> diretrizes e, na gestão</w:t>
      </w:r>
      <w:r>
        <w:rPr>
          <w:sz w:val="24"/>
          <w:szCs w:val="24"/>
        </w:rPr>
        <w:t xml:space="preserve"> </w:t>
      </w:r>
      <w:r w:rsidR="00511A6B">
        <w:rPr>
          <w:rFonts w:ascii="Arial" w:hAnsi="Arial" w:cs="Arial"/>
          <w:sz w:val="24"/>
          <w:szCs w:val="24"/>
        </w:rPr>
        <w:t>2014/2016, a temática</w:t>
      </w:r>
      <w:r w:rsidRPr="00603E9A">
        <w:rPr>
          <w:rFonts w:ascii="Arial" w:hAnsi="Arial" w:cs="Arial"/>
          <w:sz w:val="24"/>
          <w:szCs w:val="24"/>
        </w:rPr>
        <w:t xml:space="preserve"> fundamentos teve proeminência.</w:t>
      </w:r>
    </w:p>
    <w:p w14:paraId="456DAD09" w14:textId="77777777" w:rsidR="00F0262D" w:rsidRPr="00603E9A" w:rsidRDefault="00F0262D" w:rsidP="002A6305">
      <w:pPr>
        <w:spacing w:after="0" w:line="360" w:lineRule="auto"/>
        <w:ind w:firstLine="709"/>
        <w:jc w:val="both"/>
        <w:rPr>
          <w:rFonts w:ascii="Arial" w:hAnsi="Arial" w:cs="Arial"/>
          <w:sz w:val="24"/>
          <w:szCs w:val="24"/>
        </w:rPr>
      </w:pPr>
      <w:r w:rsidRPr="00603E9A">
        <w:rPr>
          <w:rFonts w:ascii="Arial" w:hAnsi="Arial" w:cs="Arial"/>
          <w:sz w:val="24"/>
          <w:szCs w:val="24"/>
        </w:rPr>
        <w:t>Destacam-se também, com elevada</w:t>
      </w:r>
      <w:r>
        <w:rPr>
          <w:sz w:val="24"/>
          <w:szCs w:val="24"/>
        </w:rPr>
        <w:t xml:space="preserve"> </w:t>
      </w:r>
      <w:r w:rsidRPr="00603E9A">
        <w:rPr>
          <w:rFonts w:ascii="Arial" w:hAnsi="Arial" w:cs="Arial"/>
          <w:sz w:val="24"/>
          <w:szCs w:val="24"/>
        </w:rPr>
        <w:t>importância, pesquisas re</w:t>
      </w:r>
      <w:r w:rsidR="00EE2B72">
        <w:rPr>
          <w:rFonts w:ascii="Arial" w:hAnsi="Arial" w:cs="Arial"/>
          <w:sz w:val="24"/>
          <w:szCs w:val="24"/>
        </w:rPr>
        <w:t>alizadas e publicadas pelos GTP</w:t>
      </w:r>
      <w:r w:rsidRPr="00603E9A">
        <w:rPr>
          <w:rFonts w:ascii="Arial" w:hAnsi="Arial" w:cs="Arial"/>
          <w:sz w:val="24"/>
          <w:szCs w:val="24"/>
        </w:rPr>
        <w:t xml:space="preserve"> da ABEPSS, a partir de</w:t>
      </w:r>
      <w:r>
        <w:rPr>
          <w:sz w:val="24"/>
          <w:szCs w:val="24"/>
        </w:rPr>
        <w:t xml:space="preserve"> </w:t>
      </w:r>
      <w:r w:rsidRPr="00603E9A">
        <w:rPr>
          <w:rFonts w:ascii="Arial" w:hAnsi="Arial" w:cs="Arial"/>
          <w:sz w:val="24"/>
          <w:szCs w:val="24"/>
        </w:rPr>
        <w:t>2010, com a centralidade nos fundamentos do Serviço Social, um exemplo é o</w:t>
      </w:r>
      <w:r>
        <w:rPr>
          <w:sz w:val="24"/>
          <w:szCs w:val="24"/>
        </w:rPr>
        <w:t xml:space="preserve"> </w:t>
      </w:r>
      <w:r w:rsidRPr="00603E9A">
        <w:rPr>
          <w:rFonts w:ascii="Arial" w:hAnsi="Arial" w:cs="Arial"/>
          <w:sz w:val="24"/>
          <w:szCs w:val="24"/>
        </w:rPr>
        <w:t>livro "Serviço Social e seus fundamentos:</w:t>
      </w:r>
      <w:r>
        <w:rPr>
          <w:sz w:val="24"/>
          <w:szCs w:val="24"/>
        </w:rPr>
        <w:t xml:space="preserve"> </w:t>
      </w:r>
      <w:r w:rsidR="00707DAC">
        <w:rPr>
          <w:rFonts w:ascii="Arial" w:hAnsi="Arial" w:cs="Arial"/>
          <w:sz w:val="24"/>
          <w:szCs w:val="24"/>
        </w:rPr>
        <w:t>conhecimento e crítica",</w:t>
      </w:r>
      <w:r w:rsidRPr="00603E9A">
        <w:rPr>
          <w:rFonts w:ascii="Arial" w:hAnsi="Arial" w:cs="Arial"/>
          <w:sz w:val="24"/>
          <w:szCs w:val="24"/>
        </w:rPr>
        <w:t xml:space="preserve"> organizado</w:t>
      </w:r>
      <w:r>
        <w:rPr>
          <w:sz w:val="24"/>
          <w:szCs w:val="24"/>
        </w:rPr>
        <w:t xml:space="preserve"> </w:t>
      </w:r>
      <w:r w:rsidRPr="00603E9A">
        <w:rPr>
          <w:rFonts w:ascii="Arial" w:hAnsi="Arial" w:cs="Arial"/>
          <w:sz w:val="24"/>
          <w:szCs w:val="24"/>
        </w:rPr>
        <w:t>por cinco coordenadores do GTP "Serviço</w:t>
      </w:r>
      <w:r>
        <w:rPr>
          <w:rFonts w:ascii="Arial" w:hAnsi="Arial" w:cs="Arial"/>
          <w:sz w:val="24"/>
          <w:szCs w:val="24"/>
        </w:rPr>
        <w:t xml:space="preserve"> </w:t>
      </w:r>
      <w:r w:rsidRPr="00603E9A">
        <w:rPr>
          <w:rFonts w:ascii="Arial" w:hAnsi="Arial" w:cs="Arial"/>
          <w:sz w:val="24"/>
          <w:szCs w:val="24"/>
        </w:rPr>
        <w:t>Social: fundamentos, formação e</w:t>
      </w:r>
      <w:r>
        <w:rPr>
          <w:sz w:val="24"/>
          <w:szCs w:val="24"/>
        </w:rPr>
        <w:t xml:space="preserve"> </w:t>
      </w:r>
      <w:r w:rsidRPr="00603E9A">
        <w:rPr>
          <w:rFonts w:ascii="Arial" w:hAnsi="Arial" w:cs="Arial"/>
          <w:sz w:val="24"/>
          <w:szCs w:val="24"/>
        </w:rPr>
        <w:t>trabalho pr</w:t>
      </w:r>
      <w:r w:rsidR="002F4E41">
        <w:rPr>
          <w:rFonts w:ascii="Arial" w:hAnsi="Arial" w:cs="Arial"/>
          <w:sz w:val="24"/>
          <w:szCs w:val="24"/>
        </w:rPr>
        <w:t>ofissional" na gestão 2016/2018:</w:t>
      </w:r>
      <w:r w:rsidR="00680AED">
        <w:rPr>
          <w:rFonts w:ascii="Arial" w:hAnsi="Arial" w:cs="Arial"/>
          <w:sz w:val="24"/>
          <w:szCs w:val="24"/>
        </w:rPr>
        <w:t xml:space="preserve"> Yolanda Guerra; Alzira Maria Baptista </w:t>
      </w:r>
      <w:proofErr w:type="spellStart"/>
      <w:r w:rsidR="00680AED">
        <w:rPr>
          <w:rFonts w:ascii="Arial" w:hAnsi="Arial" w:cs="Arial"/>
          <w:sz w:val="24"/>
          <w:szCs w:val="24"/>
        </w:rPr>
        <w:t>Lewgoy</w:t>
      </w:r>
      <w:proofErr w:type="spellEnd"/>
      <w:r w:rsidR="00680AED">
        <w:rPr>
          <w:rFonts w:ascii="Arial" w:hAnsi="Arial" w:cs="Arial"/>
          <w:sz w:val="24"/>
          <w:szCs w:val="24"/>
        </w:rPr>
        <w:t xml:space="preserve">; Carina Berta </w:t>
      </w:r>
      <w:proofErr w:type="spellStart"/>
      <w:r w:rsidR="00680AED">
        <w:rPr>
          <w:rFonts w:ascii="Arial" w:hAnsi="Arial" w:cs="Arial"/>
          <w:sz w:val="24"/>
          <w:szCs w:val="24"/>
        </w:rPr>
        <w:t>Moljo</w:t>
      </w:r>
      <w:proofErr w:type="spellEnd"/>
      <w:r w:rsidR="00680AED">
        <w:rPr>
          <w:rFonts w:ascii="Arial" w:hAnsi="Arial" w:cs="Arial"/>
          <w:sz w:val="24"/>
          <w:szCs w:val="24"/>
        </w:rPr>
        <w:t xml:space="preserve">; Moema Serpa; José Fernando Siqueira da Silva.                                     </w:t>
      </w:r>
    </w:p>
    <w:p w14:paraId="1B9412B4" w14:textId="77777777" w:rsidR="00F0262D" w:rsidRDefault="000F01FA" w:rsidP="002A6305">
      <w:pPr>
        <w:spacing w:line="360" w:lineRule="auto"/>
        <w:ind w:firstLine="709"/>
        <w:jc w:val="both"/>
        <w:rPr>
          <w:rFonts w:ascii="Arial" w:hAnsi="Arial" w:cs="Arial"/>
          <w:sz w:val="24"/>
          <w:szCs w:val="24"/>
        </w:rPr>
      </w:pPr>
      <w:r>
        <w:rPr>
          <w:rFonts w:ascii="Arial" w:hAnsi="Arial" w:cs="Arial"/>
          <w:sz w:val="24"/>
          <w:szCs w:val="24"/>
        </w:rPr>
        <w:t>Entendo, que apesar</w:t>
      </w:r>
      <w:r w:rsidR="00F0262D" w:rsidRPr="00603E9A">
        <w:rPr>
          <w:rFonts w:ascii="Arial" w:hAnsi="Arial" w:cs="Arial"/>
          <w:sz w:val="24"/>
          <w:szCs w:val="24"/>
        </w:rPr>
        <w:t xml:space="preserve"> de os fundamentos do Serviço Social se constituírem objetos de estudo de</w:t>
      </w:r>
      <w:r w:rsidR="00F0262D">
        <w:rPr>
          <w:rFonts w:ascii="Arial" w:hAnsi="Arial" w:cs="Arial"/>
          <w:sz w:val="24"/>
          <w:szCs w:val="24"/>
        </w:rPr>
        <w:t xml:space="preserve"> </w:t>
      </w:r>
      <w:r w:rsidR="00EE2B72">
        <w:rPr>
          <w:rFonts w:ascii="Arial" w:hAnsi="Arial" w:cs="Arial"/>
          <w:sz w:val="24"/>
          <w:szCs w:val="24"/>
        </w:rPr>
        <w:t>todos os GTP</w:t>
      </w:r>
      <w:r w:rsidR="00F0262D" w:rsidRPr="00603E9A">
        <w:rPr>
          <w:rFonts w:ascii="Arial" w:hAnsi="Arial" w:cs="Arial"/>
          <w:sz w:val="24"/>
          <w:szCs w:val="24"/>
        </w:rPr>
        <w:t xml:space="preserve"> da ABEPSS, a saber: Trabalho,</w:t>
      </w:r>
      <w:r w:rsidR="00F0262D">
        <w:rPr>
          <w:sz w:val="24"/>
          <w:szCs w:val="24"/>
        </w:rPr>
        <w:t xml:space="preserve"> </w:t>
      </w:r>
      <w:r w:rsidR="00F0262D" w:rsidRPr="00603E9A">
        <w:rPr>
          <w:rFonts w:ascii="Arial" w:hAnsi="Arial" w:cs="Arial"/>
          <w:sz w:val="24"/>
          <w:szCs w:val="24"/>
        </w:rPr>
        <w:t>questão social e Serviço Social, Política Social e Serviço Social, movimentos</w:t>
      </w:r>
      <w:r w:rsidR="00F0262D">
        <w:rPr>
          <w:sz w:val="24"/>
          <w:szCs w:val="24"/>
        </w:rPr>
        <w:t xml:space="preserve"> </w:t>
      </w:r>
      <w:r w:rsidR="00F0262D" w:rsidRPr="00603E9A">
        <w:rPr>
          <w:rFonts w:ascii="Arial" w:hAnsi="Arial" w:cs="Arial"/>
          <w:sz w:val="24"/>
          <w:szCs w:val="24"/>
        </w:rPr>
        <w:t>e Serviço Social, Classe social, gênero, raça/etnia e todos os demais grupos temáticos</w:t>
      </w:r>
      <w:r w:rsidR="00F0262D">
        <w:rPr>
          <w:sz w:val="24"/>
          <w:szCs w:val="24"/>
        </w:rPr>
        <w:t xml:space="preserve"> </w:t>
      </w:r>
      <w:r w:rsidR="00F0262D" w:rsidRPr="00603E9A">
        <w:rPr>
          <w:rFonts w:ascii="Arial" w:hAnsi="Arial" w:cs="Arial"/>
          <w:sz w:val="24"/>
          <w:szCs w:val="24"/>
        </w:rPr>
        <w:t>de pesquisa da ABEPSS, é o GTP</w:t>
      </w:r>
      <w:r w:rsidR="00F0262D">
        <w:rPr>
          <w:rFonts w:ascii="Arial" w:hAnsi="Arial" w:cs="Arial"/>
          <w:sz w:val="24"/>
          <w:szCs w:val="24"/>
        </w:rPr>
        <w:t xml:space="preserve"> </w:t>
      </w:r>
      <w:r w:rsidR="00F0262D" w:rsidRPr="00603E9A">
        <w:rPr>
          <w:rFonts w:ascii="Arial" w:hAnsi="Arial" w:cs="Arial"/>
          <w:sz w:val="24"/>
          <w:szCs w:val="24"/>
        </w:rPr>
        <w:t>"Serviço Social: fundamentos e trabalho</w:t>
      </w:r>
      <w:r w:rsidR="00F0262D">
        <w:rPr>
          <w:sz w:val="24"/>
          <w:szCs w:val="24"/>
        </w:rPr>
        <w:t xml:space="preserve"> </w:t>
      </w:r>
      <w:r w:rsidR="00F0262D" w:rsidRPr="00603E9A">
        <w:rPr>
          <w:rFonts w:ascii="Arial" w:hAnsi="Arial" w:cs="Arial"/>
          <w:sz w:val="24"/>
          <w:szCs w:val="24"/>
        </w:rPr>
        <w:t>profiss</w:t>
      </w:r>
      <w:r w:rsidR="00EC2288">
        <w:rPr>
          <w:rFonts w:ascii="Arial" w:hAnsi="Arial" w:cs="Arial"/>
          <w:sz w:val="24"/>
          <w:szCs w:val="24"/>
        </w:rPr>
        <w:t>ional" que tem como centralidade</w:t>
      </w:r>
      <w:r w:rsidR="00F0262D">
        <w:rPr>
          <w:rFonts w:ascii="Arial" w:hAnsi="Arial" w:cs="Arial"/>
          <w:sz w:val="24"/>
          <w:szCs w:val="24"/>
        </w:rPr>
        <w:t xml:space="preserve"> </w:t>
      </w:r>
      <w:r w:rsidR="00F0262D" w:rsidRPr="00603E9A">
        <w:rPr>
          <w:rFonts w:ascii="Arial" w:hAnsi="Arial" w:cs="Arial"/>
          <w:sz w:val="24"/>
          <w:szCs w:val="24"/>
        </w:rPr>
        <w:t>em seus estudos e</w:t>
      </w:r>
      <w:r w:rsidR="00EC2288">
        <w:rPr>
          <w:rFonts w:ascii="Arial" w:hAnsi="Arial" w:cs="Arial"/>
          <w:sz w:val="24"/>
          <w:szCs w:val="24"/>
        </w:rPr>
        <w:t xml:space="preserve"> objeto histórico em</w:t>
      </w:r>
      <w:r w:rsidR="00F0262D" w:rsidRPr="00603E9A">
        <w:rPr>
          <w:rFonts w:ascii="Arial" w:hAnsi="Arial" w:cs="Arial"/>
          <w:sz w:val="24"/>
          <w:szCs w:val="24"/>
        </w:rPr>
        <w:t xml:space="preserve"> pesquisa</w:t>
      </w:r>
      <w:r w:rsidR="00F8012D">
        <w:rPr>
          <w:rFonts w:ascii="Arial" w:hAnsi="Arial" w:cs="Arial"/>
          <w:sz w:val="24"/>
          <w:szCs w:val="24"/>
        </w:rPr>
        <w:t>s</w:t>
      </w:r>
      <w:r w:rsidR="00F0262D" w:rsidRPr="00603E9A">
        <w:rPr>
          <w:rFonts w:ascii="Arial" w:hAnsi="Arial" w:cs="Arial"/>
          <w:sz w:val="24"/>
          <w:szCs w:val="24"/>
        </w:rPr>
        <w:t xml:space="preserve"> sistemática</w:t>
      </w:r>
      <w:r w:rsidR="00F8012D">
        <w:rPr>
          <w:rFonts w:ascii="Arial" w:hAnsi="Arial" w:cs="Arial"/>
          <w:sz w:val="24"/>
          <w:szCs w:val="24"/>
        </w:rPr>
        <w:t>s</w:t>
      </w:r>
      <w:r w:rsidR="008F2094">
        <w:rPr>
          <w:rFonts w:ascii="Arial" w:hAnsi="Arial" w:cs="Arial"/>
          <w:sz w:val="24"/>
          <w:szCs w:val="24"/>
        </w:rPr>
        <w:t>,</w:t>
      </w:r>
      <w:r w:rsidR="00F0262D">
        <w:rPr>
          <w:sz w:val="24"/>
          <w:szCs w:val="24"/>
        </w:rPr>
        <w:t xml:space="preserve"> </w:t>
      </w:r>
      <w:r w:rsidR="00F0262D" w:rsidRPr="00603E9A">
        <w:rPr>
          <w:rFonts w:ascii="Arial" w:hAnsi="Arial" w:cs="Arial"/>
          <w:sz w:val="24"/>
          <w:szCs w:val="24"/>
        </w:rPr>
        <w:t>as particularidades do serviço social</w:t>
      </w:r>
      <w:r w:rsidR="00F0262D">
        <w:rPr>
          <w:rFonts w:ascii="Arial" w:hAnsi="Arial" w:cs="Arial"/>
          <w:sz w:val="24"/>
          <w:szCs w:val="24"/>
        </w:rPr>
        <w:t xml:space="preserve"> </w:t>
      </w:r>
      <w:r w:rsidR="00F0262D" w:rsidRPr="00603E9A">
        <w:rPr>
          <w:rFonts w:ascii="Arial" w:hAnsi="Arial" w:cs="Arial"/>
          <w:sz w:val="24"/>
          <w:szCs w:val="24"/>
        </w:rPr>
        <w:t>como profissã</w:t>
      </w:r>
      <w:r w:rsidR="00197DDD">
        <w:rPr>
          <w:rFonts w:ascii="Arial" w:hAnsi="Arial" w:cs="Arial"/>
          <w:sz w:val="24"/>
          <w:szCs w:val="24"/>
        </w:rPr>
        <w:t xml:space="preserve">o e área de conhecimento, como </w:t>
      </w:r>
      <w:r w:rsidR="00F0262D" w:rsidRPr="00603E9A">
        <w:rPr>
          <w:rFonts w:ascii="Arial" w:hAnsi="Arial" w:cs="Arial"/>
          <w:sz w:val="24"/>
          <w:szCs w:val="24"/>
        </w:rPr>
        <w:t xml:space="preserve"> totalidade histórica no movimento social, na luta de classes.</w:t>
      </w:r>
    </w:p>
    <w:p w14:paraId="1A9E5477" w14:textId="77777777" w:rsidR="00F01AD4" w:rsidRDefault="00F01AD4" w:rsidP="002A6305">
      <w:pPr>
        <w:spacing w:line="360" w:lineRule="auto"/>
        <w:ind w:firstLine="709"/>
        <w:jc w:val="both"/>
        <w:rPr>
          <w:rFonts w:ascii="Arial" w:hAnsi="Arial" w:cs="Arial"/>
          <w:sz w:val="24"/>
          <w:szCs w:val="24"/>
        </w:rPr>
      </w:pPr>
    </w:p>
    <w:p w14:paraId="471B213D" w14:textId="77777777" w:rsidR="00F0262D" w:rsidRPr="00F01AD4" w:rsidRDefault="00F0262D" w:rsidP="00F01AD4">
      <w:pPr>
        <w:pStyle w:val="PargrafodaLista"/>
        <w:numPr>
          <w:ilvl w:val="0"/>
          <w:numId w:val="4"/>
        </w:numPr>
        <w:spacing w:before="160" w:line="360" w:lineRule="auto"/>
        <w:ind w:left="0"/>
        <w:jc w:val="both"/>
        <w:rPr>
          <w:rFonts w:ascii="Arial" w:hAnsi="Arial" w:cs="Arial"/>
          <w:b/>
          <w:bCs/>
          <w:sz w:val="24"/>
          <w:szCs w:val="24"/>
        </w:rPr>
      </w:pPr>
      <w:r w:rsidRPr="00F01AD4">
        <w:rPr>
          <w:rFonts w:ascii="Arial" w:hAnsi="Arial" w:cs="Arial"/>
          <w:b/>
          <w:bCs/>
          <w:sz w:val="24"/>
          <w:szCs w:val="24"/>
        </w:rPr>
        <w:t>CONSIDERAÇÕES FINAIS</w:t>
      </w:r>
    </w:p>
    <w:p w14:paraId="76D6E9FD" w14:textId="77777777" w:rsidR="00F01AD4" w:rsidRPr="00F01AD4" w:rsidRDefault="00F01AD4" w:rsidP="00F01AD4">
      <w:pPr>
        <w:pStyle w:val="PargrafodaLista"/>
        <w:spacing w:before="160" w:line="360" w:lineRule="auto"/>
        <w:jc w:val="both"/>
        <w:rPr>
          <w:rFonts w:ascii="Arial" w:hAnsi="Arial" w:cs="Arial"/>
          <w:b/>
          <w:bCs/>
          <w:sz w:val="24"/>
          <w:szCs w:val="24"/>
        </w:rPr>
      </w:pPr>
    </w:p>
    <w:p w14:paraId="2DDB7E08" w14:textId="77777777" w:rsidR="00A93EB5" w:rsidRPr="00D130EA" w:rsidRDefault="00F0262D" w:rsidP="00390DB8">
      <w:pPr>
        <w:spacing w:before="160" w:after="0" w:line="360" w:lineRule="auto"/>
        <w:ind w:firstLine="709"/>
        <w:jc w:val="both"/>
        <w:rPr>
          <w:rFonts w:ascii="Arial" w:hAnsi="Arial" w:cs="Arial"/>
          <w:sz w:val="24"/>
          <w:szCs w:val="24"/>
        </w:rPr>
      </w:pPr>
      <w:r w:rsidRPr="00603E9A">
        <w:rPr>
          <w:rFonts w:ascii="Arial" w:hAnsi="Arial" w:cs="Arial"/>
          <w:sz w:val="24"/>
          <w:szCs w:val="24"/>
        </w:rPr>
        <w:t>Para finalizar, quero ressaltar alguns</w:t>
      </w:r>
      <w:r>
        <w:rPr>
          <w:sz w:val="24"/>
          <w:szCs w:val="24"/>
        </w:rPr>
        <w:t xml:space="preserve"> </w:t>
      </w:r>
      <w:r w:rsidRPr="00603E9A">
        <w:rPr>
          <w:rFonts w:ascii="Arial" w:hAnsi="Arial" w:cs="Arial"/>
          <w:sz w:val="24"/>
          <w:szCs w:val="24"/>
        </w:rPr>
        <w:t>desafios enfrentad</w:t>
      </w:r>
      <w:r w:rsidR="00BD559F">
        <w:rPr>
          <w:rFonts w:ascii="Arial" w:hAnsi="Arial" w:cs="Arial"/>
          <w:sz w:val="24"/>
          <w:szCs w:val="24"/>
        </w:rPr>
        <w:t>os, historicamente e ainda a</w:t>
      </w:r>
      <w:r w:rsidRPr="00603E9A">
        <w:rPr>
          <w:rFonts w:ascii="Arial" w:hAnsi="Arial" w:cs="Arial"/>
          <w:sz w:val="24"/>
          <w:szCs w:val="24"/>
        </w:rPr>
        <w:t xml:space="preserve"> ser</w:t>
      </w:r>
      <w:r w:rsidR="00BD559F">
        <w:rPr>
          <w:rFonts w:ascii="Arial" w:hAnsi="Arial" w:cs="Arial"/>
          <w:sz w:val="24"/>
          <w:szCs w:val="24"/>
        </w:rPr>
        <w:t>em</w:t>
      </w:r>
      <w:r w:rsidRPr="00603E9A">
        <w:rPr>
          <w:rFonts w:ascii="Arial" w:hAnsi="Arial" w:cs="Arial"/>
          <w:sz w:val="24"/>
          <w:szCs w:val="24"/>
        </w:rPr>
        <w:t xml:space="preserve"> superados na implementação das diretrizes: a) garantia de transversalidade da questão</w:t>
      </w:r>
      <w:r>
        <w:rPr>
          <w:sz w:val="24"/>
          <w:szCs w:val="24"/>
        </w:rPr>
        <w:t xml:space="preserve"> </w:t>
      </w:r>
      <w:r w:rsidRPr="00603E9A">
        <w:rPr>
          <w:rFonts w:ascii="Arial" w:hAnsi="Arial" w:cs="Arial"/>
          <w:sz w:val="24"/>
          <w:szCs w:val="24"/>
        </w:rPr>
        <w:t>social como fundamento básico e eixo fundante</w:t>
      </w:r>
      <w:r>
        <w:rPr>
          <w:sz w:val="24"/>
          <w:szCs w:val="24"/>
        </w:rPr>
        <w:t xml:space="preserve"> </w:t>
      </w:r>
      <w:r w:rsidRPr="00603E9A">
        <w:rPr>
          <w:rFonts w:ascii="Arial" w:hAnsi="Arial" w:cs="Arial"/>
          <w:sz w:val="24"/>
          <w:szCs w:val="24"/>
        </w:rPr>
        <w:t>do Serviço Social, nos diferentes núcleos</w:t>
      </w:r>
      <w:r>
        <w:rPr>
          <w:sz w:val="24"/>
          <w:szCs w:val="24"/>
        </w:rPr>
        <w:t xml:space="preserve"> </w:t>
      </w:r>
      <w:r w:rsidRPr="00603E9A">
        <w:rPr>
          <w:rFonts w:ascii="Arial" w:hAnsi="Arial" w:cs="Arial"/>
          <w:sz w:val="24"/>
          <w:szCs w:val="24"/>
        </w:rPr>
        <w:t xml:space="preserve">estruturantes, nas matérias, expressões de </w:t>
      </w:r>
      <w:r w:rsidRPr="00603E9A">
        <w:rPr>
          <w:rFonts w:ascii="Arial" w:hAnsi="Arial" w:cs="Arial"/>
          <w:sz w:val="24"/>
          <w:szCs w:val="24"/>
        </w:rPr>
        <w:lastRenderedPageBreak/>
        <w:t>áreas</w:t>
      </w:r>
      <w:r>
        <w:rPr>
          <w:sz w:val="24"/>
          <w:szCs w:val="24"/>
        </w:rPr>
        <w:t xml:space="preserve"> </w:t>
      </w:r>
      <w:r w:rsidRPr="00603E9A">
        <w:rPr>
          <w:rFonts w:ascii="Arial" w:hAnsi="Arial" w:cs="Arial"/>
          <w:sz w:val="24"/>
          <w:szCs w:val="24"/>
        </w:rPr>
        <w:t>de conhecimento, em seus desdobramentos em</w:t>
      </w:r>
      <w:r>
        <w:rPr>
          <w:sz w:val="24"/>
          <w:szCs w:val="24"/>
        </w:rPr>
        <w:t xml:space="preserve"> </w:t>
      </w:r>
      <w:r w:rsidRPr="00603E9A">
        <w:rPr>
          <w:rFonts w:ascii="Arial" w:hAnsi="Arial" w:cs="Arial"/>
          <w:sz w:val="24"/>
          <w:szCs w:val="24"/>
        </w:rPr>
        <w:t>disciplinas, oficinas, laboratórios; no estágio</w:t>
      </w:r>
      <w:r>
        <w:rPr>
          <w:sz w:val="24"/>
          <w:szCs w:val="24"/>
        </w:rPr>
        <w:t xml:space="preserve"> </w:t>
      </w:r>
      <w:r w:rsidRPr="00603E9A">
        <w:rPr>
          <w:rFonts w:ascii="Arial" w:hAnsi="Arial" w:cs="Arial"/>
          <w:sz w:val="24"/>
          <w:szCs w:val="24"/>
        </w:rPr>
        <w:t>supervisionado, atividades complementares e</w:t>
      </w:r>
      <w:r>
        <w:rPr>
          <w:sz w:val="24"/>
          <w:szCs w:val="24"/>
        </w:rPr>
        <w:t xml:space="preserve"> </w:t>
      </w:r>
      <w:r w:rsidRPr="00603E9A">
        <w:rPr>
          <w:rFonts w:ascii="Arial" w:hAnsi="Arial" w:cs="Arial"/>
          <w:sz w:val="24"/>
          <w:szCs w:val="24"/>
        </w:rPr>
        <w:t>TCC em forma de monografia;</w:t>
      </w:r>
      <w:r>
        <w:rPr>
          <w:sz w:val="24"/>
          <w:szCs w:val="24"/>
        </w:rPr>
        <w:t xml:space="preserve"> </w:t>
      </w:r>
      <w:r w:rsidRPr="00603E9A">
        <w:rPr>
          <w:rFonts w:ascii="Arial" w:hAnsi="Arial" w:cs="Arial"/>
          <w:sz w:val="24"/>
          <w:szCs w:val="24"/>
        </w:rPr>
        <w:t>b) domínio de categorias fundamentais do</w:t>
      </w:r>
      <w:r>
        <w:rPr>
          <w:sz w:val="24"/>
          <w:szCs w:val="24"/>
        </w:rPr>
        <w:t xml:space="preserve"> </w:t>
      </w:r>
      <w:r w:rsidRPr="00603E9A">
        <w:rPr>
          <w:rFonts w:ascii="Arial" w:hAnsi="Arial" w:cs="Arial"/>
          <w:sz w:val="24"/>
          <w:szCs w:val="24"/>
        </w:rPr>
        <w:t>referencial teórico-metodológico e ético-político</w:t>
      </w:r>
      <w:r>
        <w:rPr>
          <w:sz w:val="24"/>
          <w:szCs w:val="24"/>
        </w:rPr>
        <w:t xml:space="preserve"> </w:t>
      </w:r>
      <w:r w:rsidRPr="00603E9A">
        <w:rPr>
          <w:rFonts w:ascii="Arial" w:hAnsi="Arial" w:cs="Arial"/>
          <w:sz w:val="24"/>
          <w:szCs w:val="24"/>
        </w:rPr>
        <w:t>de sustentação às diretrizes; c) interlocução crítica com outr</w:t>
      </w:r>
      <w:r w:rsidR="00DB7795">
        <w:rPr>
          <w:rFonts w:ascii="Arial" w:hAnsi="Arial" w:cs="Arial"/>
          <w:sz w:val="24"/>
          <w:szCs w:val="24"/>
        </w:rPr>
        <w:t>os refere</w:t>
      </w:r>
      <w:r w:rsidRPr="00603E9A">
        <w:rPr>
          <w:rFonts w:ascii="Arial" w:hAnsi="Arial" w:cs="Arial"/>
          <w:sz w:val="24"/>
          <w:szCs w:val="24"/>
        </w:rPr>
        <w:t>ncia</w:t>
      </w:r>
      <w:r w:rsidR="00DB7795">
        <w:rPr>
          <w:rFonts w:ascii="Arial" w:hAnsi="Arial" w:cs="Arial"/>
          <w:sz w:val="24"/>
          <w:szCs w:val="24"/>
        </w:rPr>
        <w:t>i</w:t>
      </w:r>
      <w:r w:rsidR="00947EDA">
        <w:rPr>
          <w:rFonts w:ascii="Arial" w:hAnsi="Arial" w:cs="Arial"/>
          <w:sz w:val="24"/>
          <w:szCs w:val="24"/>
        </w:rPr>
        <w:t>s, de diferentes perspectivas teórico-teórico-metodológicas e político-ideológicas</w:t>
      </w:r>
      <w:r w:rsidRPr="00603E9A">
        <w:rPr>
          <w:rFonts w:ascii="Arial" w:hAnsi="Arial" w:cs="Arial"/>
          <w:sz w:val="24"/>
          <w:szCs w:val="24"/>
        </w:rPr>
        <w:t>, presentes na formação profissional; d) aprofundamento do conhecimento</w:t>
      </w:r>
      <w:r w:rsidR="00947EDA">
        <w:rPr>
          <w:rFonts w:ascii="Arial" w:hAnsi="Arial" w:cs="Arial"/>
          <w:sz w:val="24"/>
          <w:szCs w:val="24"/>
        </w:rPr>
        <w:t xml:space="preserve"> teórico e</w:t>
      </w:r>
      <w:r w:rsidRPr="00603E9A">
        <w:rPr>
          <w:rFonts w:ascii="Arial" w:hAnsi="Arial" w:cs="Arial"/>
          <w:sz w:val="24"/>
          <w:szCs w:val="24"/>
        </w:rPr>
        <w:t xml:space="preserve"> histórico-crítico da realidade socioeconômica </w:t>
      </w:r>
      <w:r w:rsidR="00AF60FE">
        <w:rPr>
          <w:rFonts w:ascii="Arial" w:hAnsi="Arial" w:cs="Arial"/>
          <w:sz w:val="24"/>
          <w:szCs w:val="24"/>
        </w:rPr>
        <w:t>e política da formação social</w:t>
      </w:r>
      <w:r w:rsidRPr="00603E9A">
        <w:rPr>
          <w:rFonts w:ascii="Arial" w:hAnsi="Arial" w:cs="Arial"/>
          <w:sz w:val="24"/>
          <w:szCs w:val="24"/>
        </w:rPr>
        <w:t xml:space="preserve"> brasileira</w:t>
      </w:r>
      <w:r w:rsidR="009C48F7">
        <w:rPr>
          <w:rFonts w:ascii="Arial" w:hAnsi="Arial" w:cs="Arial"/>
          <w:sz w:val="24"/>
          <w:szCs w:val="24"/>
        </w:rPr>
        <w:t>; e)</w:t>
      </w:r>
      <w:r w:rsidR="007F1894">
        <w:rPr>
          <w:rFonts w:ascii="Arial" w:hAnsi="Arial" w:cs="Arial"/>
          <w:sz w:val="24"/>
          <w:szCs w:val="24"/>
        </w:rPr>
        <w:t xml:space="preserve"> fortalecimento, permanente d</w:t>
      </w:r>
      <w:r w:rsidR="00A93EB5" w:rsidRPr="009C48F7">
        <w:rPr>
          <w:rFonts w:ascii="Arial" w:hAnsi="Arial" w:cs="Arial"/>
          <w:sz w:val="24"/>
          <w:szCs w:val="24"/>
        </w:rPr>
        <w:t>as entidades acadêmico-políticas, e de organização profissional – A</w:t>
      </w:r>
      <w:r w:rsidR="007F1894">
        <w:rPr>
          <w:rFonts w:ascii="Arial" w:hAnsi="Arial" w:cs="Arial"/>
          <w:sz w:val="24"/>
          <w:szCs w:val="24"/>
        </w:rPr>
        <w:t>BEPSS</w:t>
      </w:r>
      <w:r w:rsidR="00A93EB5" w:rsidRPr="009C48F7">
        <w:rPr>
          <w:rFonts w:ascii="Arial" w:hAnsi="Arial" w:cs="Arial"/>
          <w:sz w:val="24"/>
          <w:szCs w:val="24"/>
        </w:rPr>
        <w:t>, Conjunto C</w:t>
      </w:r>
      <w:r w:rsidR="007F1894">
        <w:rPr>
          <w:rFonts w:ascii="Arial" w:hAnsi="Arial" w:cs="Arial"/>
          <w:sz w:val="24"/>
          <w:szCs w:val="24"/>
        </w:rPr>
        <w:t>FESS</w:t>
      </w:r>
      <w:r w:rsidR="00A93EB5" w:rsidRPr="009C48F7">
        <w:rPr>
          <w:rFonts w:ascii="Arial" w:hAnsi="Arial" w:cs="Arial"/>
          <w:sz w:val="24"/>
          <w:szCs w:val="24"/>
        </w:rPr>
        <w:t>/C</w:t>
      </w:r>
      <w:r w:rsidR="007F1894">
        <w:rPr>
          <w:rFonts w:ascii="Arial" w:hAnsi="Arial" w:cs="Arial"/>
          <w:sz w:val="24"/>
          <w:szCs w:val="24"/>
        </w:rPr>
        <w:t>RESS</w:t>
      </w:r>
      <w:r w:rsidR="00A93EB5" w:rsidRPr="009C48F7">
        <w:rPr>
          <w:rFonts w:ascii="Arial" w:hAnsi="Arial" w:cs="Arial"/>
          <w:sz w:val="24"/>
          <w:szCs w:val="24"/>
        </w:rPr>
        <w:t xml:space="preserve"> e E</w:t>
      </w:r>
      <w:r w:rsidR="007F1894">
        <w:rPr>
          <w:rFonts w:ascii="Arial" w:hAnsi="Arial" w:cs="Arial"/>
          <w:sz w:val="24"/>
          <w:szCs w:val="24"/>
        </w:rPr>
        <w:t>NESSO</w:t>
      </w:r>
      <w:r w:rsidR="00A93EB5" w:rsidRPr="009C48F7">
        <w:rPr>
          <w:rFonts w:ascii="Arial" w:hAnsi="Arial" w:cs="Arial"/>
          <w:sz w:val="24"/>
          <w:szCs w:val="24"/>
        </w:rPr>
        <w:t xml:space="preserve"> –  para o enfrentamento e avanço da luta de resistê</w:t>
      </w:r>
      <w:r w:rsidR="007F1894">
        <w:rPr>
          <w:rFonts w:ascii="Arial" w:hAnsi="Arial" w:cs="Arial"/>
          <w:sz w:val="24"/>
          <w:szCs w:val="24"/>
        </w:rPr>
        <w:t>ncia aos ataques da extrema direita</w:t>
      </w:r>
      <w:r w:rsidR="00A93EB5" w:rsidRPr="009C48F7">
        <w:rPr>
          <w:rFonts w:ascii="Arial" w:hAnsi="Arial" w:cs="Arial"/>
          <w:sz w:val="24"/>
          <w:szCs w:val="24"/>
        </w:rPr>
        <w:t xml:space="preserve"> </w:t>
      </w:r>
      <w:r w:rsidR="007F1894">
        <w:rPr>
          <w:rFonts w:ascii="Arial" w:hAnsi="Arial" w:cs="Arial"/>
          <w:sz w:val="24"/>
          <w:szCs w:val="24"/>
        </w:rPr>
        <w:t>e da direita</w:t>
      </w:r>
      <w:r w:rsidR="00A93EB5" w:rsidRPr="009C48F7">
        <w:rPr>
          <w:rFonts w:ascii="Arial" w:hAnsi="Arial" w:cs="Arial"/>
          <w:sz w:val="24"/>
          <w:szCs w:val="24"/>
        </w:rPr>
        <w:t xml:space="preserve"> no Brasil e internacionalmente, ao projeto ético-político profissional, em permanente construção;</w:t>
      </w:r>
      <w:r w:rsidR="007F1894">
        <w:rPr>
          <w:rFonts w:ascii="Arial" w:hAnsi="Arial" w:cs="Arial"/>
          <w:sz w:val="24"/>
          <w:szCs w:val="24"/>
        </w:rPr>
        <w:t xml:space="preserve"> garantia </w:t>
      </w:r>
      <w:r w:rsidR="00A93EB5" w:rsidRPr="009C48F7">
        <w:rPr>
          <w:rFonts w:ascii="Arial" w:hAnsi="Arial" w:cs="Arial"/>
          <w:sz w:val="24"/>
          <w:szCs w:val="24"/>
        </w:rPr>
        <w:t xml:space="preserve"> </w:t>
      </w:r>
      <w:r w:rsidR="007F1894">
        <w:rPr>
          <w:rFonts w:ascii="Arial" w:hAnsi="Arial" w:cs="Arial"/>
          <w:sz w:val="24"/>
          <w:szCs w:val="24"/>
        </w:rPr>
        <w:t>d</w:t>
      </w:r>
      <w:r w:rsidR="00A93EB5" w:rsidRPr="009C48F7">
        <w:rPr>
          <w:rFonts w:ascii="Arial" w:hAnsi="Arial" w:cs="Arial"/>
          <w:sz w:val="24"/>
          <w:szCs w:val="24"/>
        </w:rPr>
        <w:t>as bases da formação profissional em Serviço Social preconizadas nas novas diretrizes cur</w:t>
      </w:r>
      <w:r w:rsidR="007F1894">
        <w:rPr>
          <w:rFonts w:ascii="Arial" w:hAnsi="Arial" w:cs="Arial"/>
          <w:sz w:val="24"/>
          <w:szCs w:val="24"/>
        </w:rPr>
        <w:t>riculares de 1996, para</w:t>
      </w:r>
      <w:r w:rsidR="00A93EB5" w:rsidRPr="009C48F7">
        <w:rPr>
          <w:rFonts w:ascii="Arial" w:hAnsi="Arial" w:cs="Arial"/>
          <w:sz w:val="24"/>
          <w:szCs w:val="24"/>
        </w:rPr>
        <w:t xml:space="preserve"> a construção</w:t>
      </w:r>
      <w:r w:rsidR="007F1894">
        <w:rPr>
          <w:rFonts w:ascii="Arial" w:hAnsi="Arial" w:cs="Arial"/>
          <w:sz w:val="24"/>
          <w:szCs w:val="24"/>
        </w:rPr>
        <w:t xml:space="preserve"> permanente</w:t>
      </w:r>
      <w:r w:rsidR="00A93EB5" w:rsidRPr="009C48F7">
        <w:rPr>
          <w:rFonts w:ascii="Arial" w:hAnsi="Arial" w:cs="Arial"/>
          <w:sz w:val="24"/>
          <w:szCs w:val="24"/>
        </w:rPr>
        <w:t xml:space="preserve"> de um perfil profissional capaz de responder à necessidade de emancipação humana como horizonte do projeto ético-político profissional, na dinâmica concreta do Serviço Social como profiss</w:t>
      </w:r>
      <w:r w:rsidR="007F1894">
        <w:rPr>
          <w:rFonts w:ascii="Arial" w:hAnsi="Arial" w:cs="Arial"/>
          <w:sz w:val="24"/>
          <w:szCs w:val="24"/>
        </w:rPr>
        <w:t>ão e área de conhecimento; criação</w:t>
      </w:r>
      <w:r w:rsidR="00390DB8">
        <w:rPr>
          <w:rFonts w:ascii="Arial" w:hAnsi="Arial" w:cs="Arial"/>
          <w:sz w:val="24"/>
          <w:szCs w:val="24"/>
        </w:rPr>
        <w:t xml:space="preserve"> de mecanismos para o fortalecimento da organização latino-americana e mundial do Serviço social e aprofundamento da internacionalização do Serviço Social brasileiro.</w:t>
      </w:r>
      <w:r w:rsidR="00A93EB5" w:rsidRPr="009C48F7">
        <w:rPr>
          <w:rFonts w:ascii="Arial" w:hAnsi="Arial" w:cs="Arial"/>
          <w:sz w:val="24"/>
          <w:szCs w:val="24"/>
        </w:rPr>
        <w:t xml:space="preserve"> </w:t>
      </w:r>
    </w:p>
    <w:p w14:paraId="587EBAC4" w14:textId="77777777" w:rsidR="00E31A38" w:rsidRDefault="00E31A38" w:rsidP="00D22D7A">
      <w:pPr>
        <w:spacing w:after="0" w:line="360" w:lineRule="auto"/>
        <w:jc w:val="both"/>
        <w:rPr>
          <w:rFonts w:ascii="Arial" w:hAnsi="Arial" w:cs="Arial"/>
          <w:b/>
          <w:sz w:val="24"/>
          <w:szCs w:val="24"/>
        </w:rPr>
      </w:pPr>
    </w:p>
    <w:p w14:paraId="10CFE472" w14:textId="77777777" w:rsidR="00EA5FEE" w:rsidRDefault="00C2244A" w:rsidP="00E31A38">
      <w:pPr>
        <w:spacing w:after="0" w:line="360" w:lineRule="auto"/>
        <w:jc w:val="center"/>
        <w:rPr>
          <w:rFonts w:ascii="Arial" w:hAnsi="Arial" w:cs="Arial"/>
          <w:b/>
          <w:sz w:val="24"/>
          <w:szCs w:val="24"/>
        </w:rPr>
      </w:pPr>
      <w:r w:rsidRPr="00C2244A">
        <w:rPr>
          <w:rFonts w:ascii="Arial" w:hAnsi="Arial" w:cs="Arial"/>
          <w:b/>
          <w:sz w:val="24"/>
          <w:szCs w:val="24"/>
        </w:rPr>
        <w:t>REFERÊNCIAS</w:t>
      </w:r>
    </w:p>
    <w:p w14:paraId="127BAAD4" w14:textId="77777777" w:rsidR="00010A08" w:rsidRDefault="00010A08" w:rsidP="00E31A38">
      <w:pPr>
        <w:spacing w:after="0" w:line="360" w:lineRule="auto"/>
        <w:jc w:val="center"/>
        <w:rPr>
          <w:rFonts w:ascii="Arial" w:hAnsi="Arial" w:cs="Arial"/>
          <w:b/>
          <w:sz w:val="24"/>
          <w:szCs w:val="24"/>
        </w:rPr>
      </w:pPr>
    </w:p>
    <w:p w14:paraId="2D555072" w14:textId="77777777" w:rsidR="0005141E" w:rsidRPr="00BE5D6E" w:rsidRDefault="0005141E" w:rsidP="00E31A38">
      <w:pPr>
        <w:spacing w:after="0" w:line="240" w:lineRule="auto"/>
        <w:rPr>
          <w:rFonts w:ascii="Arial" w:hAnsi="Arial" w:cs="Arial"/>
          <w:b/>
          <w:sz w:val="24"/>
          <w:szCs w:val="24"/>
        </w:rPr>
      </w:pPr>
      <w:r w:rsidRPr="0005141E">
        <w:rPr>
          <w:rFonts w:ascii="Arial" w:hAnsi="Arial" w:cs="Arial"/>
          <w:sz w:val="24"/>
          <w:szCs w:val="24"/>
        </w:rPr>
        <w:t>ABESS/CEDEPSS</w:t>
      </w:r>
      <w:r>
        <w:rPr>
          <w:rFonts w:ascii="Arial" w:hAnsi="Arial" w:cs="Arial"/>
          <w:sz w:val="24"/>
          <w:szCs w:val="24"/>
        </w:rPr>
        <w:t xml:space="preserve">: </w:t>
      </w:r>
      <w:r w:rsidRPr="00010A08">
        <w:rPr>
          <w:rFonts w:ascii="Arial" w:hAnsi="Arial" w:cs="Arial"/>
          <w:sz w:val="24"/>
          <w:szCs w:val="24"/>
        </w:rPr>
        <w:t>Diretrizes Gerais para o Curso de Serviço Social</w:t>
      </w:r>
      <w:r w:rsidR="00BE5D6E" w:rsidRPr="00010A08">
        <w:rPr>
          <w:rFonts w:ascii="Arial" w:hAnsi="Arial" w:cs="Arial"/>
          <w:sz w:val="24"/>
          <w:szCs w:val="24"/>
        </w:rPr>
        <w:t xml:space="preserve"> (com base no currículo mínimo aprovado em Assembleia Geral extraordinária de 8 de novembro de 1996). In</w:t>
      </w:r>
      <w:r w:rsidR="00BE5D6E">
        <w:rPr>
          <w:rFonts w:ascii="Arial" w:eastAsia="Times New Roman" w:hAnsi="Arial" w:cs="Arial"/>
          <w:sz w:val="24"/>
          <w:szCs w:val="24"/>
          <w:lang w:eastAsia="pt-BR"/>
        </w:rPr>
        <w:t xml:space="preserve">: </w:t>
      </w:r>
      <w:r w:rsidR="00BE5D6E" w:rsidRPr="00010A08">
        <w:rPr>
          <w:rFonts w:ascii="Arial" w:eastAsia="Times New Roman" w:hAnsi="Arial" w:cs="Arial"/>
          <w:sz w:val="24"/>
          <w:szCs w:val="24"/>
          <w:lang w:eastAsia="pt-BR"/>
        </w:rPr>
        <w:t>Formação Profissional: trajetórias e desafios</w:t>
      </w:r>
      <w:r w:rsidR="00BE5D6E" w:rsidRPr="00010A08">
        <w:rPr>
          <w:rFonts w:ascii="Arial" w:eastAsia="Times New Roman" w:hAnsi="Arial" w:cs="Arial"/>
          <w:b/>
          <w:sz w:val="24"/>
          <w:szCs w:val="24"/>
          <w:lang w:eastAsia="pt-BR"/>
        </w:rPr>
        <w:t>. Cadernos</w:t>
      </w:r>
      <w:r w:rsidR="00BE5D6E">
        <w:rPr>
          <w:rFonts w:ascii="Arial" w:eastAsia="Times New Roman" w:hAnsi="Arial" w:cs="Arial"/>
          <w:sz w:val="24"/>
          <w:szCs w:val="24"/>
          <w:lang w:eastAsia="pt-BR"/>
        </w:rPr>
        <w:t xml:space="preserve"> </w:t>
      </w:r>
      <w:r w:rsidR="00BE5D6E" w:rsidRPr="00010A08">
        <w:rPr>
          <w:rFonts w:ascii="Arial" w:eastAsia="Times New Roman" w:hAnsi="Arial" w:cs="Arial"/>
          <w:b/>
          <w:sz w:val="24"/>
          <w:szCs w:val="24"/>
          <w:lang w:eastAsia="pt-BR"/>
        </w:rPr>
        <w:t>ABESS</w:t>
      </w:r>
      <w:r w:rsidR="00BE5D6E">
        <w:rPr>
          <w:rFonts w:ascii="Arial" w:eastAsia="Times New Roman" w:hAnsi="Arial" w:cs="Arial"/>
          <w:sz w:val="24"/>
          <w:szCs w:val="24"/>
          <w:lang w:eastAsia="pt-BR"/>
        </w:rPr>
        <w:t xml:space="preserve"> n. 7</w:t>
      </w:r>
      <w:r w:rsidR="00BE5D6E" w:rsidRPr="00511812">
        <w:rPr>
          <w:rFonts w:ascii="Arial" w:eastAsia="Times New Roman" w:hAnsi="Arial" w:cs="Arial"/>
          <w:sz w:val="24"/>
          <w:szCs w:val="24"/>
          <w:lang w:eastAsia="pt-BR"/>
        </w:rPr>
        <w:t>.</w:t>
      </w:r>
      <w:r w:rsidR="00BE5D6E">
        <w:rPr>
          <w:rFonts w:ascii="Arial" w:eastAsia="Times New Roman" w:hAnsi="Arial" w:cs="Arial"/>
          <w:sz w:val="24"/>
          <w:szCs w:val="24"/>
          <w:lang w:eastAsia="pt-BR"/>
        </w:rPr>
        <w:t xml:space="preserve"> Cortez Editora São Paulo. Edição Especial, 1997.</w:t>
      </w:r>
    </w:p>
    <w:p w14:paraId="3CFBFF8E" w14:textId="77777777" w:rsidR="00EA5FEE" w:rsidRDefault="00EA5FEE" w:rsidP="00E31A38">
      <w:pPr>
        <w:spacing w:after="0" w:line="240" w:lineRule="auto"/>
        <w:rPr>
          <w:rFonts w:ascii="Arial" w:hAnsi="Arial" w:cs="Arial"/>
          <w:b/>
          <w:sz w:val="24"/>
          <w:szCs w:val="24"/>
        </w:rPr>
      </w:pPr>
    </w:p>
    <w:p w14:paraId="2A87B1C5" w14:textId="77777777" w:rsidR="00EA5FEE" w:rsidRDefault="001B2E21" w:rsidP="00E31A38">
      <w:pPr>
        <w:spacing w:after="0" w:line="240" w:lineRule="auto"/>
        <w:contextualSpacing/>
        <w:rPr>
          <w:rFonts w:ascii="Arial" w:eastAsia="Calibri" w:hAnsi="Arial" w:cs="Arial"/>
          <w:lang w:eastAsia="pt-BR"/>
        </w:rPr>
      </w:pPr>
      <w:r>
        <w:rPr>
          <w:rFonts w:ascii="Arial" w:eastAsia="Times New Roman" w:hAnsi="Arial" w:cs="Arial"/>
          <w:bCs/>
          <w:lang w:eastAsia="pt-BR"/>
        </w:rPr>
        <w:t xml:space="preserve">CARDOSO, </w:t>
      </w:r>
      <w:proofErr w:type="spellStart"/>
      <w:r>
        <w:rPr>
          <w:rFonts w:ascii="Arial" w:eastAsia="Times New Roman" w:hAnsi="Arial" w:cs="Arial"/>
          <w:bCs/>
          <w:lang w:eastAsia="pt-BR"/>
        </w:rPr>
        <w:t>Franci</w:t>
      </w:r>
      <w:proofErr w:type="spellEnd"/>
      <w:r>
        <w:rPr>
          <w:rFonts w:ascii="Arial" w:eastAsia="Times New Roman" w:hAnsi="Arial" w:cs="Arial"/>
          <w:bCs/>
          <w:lang w:eastAsia="pt-BR"/>
        </w:rPr>
        <w:t xml:space="preserve"> Gomes</w:t>
      </w:r>
      <w:r w:rsidRPr="00D44EFE">
        <w:rPr>
          <w:rFonts w:ascii="Arial" w:eastAsia="Times New Roman" w:hAnsi="Arial" w:cs="Arial"/>
          <w:b/>
          <w:bCs/>
          <w:lang w:eastAsia="pt-BR"/>
        </w:rPr>
        <w:t xml:space="preserve">: </w:t>
      </w:r>
      <w:r w:rsidRPr="00010A08">
        <w:rPr>
          <w:rFonts w:ascii="Arial" w:eastAsia="Times New Roman" w:hAnsi="Arial" w:cs="Arial"/>
          <w:bCs/>
          <w:lang w:eastAsia="pt-BR"/>
        </w:rPr>
        <w:t>Fundamentos Históricos e Teórico-Metodológicos do Serviço Social</w:t>
      </w:r>
      <w:r w:rsidRPr="00010A08">
        <w:rPr>
          <w:rFonts w:ascii="Arial" w:eastAsia="Calibri" w:hAnsi="Arial" w:cs="Arial"/>
          <w:lang w:eastAsia="pt-BR"/>
        </w:rPr>
        <w:t xml:space="preserve">: tendências e desafios quanto à concepção e organização </w:t>
      </w:r>
      <w:r w:rsidR="000F75B8" w:rsidRPr="00010A08">
        <w:rPr>
          <w:rFonts w:ascii="Arial" w:eastAsia="Calibri" w:hAnsi="Arial" w:cs="Arial"/>
          <w:lang w:eastAsia="pt-BR"/>
        </w:rPr>
        <w:t>de conteúdos na implementação das</w:t>
      </w:r>
      <w:r w:rsidRPr="00010A08">
        <w:rPr>
          <w:rFonts w:ascii="Arial" w:eastAsia="Calibri" w:hAnsi="Arial" w:cs="Arial"/>
          <w:lang w:eastAsia="pt-BR"/>
        </w:rPr>
        <w:t xml:space="preserve"> diretrizes</w:t>
      </w:r>
      <w:r w:rsidR="000F75B8" w:rsidRPr="00010A08">
        <w:rPr>
          <w:rFonts w:ascii="Arial" w:eastAsia="Calibri" w:hAnsi="Arial" w:cs="Arial"/>
          <w:lang w:eastAsia="pt-BR"/>
        </w:rPr>
        <w:t xml:space="preserve"> curriculares</w:t>
      </w:r>
      <w:r w:rsidR="000F75B8" w:rsidRPr="00D44EFE">
        <w:rPr>
          <w:rFonts w:ascii="Arial" w:eastAsia="Calibri" w:hAnsi="Arial" w:cs="Arial"/>
          <w:b/>
          <w:lang w:eastAsia="pt-BR"/>
        </w:rPr>
        <w:t>.</w:t>
      </w:r>
      <w:r w:rsidR="00EA5FEE" w:rsidRPr="00D44EFE">
        <w:rPr>
          <w:rFonts w:ascii="Arial" w:eastAsia="Calibri" w:hAnsi="Arial" w:cs="Arial"/>
          <w:b/>
          <w:lang w:eastAsia="pt-BR"/>
        </w:rPr>
        <w:t xml:space="preserve"> </w:t>
      </w:r>
      <w:r w:rsidR="00EA5FEE" w:rsidRPr="00F817AB">
        <w:rPr>
          <w:rFonts w:ascii="Arial" w:eastAsia="Calibri" w:hAnsi="Arial" w:cs="Arial"/>
          <w:i/>
          <w:iCs/>
          <w:lang w:eastAsia="pt-BR"/>
        </w:rPr>
        <w:t>In</w:t>
      </w:r>
      <w:r w:rsidR="00EA5FEE" w:rsidRPr="00F817AB">
        <w:rPr>
          <w:rFonts w:ascii="Arial" w:eastAsia="Calibri" w:hAnsi="Arial" w:cs="Arial"/>
          <w:lang w:eastAsia="pt-BR"/>
        </w:rPr>
        <w:t xml:space="preserve">: </w:t>
      </w:r>
      <w:r w:rsidR="00D44EFE" w:rsidRPr="00010A08">
        <w:rPr>
          <w:rFonts w:ascii="Arial" w:hAnsi="Arial" w:cs="Arial"/>
          <w:b/>
          <w:sz w:val="24"/>
          <w:szCs w:val="24"/>
        </w:rPr>
        <w:t xml:space="preserve">Revista </w:t>
      </w:r>
      <w:proofErr w:type="spellStart"/>
      <w:r w:rsidR="00D44EFE" w:rsidRPr="00010A08">
        <w:rPr>
          <w:rFonts w:ascii="Arial" w:hAnsi="Arial" w:cs="Arial"/>
          <w:sz w:val="24"/>
          <w:szCs w:val="24"/>
        </w:rPr>
        <w:t>Temporalis</w:t>
      </w:r>
      <w:proofErr w:type="spellEnd"/>
      <w:r w:rsidR="00D44EFE" w:rsidRPr="00010A08">
        <w:rPr>
          <w:rFonts w:ascii="Arial" w:hAnsi="Arial" w:cs="Arial"/>
          <w:sz w:val="24"/>
          <w:szCs w:val="24"/>
        </w:rPr>
        <w:t xml:space="preserve"> </w:t>
      </w:r>
      <w:r w:rsidR="00D44EFE">
        <w:rPr>
          <w:rFonts w:ascii="Arial" w:hAnsi="Arial" w:cs="Arial"/>
          <w:sz w:val="24"/>
          <w:szCs w:val="24"/>
        </w:rPr>
        <w:t>- Diretrizes Curriculares do Curso de Serviço Social: sobre o processo de implementação. A</w:t>
      </w:r>
      <w:r w:rsidR="00D44EFE" w:rsidRPr="006858EE">
        <w:rPr>
          <w:rFonts w:ascii="Arial" w:hAnsi="Arial" w:cs="Arial"/>
          <w:sz w:val="24"/>
          <w:szCs w:val="24"/>
        </w:rPr>
        <w:t>n</w:t>
      </w:r>
      <w:r w:rsidR="00D44EFE">
        <w:rPr>
          <w:rFonts w:ascii="Arial" w:hAnsi="Arial" w:cs="Arial"/>
          <w:sz w:val="24"/>
          <w:szCs w:val="24"/>
        </w:rPr>
        <w:t>o VII, n.</w:t>
      </w:r>
      <w:r w:rsidR="00D44EFE" w:rsidRPr="006858EE">
        <w:rPr>
          <w:rFonts w:ascii="Arial" w:hAnsi="Arial" w:cs="Arial"/>
          <w:sz w:val="24"/>
          <w:szCs w:val="24"/>
        </w:rPr>
        <w:t>14</w:t>
      </w:r>
      <w:r w:rsidR="00850BFE">
        <w:rPr>
          <w:rFonts w:ascii="Arial" w:hAnsi="Arial" w:cs="Arial"/>
          <w:sz w:val="24"/>
          <w:szCs w:val="24"/>
        </w:rPr>
        <w:t>. Cortez Editora</w:t>
      </w:r>
      <w:r w:rsidR="006931A2">
        <w:rPr>
          <w:rFonts w:ascii="Arial" w:hAnsi="Arial" w:cs="Arial"/>
          <w:sz w:val="24"/>
          <w:szCs w:val="24"/>
        </w:rPr>
        <w:t>,</w:t>
      </w:r>
      <w:r w:rsidR="00850BFE">
        <w:rPr>
          <w:rFonts w:ascii="Arial" w:hAnsi="Arial" w:cs="Arial"/>
          <w:sz w:val="24"/>
          <w:szCs w:val="24"/>
        </w:rPr>
        <w:t xml:space="preserve"> São Paulo, 2007</w:t>
      </w:r>
    </w:p>
    <w:p w14:paraId="32BB9B79" w14:textId="77777777" w:rsidR="00D44EFE" w:rsidRDefault="00D44EFE" w:rsidP="00E31A38">
      <w:pPr>
        <w:spacing w:after="0" w:line="240" w:lineRule="auto"/>
        <w:contextualSpacing/>
        <w:rPr>
          <w:rFonts w:ascii="Arial" w:eastAsia="Calibri" w:hAnsi="Arial" w:cs="Arial"/>
          <w:lang w:eastAsia="pt-BR"/>
        </w:rPr>
      </w:pPr>
    </w:p>
    <w:p w14:paraId="624840AE" w14:textId="77777777" w:rsidR="00C2244A" w:rsidRDefault="00D20A93" w:rsidP="00E31A38">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CARDOSO, et al: </w:t>
      </w:r>
      <w:r w:rsidRPr="00010A08">
        <w:rPr>
          <w:rFonts w:ascii="Arial" w:eastAsia="Times New Roman" w:hAnsi="Arial" w:cs="Arial"/>
          <w:sz w:val="24"/>
          <w:szCs w:val="24"/>
          <w:lang w:eastAsia="pt-BR"/>
        </w:rPr>
        <w:t>Proposta básica para o projeto de formação profissional – novos subsídios para o debate</w:t>
      </w:r>
      <w:r>
        <w:rPr>
          <w:rFonts w:ascii="Arial" w:eastAsia="Times New Roman" w:hAnsi="Arial" w:cs="Arial"/>
          <w:sz w:val="24"/>
          <w:szCs w:val="24"/>
          <w:lang w:eastAsia="pt-BR"/>
        </w:rPr>
        <w:t>. In:</w:t>
      </w:r>
      <w:r w:rsidR="001B2E21">
        <w:rPr>
          <w:rFonts w:ascii="Arial" w:eastAsia="Times New Roman" w:hAnsi="Arial" w:cs="Arial"/>
          <w:sz w:val="24"/>
          <w:szCs w:val="24"/>
          <w:lang w:eastAsia="pt-BR"/>
        </w:rPr>
        <w:t xml:space="preserve"> Formação Profissional: trajetórias e desafios. </w:t>
      </w:r>
      <w:r w:rsidR="001B2E21" w:rsidRPr="00010A08">
        <w:rPr>
          <w:rFonts w:ascii="Arial" w:eastAsia="Times New Roman" w:hAnsi="Arial" w:cs="Arial"/>
          <w:b/>
          <w:sz w:val="24"/>
          <w:szCs w:val="24"/>
          <w:lang w:eastAsia="pt-BR"/>
        </w:rPr>
        <w:t>Cadernos ABESS</w:t>
      </w:r>
      <w:r w:rsidR="001B2E21">
        <w:rPr>
          <w:rFonts w:ascii="Arial" w:eastAsia="Times New Roman" w:hAnsi="Arial" w:cs="Arial"/>
          <w:sz w:val="24"/>
          <w:szCs w:val="24"/>
          <w:lang w:eastAsia="pt-BR"/>
        </w:rPr>
        <w:t xml:space="preserve"> n. 7</w:t>
      </w:r>
      <w:r w:rsidR="00C2244A" w:rsidRPr="00511812">
        <w:rPr>
          <w:rFonts w:ascii="Arial" w:eastAsia="Times New Roman" w:hAnsi="Arial" w:cs="Arial"/>
          <w:sz w:val="24"/>
          <w:szCs w:val="24"/>
          <w:lang w:eastAsia="pt-BR"/>
        </w:rPr>
        <w:t>.</w:t>
      </w:r>
      <w:r w:rsidR="00850BFE">
        <w:rPr>
          <w:rFonts w:ascii="Arial" w:eastAsia="Times New Roman" w:hAnsi="Arial" w:cs="Arial"/>
          <w:sz w:val="24"/>
          <w:szCs w:val="24"/>
          <w:lang w:eastAsia="pt-BR"/>
        </w:rPr>
        <w:t xml:space="preserve"> Cortez E</w:t>
      </w:r>
      <w:r w:rsidR="001B2E21">
        <w:rPr>
          <w:rFonts w:ascii="Arial" w:eastAsia="Times New Roman" w:hAnsi="Arial" w:cs="Arial"/>
          <w:sz w:val="24"/>
          <w:szCs w:val="24"/>
          <w:lang w:eastAsia="pt-BR"/>
        </w:rPr>
        <w:t>ditora São Paulo. Edição Especial, 1997</w:t>
      </w:r>
      <w:r w:rsidR="00EA5FEE">
        <w:rPr>
          <w:rFonts w:ascii="Arial" w:eastAsia="Times New Roman" w:hAnsi="Arial" w:cs="Arial"/>
          <w:sz w:val="24"/>
          <w:szCs w:val="24"/>
          <w:lang w:eastAsia="pt-BR"/>
        </w:rPr>
        <w:t>.</w:t>
      </w:r>
    </w:p>
    <w:p w14:paraId="08E6373E" w14:textId="77777777" w:rsidR="003D1318" w:rsidRDefault="003D1318" w:rsidP="00E31A38">
      <w:pPr>
        <w:spacing w:after="0" w:line="240" w:lineRule="auto"/>
        <w:rPr>
          <w:rFonts w:ascii="Arial" w:eastAsia="Times New Roman" w:hAnsi="Arial" w:cs="Arial"/>
          <w:sz w:val="24"/>
          <w:szCs w:val="24"/>
          <w:lang w:eastAsia="pt-BR"/>
        </w:rPr>
      </w:pPr>
    </w:p>
    <w:p w14:paraId="02E20BCF" w14:textId="77777777" w:rsidR="003D1318" w:rsidRDefault="003D1318" w:rsidP="00E31A38">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SANTOS, C. M.: </w:t>
      </w:r>
      <w:r w:rsidRPr="003D1318">
        <w:rPr>
          <w:rFonts w:ascii="Arial" w:eastAsia="Times New Roman" w:hAnsi="Arial" w:cs="Arial"/>
          <w:b/>
          <w:sz w:val="24"/>
          <w:szCs w:val="24"/>
          <w:lang w:eastAsia="pt-BR"/>
        </w:rPr>
        <w:t>Prefácio</w:t>
      </w:r>
      <w:r>
        <w:rPr>
          <w:rFonts w:ascii="Arial" w:eastAsia="Times New Roman" w:hAnsi="Arial" w:cs="Arial"/>
          <w:b/>
          <w:sz w:val="24"/>
          <w:szCs w:val="24"/>
          <w:lang w:eastAsia="pt-BR"/>
        </w:rPr>
        <w:t xml:space="preserve">. In: </w:t>
      </w:r>
      <w:r w:rsidRPr="00850BFE">
        <w:rPr>
          <w:rFonts w:ascii="Arial" w:eastAsia="Times New Roman" w:hAnsi="Arial" w:cs="Arial"/>
          <w:sz w:val="24"/>
          <w:szCs w:val="24"/>
          <w:lang w:eastAsia="pt-BR"/>
        </w:rPr>
        <w:t>GUERRA</w:t>
      </w:r>
      <w:r w:rsidR="00850BFE">
        <w:rPr>
          <w:rFonts w:ascii="Arial" w:eastAsia="Times New Roman" w:hAnsi="Arial" w:cs="Arial"/>
          <w:sz w:val="24"/>
          <w:szCs w:val="24"/>
          <w:lang w:eastAsia="pt-BR"/>
        </w:rPr>
        <w:t xml:space="preserve">, et al. </w:t>
      </w:r>
      <w:r w:rsidR="00850BFE" w:rsidRPr="00850BFE">
        <w:rPr>
          <w:rFonts w:ascii="Arial" w:eastAsia="Times New Roman" w:hAnsi="Arial" w:cs="Arial"/>
          <w:b/>
          <w:sz w:val="24"/>
          <w:szCs w:val="24"/>
          <w:lang w:eastAsia="pt-BR"/>
        </w:rPr>
        <w:t>Serviço Social e seus Fundamentos: Conhecimento e Crítica.</w:t>
      </w:r>
      <w:r w:rsidR="006931A2">
        <w:rPr>
          <w:rFonts w:ascii="Arial" w:eastAsia="Times New Roman" w:hAnsi="Arial" w:cs="Arial"/>
          <w:b/>
          <w:sz w:val="24"/>
          <w:szCs w:val="24"/>
          <w:lang w:eastAsia="pt-BR"/>
        </w:rPr>
        <w:t xml:space="preserve"> </w:t>
      </w:r>
      <w:r w:rsidR="006931A2" w:rsidRPr="006931A2">
        <w:rPr>
          <w:rFonts w:ascii="Arial" w:eastAsia="Times New Roman" w:hAnsi="Arial" w:cs="Arial"/>
          <w:sz w:val="24"/>
          <w:szCs w:val="24"/>
          <w:lang w:eastAsia="pt-BR"/>
        </w:rPr>
        <w:t>Editora Papel Social</w:t>
      </w:r>
      <w:r w:rsidR="006931A2">
        <w:rPr>
          <w:rFonts w:ascii="Arial" w:eastAsia="Times New Roman" w:hAnsi="Arial" w:cs="Arial"/>
          <w:sz w:val="24"/>
          <w:szCs w:val="24"/>
          <w:lang w:eastAsia="pt-BR"/>
        </w:rPr>
        <w:t>, Campinas 2018, segunda</w:t>
      </w:r>
      <w:r w:rsidR="006931A2" w:rsidRPr="006931A2">
        <w:rPr>
          <w:rFonts w:ascii="Arial" w:eastAsia="Times New Roman" w:hAnsi="Arial" w:cs="Arial"/>
          <w:sz w:val="24"/>
          <w:szCs w:val="24"/>
          <w:lang w:eastAsia="pt-BR"/>
        </w:rPr>
        <w:t xml:space="preserve"> edição.</w:t>
      </w:r>
    </w:p>
    <w:p w14:paraId="34EBC636" w14:textId="77777777" w:rsidR="00666806" w:rsidRDefault="00666806" w:rsidP="00E31A38">
      <w:pPr>
        <w:spacing w:after="0" w:line="240" w:lineRule="auto"/>
        <w:rPr>
          <w:rFonts w:ascii="Arial" w:eastAsia="Times New Roman" w:hAnsi="Arial" w:cs="Arial"/>
          <w:sz w:val="24"/>
          <w:szCs w:val="24"/>
          <w:lang w:eastAsia="pt-BR"/>
        </w:rPr>
      </w:pPr>
    </w:p>
    <w:p w14:paraId="541FE06F" w14:textId="77777777" w:rsidR="00666806" w:rsidRDefault="00666806" w:rsidP="00E31A38">
      <w:pPr>
        <w:spacing w:after="0" w:line="240" w:lineRule="auto"/>
        <w:rPr>
          <w:rFonts w:ascii="Arial" w:hAnsi="Arial" w:cs="Arial"/>
          <w:sz w:val="24"/>
          <w:szCs w:val="24"/>
        </w:rPr>
      </w:pPr>
      <w:r>
        <w:rPr>
          <w:rFonts w:ascii="Arial" w:eastAsia="Times New Roman" w:hAnsi="Arial" w:cs="Arial"/>
          <w:sz w:val="24"/>
          <w:szCs w:val="24"/>
          <w:lang w:eastAsia="pt-BR"/>
        </w:rPr>
        <w:t>GUERRA, Y: Exposição oral realizada na Mesa Temática Coordenada:</w:t>
      </w:r>
      <w:r w:rsidRPr="00666806">
        <w:rPr>
          <w:rFonts w:ascii="Arial" w:hAnsi="Arial" w:cs="Arial"/>
          <w:sz w:val="24"/>
          <w:szCs w:val="24"/>
        </w:rPr>
        <w:t xml:space="preserve"> </w:t>
      </w:r>
      <w:r w:rsidRPr="00666806">
        <w:rPr>
          <w:rFonts w:ascii="Arial" w:hAnsi="Arial" w:cs="Arial"/>
          <w:b/>
          <w:sz w:val="24"/>
          <w:szCs w:val="24"/>
        </w:rPr>
        <w:t>Demarcações analíticas dos fundamentos do Serviço Social como totalidade histórica no movimento da luta de clas</w:t>
      </w:r>
      <w:r>
        <w:rPr>
          <w:rFonts w:ascii="Arial" w:hAnsi="Arial" w:cs="Arial"/>
          <w:b/>
          <w:sz w:val="24"/>
          <w:szCs w:val="24"/>
        </w:rPr>
        <w:t xml:space="preserve">ses: tendências interpretativas, </w:t>
      </w:r>
      <w:r w:rsidRPr="00666806">
        <w:rPr>
          <w:rFonts w:ascii="Arial" w:hAnsi="Arial" w:cs="Arial"/>
          <w:sz w:val="24"/>
          <w:szCs w:val="24"/>
        </w:rPr>
        <w:t>na XII JOINPP realizada em setembro de 2025, na Universidade Federal do Maranhão.</w:t>
      </w:r>
    </w:p>
    <w:p w14:paraId="65F1D27F" w14:textId="77777777" w:rsidR="00666806" w:rsidRDefault="00666806" w:rsidP="00666806">
      <w:pPr>
        <w:spacing w:after="0" w:line="360" w:lineRule="auto"/>
        <w:jc w:val="both"/>
        <w:rPr>
          <w:rFonts w:ascii="Arial" w:hAnsi="Arial" w:cs="Arial"/>
          <w:sz w:val="24"/>
          <w:szCs w:val="24"/>
        </w:rPr>
      </w:pPr>
    </w:p>
    <w:p w14:paraId="0925399E" w14:textId="77777777" w:rsidR="00666806" w:rsidRPr="00666806" w:rsidRDefault="00666806" w:rsidP="00666806">
      <w:pPr>
        <w:spacing w:after="0" w:line="360" w:lineRule="auto"/>
        <w:jc w:val="both"/>
        <w:rPr>
          <w:rFonts w:ascii="Arial" w:hAnsi="Arial" w:cs="Arial"/>
          <w:sz w:val="24"/>
          <w:szCs w:val="24"/>
        </w:rPr>
      </w:pPr>
    </w:p>
    <w:p w14:paraId="74200FF4" w14:textId="77777777" w:rsidR="00666806" w:rsidRPr="006931A2" w:rsidRDefault="00666806" w:rsidP="00C2244A">
      <w:pPr>
        <w:spacing w:after="0" w:line="240" w:lineRule="auto"/>
        <w:rPr>
          <w:rFonts w:ascii="Arial" w:eastAsia="Times New Roman" w:hAnsi="Arial" w:cs="Arial"/>
          <w:sz w:val="24"/>
          <w:szCs w:val="24"/>
          <w:lang w:eastAsia="pt-BR"/>
        </w:rPr>
      </w:pPr>
    </w:p>
    <w:p w14:paraId="0D10EE44" w14:textId="77777777" w:rsidR="00EA5FEE" w:rsidRPr="006931A2" w:rsidRDefault="00EA5FEE" w:rsidP="00C2244A">
      <w:pPr>
        <w:spacing w:after="0" w:line="240" w:lineRule="auto"/>
        <w:rPr>
          <w:rFonts w:ascii="Arial" w:eastAsia="Times New Roman" w:hAnsi="Arial" w:cs="Arial"/>
          <w:sz w:val="24"/>
          <w:szCs w:val="24"/>
          <w:lang w:eastAsia="pt-BR"/>
        </w:rPr>
      </w:pPr>
    </w:p>
    <w:p w14:paraId="5D916C76" w14:textId="77777777" w:rsidR="00EA5FEE" w:rsidRPr="00511812" w:rsidRDefault="00EA5FEE" w:rsidP="00C2244A">
      <w:pPr>
        <w:spacing w:after="0" w:line="240" w:lineRule="auto"/>
        <w:rPr>
          <w:rFonts w:ascii="Arial" w:eastAsia="Times New Roman" w:hAnsi="Arial" w:cs="Arial"/>
          <w:sz w:val="24"/>
          <w:szCs w:val="24"/>
          <w:lang w:eastAsia="pt-BR"/>
        </w:rPr>
      </w:pPr>
    </w:p>
    <w:p w14:paraId="2EFAC8D4" w14:textId="77777777" w:rsidR="00C2244A" w:rsidRPr="00511812" w:rsidRDefault="00C2244A" w:rsidP="00C2244A">
      <w:pPr>
        <w:spacing w:after="0" w:line="240" w:lineRule="auto"/>
        <w:rPr>
          <w:rFonts w:ascii="Arial" w:eastAsia="Times New Roman" w:hAnsi="Arial" w:cs="Arial"/>
          <w:sz w:val="24"/>
          <w:szCs w:val="24"/>
          <w:lang w:eastAsia="pt-BR"/>
        </w:rPr>
      </w:pPr>
    </w:p>
    <w:p w14:paraId="65F73E50" w14:textId="77777777" w:rsidR="00C2244A" w:rsidRDefault="00C2244A" w:rsidP="00D22D7A">
      <w:pPr>
        <w:spacing w:after="0" w:line="360" w:lineRule="auto"/>
        <w:jc w:val="both"/>
        <w:rPr>
          <w:rFonts w:ascii="Arial" w:hAnsi="Arial" w:cs="Arial"/>
          <w:b/>
          <w:sz w:val="24"/>
          <w:szCs w:val="24"/>
        </w:rPr>
      </w:pPr>
    </w:p>
    <w:p w14:paraId="591E5FF9" w14:textId="77777777" w:rsidR="00F01AD4" w:rsidRDefault="00F01AD4" w:rsidP="00D22D7A">
      <w:pPr>
        <w:spacing w:after="0" w:line="360" w:lineRule="auto"/>
        <w:jc w:val="both"/>
        <w:rPr>
          <w:rFonts w:ascii="Arial" w:hAnsi="Arial" w:cs="Arial"/>
          <w:b/>
          <w:sz w:val="24"/>
          <w:szCs w:val="24"/>
        </w:rPr>
      </w:pPr>
    </w:p>
    <w:p w14:paraId="7D54B649" w14:textId="77777777" w:rsidR="00F01AD4" w:rsidRDefault="00F01AD4" w:rsidP="00D22D7A">
      <w:pPr>
        <w:spacing w:after="0" w:line="360" w:lineRule="auto"/>
        <w:jc w:val="both"/>
        <w:rPr>
          <w:rFonts w:ascii="Arial" w:hAnsi="Arial" w:cs="Arial"/>
          <w:b/>
          <w:sz w:val="24"/>
          <w:szCs w:val="24"/>
        </w:rPr>
      </w:pPr>
    </w:p>
    <w:p w14:paraId="35E1FEC3" w14:textId="77777777" w:rsidR="00F01AD4" w:rsidRDefault="00F01AD4" w:rsidP="00D22D7A">
      <w:pPr>
        <w:spacing w:after="0" w:line="360" w:lineRule="auto"/>
        <w:jc w:val="both"/>
        <w:rPr>
          <w:rFonts w:ascii="Arial" w:hAnsi="Arial" w:cs="Arial"/>
          <w:b/>
          <w:sz w:val="24"/>
          <w:szCs w:val="24"/>
        </w:rPr>
      </w:pPr>
    </w:p>
    <w:p w14:paraId="39F75C93" w14:textId="77777777" w:rsidR="00F01AD4" w:rsidRDefault="00F01AD4" w:rsidP="00D22D7A">
      <w:pPr>
        <w:spacing w:after="0" w:line="360" w:lineRule="auto"/>
        <w:jc w:val="both"/>
        <w:rPr>
          <w:rFonts w:ascii="Arial" w:hAnsi="Arial" w:cs="Arial"/>
          <w:b/>
          <w:sz w:val="24"/>
          <w:szCs w:val="24"/>
        </w:rPr>
      </w:pPr>
    </w:p>
    <w:p w14:paraId="61A75628" w14:textId="77777777" w:rsidR="00F01AD4" w:rsidRDefault="00F01AD4" w:rsidP="00D22D7A">
      <w:pPr>
        <w:spacing w:after="0" w:line="360" w:lineRule="auto"/>
        <w:jc w:val="both"/>
        <w:rPr>
          <w:rFonts w:ascii="Arial" w:hAnsi="Arial" w:cs="Arial"/>
          <w:b/>
          <w:sz w:val="24"/>
          <w:szCs w:val="24"/>
        </w:rPr>
      </w:pPr>
    </w:p>
    <w:p w14:paraId="6BA125CE" w14:textId="77777777" w:rsidR="00F01AD4" w:rsidRDefault="00F01AD4" w:rsidP="00D22D7A">
      <w:pPr>
        <w:spacing w:after="0" w:line="360" w:lineRule="auto"/>
        <w:jc w:val="both"/>
        <w:rPr>
          <w:rFonts w:ascii="Arial" w:hAnsi="Arial" w:cs="Arial"/>
          <w:b/>
          <w:sz w:val="24"/>
          <w:szCs w:val="24"/>
        </w:rPr>
      </w:pPr>
    </w:p>
    <w:p w14:paraId="2034318B" w14:textId="77777777" w:rsidR="00F01AD4" w:rsidRDefault="00F01AD4" w:rsidP="00D22D7A">
      <w:pPr>
        <w:spacing w:after="0" w:line="360" w:lineRule="auto"/>
        <w:jc w:val="both"/>
        <w:rPr>
          <w:rFonts w:ascii="Arial" w:hAnsi="Arial" w:cs="Arial"/>
          <w:b/>
          <w:sz w:val="24"/>
          <w:szCs w:val="24"/>
        </w:rPr>
      </w:pPr>
    </w:p>
    <w:p w14:paraId="0D5D75F2" w14:textId="77777777" w:rsidR="00F01AD4" w:rsidRDefault="00F01AD4" w:rsidP="00D22D7A">
      <w:pPr>
        <w:spacing w:after="0" w:line="360" w:lineRule="auto"/>
        <w:jc w:val="both"/>
        <w:rPr>
          <w:rFonts w:ascii="Arial" w:hAnsi="Arial" w:cs="Arial"/>
          <w:b/>
          <w:sz w:val="24"/>
          <w:szCs w:val="24"/>
        </w:rPr>
      </w:pPr>
    </w:p>
    <w:p w14:paraId="55826D39" w14:textId="77777777" w:rsidR="00F01AD4" w:rsidRDefault="00F01AD4" w:rsidP="00D22D7A">
      <w:pPr>
        <w:spacing w:after="0" w:line="360" w:lineRule="auto"/>
        <w:jc w:val="both"/>
        <w:rPr>
          <w:rFonts w:ascii="Arial" w:hAnsi="Arial" w:cs="Arial"/>
          <w:b/>
          <w:sz w:val="24"/>
          <w:szCs w:val="24"/>
        </w:rPr>
      </w:pPr>
    </w:p>
    <w:p w14:paraId="07A51946" w14:textId="77777777" w:rsidR="00F01AD4" w:rsidRDefault="00F01AD4" w:rsidP="00D22D7A">
      <w:pPr>
        <w:spacing w:after="0" w:line="360" w:lineRule="auto"/>
        <w:jc w:val="both"/>
        <w:rPr>
          <w:rFonts w:ascii="Arial" w:hAnsi="Arial" w:cs="Arial"/>
          <w:b/>
          <w:sz w:val="24"/>
          <w:szCs w:val="24"/>
        </w:rPr>
      </w:pPr>
    </w:p>
    <w:p w14:paraId="63C745AE" w14:textId="77777777" w:rsidR="00F01AD4" w:rsidRDefault="00F01AD4" w:rsidP="00D22D7A">
      <w:pPr>
        <w:spacing w:after="0" w:line="360" w:lineRule="auto"/>
        <w:jc w:val="both"/>
        <w:rPr>
          <w:rFonts w:ascii="Arial" w:hAnsi="Arial" w:cs="Arial"/>
          <w:b/>
          <w:sz w:val="24"/>
          <w:szCs w:val="24"/>
        </w:rPr>
      </w:pPr>
    </w:p>
    <w:p w14:paraId="6EC90757" w14:textId="77777777" w:rsidR="00F01AD4" w:rsidRDefault="00F01AD4" w:rsidP="00D22D7A">
      <w:pPr>
        <w:spacing w:after="0" w:line="360" w:lineRule="auto"/>
        <w:jc w:val="both"/>
        <w:rPr>
          <w:rFonts w:ascii="Arial" w:hAnsi="Arial" w:cs="Arial"/>
          <w:b/>
          <w:sz w:val="24"/>
          <w:szCs w:val="24"/>
        </w:rPr>
      </w:pPr>
    </w:p>
    <w:p w14:paraId="312B7A5C" w14:textId="77777777" w:rsidR="00F01AD4" w:rsidRDefault="00F01AD4" w:rsidP="00D22D7A">
      <w:pPr>
        <w:spacing w:after="0" w:line="360" w:lineRule="auto"/>
        <w:jc w:val="both"/>
        <w:rPr>
          <w:rFonts w:ascii="Arial" w:hAnsi="Arial" w:cs="Arial"/>
          <w:b/>
          <w:sz w:val="24"/>
          <w:szCs w:val="24"/>
        </w:rPr>
      </w:pPr>
    </w:p>
    <w:p w14:paraId="6C01E8AC" w14:textId="77777777" w:rsidR="00F01AD4" w:rsidRDefault="00F01AD4" w:rsidP="00D22D7A">
      <w:pPr>
        <w:spacing w:after="0" w:line="360" w:lineRule="auto"/>
        <w:jc w:val="both"/>
        <w:rPr>
          <w:rFonts w:ascii="Arial" w:hAnsi="Arial" w:cs="Arial"/>
          <w:b/>
          <w:sz w:val="24"/>
          <w:szCs w:val="24"/>
        </w:rPr>
      </w:pPr>
    </w:p>
    <w:p w14:paraId="2047F2BE" w14:textId="77777777" w:rsidR="00F01AD4" w:rsidRDefault="00F01AD4" w:rsidP="00D22D7A">
      <w:pPr>
        <w:spacing w:after="0" w:line="360" w:lineRule="auto"/>
        <w:jc w:val="both"/>
        <w:rPr>
          <w:rFonts w:ascii="Arial" w:hAnsi="Arial" w:cs="Arial"/>
          <w:b/>
          <w:sz w:val="24"/>
          <w:szCs w:val="24"/>
        </w:rPr>
      </w:pPr>
    </w:p>
    <w:p w14:paraId="4C6BBA40" w14:textId="77777777" w:rsidR="00884FD1" w:rsidRPr="00F47AB7" w:rsidRDefault="008A4533" w:rsidP="00096AE4">
      <w:pPr>
        <w:spacing w:after="0" w:line="360" w:lineRule="auto"/>
        <w:jc w:val="center"/>
        <w:rPr>
          <w:rFonts w:ascii="Arial" w:hAnsi="Arial" w:cs="Arial"/>
          <w:b/>
          <w:sz w:val="24"/>
          <w:szCs w:val="24"/>
        </w:rPr>
      </w:pPr>
      <w:r w:rsidRPr="00F47AB7">
        <w:rPr>
          <w:rFonts w:ascii="Arial" w:hAnsi="Arial" w:cs="Arial"/>
          <w:b/>
          <w:smallCaps/>
          <w:sz w:val="24"/>
          <w:szCs w:val="24"/>
        </w:rPr>
        <w:lastRenderedPageBreak/>
        <w:t>FUNDAMENTOS DO SERVIÇO SOCIAL</w:t>
      </w:r>
      <w:r w:rsidRPr="00F47AB7">
        <w:rPr>
          <w:rFonts w:ascii="Arial" w:hAnsi="Arial" w:cs="Arial"/>
          <w:b/>
          <w:sz w:val="24"/>
          <w:szCs w:val="24"/>
        </w:rPr>
        <w:t xml:space="preserve">- </w:t>
      </w:r>
      <w:r w:rsidRPr="00F47AB7">
        <w:rPr>
          <w:rFonts w:ascii="Arial" w:hAnsi="Arial" w:cs="Arial"/>
          <w:sz w:val="24"/>
          <w:szCs w:val="24"/>
        </w:rPr>
        <w:t xml:space="preserve">uma questão de </w:t>
      </w:r>
      <w:proofErr w:type="spellStart"/>
      <w:r w:rsidRPr="00F47AB7">
        <w:rPr>
          <w:rFonts w:ascii="Arial" w:hAnsi="Arial" w:cs="Arial"/>
          <w:i/>
          <w:iCs/>
          <w:sz w:val="24"/>
          <w:szCs w:val="24"/>
        </w:rPr>
        <w:t>tradutibilidade</w:t>
      </w:r>
      <w:proofErr w:type="spellEnd"/>
      <w:r w:rsidRPr="00F47AB7">
        <w:rPr>
          <w:rFonts w:ascii="Arial" w:hAnsi="Arial" w:cs="Arial"/>
          <w:sz w:val="24"/>
          <w:szCs w:val="24"/>
        </w:rPr>
        <w:t>?</w:t>
      </w:r>
    </w:p>
    <w:p w14:paraId="5BD51898" w14:textId="77777777" w:rsidR="00884FD1" w:rsidRPr="00F47AB7" w:rsidRDefault="00884FD1" w:rsidP="00096AE4">
      <w:pPr>
        <w:spacing w:after="0" w:line="360" w:lineRule="auto"/>
        <w:ind w:left="2835"/>
        <w:rPr>
          <w:rFonts w:ascii="Arial" w:hAnsi="Arial" w:cs="Arial"/>
          <w:sz w:val="24"/>
          <w:szCs w:val="24"/>
        </w:rPr>
      </w:pPr>
    </w:p>
    <w:p w14:paraId="191D55EA" w14:textId="77777777" w:rsidR="00884FD1" w:rsidRDefault="00884FD1" w:rsidP="00096AE4">
      <w:pPr>
        <w:spacing w:after="0" w:line="360" w:lineRule="auto"/>
        <w:ind w:left="2835"/>
        <w:jc w:val="right"/>
        <w:rPr>
          <w:rFonts w:ascii="Arial" w:hAnsi="Arial" w:cs="Arial"/>
        </w:rPr>
      </w:pPr>
      <w:r>
        <w:rPr>
          <w:rFonts w:ascii="Arial" w:hAnsi="Arial" w:cs="Arial"/>
        </w:rPr>
        <w:t>Ana Lívia Adriano</w:t>
      </w:r>
      <w:r>
        <w:rPr>
          <w:rStyle w:val="Refdenotaderodap"/>
          <w:rFonts w:ascii="Arial" w:hAnsi="Arial" w:cs="Arial"/>
        </w:rPr>
        <w:footnoteReference w:id="4"/>
      </w:r>
    </w:p>
    <w:p w14:paraId="1575AB8E" w14:textId="77777777" w:rsidR="00884FD1" w:rsidRPr="00F47AB7" w:rsidRDefault="00884FD1" w:rsidP="00033A13">
      <w:pPr>
        <w:spacing w:after="0" w:line="240" w:lineRule="auto"/>
        <w:ind w:left="2835"/>
        <w:jc w:val="both"/>
        <w:rPr>
          <w:rFonts w:ascii="Arial" w:hAnsi="Arial" w:cs="Arial"/>
          <w:sz w:val="20"/>
          <w:szCs w:val="20"/>
        </w:rPr>
      </w:pPr>
      <w:r w:rsidRPr="00F47AB7">
        <w:rPr>
          <w:rFonts w:ascii="Arial" w:hAnsi="Arial" w:cs="Arial"/>
          <w:b/>
          <w:bCs/>
          <w:sz w:val="20"/>
          <w:szCs w:val="20"/>
        </w:rPr>
        <w:t>RESUMO</w:t>
      </w:r>
      <w:r w:rsidR="00033A13">
        <w:rPr>
          <w:rFonts w:ascii="Arial" w:hAnsi="Arial" w:cs="Arial"/>
          <w:b/>
          <w:bCs/>
          <w:sz w:val="20"/>
          <w:szCs w:val="20"/>
        </w:rPr>
        <w:t xml:space="preserve">: </w:t>
      </w:r>
      <w:r w:rsidRPr="00F47AB7">
        <w:rPr>
          <w:rFonts w:ascii="Arial" w:hAnsi="Arial" w:cs="Arial"/>
          <w:sz w:val="20"/>
          <w:szCs w:val="20"/>
        </w:rPr>
        <w:t xml:space="preserve">Na obra gramsciana alguns conceitos ganham proeminência histórica e fôlego teórico e político, a exemplo da </w:t>
      </w:r>
      <w:proofErr w:type="spellStart"/>
      <w:r w:rsidRPr="00F47AB7">
        <w:rPr>
          <w:rFonts w:ascii="Arial" w:hAnsi="Arial" w:cs="Arial"/>
          <w:i/>
          <w:sz w:val="20"/>
          <w:szCs w:val="20"/>
        </w:rPr>
        <w:t>tradutibilidade</w:t>
      </w:r>
      <w:proofErr w:type="spellEnd"/>
      <w:r w:rsidRPr="00F47AB7">
        <w:rPr>
          <w:rFonts w:ascii="Arial" w:hAnsi="Arial" w:cs="Arial"/>
          <w:i/>
          <w:sz w:val="20"/>
          <w:szCs w:val="20"/>
        </w:rPr>
        <w:t xml:space="preserve">. </w:t>
      </w:r>
      <w:r w:rsidRPr="00F47AB7">
        <w:rPr>
          <w:rFonts w:ascii="Arial" w:hAnsi="Arial" w:cs="Arial"/>
          <w:iCs/>
          <w:sz w:val="20"/>
          <w:szCs w:val="20"/>
        </w:rPr>
        <w:t>Compreendida como</w:t>
      </w:r>
      <w:r w:rsidRPr="00F47AB7">
        <w:rPr>
          <w:rFonts w:ascii="Arial" w:hAnsi="Arial" w:cs="Arial"/>
          <w:sz w:val="20"/>
          <w:szCs w:val="20"/>
        </w:rPr>
        <w:t xml:space="preserve"> um conceito e uma prática vinculada à </w:t>
      </w:r>
      <w:r w:rsidRPr="00F47AB7">
        <w:rPr>
          <w:rFonts w:ascii="Arial" w:hAnsi="Arial" w:cs="Arial"/>
          <w:i/>
          <w:sz w:val="20"/>
          <w:szCs w:val="20"/>
        </w:rPr>
        <w:t>filosofia da práxis</w:t>
      </w:r>
      <w:r w:rsidRPr="00F47AB7">
        <w:rPr>
          <w:rFonts w:ascii="Arial" w:hAnsi="Arial" w:cs="Arial"/>
          <w:sz w:val="20"/>
          <w:szCs w:val="20"/>
        </w:rPr>
        <w:t xml:space="preserve">, a </w:t>
      </w:r>
      <w:proofErr w:type="spellStart"/>
      <w:r w:rsidRPr="00F47AB7">
        <w:rPr>
          <w:rFonts w:ascii="Arial" w:hAnsi="Arial" w:cs="Arial"/>
          <w:sz w:val="20"/>
          <w:szCs w:val="20"/>
        </w:rPr>
        <w:t>tradutibilidade</w:t>
      </w:r>
      <w:proofErr w:type="spellEnd"/>
      <w:r w:rsidRPr="00F47AB7">
        <w:rPr>
          <w:rFonts w:ascii="Arial" w:hAnsi="Arial" w:cs="Arial"/>
          <w:sz w:val="20"/>
          <w:szCs w:val="20"/>
        </w:rPr>
        <w:t xml:space="preserve"> apresenta-se como síntese da vinculação orgânica entre história, filosofia e política; uma expressão material da força das ideias na vida social e da concretude que atravessa a reflexão/ação filosófica. Sob essa referencialidade, tomamos as elaborações profissionais do Serviço Social, especialmente o debate acerca dos seus fundamentos, como uma mediação importante para compreender a </w:t>
      </w:r>
      <w:r w:rsidRPr="00F47AB7">
        <w:rPr>
          <w:rFonts w:ascii="Arial" w:hAnsi="Arial" w:cs="Arial"/>
          <w:i/>
          <w:iCs/>
          <w:sz w:val="20"/>
          <w:szCs w:val="20"/>
        </w:rPr>
        <w:t>tradução</w:t>
      </w:r>
      <w:r w:rsidRPr="00F47AB7">
        <w:rPr>
          <w:rFonts w:ascii="Arial" w:hAnsi="Arial" w:cs="Arial"/>
          <w:sz w:val="20"/>
          <w:szCs w:val="20"/>
        </w:rPr>
        <w:t xml:space="preserve"> enquanto ato histórico. As referências e prospecções teóricas e </w:t>
      </w:r>
      <w:proofErr w:type="spellStart"/>
      <w:r w:rsidRPr="00F47AB7">
        <w:rPr>
          <w:rFonts w:ascii="Arial" w:hAnsi="Arial" w:cs="Arial"/>
          <w:sz w:val="20"/>
          <w:szCs w:val="20"/>
        </w:rPr>
        <w:t>ideopolíticos</w:t>
      </w:r>
      <w:proofErr w:type="spellEnd"/>
      <w:r w:rsidRPr="00F47AB7">
        <w:rPr>
          <w:rFonts w:ascii="Arial" w:hAnsi="Arial" w:cs="Arial"/>
          <w:sz w:val="20"/>
          <w:szCs w:val="20"/>
        </w:rPr>
        <w:t xml:space="preserve"> que a profissão vem afirmando na contemporaneidade e que tem no projeto Ético-político uma refinada expressão são compreendidas como esforço de tradução político prática da teoria social crítica. Certamente, esse processo não se vincula-se organicamente a luta de classe e, por conseguinte, as tensões que as conformam.</w:t>
      </w:r>
    </w:p>
    <w:p w14:paraId="5E432D3E" w14:textId="77777777" w:rsidR="00884FD1" w:rsidRPr="00F47AB7" w:rsidRDefault="00033A13" w:rsidP="00033A13">
      <w:pPr>
        <w:spacing w:after="0" w:line="240" w:lineRule="auto"/>
        <w:ind w:left="2835"/>
        <w:jc w:val="both"/>
        <w:rPr>
          <w:rFonts w:ascii="Arial" w:hAnsi="Arial" w:cs="Arial"/>
          <w:sz w:val="20"/>
          <w:szCs w:val="20"/>
        </w:rPr>
      </w:pPr>
      <w:r w:rsidRPr="00F47AB7">
        <w:rPr>
          <w:rFonts w:ascii="Arial" w:hAnsi="Arial" w:cs="Arial"/>
          <w:b/>
          <w:bCs/>
          <w:sz w:val="20"/>
          <w:szCs w:val="20"/>
        </w:rPr>
        <w:t>PALAVRAS-</w:t>
      </w:r>
      <w:proofErr w:type="gramStart"/>
      <w:r w:rsidRPr="00F47AB7">
        <w:rPr>
          <w:rFonts w:ascii="Arial" w:hAnsi="Arial" w:cs="Arial"/>
          <w:b/>
          <w:bCs/>
          <w:sz w:val="20"/>
          <w:szCs w:val="20"/>
        </w:rPr>
        <w:t>CHAVE</w:t>
      </w:r>
      <w:r w:rsidR="00884FD1" w:rsidRPr="00F47AB7">
        <w:rPr>
          <w:rFonts w:ascii="Arial" w:hAnsi="Arial" w:cs="Arial"/>
          <w:sz w:val="20"/>
          <w:szCs w:val="20"/>
        </w:rPr>
        <w:t>:</w:t>
      </w:r>
      <w:r>
        <w:rPr>
          <w:rFonts w:ascii="Arial" w:hAnsi="Arial" w:cs="Arial"/>
          <w:sz w:val="20"/>
          <w:szCs w:val="20"/>
        </w:rPr>
        <w:t>:</w:t>
      </w:r>
      <w:proofErr w:type="gramEnd"/>
      <w:r w:rsidR="00884FD1" w:rsidRPr="00F47AB7">
        <w:rPr>
          <w:rFonts w:ascii="Arial" w:hAnsi="Arial" w:cs="Arial"/>
          <w:sz w:val="20"/>
          <w:szCs w:val="20"/>
        </w:rPr>
        <w:t xml:space="preserve"> Serviço Social- Filosofia da práxis- Fundamentos do Serviço Social</w:t>
      </w:r>
    </w:p>
    <w:p w14:paraId="522B8860" w14:textId="77777777" w:rsidR="00884FD1" w:rsidRPr="00F47AB7" w:rsidRDefault="00884FD1" w:rsidP="00096AE4">
      <w:pPr>
        <w:spacing w:after="0" w:line="240" w:lineRule="auto"/>
        <w:rPr>
          <w:rFonts w:ascii="Arial" w:hAnsi="Arial" w:cs="Arial"/>
          <w:b/>
          <w:bCs/>
          <w:sz w:val="20"/>
          <w:szCs w:val="20"/>
        </w:rPr>
      </w:pPr>
      <w:r w:rsidRPr="00F47AB7">
        <w:rPr>
          <w:rFonts w:ascii="Arial" w:hAnsi="Arial" w:cs="Arial"/>
          <w:b/>
          <w:bCs/>
          <w:sz w:val="20"/>
          <w:szCs w:val="20"/>
        </w:rPr>
        <w:tab/>
      </w:r>
      <w:r w:rsidRPr="00F47AB7">
        <w:rPr>
          <w:rFonts w:ascii="Arial" w:hAnsi="Arial" w:cs="Arial"/>
          <w:b/>
          <w:bCs/>
          <w:sz w:val="20"/>
          <w:szCs w:val="20"/>
        </w:rPr>
        <w:tab/>
      </w:r>
      <w:r w:rsidRPr="00F47AB7">
        <w:rPr>
          <w:rFonts w:ascii="Arial" w:hAnsi="Arial" w:cs="Arial"/>
          <w:b/>
          <w:bCs/>
          <w:sz w:val="20"/>
          <w:szCs w:val="20"/>
        </w:rPr>
        <w:tab/>
        <w:t xml:space="preserve">           </w:t>
      </w:r>
    </w:p>
    <w:p w14:paraId="6B1BB772" w14:textId="77777777" w:rsidR="00884FD1" w:rsidRPr="00F47AB7" w:rsidRDefault="00884FD1" w:rsidP="00033A13">
      <w:pPr>
        <w:spacing w:after="0" w:line="240" w:lineRule="auto"/>
        <w:ind w:left="2835"/>
        <w:jc w:val="both"/>
        <w:rPr>
          <w:rFonts w:ascii="Arial" w:hAnsi="Arial" w:cs="Arial"/>
          <w:sz w:val="20"/>
          <w:szCs w:val="20"/>
          <w:lang w:val="en"/>
        </w:rPr>
      </w:pPr>
      <w:r w:rsidRPr="00696DFE">
        <w:rPr>
          <w:rFonts w:ascii="Arial" w:hAnsi="Arial" w:cs="Arial"/>
          <w:b/>
          <w:bCs/>
          <w:sz w:val="20"/>
          <w:szCs w:val="20"/>
          <w:lang w:val="en-US"/>
        </w:rPr>
        <w:t>ABSTRACT</w:t>
      </w:r>
      <w:r w:rsidR="00033A13" w:rsidRPr="00696DFE">
        <w:rPr>
          <w:rFonts w:ascii="Arial" w:hAnsi="Arial" w:cs="Arial"/>
          <w:b/>
          <w:bCs/>
          <w:sz w:val="20"/>
          <w:szCs w:val="20"/>
          <w:lang w:val="en-US"/>
        </w:rPr>
        <w:t xml:space="preserve">: </w:t>
      </w:r>
      <w:r w:rsidRPr="00F47AB7">
        <w:rPr>
          <w:rFonts w:ascii="Arial" w:hAnsi="Arial" w:cs="Arial"/>
          <w:sz w:val="20"/>
          <w:szCs w:val="20"/>
          <w:lang w:val="en"/>
        </w:rPr>
        <w:t>In Gramscian work, some concepts gain historical prominence and theoretical and political momentum, such as translatability. Understood as a concept and practice linked to the philosophy of praxis, translatability presents itself as a synthesis of the organic connection between history, philosophy, and politics; a material expression of the power of ideas in social life and the concreteness that permeates philosophical reflection/action. Within this framework, we consider the professional elaborations of Social Work, especially the debate surrounding its foundations, as an important mediation for understanding translation as a historical act. The theoretical and ideological-political references and explorations that the profession has been asserting in contemporary times, and which find a refined expression in the Ethical-Political Project, are understood as an effort at the practical political translation of critical social theory. Certainly, this process is not organically linked to the class struggle and, consequently, the tensions that shape it.</w:t>
      </w:r>
    </w:p>
    <w:p w14:paraId="215971D3" w14:textId="77777777" w:rsidR="00884FD1" w:rsidRPr="00696DFE" w:rsidRDefault="00033A13" w:rsidP="00033A13">
      <w:pPr>
        <w:spacing w:after="0" w:line="240" w:lineRule="auto"/>
        <w:ind w:left="2835"/>
        <w:jc w:val="both"/>
        <w:rPr>
          <w:rFonts w:ascii="Arial" w:hAnsi="Arial" w:cs="Arial"/>
          <w:sz w:val="20"/>
          <w:szCs w:val="20"/>
          <w:lang w:val="en-US"/>
        </w:rPr>
      </w:pPr>
      <w:r w:rsidRPr="00F47AB7">
        <w:rPr>
          <w:rFonts w:ascii="Arial" w:hAnsi="Arial" w:cs="Arial"/>
          <w:b/>
          <w:sz w:val="20"/>
          <w:szCs w:val="20"/>
          <w:lang w:val="en"/>
        </w:rPr>
        <w:t>KEYWORDS</w:t>
      </w:r>
      <w:r w:rsidR="00884FD1" w:rsidRPr="00F47AB7">
        <w:rPr>
          <w:rFonts w:ascii="Arial" w:hAnsi="Arial" w:cs="Arial"/>
          <w:b/>
          <w:sz w:val="20"/>
          <w:szCs w:val="20"/>
          <w:lang w:val="en"/>
        </w:rPr>
        <w:t>:</w:t>
      </w:r>
      <w:r w:rsidR="00884FD1" w:rsidRPr="00F47AB7">
        <w:rPr>
          <w:rFonts w:ascii="Arial" w:hAnsi="Arial" w:cs="Arial"/>
          <w:sz w:val="20"/>
          <w:szCs w:val="20"/>
          <w:lang w:val="en"/>
        </w:rPr>
        <w:t xml:space="preserve"> Social Work; Philosophy of </w:t>
      </w:r>
      <w:proofErr w:type="spellStart"/>
      <w:proofErr w:type="gramStart"/>
      <w:r w:rsidR="00884FD1" w:rsidRPr="00F47AB7">
        <w:rPr>
          <w:rFonts w:ascii="Arial" w:hAnsi="Arial" w:cs="Arial"/>
          <w:sz w:val="20"/>
          <w:szCs w:val="20"/>
          <w:lang w:val="en"/>
        </w:rPr>
        <w:t>praxis;Fundamentals</w:t>
      </w:r>
      <w:proofErr w:type="spellEnd"/>
      <w:proofErr w:type="gramEnd"/>
      <w:r w:rsidR="00884FD1" w:rsidRPr="00F47AB7">
        <w:rPr>
          <w:rFonts w:ascii="Arial" w:hAnsi="Arial" w:cs="Arial"/>
          <w:sz w:val="20"/>
          <w:szCs w:val="20"/>
          <w:lang w:val="en"/>
        </w:rPr>
        <w:t xml:space="preserve"> of social work</w:t>
      </w:r>
    </w:p>
    <w:p w14:paraId="7F706438" w14:textId="1B9C9598" w:rsidR="00884FD1" w:rsidRDefault="00884FD1" w:rsidP="00033A13">
      <w:pPr>
        <w:spacing w:after="0" w:line="360" w:lineRule="auto"/>
        <w:jc w:val="both"/>
        <w:rPr>
          <w:rFonts w:ascii="Arial" w:hAnsi="Arial" w:cs="Arial"/>
          <w:b/>
          <w:bCs/>
          <w:sz w:val="20"/>
          <w:szCs w:val="20"/>
          <w:lang w:val="en-US"/>
        </w:rPr>
      </w:pPr>
    </w:p>
    <w:p w14:paraId="6123A330" w14:textId="2F384068" w:rsidR="00696DFE" w:rsidRDefault="00696DFE" w:rsidP="00033A13">
      <w:pPr>
        <w:spacing w:after="0" w:line="360" w:lineRule="auto"/>
        <w:jc w:val="both"/>
        <w:rPr>
          <w:rFonts w:ascii="Arial" w:hAnsi="Arial" w:cs="Arial"/>
          <w:b/>
          <w:bCs/>
          <w:sz w:val="20"/>
          <w:szCs w:val="20"/>
          <w:lang w:val="en-US"/>
        </w:rPr>
      </w:pPr>
    </w:p>
    <w:p w14:paraId="1C0B92B3" w14:textId="77777777" w:rsidR="00696DFE" w:rsidRPr="00696DFE" w:rsidRDefault="00696DFE" w:rsidP="00033A13">
      <w:pPr>
        <w:spacing w:after="0" w:line="360" w:lineRule="auto"/>
        <w:jc w:val="both"/>
        <w:rPr>
          <w:rFonts w:ascii="Arial" w:hAnsi="Arial" w:cs="Arial"/>
          <w:b/>
          <w:bCs/>
          <w:sz w:val="20"/>
          <w:szCs w:val="20"/>
          <w:lang w:val="en-US"/>
        </w:rPr>
      </w:pPr>
    </w:p>
    <w:p w14:paraId="15C1BDDE" w14:textId="77777777" w:rsidR="00884FD1" w:rsidRPr="00696DFE" w:rsidRDefault="00884FD1" w:rsidP="00096AE4">
      <w:pPr>
        <w:spacing w:after="0" w:line="360" w:lineRule="auto"/>
        <w:rPr>
          <w:rFonts w:ascii="Arial" w:hAnsi="Arial" w:cs="Arial"/>
          <w:b/>
          <w:bCs/>
          <w:lang w:val="en-US"/>
        </w:rPr>
      </w:pPr>
      <w:r w:rsidRPr="00696DFE">
        <w:rPr>
          <w:rFonts w:ascii="Arial" w:hAnsi="Arial" w:cs="Arial"/>
          <w:b/>
          <w:bCs/>
          <w:lang w:val="en-US"/>
        </w:rPr>
        <w:tab/>
      </w:r>
      <w:r w:rsidRPr="00696DFE">
        <w:rPr>
          <w:rFonts w:ascii="Arial" w:hAnsi="Arial" w:cs="Arial"/>
          <w:b/>
          <w:bCs/>
          <w:lang w:val="en-US"/>
        </w:rPr>
        <w:tab/>
      </w:r>
      <w:r w:rsidRPr="00696DFE">
        <w:rPr>
          <w:rFonts w:ascii="Arial" w:hAnsi="Arial" w:cs="Arial"/>
          <w:b/>
          <w:bCs/>
          <w:lang w:val="en-US"/>
        </w:rPr>
        <w:tab/>
      </w:r>
      <w:r w:rsidRPr="00696DFE">
        <w:rPr>
          <w:rFonts w:ascii="Arial" w:hAnsi="Arial" w:cs="Arial"/>
          <w:b/>
          <w:bCs/>
          <w:lang w:val="en-US"/>
        </w:rPr>
        <w:tab/>
      </w:r>
    </w:p>
    <w:p w14:paraId="449DBB80" w14:textId="77777777" w:rsidR="00884FD1" w:rsidRPr="00F47AB7" w:rsidRDefault="008A4533" w:rsidP="00096AE4">
      <w:pPr>
        <w:pStyle w:val="PargrafodaLista"/>
        <w:numPr>
          <w:ilvl w:val="0"/>
          <w:numId w:val="6"/>
        </w:numPr>
        <w:spacing w:after="0" w:line="360" w:lineRule="auto"/>
        <w:ind w:left="284"/>
        <w:rPr>
          <w:rFonts w:ascii="Arial" w:hAnsi="Arial" w:cs="Arial"/>
          <w:b/>
          <w:bCs/>
          <w:smallCaps/>
          <w:sz w:val="24"/>
          <w:szCs w:val="24"/>
        </w:rPr>
      </w:pPr>
      <w:r w:rsidRPr="00F47AB7">
        <w:rPr>
          <w:rFonts w:ascii="Arial" w:hAnsi="Arial" w:cs="Arial"/>
          <w:b/>
          <w:bCs/>
          <w:smallCaps/>
          <w:sz w:val="24"/>
          <w:szCs w:val="24"/>
        </w:rPr>
        <w:lastRenderedPageBreak/>
        <w:t>INTRODUÇAO</w:t>
      </w:r>
    </w:p>
    <w:p w14:paraId="722EECC5" w14:textId="77777777" w:rsidR="00884FD1" w:rsidRPr="0044210C" w:rsidRDefault="00884FD1" w:rsidP="00F47AB7">
      <w:pPr>
        <w:shd w:val="clear" w:color="auto" w:fill="FEFEFE"/>
        <w:spacing w:after="0" w:line="240" w:lineRule="auto"/>
        <w:ind w:left="3686"/>
        <w:jc w:val="both"/>
        <w:rPr>
          <w:rFonts w:ascii="Arial" w:eastAsia="Times New Roman" w:hAnsi="Arial" w:cs="Arial"/>
          <w:color w:val="0A0A0A"/>
          <w:kern w:val="0"/>
          <w:sz w:val="20"/>
          <w:szCs w:val="20"/>
          <w:lang w:eastAsia="pt-BR"/>
          <w14:ligatures w14:val="none"/>
        </w:rPr>
      </w:pPr>
      <w:r w:rsidRPr="0044210C">
        <w:rPr>
          <w:rFonts w:ascii="Arial" w:eastAsia="Times New Roman" w:hAnsi="Arial" w:cs="Arial"/>
          <w:color w:val="0A0A0A"/>
          <w:kern w:val="0"/>
          <w:sz w:val="20"/>
          <w:szCs w:val="20"/>
          <w:lang w:eastAsia="pt-BR"/>
          <w14:ligatures w14:val="none"/>
        </w:rPr>
        <w:t>Na paisagem do rio/ difícil é saber/onde começa o rio;(...)</w:t>
      </w:r>
      <w:r w:rsidR="00033A13">
        <w:rPr>
          <w:rFonts w:ascii="Arial" w:eastAsia="Times New Roman" w:hAnsi="Arial" w:cs="Arial"/>
          <w:color w:val="0A0A0A"/>
          <w:kern w:val="0"/>
          <w:sz w:val="20"/>
          <w:szCs w:val="20"/>
          <w:lang w:eastAsia="pt-BR"/>
          <w14:ligatures w14:val="none"/>
        </w:rPr>
        <w:t xml:space="preserve"> </w:t>
      </w:r>
      <w:r w:rsidRPr="0044210C">
        <w:rPr>
          <w:rFonts w:ascii="Arial" w:eastAsia="Times New Roman" w:hAnsi="Arial" w:cs="Arial"/>
          <w:color w:val="0A0A0A"/>
          <w:kern w:val="0"/>
          <w:sz w:val="20"/>
          <w:szCs w:val="20"/>
          <w:lang w:eastAsia="pt-BR"/>
          <w14:ligatures w14:val="none"/>
        </w:rPr>
        <w:t>onde começa o homem naquele homem. Difícil é saber/se aquele homem/ já não está/ mais aquém do homem</w:t>
      </w:r>
      <w:r>
        <w:rPr>
          <w:rFonts w:ascii="Arial" w:eastAsia="Times New Roman" w:hAnsi="Arial" w:cs="Arial"/>
          <w:color w:val="0A0A0A"/>
          <w:kern w:val="0"/>
          <w:sz w:val="20"/>
          <w:szCs w:val="20"/>
          <w:lang w:eastAsia="pt-BR"/>
          <w14:ligatures w14:val="none"/>
        </w:rPr>
        <w:t xml:space="preserve">. </w:t>
      </w:r>
      <w:r w:rsidRPr="0044210C">
        <w:rPr>
          <w:rFonts w:ascii="Arial" w:eastAsia="Times New Roman" w:hAnsi="Arial" w:cs="Arial"/>
          <w:color w:val="0A0A0A"/>
          <w:kern w:val="0"/>
          <w:sz w:val="20"/>
          <w:szCs w:val="20"/>
          <w:lang w:eastAsia="pt-BR"/>
          <w14:ligatures w14:val="none"/>
        </w:rPr>
        <w:t>(João Cabral de Melo Neto)</w:t>
      </w:r>
    </w:p>
    <w:p w14:paraId="0D3E4884" w14:textId="77777777" w:rsidR="00884FD1" w:rsidRDefault="00884FD1" w:rsidP="00096AE4">
      <w:pPr>
        <w:spacing w:after="0" w:line="360" w:lineRule="auto"/>
        <w:jc w:val="both"/>
        <w:rPr>
          <w:rFonts w:ascii="Arial" w:hAnsi="Arial" w:cs="Arial"/>
        </w:rPr>
      </w:pPr>
    </w:p>
    <w:p w14:paraId="2970A8AD" w14:textId="77777777" w:rsidR="00F47AB7" w:rsidRDefault="00F47AB7" w:rsidP="00096AE4">
      <w:pPr>
        <w:spacing w:after="0" w:line="360" w:lineRule="auto"/>
        <w:ind w:firstLine="708"/>
        <w:jc w:val="both"/>
        <w:rPr>
          <w:rFonts w:ascii="Arial" w:hAnsi="Arial" w:cs="Arial"/>
        </w:rPr>
      </w:pPr>
    </w:p>
    <w:p w14:paraId="6203BB94"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 xml:space="preserve">Na primeira carta enviada à Tatiana, de </w:t>
      </w:r>
      <w:proofErr w:type="spellStart"/>
      <w:r w:rsidRPr="00F47AB7">
        <w:rPr>
          <w:rFonts w:ascii="Arial" w:hAnsi="Arial" w:cs="Arial"/>
          <w:sz w:val="24"/>
          <w:szCs w:val="24"/>
        </w:rPr>
        <w:t>Ustica</w:t>
      </w:r>
      <w:proofErr w:type="spellEnd"/>
      <w:r w:rsidRPr="00F47AB7">
        <w:rPr>
          <w:rFonts w:ascii="Arial" w:hAnsi="Arial" w:cs="Arial"/>
          <w:sz w:val="24"/>
          <w:szCs w:val="24"/>
        </w:rPr>
        <w:t xml:space="preserve">, em dezembro de 1926, Gramsci comunica-lhe, dentre outras coisas, que está organizando uma biblioteca a partir das leituras que lhes são possíveis: revistas ilustradas e jornais esportivos. Diz ele: “Aqui estabeleci este programa: 1º estar bem para ficar com a saúde sempre melhor; 2º estudar as línguas alemã e russa com método e continuidade; 3º estudar economia e história” (Gramsci, 2005, p. 127). Tal programa aparecerá para Gramsci, no início do ano seguinte, como uma histórica necessidade. Em uma carta endereçada à Tatiana, no dia 19 de março de 1927, Gramsci confidencia-lhe: “Estou atormentado (e este, penso, é um fenômeno típico dos prisioneiros) por esta ideia: de que é preciso fazer algo </w:t>
      </w:r>
      <w:proofErr w:type="spellStart"/>
      <w:r w:rsidRPr="00F47AB7">
        <w:rPr>
          <w:rFonts w:ascii="Arial" w:hAnsi="Arial" w:cs="Arial"/>
          <w:i/>
          <w:sz w:val="24"/>
          <w:szCs w:val="24"/>
        </w:rPr>
        <w:t>fur</w:t>
      </w:r>
      <w:proofErr w:type="spellEnd"/>
      <w:r w:rsidRPr="00F47AB7">
        <w:rPr>
          <w:rFonts w:ascii="Arial" w:hAnsi="Arial" w:cs="Arial"/>
          <w:i/>
          <w:sz w:val="24"/>
          <w:szCs w:val="24"/>
        </w:rPr>
        <w:t xml:space="preserve"> </w:t>
      </w:r>
      <w:proofErr w:type="spellStart"/>
      <w:r w:rsidRPr="00F47AB7">
        <w:rPr>
          <w:rFonts w:ascii="Arial" w:hAnsi="Arial" w:cs="Arial"/>
          <w:i/>
          <w:sz w:val="24"/>
          <w:szCs w:val="24"/>
        </w:rPr>
        <w:t>ewig</w:t>
      </w:r>
      <w:proofErr w:type="spellEnd"/>
      <w:r w:rsidRPr="00F47AB7">
        <w:rPr>
          <w:rFonts w:ascii="Arial" w:hAnsi="Arial" w:cs="Arial"/>
          <w:i/>
          <w:sz w:val="24"/>
          <w:szCs w:val="24"/>
        </w:rPr>
        <w:t xml:space="preserve">, </w:t>
      </w:r>
      <w:r w:rsidRPr="00F47AB7">
        <w:rPr>
          <w:rFonts w:ascii="Arial" w:hAnsi="Arial" w:cs="Arial"/>
          <w:sz w:val="24"/>
          <w:szCs w:val="24"/>
        </w:rPr>
        <w:t>segundo uma complexa concepção de Goethe</w:t>
      </w:r>
      <w:r w:rsidRPr="00F47AB7">
        <w:rPr>
          <w:rFonts w:ascii="Arial" w:hAnsi="Arial" w:cs="Arial"/>
          <w:sz w:val="24"/>
          <w:szCs w:val="24"/>
          <w:vertAlign w:val="superscript"/>
        </w:rPr>
        <w:footnoteReference w:id="5"/>
      </w:r>
      <w:r w:rsidRPr="00F47AB7">
        <w:rPr>
          <w:rFonts w:ascii="Arial" w:hAnsi="Arial" w:cs="Arial"/>
          <w:sz w:val="24"/>
          <w:szCs w:val="24"/>
        </w:rPr>
        <w:t xml:space="preserve">” (Gramsci, 2005, p. 128). Estava atravessado pela ideia de construir reflexões “para eternidade”, que não se vinculassem às exigências do imediato, mas que se apresentassem como “desinteressadas”, à medida em que priorizem os interesses presentes e futuros do movimento proletário (Gramsci, 2004a, p. 124). </w:t>
      </w:r>
    </w:p>
    <w:p w14:paraId="44400896"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 xml:space="preserve">O </w:t>
      </w:r>
      <w:r w:rsidRPr="00F47AB7">
        <w:rPr>
          <w:rFonts w:ascii="Arial" w:hAnsi="Arial" w:cs="Arial"/>
          <w:i/>
          <w:sz w:val="24"/>
          <w:szCs w:val="24"/>
        </w:rPr>
        <w:t>desinteresse</w:t>
      </w:r>
      <w:r w:rsidRPr="00F47AB7">
        <w:rPr>
          <w:rFonts w:ascii="Arial" w:hAnsi="Arial" w:cs="Arial"/>
          <w:sz w:val="24"/>
          <w:szCs w:val="24"/>
        </w:rPr>
        <w:t xml:space="preserve"> corroborado por Gramsci valida o desejo de se “ocupar intensa e sistematicamente de alguns temas” que o absorvessem e centralizassem [sua] vida interior, isto é, que ultrapassassem as requisições imediatas da singularidade. É sob esse intuito que construirá, portanto, um segundo programa de estudos com quatro temas, os quais terão como elemento de homogeneidade – reconhecerá Gramsci – o </w:t>
      </w:r>
      <w:r w:rsidRPr="00F47AB7">
        <w:rPr>
          <w:rFonts w:ascii="Arial" w:hAnsi="Arial" w:cs="Arial"/>
          <w:i/>
          <w:sz w:val="24"/>
          <w:szCs w:val="24"/>
        </w:rPr>
        <w:t>espírito popular criador</w:t>
      </w:r>
      <w:r w:rsidRPr="00F47AB7">
        <w:rPr>
          <w:rFonts w:ascii="Arial" w:hAnsi="Arial" w:cs="Arial"/>
          <w:sz w:val="24"/>
          <w:szCs w:val="24"/>
        </w:rPr>
        <w:t xml:space="preserve">. São eles: 1) uma formação sobre o espírito público na Itália </w:t>
      </w:r>
      <w:r w:rsidRPr="00F47AB7">
        <w:rPr>
          <w:rFonts w:ascii="Arial" w:hAnsi="Arial" w:cs="Arial"/>
          <w:sz w:val="24"/>
          <w:szCs w:val="24"/>
        </w:rPr>
        <w:lastRenderedPageBreak/>
        <w:t>no século passado (em outras palavras, uma pesquisa sobre intelectuais italianos do século XIX); 2) um estudo de linguística comparada</w:t>
      </w:r>
      <w:r w:rsidRPr="00F47AB7">
        <w:rPr>
          <w:rFonts w:ascii="Arial" w:hAnsi="Arial" w:cs="Arial"/>
          <w:sz w:val="24"/>
          <w:szCs w:val="24"/>
          <w:vertAlign w:val="superscript"/>
        </w:rPr>
        <w:footnoteReference w:id="6"/>
      </w:r>
      <w:r w:rsidRPr="00F47AB7">
        <w:rPr>
          <w:rFonts w:ascii="Arial" w:hAnsi="Arial" w:cs="Arial"/>
          <w:sz w:val="24"/>
          <w:szCs w:val="24"/>
        </w:rPr>
        <w:t xml:space="preserve">; 3) um estudo sobre o teatro de Pirandello e 4) um ensaio sobre os romances de folhetins. (Gramsci, 2005, p. 128). </w:t>
      </w:r>
    </w:p>
    <w:p w14:paraId="67964AF1"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Em fevereiro de 1929, Gramsci inicia seu trabalho de redação dos </w:t>
      </w:r>
      <w:proofErr w:type="spellStart"/>
      <w:r w:rsidRPr="00F47AB7">
        <w:rPr>
          <w:rFonts w:ascii="Arial" w:hAnsi="Arial" w:cs="Arial"/>
          <w:i/>
          <w:iCs/>
          <w:sz w:val="24"/>
          <w:szCs w:val="24"/>
        </w:rPr>
        <w:t>Quaderni</w:t>
      </w:r>
      <w:proofErr w:type="spellEnd"/>
      <w:r w:rsidRPr="00F47AB7">
        <w:rPr>
          <w:rFonts w:ascii="Arial" w:hAnsi="Arial" w:cs="Arial"/>
          <w:sz w:val="24"/>
          <w:szCs w:val="24"/>
        </w:rPr>
        <w:t>, elencando alguns temas</w:t>
      </w:r>
      <w:r w:rsidRPr="00F47AB7">
        <w:rPr>
          <w:rStyle w:val="Refdenotaderodap"/>
          <w:rFonts w:ascii="Arial" w:hAnsi="Arial" w:cs="Arial"/>
          <w:sz w:val="24"/>
          <w:szCs w:val="24"/>
        </w:rPr>
        <w:footnoteReference w:id="7"/>
      </w:r>
      <w:r w:rsidRPr="00F47AB7">
        <w:rPr>
          <w:rFonts w:ascii="Arial" w:hAnsi="Arial" w:cs="Arial"/>
          <w:sz w:val="24"/>
          <w:szCs w:val="24"/>
        </w:rPr>
        <w:t xml:space="preserve"> para estudos e pesquisa, dentre eles o debate da língua, da </w:t>
      </w:r>
      <w:proofErr w:type="spellStart"/>
      <w:r w:rsidRPr="00F47AB7">
        <w:rPr>
          <w:rFonts w:ascii="Arial" w:hAnsi="Arial" w:cs="Arial"/>
          <w:sz w:val="24"/>
          <w:szCs w:val="24"/>
        </w:rPr>
        <w:t>linguistica</w:t>
      </w:r>
      <w:proofErr w:type="spellEnd"/>
      <w:r w:rsidRPr="00F47AB7">
        <w:rPr>
          <w:rFonts w:ascii="Arial" w:hAnsi="Arial" w:cs="Arial"/>
          <w:sz w:val="24"/>
          <w:szCs w:val="24"/>
        </w:rPr>
        <w:t xml:space="preserve">, da filosofia e de uma fecunda interlocução com a política, a cultura, a filosofia e as determinações históricas do seu tempo. Nessa fecunda elaboração, a questão da </w:t>
      </w:r>
      <w:proofErr w:type="spellStart"/>
      <w:r w:rsidRPr="00F47AB7">
        <w:rPr>
          <w:rFonts w:ascii="Arial" w:hAnsi="Arial" w:cs="Arial"/>
          <w:i/>
          <w:iCs/>
          <w:sz w:val="24"/>
          <w:szCs w:val="24"/>
        </w:rPr>
        <w:t>tradutibilidade</w:t>
      </w:r>
      <w:proofErr w:type="spellEnd"/>
      <w:r w:rsidRPr="00F47AB7">
        <w:rPr>
          <w:rFonts w:ascii="Arial" w:hAnsi="Arial" w:cs="Arial"/>
          <w:i/>
          <w:iCs/>
          <w:sz w:val="24"/>
          <w:szCs w:val="24"/>
        </w:rPr>
        <w:t xml:space="preserve"> </w:t>
      </w:r>
      <w:r w:rsidRPr="00F47AB7">
        <w:rPr>
          <w:rFonts w:ascii="Arial" w:hAnsi="Arial" w:cs="Arial"/>
          <w:sz w:val="24"/>
          <w:szCs w:val="24"/>
        </w:rPr>
        <w:t>se intersecta nas temáticas acima assinaladas, de modo a se apresentar como um dos conceitos de maior interlocução com o pensamento de Marx e a tradição marxista na obra gramsciana, uma que “a pesquisa do ritmo do pensamento gramsciano indica que em sua investigação o estudo da filosofia encontrava-se integrado com a pesquisa sobre a política e a história” (Bianchi:</w:t>
      </w:r>
      <w:proofErr w:type="gramStart"/>
      <w:r w:rsidRPr="00F47AB7">
        <w:rPr>
          <w:rFonts w:ascii="Arial" w:hAnsi="Arial" w:cs="Arial"/>
          <w:sz w:val="24"/>
          <w:szCs w:val="24"/>
        </w:rPr>
        <w:t>2019,p.</w:t>
      </w:r>
      <w:proofErr w:type="gramEnd"/>
      <w:r w:rsidRPr="00F47AB7">
        <w:rPr>
          <w:rFonts w:ascii="Arial" w:hAnsi="Arial" w:cs="Arial"/>
          <w:sz w:val="24"/>
          <w:szCs w:val="24"/>
        </w:rPr>
        <w:t>5).</w:t>
      </w:r>
    </w:p>
    <w:p w14:paraId="0BC5E156"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 xml:space="preserve">Nessa perspectiva, as reflexões acerca da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no pensamento de Gramsci devem considerar dois feixes de análise: a compreensão da vinculação orgânica da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à filosofia da práxis e, por conseguinte, o conteúdo político prático que lhe é inerente, a medida em que “pode-se afirmar propriamente que apenas na filosofia da práxis a ‘tradução’ é orgânica e profunda, enquanto, de outros pontos de vista, muitas vezes, é um simples jogo de ‘esquematismos’ genéricos” (Gramsci: 2024, CC11§47, p.105). Como traduzir a filosofia da práxis para vida </w:t>
      </w:r>
      <w:r w:rsidRPr="00F47AB7">
        <w:rPr>
          <w:rFonts w:ascii="Arial" w:hAnsi="Arial" w:cs="Arial"/>
          <w:sz w:val="24"/>
          <w:szCs w:val="24"/>
        </w:rPr>
        <w:lastRenderedPageBreak/>
        <w:t xml:space="preserve">nacional italiana, em seus fundamentos, princípios e direção </w:t>
      </w:r>
      <w:proofErr w:type="spellStart"/>
      <w:r w:rsidRPr="00F47AB7">
        <w:rPr>
          <w:rFonts w:ascii="Arial" w:hAnsi="Arial" w:cs="Arial"/>
          <w:sz w:val="24"/>
          <w:szCs w:val="24"/>
        </w:rPr>
        <w:t>ideopolítica</w:t>
      </w:r>
      <w:proofErr w:type="spellEnd"/>
      <w:r w:rsidRPr="00F47AB7">
        <w:rPr>
          <w:rFonts w:ascii="Arial" w:hAnsi="Arial" w:cs="Arial"/>
          <w:sz w:val="24"/>
          <w:szCs w:val="24"/>
        </w:rPr>
        <w:t xml:space="preserve"> é a grande pergunta de Gramsci. E tal questionamento ainda se expressa como motor para os que apostam na perspectiva de totalidade (ou totalitária, na acepção gramsciana) e na radicalidade das lutas que sinalizam patamares humanizadores superadores da ordem burguesa, sem idealismo e revisionismos teóricos, históricos e políticos.</w:t>
      </w:r>
    </w:p>
    <w:p w14:paraId="4162554B"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 xml:space="preserve">Na análise do contemporâneo, a pergunta de Gramsci se atualiza, ganha novos contornos e sujeitos, preserva seu caráter classista e resiste a brutalidade dos tempos. O serviço social se apresenta como um desses novos sujeitos (coletivos) que não se furta a afirmar a vitalidade teórica e política da </w:t>
      </w:r>
      <w:r w:rsidRPr="00F47AB7">
        <w:rPr>
          <w:rFonts w:ascii="Arial" w:hAnsi="Arial" w:cs="Arial"/>
          <w:i/>
          <w:iCs/>
          <w:sz w:val="24"/>
          <w:szCs w:val="24"/>
        </w:rPr>
        <w:t>filosofia da práxis</w:t>
      </w:r>
      <w:r w:rsidRPr="00F47AB7">
        <w:rPr>
          <w:rFonts w:ascii="Arial" w:hAnsi="Arial" w:cs="Arial"/>
          <w:sz w:val="24"/>
          <w:szCs w:val="24"/>
        </w:rPr>
        <w:t xml:space="preserve">, construindo interlocuções cotidianas com os instrumentos de luta, os </w:t>
      </w:r>
      <w:proofErr w:type="gramStart"/>
      <w:r w:rsidRPr="00F47AB7">
        <w:rPr>
          <w:rFonts w:ascii="Arial" w:hAnsi="Arial" w:cs="Arial"/>
          <w:sz w:val="24"/>
          <w:szCs w:val="24"/>
        </w:rPr>
        <w:t>acúmulos teórico</w:t>
      </w:r>
      <w:proofErr w:type="gramEnd"/>
      <w:r w:rsidRPr="00F47AB7">
        <w:rPr>
          <w:rFonts w:ascii="Arial" w:hAnsi="Arial" w:cs="Arial"/>
          <w:sz w:val="24"/>
          <w:szCs w:val="24"/>
        </w:rPr>
        <w:t xml:space="preserve">- políticos, os intelectuais da classe trabalhadora e, num plano imediato, com as necessidades materiais e espirituais dos subalternos. Considerando a condição de assalariamento (que lhe é inerente enquanto profissão) e os elementos que organizam a formação sócio-histórica – e determinam as possibilidades e os desafios de atuação profissional – como mediações importantes na interlocução do serviço social com a filosofia da práxis, evidencia-se que a compreensão histórica e teórica dos fundamentos do serviço social – mediante o debate da teoria social crítica e das opções éticas e políticas que a este subjacentes – consolida uma </w:t>
      </w:r>
      <w:proofErr w:type="spellStart"/>
      <w:r w:rsidRPr="00F47AB7">
        <w:rPr>
          <w:rFonts w:ascii="Arial" w:hAnsi="Arial" w:cs="Arial"/>
          <w:sz w:val="24"/>
          <w:szCs w:val="24"/>
        </w:rPr>
        <w:t>processualidade</w:t>
      </w:r>
      <w:proofErr w:type="spellEnd"/>
      <w:r w:rsidRPr="00F47AB7">
        <w:rPr>
          <w:rFonts w:ascii="Arial" w:hAnsi="Arial" w:cs="Arial"/>
          <w:sz w:val="24"/>
          <w:szCs w:val="24"/>
        </w:rPr>
        <w:t xml:space="preserve"> crítica e político prática que assinala uma tradução (sempre limitada, se considerarmos as mediações já assinaladas) da filosofia da práxis na profissão e na luta de classe no Brasil. </w:t>
      </w:r>
    </w:p>
    <w:p w14:paraId="746EE8CC" w14:textId="77777777" w:rsidR="00884FD1" w:rsidRPr="00F47AB7" w:rsidRDefault="00884FD1" w:rsidP="00096AE4">
      <w:pPr>
        <w:spacing w:after="0" w:line="360" w:lineRule="auto"/>
        <w:ind w:firstLine="708"/>
        <w:jc w:val="both"/>
        <w:rPr>
          <w:rFonts w:ascii="Arial" w:hAnsi="Arial" w:cs="Arial"/>
          <w:sz w:val="24"/>
          <w:szCs w:val="24"/>
        </w:rPr>
      </w:pPr>
      <w:r w:rsidRPr="00F47AB7">
        <w:rPr>
          <w:rFonts w:ascii="Arial" w:hAnsi="Arial" w:cs="Arial"/>
          <w:sz w:val="24"/>
          <w:szCs w:val="24"/>
        </w:rPr>
        <w:t xml:space="preserve">A apreensão dos processos histórico-sociais e de suas incidências nas condições, dinâmica e desenvolvimento do Serviço Social, isto é, do seu significado social, apresenta-se como uma exigência e um ponto de justificação do serviço social com a </w:t>
      </w:r>
      <w:r w:rsidRPr="00F47AB7">
        <w:rPr>
          <w:rFonts w:ascii="Arial" w:hAnsi="Arial" w:cs="Arial"/>
          <w:i/>
          <w:iCs/>
          <w:sz w:val="24"/>
          <w:szCs w:val="24"/>
        </w:rPr>
        <w:t xml:space="preserve">filosofia da práxis </w:t>
      </w:r>
      <w:r w:rsidRPr="00F47AB7">
        <w:rPr>
          <w:rFonts w:ascii="Arial" w:hAnsi="Arial" w:cs="Arial"/>
          <w:sz w:val="24"/>
          <w:szCs w:val="24"/>
        </w:rPr>
        <w:t xml:space="preserve">e suas implicações teóricas e políticas. Para tanto, parte-se de duas grandes premissas: i) a compreensão de que o projeto ético-político é um esforço de  “tradução” da filosofia da práxis na profissão, a medida em que se apresenta como síntese da relação orgânica entre profissão e história; </w:t>
      </w:r>
      <w:proofErr w:type="spellStart"/>
      <w:r w:rsidRPr="00F47AB7">
        <w:rPr>
          <w:rFonts w:ascii="Arial" w:hAnsi="Arial" w:cs="Arial"/>
          <w:sz w:val="24"/>
          <w:szCs w:val="24"/>
        </w:rPr>
        <w:t>ii</w:t>
      </w:r>
      <w:proofErr w:type="spellEnd"/>
      <w:r w:rsidRPr="00F47AB7">
        <w:rPr>
          <w:rFonts w:ascii="Arial" w:hAnsi="Arial" w:cs="Arial"/>
          <w:sz w:val="24"/>
          <w:szCs w:val="24"/>
        </w:rPr>
        <w:t xml:space="preserve">) e que o folego dessa tradução é determinado historicamente, fincado no movimento da luta de classe (e, por conseguinte, na capacidade que o serviço social tem de afirmar seu </w:t>
      </w:r>
      <w:r w:rsidRPr="00F47AB7">
        <w:rPr>
          <w:rFonts w:ascii="Arial" w:hAnsi="Arial" w:cs="Arial"/>
          <w:sz w:val="24"/>
          <w:szCs w:val="24"/>
        </w:rPr>
        <w:lastRenderedPageBreak/>
        <w:t>significado social com as referencialidades apresentadas desde 1982). Sob essas provocações este texto se estrutura.</w:t>
      </w:r>
    </w:p>
    <w:p w14:paraId="5DE5D00C" w14:textId="77777777" w:rsidR="00884FD1" w:rsidRPr="00F47AB7" w:rsidRDefault="00884FD1" w:rsidP="00096AE4">
      <w:pPr>
        <w:spacing w:after="0" w:line="360" w:lineRule="auto"/>
        <w:ind w:firstLine="708"/>
        <w:jc w:val="both"/>
        <w:rPr>
          <w:rFonts w:ascii="Arial" w:hAnsi="Arial" w:cs="Arial"/>
          <w:sz w:val="24"/>
          <w:szCs w:val="24"/>
        </w:rPr>
      </w:pPr>
    </w:p>
    <w:p w14:paraId="546B329A" w14:textId="77777777" w:rsidR="00884FD1" w:rsidRPr="00F47AB7" w:rsidRDefault="00884FD1" w:rsidP="00096AE4">
      <w:pPr>
        <w:pStyle w:val="PargrafodaLista"/>
        <w:numPr>
          <w:ilvl w:val="0"/>
          <w:numId w:val="6"/>
        </w:numPr>
        <w:spacing w:after="0" w:line="360" w:lineRule="auto"/>
        <w:ind w:left="426"/>
        <w:rPr>
          <w:rFonts w:ascii="Arial" w:hAnsi="Arial" w:cs="Arial"/>
          <w:sz w:val="24"/>
          <w:szCs w:val="24"/>
        </w:rPr>
      </w:pPr>
      <w:r w:rsidRPr="00F47AB7">
        <w:rPr>
          <w:rFonts w:ascii="Arial" w:hAnsi="Arial" w:cs="Arial"/>
          <w:b/>
          <w:bCs/>
          <w:sz w:val="24"/>
          <w:szCs w:val="24"/>
        </w:rPr>
        <w:t>FILOSOFIA DA PRAXIS</w:t>
      </w:r>
      <w:r w:rsidRPr="00F47AB7">
        <w:rPr>
          <w:rFonts w:ascii="Arial" w:hAnsi="Arial" w:cs="Arial"/>
          <w:sz w:val="24"/>
          <w:szCs w:val="24"/>
        </w:rPr>
        <w:t xml:space="preserve">: uma </w:t>
      </w:r>
      <w:r w:rsidRPr="00F47AB7">
        <w:rPr>
          <w:rFonts w:ascii="Arial" w:hAnsi="Arial" w:cs="Arial"/>
          <w:i/>
          <w:iCs/>
          <w:sz w:val="24"/>
          <w:szCs w:val="24"/>
        </w:rPr>
        <w:t>tradução</w:t>
      </w:r>
      <w:r w:rsidRPr="00F47AB7">
        <w:rPr>
          <w:rFonts w:ascii="Arial" w:hAnsi="Arial" w:cs="Arial"/>
          <w:sz w:val="24"/>
          <w:szCs w:val="24"/>
        </w:rPr>
        <w:t xml:space="preserve"> do marxismo?</w:t>
      </w:r>
    </w:p>
    <w:p w14:paraId="2F811A68" w14:textId="77777777" w:rsidR="00096AE4" w:rsidRPr="00F47AB7" w:rsidRDefault="00096AE4" w:rsidP="00096AE4">
      <w:pPr>
        <w:pStyle w:val="PargrafodaLista"/>
        <w:spacing w:after="0" w:line="360" w:lineRule="auto"/>
        <w:rPr>
          <w:rFonts w:ascii="Arial" w:hAnsi="Arial" w:cs="Arial"/>
          <w:sz w:val="24"/>
          <w:szCs w:val="24"/>
        </w:rPr>
      </w:pPr>
    </w:p>
    <w:p w14:paraId="06DEE72B"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Uma das questões nodais de qualquer filosofia que estabeleça uma relação materialista com a imanência – isto é, que aponte a radicalidade da história no homem, como sujeito e artífice desta – localiza-se nos processos, movimentos e tendências que atribuem força material, política, ideológica e cultural e, por seu turno, validam concepções e </w:t>
      </w:r>
      <w:proofErr w:type="spellStart"/>
      <w:r w:rsidRPr="00F47AB7">
        <w:rPr>
          <w:rFonts w:ascii="Arial" w:hAnsi="Arial" w:cs="Arial"/>
          <w:sz w:val="24"/>
          <w:szCs w:val="24"/>
        </w:rPr>
        <w:t>ideiais</w:t>
      </w:r>
      <w:proofErr w:type="spellEnd"/>
      <w:r w:rsidRPr="00F47AB7">
        <w:rPr>
          <w:rFonts w:ascii="Arial" w:hAnsi="Arial" w:cs="Arial"/>
          <w:sz w:val="24"/>
          <w:szCs w:val="24"/>
        </w:rPr>
        <w:t xml:space="preserve"> de </w:t>
      </w:r>
      <w:proofErr w:type="gramStart"/>
      <w:r w:rsidRPr="00F47AB7">
        <w:rPr>
          <w:rFonts w:ascii="Arial" w:hAnsi="Arial" w:cs="Arial"/>
          <w:sz w:val="24"/>
          <w:szCs w:val="24"/>
        </w:rPr>
        <w:t>uma corrente teórico</w:t>
      </w:r>
      <w:proofErr w:type="gramEnd"/>
      <w:r w:rsidRPr="00F47AB7">
        <w:rPr>
          <w:rFonts w:ascii="Arial" w:hAnsi="Arial" w:cs="Arial"/>
          <w:sz w:val="24"/>
          <w:szCs w:val="24"/>
        </w:rPr>
        <w:t xml:space="preserve"> política e dos referenciais que a conforma. Nessa </w:t>
      </w:r>
      <w:proofErr w:type="spellStart"/>
      <w:r w:rsidRPr="00F47AB7">
        <w:rPr>
          <w:rFonts w:ascii="Arial" w:hAnsi="Arial" w:cs="Arial"/>
          <w:sz w:val="24"/>
          <w:szCs w:val="24"/>
        </w:rPr>
        <w:t>processualidade</w:t>
      </w:r>
      <w:proofErr w:type="spellEnd"/>
      <w:r w:rsidRPr="00F47AB7">
        <w:rPr>
          <w:rFonts w:ascii="Arial" w:hAnsi="Arial" w:cs="Arial"/>
          <w:sz w:val="24"/>
          <w:szCs w:val="24"/>
        </w:rPr>
        <w:t xml:space="preserve">, a </w:t>
      </w:r>
      <w:proofErr w:type="spellStart"/>
      <w:r w:rsidRPr="00F47AB7">
        <w:rPr>
          <w:rFonts w:ascii="Arial" w:hAnsi="Arial" w:cs="Arial"/>
          <w:i/>
          <w:sz w:val="24"/>
          <w:szCs w:val="24"/>
        </w:rPr>
        <w:t>tradutibilidade</w:t>
      </w:r>
      <w:proofErr w:type="spellEnd"/>
      <w:r w:rsidRPr="00F47AB7">
        <w:rPr>
          <w:rFonts w:ascii="Arial" w:hAnsi="Arial" w:cs="Arial"/>
          <w:sz w:val="24"/>
          <w:szCs w:val="24"/>
        </w:rPr>
        <w:t xml:space="preserve"> desvela-se como uma questão histórica, uma vez que traduzir ideias e constructos teórico-conceituais de autores que apresentam como substrato a crítica radical aos processos societários </w:t>
      </w:r>
      <w:proofErr w:type="spellStart"/>
      <w:r w:rsidRPr="00F47AB7">
        <w:rPr>
          <w:rFonts w:ascii="Arial" w:hAnsi="Arial" w:cs="Arial"/>
          <w:sz w:val="24"/>
          <w:szCs w:val="24"/>
        </w:rPr>
        <w:t>barbarizantes</w:t>
      </w:r>
      <w:proofErr w:type="spellEnd"/>
      <w:r w:rsidRPr="00F47AB7">
        <w:rPr>
          <w:rFonts w:ascii="Arial" w:hAnsi="Arial" w:cs="Arial"/>
          <w:sz w:val="24"/>
          <w:szCs w:val="24"/>
        </w:rPr>
        <w:t xml:space="preserve"> e as formas de consciência desumanizadora é uma tarefa coletiva, de classe e com grande mergulho na história. No que tange a filosofia da práxis, a tradução torna-se complexa, desafiadora, necessária e lacunar. Atribuindo ao materialismo a denominação de </w:t>
      </w:r>
      <w:r w:rsidRPr="00F47AB7">
        <w:rPr>
          <w:rFonts w:ascii="Arial" w:hAnsi="Arial" w:cs="Arial"/>
          <w:i/>
          <w:iCs/>
          <w:sz w:val="24"/>
          <w:szCs w:val="24"/>
        </w:rPr>
        <w:t>filosofia da práxis</w:t>
      </w:r>
      <w:r w:rsidRPr="00F47AB7">
        <w:rPr>
          <w:rFonts w:ascii="Arial" w:hAnsi="Arial" w:cs="Arial"/>
          <w:sz w:val="24"/>
          <w:szCs w:val="24"/>
        </w:rPr>
        <w:t xml:space="preserve">, nos Cadernos, Gramsci arquiteta mais do que um artificio de linguagem para driblar a censura fascista; sua arguta analise produz recursos teóricos que o permitem afirmar a dialética a partir da </w:t>
      </w:r>
      <w:proofErr w:type="spellStart"/>
      <w:r w:rsidRPr="00F47AB7">
        <w:rPr>
          <w:rFonts w:ascii="Arial" w:hAnsi="Arial" w:cs="Arial"/>
          <w:i/>
          <w:iCs/>
          <w:sz w:val="24"/>
          <w:szCs w:val="24"/>
        </w:rPr>
        <w:t>Weltanschauung</w:t>
      </w:r>
      <w:proofErr w:type="spellEnd"/>
      <w:r w:rsidRPr="00F47AB7">
        <w:rPr>
          <w:rFonts w:ascii="Arial" w:hAnsi="Arial" w:cs="Arial"/>
          <w:sz w:val="24"/>
          <w:szCs w:val="24"/>
        </w:rPr>
        <w:t>, isto é, da concepção de mundo que Marx elaborou e tem como sistematização fundamental a passagem da “ciência para a ação” (Gramsci, Q</w:t>
      </w:r>
      <w:proofErr w:type="gramStart"/>
      <w:r w:rsidRPr="00F47AB7">
        <w:rPr>
          <w:rFonts w:ascii="Arial" w:hAnsi="Arial" w:cs="Arial"/>
          <w:sz w:val="24"/>
          <w:szCs w:val="24"/>
        </w:rPr>
        <w:t>7,§</w:t>
      </w:r>
      <w:proofErr w:type="gramEnd"/>
      <w:r w:rsidRPr="00F47AB7">
        <w:rPr>
          <w:rFonts w:ascii="Arial" w:hAnsi="Arial" w:cs="Arial"/>
          <w:sz w:val="24"/>
          <w:szCs w:val="24"/>
        </w:rPr>
        <w:t xml:space="preserve">33). Tais recursos apresentam-se, também, como estratégia para eliminar das suas reflexões a reprodução do determinismo ou do idealismo vigente na filosofia, na pesquisa histórica e nos embates políticos de sua época. A vulgarização do que atravessou a tradição marxista nas primeiras décadas do século XX exigia, na perspectiva </w:t>
      </w:r>
      <w:proofErr w:type="spellStart"/>
      <w:r w:rsidRPr="00F47AB7">
        <w:rPr>
          <w:rFonts w:ascii="Arial" w:hAnsi="Arial" w:cs="Arial"/>
          <w:sz w:val="24"/>
          <w:szCs w:val="24"/>
        </w:rPr>
        <w:t>gramciana</w:t>
      </w:r>
      <w:proofErr w:type="spellEnd"/>
      <w:r w:rsidRPr="00F47AB7">
        <w:rPr>
          <w:rFonts w:ascii="Arial" w:hAnsi="Arial" w:cs="Arial"/>
          <w:sz w:val="24"/>
          <w:szCs w:val="24"/>
        </w:rPr>
        <w:t xml:space="preserve">, um estudo sistemático e rigoroso, que não prescindisse da compreensão – como registrado no parágrafo 11 do Q10 – de </w:t>
      </w:r>
      <w:proofErr w:type="gramStart"/>
      <w:r w:rsidRPr="00F47AB7">
        <w:rPr>
          <w:rFonts w:ascii="Arial" w:hAnsi="Arial" w:cs="Arial"/>
          <w:sz w:val="24"/>
          <w:szCs w:val="24"/>
        </w:rPr>
        <w:t>que  “</w:t>
      </w:r>
      <w:proofErr w:type="gramEnd"/>
      <w:r w:rsidRPr="00F47AB7">
        <w:rPr>
          <w:rFonts w:ascii="Arial" w:hAnsi="Arial" w:cs="Arial"/>
          <w:sz w:val="24"/>
          <w:szCs w:val="24"/>
        </w:rPr>
        <w:t xml:space="preserve">a filosofia da práxis, certamente, deriva da concepção imanentista da realidade, mas desta enquanto depurada de qualquer </w:t>
      </w:r>
      <w:r w:rsidRPr="00F47AB7">
        <w:rPr>
          <w:rFonts w:ascii="Arial" w:hAnsi="Arial" w:cs="Arial"/>
          <w:sz w:val="24"/>
          <w:szCs w:val="24"/>
        </w:rPr>
        <w:lastRenderedPageBreak/>
        <w:t xml:space="preserve">aroma especulativo e reduzida a pura história ou historicidade, ou a puro humanismo” (Gramsci:2004, p.304). </w:t>
      </w:r>
    </w:p>
    <w:p w14:paraId="305718DD"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Para Gramsci, o marxismo é uma visão de mundo organizada, coerente e independente, cujo movimento de autossuficiência denota na legitimação e necessidade de diálogo com o real, em que o pensamento de Marx representa </w:t>
      </w:r>
      <w:r w:rsidRPr="00F47AB7">
        <w:rPr>
          <w:rFonts w:ascii="Arial" w:hAnsi="Arial" w:cs="Arial"/>
          <w:i/>
          <w:sz w:val="24"/>
          <w:szCs w:val="24"/>
        </w:rPr>
        <w:t xml:space="preserve">a síntese mais avançada da história da filosofia e, num mesmo processo, uma forma superior da filosofia apreender a </w:t>
      </w:r>
      <w:proofErr w:type="spellStart"/>
      <w:r w:rsidRPr="00F47AB7">
        <w:rPr>
          <w:rFonts w:ascii="Arial" w:hAnsi="Arial" w:cs="Arial"/>
          <w:i/>
          <w:sz w:val="24"/>
          <w:szCs w:val="24"/>
        </w:rPr>
        <w:t>história</w:t>
      </w:r>
      <w:r w:rsidRPr="00F47AB7">
        <w:rPr>
          <w:rFonts w:ascii="Arial" w:hAnsi="Arial" w:cs="Arial"/>
          <w:sz w:val="24"/>
          <w:szCs w:val="24"/>
        </w:rPr>
        <w:t>.Implica</w:t>
      </w:r>
      <w:proofErr w:type="spellEnd"/>
      <w:r w:rsidRPr="00F47AB7">
        <w:rPr>
          <w:rFonts w:ascii="Arial" w:hAnsi="Arial" w:cs="Arial"/>
          <w:sz w:val="24"/>
          <w:szCs w:val="24"/>
        </w:rPr>
        <w:t xml:space="preserve"> uma coerência de forma e conteúdo; uma unidade entre a tradução linguística do texto do autor (coerente com o seu ambiente intelectual, seus interlocutores, tempo histórico e ritmo do pensamento), e as condições históricas e sociais que solicitam a vitalidade das ideias do autor. De modo mais especifico, a questão da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na acepção gramsciana não está dissociada da luta de classe, mas se associa profundamente as relações sociais (e suas contradições) e as exigências históricas que solicita o </w:t>
      </w:r>
      <w:proofErr w:type="spellStart"/>
      <w:r w:rsidRPr="00F47AB7">
        <w:rPr>
          <w:rFonts w:ascii="Arial" w:hAnsi="Arial" w:cs="Arial"/>
          <w:sz w:val="24"/>
          <w:szCs w:val="24"/>
        </w:rPr>
        <w:t>dialogo</w:t>
      </w:r>
      <w:proofErr w:type="spellEnd"/>
      <w:r w:rsidRPr="00F47AB7">
        <w:rPr>
          <w:rFonts w:ascii="Arial" w:hAnsi="Arial" w:cs="Arial"/>
          <w:sz w:val="24"/>
          <w:szCs w:val="24"/>
        </w:rPr>
        <w:t xml:space="preserve"> </w:t>
      </w:r>
      <w:proofErr w:type="spellStart"/>
      <w:r w:rsidRPr="00F47AB7">
        <w:rPr>
          <w:rFonts w:ascii="Arial" w:hAnsi="Arial" w:cs="Arial"/>
          <w:sz w:val="24"/>
          <w:szCs w:val="24"/>
        </w:rPr>
        <w:t>critico</w:t>
      </w:r>
      <w:proofErr w:type="spellEnd"/>
      <w:r w:rsidRPr="00F47AB7">
        <w:rPr>
          <w:rFonts w:ascii="Arial" w:hAnsi="Arial" w:cs="Arial"/>
          <w:sz w:val="24"/>
          <w:szCs w:val="24"/>
        </w:rPr>
        <w:t xml:space="preserve"> e radical com os fundamentos que legitimam, caucionam </w:t>
      </w:r>
      <w:proofErr w:type="gramStart"/>
      <w:r w:rsidRPr="00F47AB7">
        <w:rPr>
          <w:rFonts w:ascii="Arial" w:hAnsi="Arial" w:cs="Arial"/>
          <w:sz w:val="24"/>
          <w:szCs w:val="24"/>
        </w:rPr>
        <w:t>( e</w:t>
      </w:r>
      <w:proofErr w:type="gramEnd"/>
      <w:r w:rsidRPr="00F47AB7">
        <w:rPr>
          <w:rFonts w:ascii="Arial" w:hAnsi="Arial" w:cs="Arial"/>
          <w:sz w:val="24"/>
          <w:szCs w:val="24"/>
        </w:rPr>
        <w:t>- de modo histórico, limitam) o marxismo enquanto “posição filosófica e movimento político” (</w:t>
      </w:r>
      <w:proofErr w:type="spellStart"/>
      <w:r w:rsidRPr="00F47AB7">
        <w:rPr>
          <w:rFonts w:ascii="Arial" w:hAnsi="Arial" w:cs="Arial"/>
          <w:sz w:val="24"/>
          <w:szCs w:val="24"/>
        </w:rPr>
        <w:t>Frosini</w:t>
      </w:r>
      <w:proofErr w:type="spellEnd"/>
      <w:r w:rsidRPr="00F47AB7">
        <w:rPr>
          <w:rFonts w:ascii="Arial" w:hAnsi="Arial" w:cs="Arial"/>
          <w:sz w:val="24"/>
          <w:szCs w:val="24"/>
        </w:rPr>
        <w:t>, 2013).</w:t>
      </w:r>
    </w:p>
    <w:p w14:paraId="1861B1A0"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Como afirma </w:t>
      </w:r>
      <w:proofErr w:type="spellStart"/>
      <w:r w:rsidRPr="00F47AB7">
        <w:rPr>
          <w:rFonts w:ascii="Arial" w:hAnsi="Arial" w:cs="Arial"/>
          <w:sz w:val="24"/>
          <w:szCs w:val="24"/>
        </w:rPr>
        <w:t>Semeraro</w:t>
      </w:r>
      <w:proofErr w:type="spellEnd"/>
      <w:r w:rsidRPr="00F47AB7">
        <w:rPr>
          <w:rFonts w:ascii="Arial" w:hAnsi="Arial" w:cs="Arial"/>
          <w:sz w:val="24"/>
          <w:szCs w:val="24"/>
        </w:rPr>
        <w:t xml:space="preserve"> (2000: 38), “na tarefa consciente de reconstituir o pensamento de Marx, de valorizá-lo por inteiro e de desdobrar dimensões implícitas e menos desenvolvidas, Gramsci aprofunda e estreita inseparavelmente o nexo entre filosofia e política</w:t>
      </w:r>
      <w:r w:rsidRPr="00F47AB7">
        <w:rPr>
          <w:rStyle w:val="Refdenotaderodap"/>
          <w:rFonts w:ascii="Arial" w:hAnsi="Arial" w:cs="Arial"/>
          <w:sz w:val="24"/>
          <w:szCs w:val="24"/>
        </w:rPr>
        <w:footnoteReference w:id="8"/>
      </w:r>
      <w:r w:rsidRPr="00F47AB7">
        <w:rPr>
          <w:rFonts w:ascii="Arial" w:hAnsi="Arial" w:cs="Arial"/>
          <w:sz w:val="24"/>
          <w:szCs w:val="24"/>
        </w:rPr>
        <w:t>. Nesse processo, os elementos que formam o laboratório do comunista sardo (Bianchi: 2008)</w:t>
      </w:r>
      <w:r w:rsidRPr="00F47AB7">
        <w:rPr>
          <w:rFonts w:ascii="Arial" w:hAnsi="Arial" w:cs="Arial"/>
          <w:sz w:val="24"/>
          <w:szCs w:val="24"/>
          <w:vertAlign w:val="superscript"/>
        </w:rPr>
        <w:footnoteReference w:id="9"/>
      </w:r>
      <w:r w:rsidRPr="00F47AB7">
        <w:rPr>
          <w:rFonts w:ascii="Arial" w:hAnsi="Arial" w:cs="Arial"/>
          <w:sz w:val="24"/>
          <w:szCs w:val="24"/>
        </w:rPr>
        <w:t xml:space="preserve"> que por sua vez se constituem os condutos pelos quais se processam os densos vínculos com as elaborações marxianas</w:t>
      </w:r>
      <w:r w:rsidRPr="00F47AB7">
        <w:rPr>
          <w:rFonts w:ascii="Arial" w:hAnsi="Arial" w:cs="Arial"/>
          <w:sz w:val="24"/>
          <w:szCs w:val="24"/>
          <w:vertAlign w:val="superscript"/>
        </w:rPr>
        <w:footnoteReference w:id="10"/>
      </w:r>
      <w:r w:rsidRPr="00F47AB7">
        <w:rPr>
          <w:rFonts w:ascii="Arial" w:hAnsi="Arial" w:cs="Arial"/>
          <w:sz w:val="24"/>
          <w:szCs w:val="24"/>
        </w:rPr>
        <w:t xml:space="preserve">, </w:t>
      </w:r>
      <w:r w:rsidRPr="00F47AB7">
        <w:rPr>
          <w:rFonts w:ascii="Arial" w:hAnsi="Arial" w:cs="Arial"/>
          <w:sz w:val="24"/>
          <w:szCs w:val="24"/>
        </w:rPr>
        <w:lastRenderedPageBreak/>
        <w:t xml:space="preserve">arregimentará recursos político-filosóficos para enfrentar o revisionismo e o reformismo de seu tempo. Mais do que qualquer outro autor, é ao </w:t>
      </w:r>
      <w:r w:rsidRPr="00F47AB7">
        <w:rPr>
          <w:rFonts w:ascii="Arial" w:hAnsi="Arial" w:cs="Arial"/>
          <w:i/>
          <w:iCs/>
          <w:sz w:val="24"/>
          <w:szCs w:val="24"/>
        </w:rPr>
        <w:t>fundador da filosofia da práxis</w:t>
      </w:r>
      <w:r w:rsidRPr="00F47AB7">
        <w:rPr>
          <w:rFonts w:ascii="Arial" w:hAnsi="Arial" w:cs="Arial"/>
          <w:sz w:val="24"/>
          <w:szCs w:val="24"/>
        </w:rPr>
        <w:t xml:space="preserve"> que Gramsci vai sempre retornar e, se faz importante demarcar, que tais retornos não convergem para a reprodução recorrente do dogmatismo ou da abordagem empirista que torna a experiência sensível desprovida de conteúdo histórico, na busca insana da validação prática de uma determinada teoria. Sustenta-se, portanto, na compreensão do marxismo que não despreza a substância da humanidade:</w:t>
      </w:r>
      <w:r w:rsidRPr="00F47AB7">
        <w:rPr>
          <w:rFonts w:ascii="Arial" w:hAnsi="Arial" w:cs="Arial"/>
          <w:i/>
          <w:iCs/>
          <w:sz w:val="24"/>
          <w:szCs w:val="24"/>
        </w:rPr>
        <w:t xml:space="preserve"> a história</w:t>
      </w:r>
      <w:r w:rsidRPr="00F47AB7">
        <w:rPr>
          <w:rFonts w:ascii="Arial" w:hAnsi="Arial" w:cs="Arial"/>
          <w:i/>
          <w:iCs/>
          <w:sz w:val="24"/>
          <w:szCs w:val="24"/>
          <w:vertAlign w:val="superscript"/>
        </w:rPr>
        <w:footnoteReference w:id="11"/>
      </w:r>
      <w:r w:rsidRPr="00F47AB7">
        <w:rPr>
          <w:rFonts w:ascii="Arial" w:hAnsi="Arial" w:cs="Arial"/>
          <w:i/>
          <w:iCs/>
          <w:sz w:val="24"/>
          <w:szCs w:val="24"/>
        </w:rPr>
        <w:t xml:space="preserve">, </w:t>
      </w:r>
      <w:r w:rsidRPr="00F47AB7">
        <w:rPr>
          <w:rFonts w:ascii="Arial" w:hAnsi="Arial" w:cs="Arial"/>
          <w:sz w:val="24"/>
          <w:szCs w:val="24"/>
        </w:rPr>
        <w:t xml:space="preserve">em seus movimentos de afirmação e negação; imagens e sombras. </w:t>
      </w:r>
    </w:p>
    <w:p w14:paraId="76E80AB5"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Comportando uma série de questões abertas e se constituindo como fonte de equívocos e, também, de disputas, a expressão </w:t>
      </w:r>
      <w:r w:rsidRPr="00F47AB7">
        <w:rPr>
          <w:rFonts w:ascii="Arial" w:hAnsi="Arial" w:cs="Arial"/>
          <w:i/>
          <w:iCs/>
          <w:sz w:val="24"/>
          <w:szCs w:val="24"/>
        </w:rPr>
        <w:t>marxismo de Gramsci</w:t>
      </w:r>
      <w:r w:rsidRPr="00F47AB7">
        <w:rPr>
          <w:rFonts w:ascii="Arial" w:hAnsi="Arial" w:cs="Arial"/>
          <w:sz w:val="24"/>
          <w:szCs w:val="24"/>
        </w:rPr>
        <w:t xml:space="preserve"> pode se condensar na seguinte fórmula: no vínculo entre </w:t>
      </w:r>
      <w:r w:rsidRPr="00F47AB7">
        <w:rPr>
          <w:rFonts w:ascii="Arial" w:hAnsi="Arial" w:cs="Arial"/>
          <w:i/>
          <w:iCs/>
          <w:sz w:val="24"/>
          <w:szCs w:val="24"/>
          <w:lang w:val="pt-PT"/>
        </w:rPr>
        <w:t>teoria</w:t>
      </w:r>
      <w:r w:rsidRPr="00F47AB7">
        <w:rPr>
          <w:rFonts w:ascii="Arial" w:hAnsi="Arial" w:cs="Arial"/>
          <w:sz w:val="24"/>
          <w:szCs w:val="24"/>
          <w:lang w:val="pt-PT"/>
        </w:rPr>
        <w:t xml:space="preserve">, </w:t>
      </w:r>
      <w:r w:rsidRPr="00F47AB7">
        <w:rPr>
          <w:rFonts w:ascii="Arial" w:hAnsi="Arial" w:cs="Arial"/>
          <w:i/>
          <w:iCs/>
          <w:sz w:val="24"/>
          <w:szCs w:val="24"/>
          <w:lang w:val="pt-PT"/>
        </w:rPr>
        <w:t>história política</w:t>
      </w:r>
      <w:r w:rsidRPr="00F47AB7">
        <w:rPr>
          <w:rFonts w:ascii="Arial" w:hAnsi="Arial" w:cs="Arial"/>
          <w:sz w:val="24"/>
          <w:szCs w:val="24"/>
          <w:lang w:val="pt-PT"/>
        </w:rPr>
        <w:t>. A reciprocidade entre a unidade teórica e a diversidade politico-histórica, dirá Frosini (2013:04), “é o ponto de observação da peculiaridade do marxismo de Gramsci; é nessa interseccção que a vitalidade e a   potencia organizativa do marxismo é atestada” [livre tradução]</w:t>
      </w:r>
      <w:r w:rsidRPr="00F47AB7">
        <w:rPr>
          <w:rFonts w:ascii="Arial" w:hAnsi="Arial" w:cs="Arial"/>
          <w:sz w:val="24"/>
          <w:szCs w:val="24"/>
        </w:rPr>
        <w:t>. Desse modo, Gramsci estava preocupado em apreender com rigorosidade teórica e uma espécie de justeza analítica o seu tempo e a cultura vigente – depurando as potencialidades, os excessos e equívocos dos seus interlocutores teóricos e práticos – referenciado no fundador da filosofia da práxis,  ou como registra nos Cadernos, na “personalidade na qual a atividade teórica e a atividade prática são entrelaçadas indissoluvelmente, de um intelecto, portanto, em contínua criação e em perpétuo mo</w:t>
      </w:r>
      <w:r w:rsidRPr="00F47AB7">
        <w:rPr>
          <w:rFonts w:ascii="Arial" w:hAnsi="Arial" w:cs="Arial"/>
          <w:sz w:val="24"/>
          <w:szCs w:val="24"/>
        </w:rPr>
        <w:softHyphen/>
        <w:t>vimento” (</w:t>
      </w:r>
      <w:r w:rsidRPr="00F47AB7">
        <w:rPr>
          <w:rFonts w:ascii="Arial" w:hAnsi="Arial" w:cs="Arial"/>
          <w:i/>
          <w:iCs/>
          <w:sz w:val="24"/>
          <w:szCs w:val="24"/>
        </w:rPr>
        <w:t>Idem</w:t>
      </w:r>
      <w:r w:rsidRPr="00F47AB7">
        <w:rPr>
          <w:rFonts w:ascii="Arial" w:hAnsi="Arial" w:cs="Arial"/>
          <w:sz w:val="24"/>
          <w:szCs w:val="24"/>
        </w:rPr>
        <w:t xml:space="preserve"> Q 4, § 1, p. 419). </w:t>
      </w:r>
    </w:p>
    <w:p w14:paraId="3EEFBBD0"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Como traduzir Marx na Itália, considerando a formação da cultura italiana (as particularidades do </w:t>
      </w:r>
      <w:proofErr w:type="spellStart"/>
      <w:r w:rsidRPr="00F47AB7">
        <w:rPr>
          <w:rFonts w:ascii="Arial" w:hAnsi="Arial" w:cs="Arial"/>
          <w:sz w:val="24"/>
          <w:szCs w:val="24"/>
        </w:rPr>
        <w:t>mezziogiorno</w:t>
      </w:r>
      <w:proofErr w:type="spellEnd"/>
      <w:r w:rsidRPr="00F47AB7">
        <w:rPr>
          <w:rFonts w:ascii="Arial" w:hAnsi="Arial" w:cs="Arial"/>
          <w:sz w:val="24"/>
          <w:szCs w:val="24"/>
        </w:rPr>
        <w:t xml:space="preserve">, a questão meridional), a organização política dos </w:t>
      </w:r>
      <w:r w:rsidRPr="00F47AB7">
        <w:rPr>
          <w:rFonts w:ascii="Arial" w:hAnsi="Arial" w:cs="Arial"/>
          <w:sz w:val="24"/>
          <w:szCs w:val="24"/>
        </w:rPr>
        <w:lastRenderedPageBreak/>
        <w:t>trabalhadores e a apropriação/ difusão das obras de Marx</w:t>
      </w:r>
      <w:r w:rsidRPr="00F47AB7">
        <w:rPr>
          <w:rFonts w:ascii="Arial" w:hAnsi="Arial" w:cs="Arial"/>
          <w:i/>
          <w:sz w:val="24"/>
          <w:szCs w:val="24"/>
        </w:rPr>
        <w:t xml:space="preserve"> </w:t>
      </w:r>
      <w:r w:rsidRPr="00F47AB7">
        <w:rPr>
          <w:rFonts w:ascii="Arial" w:hAnsi="Arial" w:cs="Arial"/>
          <w:sz w:val="24"/>
          <w:szCs w:val="24"/>
        </w:rPr>
        <w:t xml:space="preserve">numa época marcada pela guerra, o fascismo, a exponenciação do liberalismo e um revisionismo profundo do marxismo, operado pelos ecos da segunda internacional, atravessam os contornos dessa questão. Desse modo, a tradução se despe de suas acepções formais, rompe os muros da linguística e da métrica literária e se alastra como uma atividade teórica e política.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não é, portanto, uma atividade espontânea, descolada de intencionalidades </w:t>
      </w:r>
      <w:proofErr w:type="spellStart"/>
      <w:r w:rsidRPr="00F47AB7">
        <w:rPr>
          <w:rFonts w:ascii="Arial" w:hAnsi="Arial" w:cs="Arial"/>
          <w:sz w:val="24"/>
          <w:szCs w:val="24"/>
        </w:rPr>
        <w:t>ideopolíticas</w:t>
      </w:r>
      <w:proofErr w:type="spellEnd"/>
      <w:r w:rsidRPr="00F47AB7">
        <w:rPr>
          <w:rFonts w:ascii="Arial" w:hAnsi="Arial" w:cs="Arial"/>
          <w:sz w:val="24"/>
          <w:szCs w:val="24"/>
        </w:rPr>
        <w:t xml:space="preserve">, bem como de bases sociopolíticas; ao contrário, assinala-se como ato histórico, coletivo (portanto, de classe) sustentado na leitura lúcida dos fundamentos que esta posição filosófica solicita, bem como do condições históricas que lhe reivindicam vitalidade e folego político e cultural.  O recurso a leitura das fontes, dos pensadores seminais do movimento político requisitado pelo marxismo coaduna com o conhecimento rigoroso do tempo e do espaço que solicita tais analises, como estratégia para atestar a vitalidade do pensamento crítico. </w:t>
      </w:r>
    </w:p>
    <w:p w14:paraId="0E04F05C" w14:textId="77777777" w:rsidR="00884FD1" w:rsidRPr="00F47AB7" w:rsidRDefault="00884FD1" w:rsidP="00096AE4">
      <w:pPr>
        <w:spacing w:after="0" w:line="360" w:lineRule="auto"/>
        <w:ind w:firstLine="709"/>
        <w:jc w:val="both"/>
        <w:rPr>
          <w:rFonts w:ascii="Arial" w:hAnsi="Arial" w:cs="Arial"/>
          <w:sz w:val="24"/>
          <w:szCs w:val="24"/>
        </w:rPr>
      </w:pPr>
      <w:proofErr w:type="spellStart"/>
      <w:r w:rsidRPr="00F47AB7">
        <w:rPr>
          <w:rFonts w:ascii="Arial" w:hAnsi="Arial" w:cs="Arial"/>
          <w:sz w:val="24"/>
          <w:szCs w:val="24"/>
        </w:rPr>
        <w:t>È</w:t>
      </w:r>
      <w:proofErr w:type="spellEnd"/>
      <w:r w:rsidRPr="00F47AB7">
        <w:rPr>
          <w:rFonts w:ascii="Arial" w:hAnsi="Arial" w:cs="Arial"/>
          <w:sz w:val="24"/>
          <w:szCs w:val="24"/>
        </w:rPr>
        <w:t xml:space="preserve"> possível traduzir Marx na América Latina, considerando a dependência, a superexploração da classe trabalhadora, o escravismo, o autoritarismo e outras tantos componentes </w:t>
      </w:r>
      <w:proofErr w:type="spellStart"/>
      <w:r w:rsidRPr="00F47AB7">
        <w:rPr>
          <w:rFonts w:ascii="Arial" w:hAnsi="Arial" w:cs="Arial"/>
          <w:sz w:val="24"/>
          <w:szCs w:val="24"/>
        </w:rPr>
        <w:t>sociohistóricos</w:t>
      </w:r>
      <w:proofErr w:type="spellEnd"/>
      <w:r w:rsidRPr="00F47AB7">
        <w:rPr>
          <w:rFonts w:ascii="Arial" w:hAnsi="Arial" w:cs="Arial"/>
          <w:sz w:val="24"/>
          <w:szCs w:val="24"/>
        </w:rPr>
        <w:t xml:space="preserve"> que a particularizam?  A dominação burguesa marcada por um deslocamento da classe dominante e pela dissociação entre economia e política, com processos sociais e políticos que alijam os grupos sociais subalternos e se </w:t>
      </w:r>
      <w:proofErr w:type="spellStart"/>
      <w:r w:rsidRPr="00F47AB7">
        <w:rPr>
          <w:rFonts w:ascii="Arial" w:hAnsi="Arial" w:cs="Arial"/>
          <w:sz w:val="24"/>
          <w:szCs w:val="24"/>
        </w:rPr>
        <w:t>referencia</w:t>
      </w:r>
      <w:proofErr w:type="spellEnd"/>
      <w:r w:rsidRPr="00F47AB7">
        <w:rPr>
          <w:rFonts w:ascii="Arial" w:hAnsi="Arial" w:cs="Arial"/>
          <w:sz w:val="24"/>
          <w:szCs w:val="24"/>
        </w:rPr>
        <w:t xml:space="preserve"> por uma combinação desigual entre desenvolvimento e democracia</w:t>
      </w:r>
      <w:r w:rsidRPr="00F47AB7">
        <w:rPr>
          <w:rStyle w:val="Refdenotaderodap"/>
          <w:rFonts w:ascii="Arial" w:hAnsi="Arial" w:cs="Arial"/>
          <w:sz w:val="24"/>
          <w:szCs w:val="24"/>
        </w:rPr>
        <w:footnoteReference w:id="12"/>
      </w:r>
      <w:r w:rsidRPr="00F47AB7">
        <w:rPr>
          <w:rFonts w:ascii="Arial" w:hAnsi="Arial" w:cs="Arial"/>
          <w:sz w:val="24"/>
          <w:szCs w:val="24"/>
        </w:rPr>
        <w:t xml:space="preserve">, atestam a necessidade da filosofia da práxis num mesmo movimento que legam desafios historicamente consubstanciados, à sua afirmação. O folego teórico e político dos subalternos, na </w:t>
      </w:r>
      <w:proofErr w:type="spellStart"/>
      <w:r w:rsidRPr="00F47AB7">
        <w:rPr>
          <w:rFonts w:ascii="Arial" w:hAnsi="Arial" w:cs="Arial"/>
          <w:sz w:val="24"/>
          <w:szCs w:val="24"/>
        </w:rPr>
        <w:t>analise</w:t>
      </w:r>
      <w:proofErr w:type="spellEnd"/>
      <w:r w:rsidRPr="00F47AB7">
        <w:rPr>
          <w:rFonts w:ascii="Arial" w:hAnsi="Arial" w:cs="Arial"/>
          <w:sz w:val="24"/>
          <w:szCs w:val="24"/>
        </w:rPr>
        <w:t xml:space="preserve"> e concretude da luta de classe, é um imperativo necessário para esta tradução, que tem como horizonte a afirmação de uma história integral, em que “uma dada fase da civilização tenha uma expressão cultural </w:t>
      </w:r>
      <w:r w:rsidRPr="00F47AB7">
        <w:rPr>
          <w:rFonts w:ascii="Arial" w:hAnsi="Arial" w:cs="Arial"/>
          <w:sz w:val="24"/>
          <w:szCs w:val="24"/>
        </w:rPr>
        <w:lastRenderedPageBreak/>
        <w:t xml:space="preserve">‘fundamentalmente’ idêntica, ainda que a linguagem seja historicamente diversa, determinada pela tradição particular de cada cultura nacional e de cada sistema filosófico, pelo predomínio de uma atividade intelectual ou prática </w:t>
      </w:r>
      <w:proofErr w:type="spellStart"/>
      <w:r w:rsidRPr="00F47AB7">
        <w:rPr>
          <w:rFonts w:ascii="Arial" w:hAnsi="Arial" w:cs="Arial"/>
          <w:sz w:val="24"/>
          <w:szCs w:val="24"/>
        </w:rPr>
        <w:t>etc</w:t>
      </w:r>
      <w:proofErr w:type="spellEnd"/>
      <w:r w:rsidRPr="00F47AB7">
        <w:rPr>
          <w:rFonts w:ascii="Arial" w:hAnsi="Arial" w:cs="Arial"/>
          <w:sz w:val="24"/>
          <w:szCs w:val="24"/>
        </w:rPr>
        <w:t>” (Gramsci: 2024, CC11§47, p.105-6).</w:t>
      </w:r>
    </w:p>
    <w:p w14:paraId="6E85AC12" w14:textId="77777777" w:rsidR="00884FD1" w:rsidRPr="00F47AB7" w:rsidRDefault="00884FD1" w:rsidP="00096AE4">
      <w:pPr>
        <w:spacing w:after="0" w:line="360" w:lineRule="auto"/>
        <w:ind w:firstLine="709"/>
        <w:jc w:val="both"/>
        <w:rPr>
          <w:rFonts w:ascii="Arial" w:hAnsi="Arial" w:cs="Arial"/>
          <w:sz w:val="24"/>
          <w:szCs w:val="24"/>
        </w:rPr>
      </w:pPr>
    </w:p>
    <w:p w14:paraId="192726A7" w14:textId="77777777" w:rsidR="00884FD1" w:rsidRPr="008A4533" w:rsidRDefault="008A4533" w:rsidP="008A4533">
      <w:pPr>
        <w:pStyle w:val="PargrafodaLista"/>
        <w:numPr>
          <w:ilvl w:val="0"/>
          <w:numId w:val="6"/>
        </w:numPr>
        <w:spacing w:after="0" w:line="360" w:lineRule="auto"/>
        <w:ind w:hanging="786"/>
        <w:jc w:val="both"/>
        <w:rPr>
          <w:rFonts w:ascii="Arial" w:hAnsi="Arial" w:cs="Arial"/>
          <w:sz w:val="24"/>
          <w:szCs w:val="24"/>
        </w:rPr>
      </w:pPr>
      <w:r w:rsidRPr="008A4533">
        <w:rPr>
          <w:rFonts w:ascii="Arial" w:hAnsi="Arial" w:cs="Arial"/>
          <w:b/>
          <w:bCs/>
          <w:smallCaps/>
          <w:sz w:val="24"/>
          <w:szCs w:val="24"/>
        </w:rPr>
        <w:t>SERVIÇO SOCIAL E HISTÓRIA</w:t>
      </w:r>
      <w:r w:rsidR="00884FD1" w:rsidRPr="008A4533">
        <w:rPr>
          <w:rFonts w:ascii="Arial" w:hAnsi="Arial" w:cs="Arial"/>
          <w:sz w:val="24"/>
          <w:szCs w:val="24"/>
        </w:rPr>
        <w:t>: os fundamentos do serviço social em debate</w:t>
      </w:r>
    </w:p>
    <w:p w14:paraId="0E028EBE" w14:textId="77777777" w:rsidR="00F47AB7" w:rsidRPr="00F47AB7" w:rsidRDefault="00F47AB7" w:rsidP="008A4533">
      <w:pPr>
        <w:pStyle w:val="PargrafodaLista"/>
        <w:spacing w:after="0" w:line="360" w:lineRule="auto"/>
        <w:ind w:left="142"/>
        <w:jc w:val="both"/>
        <w:rPr>
          <w:rFonts w:ascii="Arial" w:hAnsi="Arial" w:cs="Arial"/>
          <w:sz w:val="24"/>
          <w:szCs w:val="24"/>
        </w:rPr>
      </w:pPr>
    </w:p>
    <w:p w14:paraId="132AB9BC" w14:textId="77777777" w:rsidR="00884FD1" w:rsidRPr="00F47AB7" w:rsidRDefault="00884FD1" w:rsidP="00096AE4">
      <w:pPr>
        <w:spacing w:after="0" w:line="360" w:lineRule="auto"/>
        <w:ind w:firstLine="709"/>
        <w:jc w:val="both"/>
        <w:rPr>
          <w:rFonts w:ascii="Arial" w:eastAsia="Times New Roman" w:hAnsi="Arial" w:cs="Arial"/>
          <w:sz w:val="24"/>
          <w:szCs w:val="24"/>
          <w:lang w:eastAsia="pt-BR"/>
        </w:rPr>
      </w:pPr>
      <w:r w:rsidRPr="00F47AB7">
        <w:rPr>
          <w:rFonts w:ascii="Arial" w:eastAsia="Times New Roman" w:hAnsi="Arial" w:cs="Arial"/>
          <w:sz w:val="24"/>
          <w:szCs w:val="24"/>
          <w:lang w:eastAsia="pt-BR"/>
        </w:rPr>
        <w:t>No debate dos fundamentos do serviço social vem se acumulando consistentes pesquisas e reflexões que priorizam a compreensão dos elementos que caucionam e atribuem materialidade ao trabalho e a formação profissional, mediante a articulação medular da profissão com o movimento da história. Compreendida enquanto matéria e/ou disciplina de conhecimento indispensável ao processo de formação profissional; enquanto síntese da interlocução que a profissão estabelece com as classes sociais ou, ainda, como “matriz explicativa da realidade” (Yazbek:2018), é inconteste a proeminência atribuída aos estudos fundamentos do serviço social nas últimas décadas. Tal acúmulo denota da interlocução que a profissão estabelece com o pensamento social crítico, com as lutas dos trabalhadores e com as requisições que atravessam o ser/ fazer profissional, nas dimensões teóricas, éticas e interventivas.</w:t>
      </w:r>
    </w:p>
    <w:p w14:paraId="6924294D"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eastAsia="Times New Roman" w:hAnsi="Arial" w:cs="Arial"/>
          <w:sz w:val="24"/>
          <w:szCs w:val="24"/>
          <w:lang w:eastAsia="pt-BR"/>
        </w:rPr>
        <w:t xml:space="preserve">Ao apresentar-se como inconteste, a perspectiva histórica inscrita na concepção de profissão inaugurada na obra de 1982 requisita que a apanhemos como imanente ao arcabouço da teoria social de Marx, o que por sua vez supõe o reconhecimento de que “a imensa força de Marx sempre residiu em sua insistência tanto na existência da estrutura social quanto na sua historicidade, ou, em outras palavras, em sua dinâmica interna de mudança” (HOBSBAWN, 2013, p. 210). Logo, um reconhecimento dessa monta implica no desafio de apreender atentamente os componentes centrais da leitura marxiana da vida social como expressão ideal da apreensão da dinâmica inerente ao processo de desenvolvimento do ser social e, por conseguinte, vinculada às condições histórico-sociais particulares e precisas nas </w:t>
      </w:r>
      <w:r w:rsidRPr="00F47AB7">
        <w:rPr>
          <w:rFonts w:ascii="Arial" w:eastAsia="Times New Roman" w:hAnsi="Arial" w:cs="Arial"/>
          <w:sz w:val="24"/>
          <w:szCs w:val="24"/>
          <w:lang w:eastAsia="pt-BR"/>
        </w:rPr>
        <w:lastRenderedPageBreak/>
        <w:t xml:space="preserve">quais esse desenvolvimento se substancia. Enfeixada nas relações sociais, a vinculação ontológica entre Serviço Social e história, é portadora de um acúmulo teórico e político capaz de sustentar </w:t>
      </w:r>
      <w:r w:rsidRPr="00F47AB7">
        <w:rPr>
          <w:rFonts w:ascii="Arial" w:hAnsi="Arial" w:cs="Arial"/>
          <w:sz w:val="24"/>
          <w:szCs w:val="24"/>
        </w:rPr>
        <w:t xml:space="preserve">ruptura profundas com as referencialidades conservadoras, tão legatárias a nossa formação social e incidente na gênese e legitimação do Serviço Social. </w:t>
      </w:r>
    </w:p>
    <w:p w14:paraId="2B515E2B"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Em suas distintas elaborações profissionais, a profissão acumula um lastro teórico-político e político prático</w:t>
      </w:r>
      <w:r w:rsidRPr="00F47AB7">
        <w:rPr>
          <w:rFonts w:ascii="Arial" w:hAnsi="Arial" w:cs="Arial"/>
          <w:b/>
          <w:bCs/>
          <w:sz w:val="24"/>
          <w:szCs w:val="24"/>
        </w:rPr>
        <w:t xml:space="preserve"> </w:t>
      </w:r>
      <w:r w:rsidRPr="00F47AB7">
        <w:rPr>
          <w:rFonts w:ascii="Arial" w:hAnsi="Arial" w:cs="Arial"/>
          <w:sz w:val="24"/>
          <w:szCs w:val="24"/>
        </w:rPr>
        <w:t xml:space="preserve">(sendo esta última em menor proporção dado os condicionantes necessários, e sempre classista, para sua realização) que contribui para a vitalidade da filosofia da práxis e, de modo endógeno,  </w:t>
      </w:r>
      <w:proofErr w:type="spellStart"/>
      <w:r w:rsidRPr="00F47AB7">
        <w:rPr>
          <w:rFonts w:ascii="Arial" w:hAnsi="Arial" w:cs="Arial"/>
          <w:sz w:val="24"/>
          <w:szCs w:val="24"/>
        </w:rPr>
        <w:t>referencia</w:t>
      </w:r>
      <w:proofErr w:type="spellEnd"/>
      <w:r w:rsidRPr="00F47AB7">
        <w:rPr>
          <w:rFonts w:ascii="Arial" w:hAnsi="Arial" w:cs="Arial"/>
          <w:sz w:val="24"/>
          <w:szCs w:val="24"/>
        </w:rPr>
        <w:t xml:space="preserve"> a concepção de profissão que vem sendo apreendida há mais de quatro décadas como um marco teórico-metodológico e ético-política de grande dimensão no debate dos fundamentos; um dos ápices cruciais e decisivos do processo de renovação crítica da profissão no Brasil,  ao afirmar, pela interlocução com a tradição marxista, a vinculação ontológica do Serviço Social com a história. Desse modo, o Serviço Social vem envidando todos os esforços teóricos e políticos para tomar “partido” da história refutando as narrativas mecanicistas – que a </w:t>
      </w:r>
      <w:proofErr w:type="spellStart"/>
      <w:r w:rsidRPr="00F47AB7">
        <w:rPr>
          <w:rFonts w:ascii="Arial" w:hAnsi="Arial" w:cs="Arial"/>
          <w:sz w:val="24"/>
          <w:szCs w:val="24"/>
        </w:rPr>
        <w:t>homogenizam</w:t>
      </w:r>
      <w:proofErr w:type="spellEnd"/>
      <w:r w:rsidRPr="00F47AB7">
        <w:rPr>
          <w:rFonts w:ascii="Arial" w:hAnsi="Arial" w:cs="Arial"/>
          <w:sz w:val="24"/>
          <w:szCs w:val="24"/>
        </w:rPr>
        <w:t xml:space="preserve"> e destituem-na de sentidos – e, por conseguinte, coadunando com “aqueles que a burguesia saturada – como dirá Gramsci – não consegue manter como seus” (Dias, 2011, p. 140). Os desdobramentos do projeto de ruptura com o pensamento conservador colocaram em processo aquela que parece ser a formulação central da profissão nos últimos anos e a maior síntese de interlocução desta com a filosofia da práxis: </w:t>
      </w:r>
      <w:r w:rsidRPr="00F47AB7">
        <w:rPr>
          <w:rFonts w:ascii="Arial" w:hAnsi="Arial" w:cs="Arial"/>
          <w:i/>
          <w:sz w:val="24"/>
          <w:szCs w:val="24"/>
        </w:rPr>
        <w:t>o projeto ético-político</w:t>
      </w:r>
      <w:r w:rsidRPr="00F47AB7">
        <w:rPr>
          <w:rFonts w:ascii="Arial" w:hAnsi="Arial" w:cs="Arial"/>
          <w:sz w:val="24"/>
          <w:szCs w:val="24"/>
        </w:rPr>
        <w:t xml:space="preserve">. </w:t>
      </w:r>
    </w:p>
    <w:p w14:paraId="6B966060"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Comportando marcos históricos (logo, teóricos e políticos), o Serviço Social questiona e erode seu vínculo com o pensamento conservador articulado aos debates e construções fermentadas nas lutas dos trabalhadores (movimentos, sindicatos, partidos e universidade), as quais propiciaram a categoria profissional acumular recursos teóricos e políticos que foram decisivos para a formulação do projeto profissional. Assim, ao enfatizar a necessidade de uma interlocução mais profícua com a história, pela mediação da filosofia da práxis, esboça-se potenciais contribuições para a sua própria preservação (na proposta de recusa ao conservadorismo) e, por </w:t>
      </w:r>
      <w:r w:rsidRPr="00F47AB7">
        <w:rPr>
          <w:rFonts w:ascii="Arial" w:hAnsi="Arial" w:cs="Arial"/>
          <w:sz w:val="24"/>
          <w:szCs w:val="24"/>
        </w:rPr>
        <w:lastRenderedPageBreak/>
        <w:t>conseguinte, na construção de referencialidade teóricas e políticas substantivadas no debate dos fundamentos do Serviço Social. A compreensão de que a “filosofia da práxis não busca manter os ‘simples’ na sua filosofia primitiva do senso comum, mas, ao contrário, visa conduzi-los a uma concepção superior de vida</w:t>
      </w:r>
      <w:r w:rsidRPr="00F47AB7">
        <w:rPr>
          <w:rFonts w:ascii="Arial" w:hAnsi="Arial" w:cs="Arial"/>
          <w:b/>
          <w:bCs/>
          <w:sz w:val="24"/>
          <w:szCs w:val="24"/>
        </w:rPr>
        <w:t>”</w:t>
      </w:r>
      <w:r w:rsidRPr="00F47AB7">
        <w:rPr>
          <w:rFonts w:ascii="Arial" w:hAnsi="Arial" w:cs="Arial"/>
          <w:sz w:val="24"/>
          <w:szCs w:val="24"/>
        </w:rPr>
        <w:t xml:space="preserve"> (Gramsci: 2024, CC10§16, p.22-23) cauciona as elaborações ético políticas da profissão. Estas não se constroem sem tensões, equívocos e questionamentos, mas sedimentam-se nos fundamentos, nas necessidades e nas lutas dos subalternos, que requisita o “contato entre os intelectuais e os simples não é para limitar a atividade cientifica e para manter uma unidade no nível inferior das massas, </w:t>
      </w:r>
      <w:proofErr w:type="spellStart"/>
      <w:r w:rsidRPr="00F47AB7">
        <w:rPr>
          <w:rFonts w:ascii="Arial" w:hAnsi="Arial" w:cs="Arial"/>
          <w:sz w:val="24"/>
          <w:szCs w:val="24"/>
        </w:rPr>
        <w:t>mas</w:t>
      </w:r>
      <w:proofErr w:type="spellEnd"/>
      <w:r w:rsidRPr="00F47AB7">
        <w:rPr>
          <w:rFonts w:ascii="Arial" w:hAnsi="Arial" w:cs="Arial"/>
          <w:sz w:val="24"/>
          <w:szCs w:val="24"/>
        </w:rPr>
        <w:t xml:space="preserve"> precisamente para construir um bloco intelectual-moral que torne politicamente possível um progresso intelectual de massa e não apenas de reduzidos grupos intelectuais” </w:t>
      </w:r>
      <w:proofErr w:type="gramStart"/>
      <w:r w:rsidRPr="00F47AB7">
        <w:rPr>
          <w:rFonts w:ascii="Arial" w:hAnsi="Arial" w:cs="Arial"/>
          <w:sz w:val="24"/>
          <w:szCs w:val="24"/>
        </w:rPr>
        <w:t xml:space="preserve">( </w:t>
      </w:r>
      <w:proofErr w:type="spellStart"/>
      <w:r w:rsidRPr="00F47AB7">
        <w:rPr>
          <w:rFonts w:ascii="Arial" w:hAnsi="Arial" w:cs="Arial"/>
          <w:sz w:val="24"/>
          <w:szCs w:val="24"/>
        </w:rPr>
        <w:t>Idem</w:t>
      </w:r>
      <w:proofErr w:type="gramEnd"/>
      <w:r w:rsidRPr="00F47AB7">
        <w:rPr>
          <w:rFonts w:ascii="Arial" w:hAnsi="Arial" w:cs="Arial"/>
          <w:sz w:val="24"/>
          <w:szCs w:val="24"/>
        </w:rPr>
        <w:t>:ibidem</w:t>
      </w:r>
      <w:proofErr w:type="spellEnd"/>
      <w:r w:rsidRPr="00F47AB7">
        <w:rPr>
          <w:rFonts w:ascii="Arial" w:hAnsi="Arial" w:cs="Arial"/>
          <w:sz w:val="24"/>
          <w:szCs w:val="24"/>
        </w:rPr>
        <w:t>).</w:t>
      </w:r>
    </w:p>
    <w:p w14:paraId="02FC2B08" w14:textId="77777777" w:rsidR="00D76F13" w:rsidRDefault="00D76F13" w:rsidP="00D76F13">
      <w:pPr>
        <w:pStyle w:val="PargrafodaLista"/>
        <w:spacing w:after="0" w:line="360" w:lineRule="auto"/>
        <w:ind w:left="786"/>
        <w:jc w:val="both"/>
        <w:rPr>
          <w:rFonts w:ascii="Arial" w:hAnsi="Arial" w:cs="Arial"/>
          <w:b/>
          <w:bCs/>
          <w:smallCaps/>
          <w:sz w:val="24"/>
          <w:szCs w:val="24"/>
        </w:rPr>
      </w:pPr>
    </w:p>
    <w:p w14:paraId="1F0B719A" w14:textId="77777777" w:rsidR="00884FD1" w:rsidRDefault="008A4533" w:rsidP="008A4533">
      <w:pPr>
        <w:pStyle w:val="PargrafodaLista"/>
        <w:numPr>
          <w:ilvl w:val="0"/>
          <w:numId w:val="6"/>
        </w:numPr>
        <w:spacing w:after="0" w:line="360" w:lineRule="auto"/>
        <w:ind w:left="426" w:hanging="426"/>
        <w:jc w:val="both"/>
        <w:rPr>
          <w:rFonts w:ascii="Arial" w:hAnsi="Arial" w:cs="Arial"/>
          <w:b/>
          <w:bCs/>
          <w:smallCaps/>
          <w:sz w:val="24"/>
          <w:szCs w:val="24"/>
        </w:rPr>
      </w:pPr>
      <w:r w:rsidRPr="00F47AB7">
        <w:rPr>
          <w:rFonts w:ascii="Arial" w:hAnsi="Arial" w:cs="Arial"/>
          <w:b/>
          <w:bCs/>
          <w:smallCaps/>
          <w:sz w:val="24"/>
          <w:szCs w:val="24"/>
        </w:rPr>
        <w:t>CONCLUSÃO</w:t>
      </w:r>
    </w:p>
    <w:p w14:paraId="1511F46C" w14:textId="77777777" w:rsidR="00D76F13" w:rsidRPr="00F47AB7" w:rsidRDefault="00D76F13" w:rsidP="00D76F13">
      <w:pPr>
        <w:pStyle w:val="PargrafodaLista"/>
        <w:spacing w:after="0" w:line="360" w:lineRule="auto"/>
        <w:ind w:left="786"/>
        <w:jc w:val="both"/>
        <w:rPr>
          <w:rFonts w:ascii="Arial" w:hAnsi="Arial" w:cs="Arial"/>
          <w:b/>
          <w:bCs/>
          <w:smallCaps/>
          <w:sz w:val="24"/>
          <w:szCs w:val="24"/>
        </w:rPr>
      </w:pPr>
    </w:p>
    <w:p w14:paraId="6CDA84AF"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Em um trânsito analítico para a contemporaneidade, percebemos que além de um ordenamento político-econômico marcado por uma assombrosa exponenciação do liberalismo, a crise sanitária nos últimos anos amplificou o metabolismo antissocial do capital (ANTUNES, 2020) e, por conseguinte, o seu potencial destrutivo. O trabalho intermitente e as relações de trabalho crescentemente individualizada e invisibilizada, que se travestem “de prestação de serviços e obliteram as relações de assalariamento e exploração do trabalho” (Idem, p.20). As condições de vida e trabalho alteraram-se brutalmente e as manifestações da questão social ganharam novos contornos, aprofundando as velhas estruturas que a sustentam. À fome, pobreza, desemprego, informalidade e adoecimento associa-se a uma precarização absurda das condições de trabalho e de vida dos trabalhadores, associado a um empobrecimento nos espaços de luta e de projetos universalizantes e humanizadores, assinalando um terreno fértil para a recusa as perspectivas totalizantes, que priorizem a história como primado ontológico e o homem, como ser universal, histórico e construtor de relações e objetivações sociais. Logo, apresentam-se como impeditivos – ao mesmo que </w:t>
      </w:r>
      <w:r w:rsidRPr="00F47AB7">
        <w:rPr>
          <w:rFonts w:ascii="Arial" w:hAnsi="Arial" w:cs="Arial"/>
          <w:sz w:val="24"/>
          <w:szCs w:val="24"/>
        </w:rPr>
        <w:lastRenderedPageBreak/>
        <w:t xml:space="preserve">requisita de modo urgente – 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O serviço social participa e contribui com esse processo, afirmando um projeto profissional, cujos fundamentos que lhe atribuem materialidade são processados na fronteira do pensamento crítico e na luta contra toda forma de exploração e opressão. </w:t>
      </w:r>
    </w:p>
    <w:p w14:paraId="16212949" w14:textId="77777777" w:rsidR="00884FD1" w:rsidRPr="00F47AB7" w:rsidRDefault="00884FD1" w:rsidP="00096AE4">
      <w:pPr>
        <w:spacing w:after="0" w:line="360" w:lineRule="auto"/>
        <w:ind w:firstLine="709"/>
        <w:jc w:val="both"/>
        <w:rPr>
          <w:rFonts w:ascii="Arial" w:hAnsi="Arial" w:cs="Arial"/>
          <w:sz w:val="24"/>
          <w:szCs w:val="24"/>
        </w:rPr>
      </w:pPr>
      <w:r w:rsidRPr="00F47AB7">
        <w:rPr>
          <w:rFonts w:ascii="Arial" w:hAnsi="Arial" w:cs="Arial"/>
          <w:sz w:val="24"/>
          <w:szCs w:val="24"/>
        </w:rPr>
        <w:t xml:space="preserve">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é ato histórico ao mesmo tempo que é história em ato; tem uma dimensão política (e, por conseguinte, ética e política) e, no que tange ao serviço social, com as várias mediações que </w:t>
      </w:r>
      <w:proofErr w:type="gramStart"/>
      <w:r w:rsidRPr="00F47AB7">
        <w:rPr>
          <w:rFonts w:ascii="Arial" w:hAnsi="Arial" w:cs="Arial"/>
          <w:sz w:val="24"/>
          <w:szCs w:val="24"/>
        </w:rPr>
        <w:t>deve-se</w:t>
      </w:r>
      <w:proofErr w:type="gramEnd"/>
      <w:r w:rsidRPr="00F47AB7">
        <w:rPr>
          <w:rFonts w:ascii="Arial" w:hAnsi="Arial" w:cs="Arial"/>
          <w:sz w:val="24"/>
          <w:szCs w:val="24"/>
        </w:rPr>
        <w:t xml:space="preserve"> realizar, o debate dos fundamentos integra a maior elaboração profissional nos últimos tempo: o projeto ético político. </w:t>
      </w:r>
      <w:proofErr w:type="gramStart"/>
      <w:r w:rsidRPr="00F47AB7">
        <w:rPr>
          <w:rFonts w:ascii="Arial" w:hAnsi="Arial" w:cs="Arial"/>
          <w:sz w:val="24"/>
          <w:szCs w:val="24"/>
        </w:rPr>
        <w:t>A  referência</w:t>
      </w:r>
      <w:proofErr w:type="gramEnd"/>
      <w:r w:rsidRPr="00F47AB7">
        <w:rPr>
          <w:rFonts w:ascii="Arial" w:hAnsi="Arial" w:cs="Arial"/>
          <w:sz w:val="24"/>
          <w:szCs w:val="24"/>
        </w:rPr>
        <w:t xml:space="preserve"> ao ético político não é adjetiva; possui substancialidade e carece de maior debate no marxismo e na profissão. O estudo rigoroso dos escritos gramscianos gravita em torno de duas frentes indissociáveis e desafiadoras: </w:t>
      </w:r>
      <w:r w:rsidRPr="00F47AB7">
        <w:rPr>
          <w:rFonts w:ascii="Arial" w:hAnsi="Arial" w:cs="Arial"/>
          <w:i/>
          <w:sz w:val="24"/>
          <w:szCs w:val="24"/>
        </w:rPr>
        <w:t xml:space="preserve">a da </w:t>
      </w:r>
      <w:proofErr w:type="spellStart"/>
      <w:r w:rsidRPr="00F47AB7">
        <w:rPr>
          <w:rFonts w:ascii="Arial" w:hAnsi="Arial" w:cs="Arial"/>
          <w:i/>
          <w:sz w:val="24"/>
          <w:szCs w:val="24"/>
        </w:rPr>
        <w:t>tradutibilidade</w:t>
      </w:r>
      <w:proofErr w:type="spellEnd"/>
      <w:r w:rsidRPr="00F47AB7">
        <w:rPr>
          <w:rFonts w:ascii="Arial" w:hAnsi="Arial" w:cs="Arial"/>
          <w:i/>
          <w:sz w:val="24"/>
          <w:szCs w:val="24"/>
        </w:rPr>
        <w:t xml:space="preserve"> e a da criticidade</w:t>
      </w:r>
      <w:r w:rsidRPr="00F47AB7">
        <w:rPr>
          <w:rFonts w:ascii="Arial" w:hAnsi="Arial" w:cs="Arial"/>
          <w:sz w:val="24"/>
          <w:szCs w:val="24"/>
        </w:rPr>
        <w:t>. Ambas exigem acuidade analítica dos diversos determinantes históricos, políticos e culturais que atravessam a tua obra sob a compreensão de que nenhuma “</w:t>
      </w:r>
      <w:proofErr w:type="spellStart"/>
      <w:r w:rsidRPr="00F47AB7">
        <w:rPr>
          <w:rFonts w:ascii="Arial" w:hAnsi="Arial" w:cs="Arial"/>
          <w:sz w:val="24"/>
          <w:szCs w:val="24"/>
        </w:rPr>
        <w:t>tradutibilidade</w:t>
      </w:r>
      <w:proofErr w:type="spellEnd"/>
      <w:r w:rsidRPr="00F47AB7">
        <w:rPr>
          <w:rFonts w:ascii="Arial" w:hAnsi="Arial" w:cs="Arial"/>
          <w:sz w:val="24"/>
          <w:szCs w:val="24"/>
        </w:rPr>
        <w:t xml:space="preserve"> é perfeita” e que traduzir é “instituir uma perspectiva hegemônica” (</w:t>
      </w:r>
      <w:proofErr w:type="spellStart"/>
      <w:r w:rsidRPr="00F47AB7">
        <w:rPr>
          <w:rFonts w:ascii="Arial" w:hAnsi="Arial" w:cs="Arial"/>
          <w:sz w:val="24"/>
          <w:szCs w:val="24"/>
        </w:rPr>
        <w:t>Frosini</w:t>
      </w:r>
      <w:proofErr w:type="spellEnd"/>
      <w:r w:rsidRPr="00F47AB7">
        <w:rPr>
          <w:rFonts w:ascii="Arial" w:hAnsi="Arial" w:cs="Arial"/>
          <w:sz w:val="24"/>
          <w:szCs w:val="24"/>
        </w:rPr>
        <w:t xml:space="preserve">, 2004). Portanto, uma pertinente questão faz-se necessária: que tempos são esses que te traduzem e reivindicam as tuas interpretações? Ainda é o tempo do capital. Mas, também, tempo de resistências; de recompor a história afirmando, como diz João Cabral de Melo Neto, o que </w:t>
      </w:r>
      <w:r w:rsidRPr="00F47AB7">
        <w:rPr>
          <w:rFonts w:ascii="Arial" w:hAnsi="Arial" w:cs="Arial"/>
          <w:i/>
          <w:iCs/>
          <w:sz w:val="24"/>
          <w:szCs w:val="24"/>
        </w:rPr>
        <w:t>há de homem no homem</w:t>
      </w:r>
      <w:r w:rsidRPr="00F47AB7">
        <w:rPr>
          <w:rFonts w:ascii="Arial" w:hAnsi="Arial" w:cs="Arial"/>
          <w:sz w:val="24"/>
          <w:szCs w:val="24"/>
        </w:rPr>
        <w:t>.</w:t>
      </w:r>
    </w:p>
    <w:p w14:paraId="113984CD" w14:textId="77777777" w:rsidR="00884FD1" w:rsidRPr="00F47AB7" w:rsidRDefault="00884FD1" w:rsidP="00F47AB7">
      <w:pPr>
        <w:spacing w:after="0" w:line="360" w:lineRule="auto"/>
        <w:jc w:val="both"/>
        <w:rPr>
          <w:rFonts w:ascii="Arial" w:hAnsi="Arial" w:cs="Arial"/>
          <w:b/>
          <w:bCs/>
          <w:smallCaps/>
          <w:sz w:val="24"/>
          <w:szCs w:val="24"/>
        </w:rPr>
      </w:pPr>
      <w:r w:rsidRPr="00F47AB7">
        <w:rPr>
          <w:rFonts w:ascii="Arial" w:hAnsi="Arial" w:cs="Arial"/>
          <w:sz w:val="24"/>
          <w:szCs w:val="24"/>
        </w:rPr>
        <w:br/>
      </w:r>
      <w:r w:rsidR="008A4533" w:rsidRPr="00F47AB7">
        <w:rPr>
          <w:rFonts w:ascii="Arial" w:hAnsi="Arial" w:cs="Arial"/>
          <w:b/>
          <w:bCs/>
          <w:smallCaps/>
          <w:sz w:val="24"/>
          <w:szCs w:val="24"/>
        </w:rPr>
        <w:t xml:space="preserve">REFERÊNCIAS </w:t>
      </w:r>
    </w:p>
    <w:p w14:paraId="66A8778C" w14:textId="77777777" w:rsidR="00F47AB7" w:rsidRPr="00F47AB7" w:rsidRDefault="00F47AB7" w:rsidP="00F47AB7">
      <w:pPr>
        <w:pStyle w:val="PargrafodaLista"/>
        <w:spacing w:after="0" w:line="360" w:lineRule="auto"/>
        <w:ind w:left="786"/>
        <w:jc w:val="both"/>
        <w:rPr>
          <w:rFonts w:ascii="Arial" w:hAnsi="Arial" w:cs="Arial"/>
          <w:b/>
          <w:bCs/>
          <w:smallCaps/>
          <w:sz w:val="24"/>
          <w:szCs w:val="24"/>
        </w:rPr>
      </w:pPr>
    </w:p>
    <w:p w14:paraId="67FF3636"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ABREU, M. M. O Grupo Trabalho Profissional” no âmbito da </w:t>
      </w:r>
      <w:proofErr w:type="spellStart"/>
      <w:r w:rsidRPr="00F47AB7">
        <w:rPr>
          <w:rFonts w:ascii="Arial" w:hAnsi="Arial" w:cs="Arial"/>
          <w:smallCaps/>
          <w:sz w:val="24"/>
          <w:szCs w:val="24"/>
        </w:rPr>
        <w:t>Abepss</w:t>
      </w:r>
      <w:proofErr w:type="spellEnd"/>
      <w:r w:rsidRPr="00F47AB7">
        <w:rPr>
          <w:rFonts w:ascii="Arial" w:hAnsi="Arial" w:cs="Arial"/>
          <w:smallCaps/>
          <w:sz w:val="24"/>
          <w:szCs w:val="24"/>
        </w:rPr>
        <w:t xml:space="preserve"> – Determinações, trajetória e função político-acadêmico-científica. In. GUERRA, Y. [et </w:t>
      </w:r>
      <w:proofErr w:type="spellStart"/>
      <w:r w:rsidRPr="00F47AB7">
        <w:rPr>
          <w:rFonts w:ascii="Arial" w:hAnsi="Arial" w:cs="Arial"/>
          <w:smallCaps/>
          <w:sz w:val="24"/>
          <w:szCs w:val="24"/>
        </w:rPr>
        <w:t>all</w:t>
      </w:r>
      <w:proofErr w:type="spellEnd"/>
      <w:r w:rsidRPr="00F47AB7">
        <w:rPr>
          <w:rFonts w:ascii="Arial" w:hAnsi="Arial" w:cs="Arial"/>
          <w:smallCaps/>
          <w:sz w:val="24"/>
          <w:szCs w:val="24"/>
        </w:rPr>
        <w:t xml:space="preserve">]. </w:t>
      </w:r>
      <w:r w:rsidRPr="00F47AB7">
        <w:rPr>
          <w:rFonts w:ascii="Arial" w:hAnsi="Arial" w:cs="Arial"/>
          <w:b/>
          <w:i/>
          <w:iCs/>
          <w:smallCaps/>
          <w:sz w:val="24"/>
          <w:szCs w:val="24"/>
        </w:rPr>
        <w:t>Serviço Social e seus fundamentos</w:t>
      </w:r>
      <w:r w:rsidRPr="00F47AB7">
        <w:rPr>
          <w:rFonts w:ascii="Arial" w:hAnsi="Arial" w:cs="Arial"/>
          <w:b/>
          <w:smallCaps/>
          <w:sz w:val="24"/>
          <w:szCs w:val="24"/>
        </w:rPr>
        <w:t>: conhecimento e crítica</w:t>
      </w:r>
      <w:r w:rsidRPr="00F47AB7">
        <w:rPr>
          <w:rFonts w:ascii="Arial" w:hAnsi="Arial" w:cs="Arial"/>
          <w:smallCaps/>
          <w:sz w:val="24"/>
          <w:szCs w:val="24"/>
        </w:rPr>
        <w:t>. 2 ed. Campinas: Papel Social, 2019. p. 149-174.</w:t>
      </w:r>
    </w:p>
    <w:p w14:paraId="44CF953A"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HOBSBAWM, E. </w:t>
      </w:r>
      <w:r w:rsidRPr="00F47AB7">
        <w:rPr>
          <w:rFonts w:ascii="Arial" w:hAnsi="Arial" w:cs="Arial"/>
          <w:b/>
          <w:iCs/>
          <w:smallCaps/>
          <w:sz w:val="24"/>
          <w:szCs w:val="24"/>
        </w:rPr>
        <w:t>Sobre história</w:t>
      </w:r>
      <w:r w:rsidRPr="00F47AB7">
        <w:rPr>
          <w:rFonts w:ascii="Arial" w:hAnsi="Arial" w:cs="Arial"/>
          <w:smallCaps/>
          <w:sz w:val="24"/>
          <w:szCs w:val="24"/>
        </w:rPr>
        <w:t>. São Paulo: Companhia das Letras, 2013.</w:t>
      </w:r>
    </w:p>
    <w:p w14:paraId="6A9CA337"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IAMAMOTO, M. V.; CARVALHO, R. </w:t>
      </w:r>
      <w:r w:rsidRPr="00F47AB7">
        <w:rPr>
          <w:rFonts w:ascii="Arial" w:hAnsi="Arial" w:cs="Arial"/>
          <w:b/>
          <w:smallCaps/>
          <w:sz w:val="24"/>
          <w:szCs w:val="24"/>
        </w:rPr>
        <w:t>Relações sociais e Serviço Social no Brasil: esboço de uma interpretação histórico-metodológica</w:t>
      </w:r>
      <w:r w:rsidRPr="00F47AB7">
        <w:rPr>
          <w:rFonts w:ascii="Arial" w:hAnsi="Arial" w:cs="Arial"/>
          <w:smallCaps/>
          <w:sz w:val="24"/>
          <w:szCs w:val="24"/>
        </w:rPr>
        <w:t>. 14. ed. São Paulo: Cortez, 2001.</w:t>
      </w:r>
    </w:p>
    <w:p w14:paraId="162E6A52"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lastRenderedPageBreak/>
        <w:t xml:space="preserve">IAMAMOTO. M. V. 20 anos do livro Relações Sociais e Serviço Social no Brasil: uma leitura retrospectiva. </w:t>
      </w:r>
      <w:proofErr w:type="spellStart"/>
      <w:r w:rsidRPr="00F47AB7">
        <w:rPr>
          <w:rFonts w:ascii="Arial" w:hAnsi="Arial" w:cs="Arial"/>
          <w:b/>
          <w:iCs/>
          <w:smallCaps/>
          <w:sz w:val="24"/>
          <w:szCs w:val="24"/>
        </w:rPr>
        <w:t>Temporalis</w:t>
      </w:r>
      <w:proofErr w:type="spellEnd"/>
      <w:r w:rsidRPr="00F47AB7">
        <w:rPr>
          <w:rFonts w:ascii="Arial" w:hAnsi="Arial" w:cs="Arial"/>
          <w:smallCaps/>
          <w:sz w:val="24"/>
          <w:szCs w:val="24"/>
        </w:rPr>
        <w:t>, Associação Brasileira de Ensino e Pesquisa em Serviço Social, Brasília, ano 3, suplemento nov./2002, p. 89-125.</w:t>
      </w:r>
    </w:p>
    <w:p w14:paraId="0DB19080"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FERNANDES. Florestan. </w:t>
      </w:r>
      <w:proofErr w:type="gramStart"/>
      <w:r w:rsidRPr="00F47AB7">
        <w:rPr>
          <w:rFonts w:ascii="Arial" w:hAnsi="Arial" w:cs="Arial"/>
          <w:smallCaps/>
          <w:sz w:val="24"/>
          <w:szCs w:val="24"/>
        </w:rPr>
        <w:t>As contradições do capitalismo depende</w:t>
      </w:r>
      <w:proofErr w:type="gramEnd"/>
      <w:r w:rsidRPr="00F47AB7">
        <w:rPr>
          <w:rFonts w:ascii="Arial" w:hAnsi="Arial" w:cs="Arial"/>
          <w:smallCaps/>
          <w:sz w:val="24"/>
          <w:szCs w:val="24"/>
        </w:rPr>
        <w:t xml:space="preserve">. In: FERNANDES, Florestan. </w:t>
      </w:r>
      <w:r w:rsidRPr="00F47AB7">
        <w:rPr>
          <w:rFonts w:ascii="Arial" w:hAnsi="Arial" w:cs="Arial"/>
          <w:b/>
          <w:smallCaps/>
          <w:sz w:val="24"/>
          <w:szCs w:val="24"/>
        </w:rPr>
        <w:t>Em busca do socialismo. Últimos escritos &amp; outros textos</w:t>
      </w:r>
      <w:r w:rsidRPr="00F47AB7">
        <w:rPr>
          <w:rFonts w:ascii="Arial" w:hAnsi="Arial" w:cs="Arial"/>
          <w:smallCaps/>
          <w:sz w:val="24"/>
          <w:szCs w:val="24"/>
        </w:rPr>
        <w:t>. São Paulo: Xamã, 1995. p.123-144.</w:t>
      </w:r>
    </w:p>
    <w:p w14:paraId="700147A1" w14:textId="77777777" w:rsidR="00884FD1" w:rsidRPr="00F47AB7" w:rsidRDefault="00884FD1" w:rsidP="00096AE4">
      <w:pPr>
        <w:spacing w:after="0" w:line="360" w:lineRule="auto"/>
        <w:jc w:val="both"/>
        <w:rPr>
          <w:rFonts w:ascii="Arial" w:hAnsi="Arial" w:cs="Arial"/>
          <w:smallCaps/>
          <w:sz w:val="24"/>
          <w:szCs w:val="24"/>
        </w:rPr>
      </w:pPr>
      <w:proofErr w:type="spellStart"/>
      <w:r w:rsidRPr="00F47AB7">
        <w:rPr>
          <w:rFonts w:ascii="Arial" w:hAnsi="Arial" w:cs="Arial"/>
          <w:smallCaps/>
          <w:sz w:val="24"/>
          <w:szCs w:val="24"/>
        </w:rPr>
        <w:t>Frosini</w:t>
      </w:r>
      <w:proofErr w:type="spellEnd"/>
      <w:r w:rsidRPr="00F47AB7">
        <w:rPr>
          <w:rFonts w:ascii="Arial" w:hAnsi="Arial" w:cs="Arial"/>
          <w:smallCaps/>
          <w:sz w:val="24"/>
          <w:szCs w:val="24"/>
        </w:rPr>
        <w:t xml:space="preserve">, Fabio. </w:t>
      </w:r>
      <w:r w:rsidRPr="00F47AB7">
        <w:rPr>
          <w:rFonts w:ascii="Arial" w:hAnsi="Arial" w:cs="Arial"/>
          <w:b/>
          <w:smallCaps/>
          <w:sz w:val="24"/>
          <w:szCs w:val="24"/>
        </w:rPr>
        <w:t xml:space="preserve">Gramsci e </w:t>
      </w:r>
      <w:proofErr w:type="spellStart"/>
      <w:r w:rsidRPr="00F47AB7">
        <w:rPr>
          <w:rFonts w:ascii="Arial" w:hAnsi="Arial" w:cs="Arial"/>
          <w:b/>
          <w:smallCaps/>
          <w:sz w:val="24"/>
          <w:szCs w:val="24"/>
        </w:rPr>
        <w:t>la</w:t>
      </w:r>
      <w:proofErr w:type="spellEnd"/>
      <w:r w:rsidRPr="00F47AB7">
        <w:rPr>
          <w:rFonts w:ascii="Arial" w:hAnsi="Arial" w:cs="Arial"/>
          <w:b/>
          <w:smallCaps/>
          <w:sz w:val="24"/>
          <w:szCs w:val="24"/>
        </w:rPr>
        <w:t xml:space="preserve"> filosofia: </w:t>
      </w:r>
      <w:proofErr w:type="spellStart"/>
      <w:r w:rsidRPr="00F47AB7">
        <w:rPr>
          <w:rFonts w:ascii="Arial" w:hAnsi="Arial" w:cs="Arial"/>
          <w:b/>
          <w:smallCaps/>
          <w:sz w:val="24"/>
          <w:szCs w:val="24"/>
        </w:rPr>
        <w:t>saggio</w:t>
      </w:r>
      <w:proofErr w:type="spellEnd"/>
      <w:r w:rsidRPr="00F47AB7">
        <w:rPr>
          <w:rFonts w:ascii="Arial" w:hAnsi="Arial" w:cs="Arial"/>
          <w:b/>
          <w:smallCaps/>
          <w:sz w:val="24"/>
          <w:szCs w:val="24"/>
        </w:rPr>
        <w:t xml:space="preserve"> sui </w:t>
      </w:r>
      <w:proofErr w:type="spellStart"/>
      <w:r w:rsidRPr="00F47AB7">
        <w:rPr>
          <w:rFonts w:ascii="Arial" w:hAnsi="Arial" w:cs="Arial"/>
          <w:b/>
          <w:smallCaps/>
          <w:sz w:val="24"/>
          <w:szCs w:val="24"/>
        </w:rPr>
        <w:t>Quaderni</w:t>
      </w:r>
      <w:proofErr w:type="spellEnd"/>
      <w:r w:rsidRPr="00F47AB7">
        <w:rPr>
          <w:rFonts w:ascii="Arial" w:hAnsi="Arial" w:cs="Arial"/>
          <w:b/>
          <w:smallCaps/>
          <w:sz w:val="24"/>
          <w:szCs w:val="24"/>
        </w:rPr>
        <w:t xml:space="preserve"> </w:t>
      </w:r>
      <w:proofErr w:type="spellStart"/>
      <w:r w:rsidRPr="00F47AB7">
        <w:rPr>
          <w:rFonts w:ascii="Arial" w:hAnsi="Arial" w:cs="Arial"/>
          <w:b/>
          <w:smallCaps/>
          <w:sz w:val="24"/>
          <w:szCs w:val="24"/>
        </w:rPr>
        <w:t>del</w:t>
      </w:r>
      <w:proofErr w:type="spellEnd"/>
      <w:r w:rsidRPr="00F47AB7">
        <w:rPr>
          <w:rFonts w:ascii="Arial" w:hAnsi="Arial" w:cs="Arial"/>
          <w:b/>
          <w:smallCaps/>
          <w:sz w:val="24"/>
          <w:szCs w:val="24"/>
        </w:rPr>
        <w:t xml:space="preserve"> </w:t>
      </w:r>
      <w:proofErr w:type="spellStart"/>
      <w:r w:rsidRPr="00F47AB7">
        <w:rPr>
          <w:rFonts w:ascii="Arial" w:hAnsi="Arial" w:cs="Arial"/>
          <w:b/>
          <w:smallCaps/>
          <w:sz w:val="24"/>
          <w:szCs w:val="24"/>
        </w:rPr>
        <w:t>carcere</w:t>
      </w:r>
      <w:proofErr w:type="spellEnd"/>
      <w:r w:rsidRPr="00F47AB7">
        <w:rPr>
          <w:rFonts w:ascii="Arial" w:hAnsi="Arial" w:cs="Arial"/>
          <w:smallCaps/>
          <w:sz w:val="24"/>
          <w:szCs w:val="24"/>
        </w:rPr>
        <w:t xml:space="preserve">. Roma: </w:t>
      </w:r>
      <w:proofErr w:type="spellStart"/>
      <w:r w:rsidRPr="00F47AB7">
        <w:rPr>
          <w:rFonts w:ascii="Arial" w:hAnsi="Arial" w:cs="Arial"/>
          <w:smallCaps/>
          <w:sz w:val="24"/>
          <w:szCs w:val="24"/>
        </w:rPr>
        <w:t>Carocci</w:t>
      </w:r>
      <w:proofErr w:type="spellEnd"/>
      <w:r w:rsidRPr="00F47AB7">
        <w:rPr>
          <w:rFonts w:ascii="Arial" w:hAnsi="Arial" w:cs="Arial"/>
          <w:smallCaps/>
          <w:sz w:val="24"/>
          <w:szCs w:val="24"/>
        </w:rPr>
        <w:t>, 2003.</w:t>
      </w:r>
    </w:p>
    <w:p w14:paraId="7C25D01D"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FROSINI, Fabio. Filosofia </w:t>
      </w:r>
      <w:proofErr w:type="spellStart"/>
      <w:r w:rsidRPr="00F47AB7">
        <w:rPr>
          <w:rFonts w:ascii="Arial" w:hAnsi="Arial" w:cs="Arial"/>
          <w:smallCaps/>
          <w:sz w:val="24"/>
          <w:szCs w:val="24"/>
        </w:rPr>
        <w:t>della</w:t>
      </w:r>
      <w:proofErr w:type="spellEnd"/>
      <w:r w:rsidRPr="00F47AB7">
        <w:rPr>
          <w:rFonts w:ascii="Arial" w:hAnsi="Arial" w:cs="Arial"/>
          <w:smallCaps/>
          <w:sz w:val="24"/>
          <w:szCs w:val="24"/>
        </w:rPr>
        <w:t xml:space="preserve"> práxis. In: </w:t>
      </w:r>
      <w:proofErr w:type="spellStart"/>
      <w:r w:rsidRPr="00F47AB7">
        <w:rPr>
          <w:rFonts w:ascii="Arial" w:hAnsi="Arial" w:cs="Arial"/>
          <w:smallCaps/>
          <w:sz w:val="24"/>
          <w:szCs w:val="24"/>
        </w:rPr>
        <w:t>Frosini</w:t>
      </w:r>
      <w:proofErr w:type="spellEnd"/>
      <w:r w:rsidRPr="00F47AB7">
        <w:rPr>
          <w:rFonts w:ascii="Arial" w:hAnsi="Arial" w:cs="Arial"/>
          <w:smallCaps/>
          <w:sz w:val="24"/>
          <w:szCs w:val="24"/>
        </w:rPr>
        <w:t xml:space="preserve">, Fabio; </w:t>
      </w:r>
      <w:proofErr w:type="spellStart"/>
      <w:r w:rsidRPr="00F47AB7">
        <w:rPr>
          <w:rFonts w:ascii="Arial" w:hAnsi="Arial" w:cs="Arial"/>
          <w:smallCaps/>
          <w:sz w:val="24"/>
          <w:szCs w:val="24"/>
        </w:rPr>
        <w:t>Liguori</w:t>
      </w:r>
      <w:proofErr w:type="spellEnd"/>
      <w:r w:rsidRPr="00F47AB7">
        <w:rPr>
          <w:rFonts w:ascii="Arial" w:hAnsi="Arial" w:cs="Arial"/>
          <w:smallCaps/>
          <w:sz w:val="24"/>
          <w:szCs w:val="24"/>
        </w:rPr>
        <w:t xml:space="preserve">, Guido. </w:t>
      </w:r>
      <w:r w:rsidRPr="00F47AB7">
        <w:rPr>
          <w:rFonts w:ascii="Arial" w:hAnsi="Arial" w:cs="Arial"/>
          <w:b/>
          <w:i/>
          <w:smallCaps/>
          <w:sz w:val="24"/>
          <w:szCs w:val="24"/>
        </w:rPr>
        <w:t xml:space="preserve">Le Parole </w:t>
      </w:r>
      <w:proofErr w:type="spellStart"/>
      <w:r w:rsidRPr="00F47AB7">
        <w:rPr>
          <w:rFonts w:ascii="Arial" w:hAnsi="Arial" w:cs="Arial"/>
          <w:b/>
          <w:i/>
          <w:smallCaps/>
          <w:sz w:val="24"/>
          <w:szCs w:val="24"/>
        </w:rPr>
        <w:t>di</w:t>
      </w:r>
      <w:proofErr w:type="spellEnd"/>
      <w:r w:rsidRPr="00F47AB7">
        <w:rPr>
          <w:rFonts w:ascii="Arial" w:hAnsi="Arial" w:cs="Arial"/>
          <w:b/>
          <w:i/>
          <w:smallCaps/>
          <w:sz w:val="24"/>
          <w:szCs w:val="24"/>
        </w:rPr>
        <w:t xml:space="preserve"> Gramsci</w:t>
      </w:r>
      <w:r w:rsidRPr="00F47AB7">
        <w:rPr>
          <w:rFonts w:ascii="Arial" w:hAnsi="Arial" w:cs="Arial"/>
          <w:b/>
          <w:smallCaps/>
          <w:sz w:val="24"/>
          <w:szCs w:val="24"/>
        </w:rPr>
        <w:t xml:space="preserve">: per </w:t>
      </w:r>
      <w:proofErr w:type="spellStart"/>
      <w:r w:rsidRPr="00F47AB7">
        <w:rPr>
          <w:rFonts w:ascii="Arial" w:hAnsi="Arial" w:cs="Arial"/>
          <w:b/>
          <w:smallCaps/>
          <w:sz w:val="24"/>
          <w:szCs w:val="24"/>
        </w:rPr>
        <w:t>un</w:t>
      </w:r>
      <w:proofErr w:type="spellEnd"/>
      <w:r w:rsidRPr="00F47AB7">
        <w:rPr>
          <w:rFonts w:ascii="Arial" w:hAnsi="Arial" w:cs="Arial"/>
          <w:b/>
          <w:smallCaps/>
          <w:sz w:val="24"/>
          <w:szCs w:val="24"/>
        </w:rPr>
        <w:t xml:space="preserve"> </w:t>
      </w:r>
      <w:proofErr w:type="spellStart"/>
      <w:r w:rsidRPr="00F47AB7">
        <w:rPr>
          <w:rFonts w:ascii="Arial" w:hAnsi="Arial" w:cs="Arial"/>
          <w:b/>
          <w:smallCaps/>
          <w:sz w:val="24"/>
          <w:szCs w:val="24"/>
        </w:rPr>
        <w:t>lessico</w:t>
      </w:r>
      <w:proofErr w:type="spellEnd"/>
      <w:r w:rsidRPr="00F47AB7">
        <w:rPr>
          <w:rFonts w:ascii="Arial" w:hAnsi="Arial" w:cs="Arial"/>
          <w:b/>
          <w:smallCaps/>
          <w:sz w:val="24"/>
          <w:szCs w:val="24"/>
        </w:rPr>
        <w:t xml:space="preserve"> dei </w:t>
      </w:r>
      <w:proofErr w:type="spellStart"/>
      <w:r w:rsidRPr="00F47AB7">
        <w:rPr>
          <w:rFonts w:ascii="Arial" w:hAnsi="Arial" w:cs="Arial"/>
          <w:b/>
          <w:smallCaps/>
          <w:sz w:val="24"/>
          <w:szCs w:val="24"/>
        </w:rPr>
        <w:t>Quaderni</w:t>
      </w:r>
      <w:proofErr w:type="spellEnd"/>
      <w:r w:rsidRPr="00F47AB7">
        <w:rPr>
          <w:rFonts w:ascii="Arial" w:hAnsi="Arial" w:cs="Arial"/>
          <w:b/>
          <w:smallCaps/>
          <w:sz w:val="24"/>
          <w:szCs w:val="24"/>
        </w:rPr>
        <w:t xml:space="preserve"> </w:t>
      </w:r>
      <w:proofErr w:type="spellStart"/>
      <w:r w:rsidRPr="00F47AB7">
        <w:rPr>
          <w:rFonts w:ascii="Arial" w:hAnsi="Arial" w:cs="Arial"/>
          <w:b/>
          <w:smallCaps/>
          <w:sz w:val="24"/>
          <w:szCs w:val="24"/>
        </w:rPr>
        <w:t>del</w:t>
      </w:r>
      <w:proofErr w:type="spellEnd"/>
      <w:r w:rsidRPr="00F47AB7">
        <w:rPr>
          <w:rFonts w:ascii="Arial" w:hAnsi="Arial" w:cs="Arial"/>
          <w:b/>
          <w:smallCaps/>
          <w:sz w:val="24"/>
          <w:szCs w:val="24"/>
        </w:rPr>
        <w:t xml:space="preserve"> </w:t>
      </w:r>
      <w:proofErr w:type="spellStart"/>
      <w:r w:rsidRPr="00F47AB7">
        <w:rPr>
          <w:rFonts w:ascii="Arial" w:hAnsi="Arial" w:cs="Arial"/>
          <w:b/>
          <w:smallCaps/>
          <w:sz w:val="24"/>
          <w:szCs w:val="24"/>
        </w:rPr>
        <w:t>Carcere</w:t>
      </w:r>
      <w:proofErr w:type="spellEnd"/>
      <w:r w:rsidRPr="00F47AB7">
        <w:rPr>
          <w:rFonts w:ascii="Arial" w:hAnsi="Arial" w:cs="Arial"/>
          <w:smallCaps/>
          <w:sz w:val="24"/>
          <w:szCs w:val="24"/>
        </w:rPr>
        <w:t xml:space="preserve">. Roma: </w:t>
      </w:r>
      <w:proofErr w:type="spellStart"/>
      <w:r w:rsidRPr="00F47AB7">
        <w:rPr>
          <w:rFonts w:ascii="Arial" w:hAnsi="Arial" w:cs="Arial"/>
          <w:smallCaps/>
          <w:sz w:val="24"/>
          <w:szCs w:val="24"/>
        </w:rPr>
        <w:t>Carocci</w:t>
      </w:r>
      <w:proofErr w:type="spellEnd"/>
      <w:r w:rsidRPr="00F47AB7">
        <w:rPr>
          <w:rFonts w:ascii="Arial" w:hAnsi="Arial" w:cs="Arial"/>
          <w:smallCaps/>
          <w:sz w:val="24"/>
          <w:szCs w:val="24"/>
        </w:rPr>
        <w:t>, 2004. p. 93-111.</w:t>
      </w:r>
    </w:p>
    <w:p w14:paraId="51ADE6A4"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GRAMSCI, </w:t>
      </w:r>
      <w:proofErr w:type="spellStart"/>
      <w:r w:rsidRPr="00F47AB7">
        <w:rPr>
          <w:rFonts w:ascii="Arial" w:hAnsi="Arial" w:cs="Arial"/>
          <w:smallCaps/>
          <w:sz w:val="24"/>
          <w:szCs w:val="24"/>
        </w:rPr>
        <w:t>Antonio</w:t>
      </w:r>
      <w:proofErr w:type="spellEnd"/>
      <w:r w:rsidRPr="00F47AB7">
        <w:rPr>
          <w:rFonts w:ascii="Arial" w:hAnsi="Arial" w:cs="Arial"/>
          <w:smallCaps/>
          <w:sz w:val="24"/>
          <w:szCs w:val="24"/>
        </w:rPr>
        <w:t xml:space="preserve">. </w:t>
      </w:r>
      <w:r w:rsidRPr="00F47AB7">
        <w:rPr>
          <w:rFonts w:ascii="Arial" w:hAnsi="Arial" w:cs="Arial"/>
          <w:b/>
          <w:smallCaps/>
          <w:sz w:val="24"/>
          <w:szCs w:val="24"/>
        </w:rPr>
        <w:t>Cadernos do cárcere</w:t>
      </w:r>
      <w:r w:rsidRPr="00F47AB7">
        <w:rPr>
          <w:rFonts w:ascii="Arial" w:hAnsi="Arial" w:cs="Arial"/>
          <w:smallCaps/>
          <w:sz w:val="24"/>
          <w:szCs w:val="24"/>
        </w:rPr>
        <w:t>, vol. 1. 9° ed. Rio de Janeiro: Civilização Brasileira, 2017.</w:t>
      </w:r>
    </w:p>
    <w:p w14:paraId="1775F008" w14:textId="77777777" w:rsidR="00884FD1" w:rsidRPr="00F47AB7" w:rsidRDefault="00884FD1" w:rsidP="00096AE4">
      <w:pPr>
        <w:spacing w:after="0" w:line="360" w:lineRule="auto"/>
        <w:jc w:val="both"/>
        <w:rPr>
          <w:rFonts w:ascii="Arial" w:hAnsi="Arial" w:cs="Arial"/>
          <w:smallCaps/>
          <w:sz w:val="24"/>
          <w:szCs w:val="24"/>
        </w:rPr>
      </w:pPr>
      <w:proofErr w:type="gramStart"/>
      <w:r w:rsidRPr="00F47AB7">
        <w:rPr>
          <w:rFonts w:ascii="Arial" w:hAnsi="Arial" w:cs="Arial"/>
          <w:smallCaps/>
          <w:sz w:val="24"/>
          <w:szCs w:val="24"/>
        </w:rPr>
        <w:t xml:space="preserve">GRAMSCI,  </w:t>
      </w:r>
      <w:proofErr w:type="spellStart"/>
      <w:r w:rsidRPr="00F47AB7">
        <w:rPr>
          <w:rFonts w:ascii="Arial" w:hAnsi="Arial" w:cs="Arial"/>
          <w:smallCaps/>
          <w:sz w:val="24"/>
          <w:szCs w:val="24"/>
        </w:rPr>
        <w:t>Antonio</w:t>
      </w:r>
      <w:proofErr w:type="spellEnd"/>
      <w:proofErr w:type="gramEnd"/>
      <w:r w:rsidRPr="00F47AB7">
        <w:rPr>
          <w:rFonts w:ascii="Arial" w:hAnsi="Arial" w:cs="Arial"/>
          <w:smallCaps/>
          <w:sz w:val="24"/>
          <w:szCs w:val="24"/>
        </w:rPr>
        <w:t xml:space="preserve">.  </w:t>
      </w:r>
      <w:proofErr w:type="gramStart"/>
      <w:r w:rsidRPr="00F47AB7">
        <w:rPr>
          <w:rFonts w:ascii="Arial" w:hAnsi="Arial" w:cs="Arial"/>
          <w:b/>
          <w:smallCaps/>
          <w:sz w:val="24"/>
          <w:szCs w:val="24"/>
        </w:rPr>
        <w:t>Coleção  Completa</w:t>
      </w:r>
      <w:proofErr w:type="gramEnd"/>
      <w:r w:rsidRPr="00F47AB7">
        <w:rPr>
          <w:rFonts w:ascii="Arial" w:hAnsi="Arial" w:cs="Arial"/>
          <w:b/>
          <w:smallCaps/>
          <w:sz w:val="24"/>
          <w:szCs w:val="24"/>
        </w:rPr>
        <w:t xml:space="preserve">  Cadernos  do  Cárcere</w:t>
      </w:r>
      <w:r w:rsidRPr="00F47AB7">
        <w:rPr>
          <w:rFonts w:ascii="Arial" w:hAnsi="Arial" w:cs="Arial"/>
          <w:smallCaps/>
          <w:sz w:val="24"/>
          <w:szCs w:val="24"/>
        </w:rPr>
        <w:t xml:space="preserve">  [livro  eletrônico]  CC  10 e 11. tradução IGS-Brasil. Rio de Janeiro, IGS-Brasil, 2024. Disponível em: https://igsbrasil.org/galeria.</w:t>
      </w:r>
    </w:p>
    <w:p w14:paraId="22861D34" w14:textId="77777777" w:rsidR="00884FD1" w:rsidRPr="00F47AB7" w:rsidRDefault="00884FD1" w:rsidP="00096AE4">
      <w:pPr>
        <w:spacing w:after="0" w:line="360" w:lineRule="auto"/>
        <w:jc w:val="both"/>
        <w:rPr>
          <w:rFonts w:ascii="Arial" w:hAnsi="Arial" w:cs="Arial"/>
          <w:smallCaps/>
          <w:sz w:val="24"/>
          <w:szCs w:val="24"/>
        </w:rPr>
      </w:pPr>
      <w:r w:rsidRPr="00F47AB7">
        <w:rPr>
          <w:rFonts w:ascii="Arial" w:hAnsi="Arial" w:cs="Arial"/>
          <w:smallCaps/>
          <w:sz w:val="24"/>
          <w:szCs w:val="24"/>
        </w:rPr>
        <w:t xml:space="preserve">SEMERARO, Giovanni. O protagonismo das periferias e dos subalternos na alternativa desenhada por Gramsci. </w:t>
      </w:r>
      <w:r w:rsidRPr="00F47AB7">
        <w:rPr>
          <w:rFonts w:ascii="Arial" w:hAnsi="Arial" w:cs="Arial"/>
          <w:i/>
          <w:iCs/>
          <w:smallCaps/>
          <w:sz w:val="24"/>
          <w:szCs w:val="24"/>
        </w:rPr>
        <w:t>In</w:t>
      </w:r>
      <w:r w:rsidRPr="00F47AB7">
        <w:rPr>
          <w:rFonts w:ascii="Arial" w:hAnsi="Arial" w:cs="Arial"/>
          <w:smallCaps/>
          <w:sz w:val="24"/>
          <w:szCs w:val="24"/>
        </w:rPr>
        <w:t xml:space="preserve">: DEL ROIO, Marcos (org.). </w:t>
      </w:r>
      <w:r w:rsidRPr="00F47AB7">
        <w:rPr>
          <w:rFonts w:ascii="Arial" w:hAnsi="Arial" w:cs="Arial"/>
          <w:b/>
          <w:smallCaps/>
          <w:sz w:val="24"/>
          <w:szCs w:val="24"/>
        </w:rPr>
        <w:t>Gramsci: periferia e subalternidade</w:t>
      </w:r>
      <w:r w:rsidRPr="00F47AB7">
        <w:rPr>
          <w:rFonts w:ascii="Arial" w:hAnsi="Arial" w:cs="Arial"/>
          <w:smallCaps/>
          <w:sz w:val="24"/>
          <w:szCs w:val="24"/>
        </w:rPr>
        <w:t>. São Paulo: Editora da Universidade de São Paulo, 2017</w:t>
      </w:r>
    </w:p>
    <w:p w14:paraId="0E1B1382" w14:textId="77777777" w:rsidR="00884FD1" w:rsidRPr="00F47AB7" w:rsidRDefault="00884FD1" w:rsidP="00096AE4">
      <w:pPr>
        <w:spacing w:after="0" w:line="360" w:lineRule="auto"/>
        <w:jc w:val="both"/>
        <w:rPr>
          <w:rFonts w:ascii="Arial" w:hAnsi="Arial" w:cs="Arial"/>
          <w:smallCaps/>
          <w:sz w:val="24"/>
          <w:szCs w:val="24"/>
        </w:rPr>
      </w:pPr>
    </w:p>
    <w:p w14:paraId="3FC81DDF" w14:textId="77777777" w:rsidR="00884FD1" w:rsidRPr="00F47AB7" w:rsidRDefault="00884FD1" w:rsidP="00096AE4">
      <w:pPr>
        <w:spacing w:after="0" w:line="360" w:lineRule="auto"/>
        <w:jc w:val="both"/>
        <w:rPr>
          <w:rFonts w:ascii="Arial" w:hAnsi="Arial" w:cs="Arial"/>
          <w:smallCaps/>
          <w:sz w:val="24"/>
          <w:szCs w:val="24"/>
        </w:rPr>
      </w:pPr>
    </w:p>
    <w:p w14:paraId="7B2EBDF6" w14:textId="77777777" w:rsidR="00F01AD4" w:rsidRPr="00F47AB7" w:rsidRDefault="00F01AD4" w:rsidP="00096AE4">
      <w:pPr>
        <w:spacing w:after="0" w:line="360" w:lineRule="auto"/>
        <w:jc w:val="both"/>
        <w:rPr>
          <w:rFonts w:ascii="Arial" w:hAnsi="Arial" w:cs="Arial"/>
          <w:b/>
          <w:sz w:val="24"/>
          <w:szCs w:val="24"/>
        </w:rPr>
      </w:pPr>
    </w:p>
    <w:p w14:paraId="4B3A9149" w14:textId="77777777" w:rsidR="00884FD1" w:rsidRDefault="00884FD1" w:rsidP="00F01AD4">
      <w:pPr>
        <w:keepNext/>
        <w:keepLines/>
        <w:spacing w:line="360" w:lineRule="auto"/>
        <w:ind w:right="2"/>
        <w:jc w:val="center"/>
        <w:outlineLvl w:val="0"/>
        <w:rPr>
          <w:rFonts w:ascii="Arial" w:eastAsia="Calibri" w:hAnsi="Arial" w:cs="Arial"/>
          <w:b/>
          <w:bCs/>
          <w:spacing w:val="1"/>
          <w:sz w:val="24"/>
          <w:szCs w:val="24"/>
        </w:rPr>
      </w:pPr>
      <w:bookmarkStart w:id="1" w:name="_Toc83651059"/>
    </w:p>
    <w:p w14:paraId="20E46E5F" w14:textId="77777777" w:rsidR="00F01AD4" w:rsidRPr="00F01AD4" w:rsidRDefault="00F01AD4" w:rsidP="00F01AD4">
      <w:pPr>
        <w:keepNext/>
        <w:keepLines/>
        <w:spacing w:line="360" w:lineRule="auto"/>
        <w:ind w:right="2"/>
        <w:jc w:val="center"/>
        <w:outlineLvl w:val="0"/>
        <w:rPr>
          <w:rFonts w:ascii="Arial" w:eastAsia="Calibri" w:hAnsi="Arial" w:cs="Arial"/>
          <w:b/>
          <w:bCs/>
          <w:spacing w:val="1"/>
          <w:sz w:val="24"/>
          <w:szCs w:val="24"/>
        </w:rPr>
      </w:pPr>
      <w:r w:rsidRPr="00F01AD4">
        <w:rPr>
          <w:rFonts w:ascii="Arial" w:eastAsia="Calibri" w:hAnsi="Arial" w:cs="Arial"/>
          <w:b/>
          <w:bCs/>
          <w:spacing w:val="1"/>
          <w:sz w:val="24"/>
          <w:szCs w:val="24"/>
        </w:rPr>
        <w:t xml:space="preserve">FUNDAMENTOS PEDAGÓGICOS DA INTERVENÇÃO EM SERVIÇO SOCIAL: </w:t>
      </w:r>
      <w:r w:rsidRPr="00F01AD4">
        <w:rPr>
          <w:rFonts w:ascii="Arial" w:eastAsia="Calibri" w:hAnsi="Arial" w:cs="Arial"/>
          <w:bCs/>
          <w:spacing w:val="1"/>
          <w:sz w:val="24"/>
          <w:szCs w:val="24"/>
        </w:rPr>
        <w:t>para uma análise crítica na área da assistência</w:t>
      </w:r>
      <w:r w:rsidRPr="00F01AD4">
        <w:rPr>
          <w:rFonts w:ascii="Arial" w:eastAsia="Calibri" w:hAnsi="Arial" w:cs="Arial"/>
          <w:bCs/>
          <w:spacing w:val="1"/>
          <w:sz w:val="24"/>
          <w:szCs w:val="24"/>
          <w:vertAlign w:val="superscript"/>
        </w:rPr>
        <w:footnoteReference w:id="13"/>
      </w:r>
      <w:r w:rsidRPr="00F01AD4">
        <w:rPr>
          <w:rFonts w:ascii="Arial" w:eastAsia="Calibri" w:hAnsi="Arial" w:cs="Arial"/>
          <w:bCs/>
          <w:spacing w:val="1"/>
          <w:sz w:val="24"/>
          <w:szCs w:val="24"/>
        </w:rPr>
        <w:t xml:space="preserve"> </w:t>
      </w:r>
    </w:p>
    <w:bookmarkEnd w:id="1"/>
    <w:p w14:paraId="766AE59C" w14:textId="77777777" w:rsidR="00D76F13" w:rsidRDefault="00D76F13" w:rsidP="00F01AD4">
      <w:pPr>
        <w:keepNext/>
        <w:keepLines/>
        <w:spacing w:line="360" w:lineRule="auto"/>
        <w:ind w:right="2"/>
        <w:jc w:val="right"/>
        <w:outlineLvl w:val="0"/>
        <w:rPr>
          <w:rFonts w:ascii="Arial" w:eastAsia="Times New Roman" w:hAnsi="Arial" w:cs="Arial"/>
          <w:bCs/>
          <w:noProof/>
          <w:sz w:val="24"/>
          <w:szCs w:val="24"/>
          <w:lang w:val="it-IT"/>
        </w:rPr>
      </w:pPr>
    </w:p>
    <w:p w14:paraId="7DF78D3A" w14:textId="77777777" w:rsidR="00F01AD4" w:rsidRPr="00F01AD4" w:rsidRDefault="00F01AD4" w:rsidP="00F01AD4">
      <w:pPr>
        <w:keepNext/>
        <w:keepLines/>
        <w:spacing w:line="360" w:lineRule="auto"/>
        <w:ind w:right="2"/>
        <w:jc w:val="right"/>
        <w:outlineLvl w:val="0"/>
        <w:rPr>
          <w:rFonts w:ascii="Arial" w:eastAsia="Times New Roman" w:hAnsi="Arial" w:cs="Arial"/>
          <w:bCs/>
          <w:sz w:val="24"/>
          <w:szCs w:val="24"/>
          <w:lang w:val="es-PE"/>
        </w:rPr>
      </w:pPr>
      <w:r w:rsidRPr="00F01AD4">
        <w:rPr>
          <w:rFonts w:ascii="Arial" w:eastAsia="Times New Roman" w:hAnsi="Arial" w:cs="Arial"/>
          <w:bCs/>
          <w:noProof/>
          <w:sz w:val="24"/>
          <w:szCs w:val="24"/>
          <w:lang w:val="it-IT"/>
        </w:rPr>
        <w:t>M</w:t>
      </w:r>
      <w:proofErr w:type="spellStart"/>
      <w:r w:rsidRPr="00F01AD4">
        <w:rPr>
          <w:rFonts w:ascii="Arial" w:eastAsia="Times New Roman" w:hAnsi="Arial" w:cs="Arial"/>
          <w:bCs/>
          <w:sz w:val="24"/>
          <w:szCs w:val="24"/>
          <w:lang w:val="es-PE"/>
        </w:rPr>
        <w:t>arina</w:t>
      </w:r>
      <w:proofErr w:type="spellEnd"/>
      <w:r w:rsidRPr="00F01AD4">
        <w:rPr>
          <w:rFonts w:ascii="Arial" w:eastAsia="Times New Roman" w:hAnsi="Arial" w:cs="Arial"/>
          <w:bCs/>
          <w:sz w:val="24"/>
          <w:szCs w:val="24"/>
          <w:lang w:val="es-PE"/>
        </w:rPr>
        <w:t xml:space="preserve"> Maciel Abreu</w:t>
      </w:r>
      <w:r w:rsidRPr="00F01AD4">
        <w:rPr>
          <w:rFonts w:ascii="Arial" w:eastAsia="Times New Roman" w:hAnsi="Arial" w:cs="Arial"/>
          <w:bCs/>
          <w:sz w:val="24"/>
          <w:szCs w:val="24"/>
          <w:vertAlign w:val="superscript"/>
          <w:lang w:val="es-PE"/>
        </w:rPr>
        <w:footnoteReference w:id="14"/>
      </w:r>
    </w:p>
    <w:p w14:paraId="1CF1D824" w14:textId="77777777" w:rsidR="00F47AB7" w:rsidRDefault="00D76F13" w:rsidP="00F47AB7">
      <w:pPr>
        <w:spacing w:after="0" w:line="240" w:lineRule="auto"/>
        <w:ind w:left="2835"/>
        <w:jc w:val="both"/>
        <w:rPr>
          <w:rFonts w:ascii="Arial" w:hAnsi="Arial" w:cs="Arial"/>
          <w:sz w:val="20"/>
          <w:szCs w:val="20"/>
        </w:rPr>
      </w:pPr>
      <w:r w:rsidRPr="00F01AD4">
        <w:rPr>
          <w:rFonts w:ascii="Arial" w:eastAsia="Calibri" w:hAnsi="Arial" w:cs="Arial"/>
          <w:b/>
          <w:sz w:val="20"/>
          <w:szCs w:val="20"/>
        </w:rPr>
        <w:t>RESUMO:</w:t>
      </w:r>
      <w:r w:rsidR="00F01AD4" w:rsidRPr="00F01AD4">
        <w:rPr>
          <w:rFonts w:ascii="Arial" w:eastAsia="Calibri" w:hAnsi="Arial" w:cs="Arial"/>
          <w:b/>
          <w:sz w:val="20"/>
          <w:szCs w:val="20"/>
        </w:rPr>
        <w:t xml:space="preserve"> </w:t>
      </w:r>
      <w:r w:rsidR="00F01AD4" w:rsidRPr="00F01AD4">
        <w:rPr>
          <w:rFonts w:ascii="Arial" w:eastAsia="Calibri" w:hAnsi="Arial" w:cs="Arial"/>
          <w:sz w:val="20"/>
          <w:szCs w:val="20"/>
        </w:rPr>
        <w:t>A discussão p</w:t>
      </w:r>
      <w:r w:rsidR="00F01AD4" w:rsidRPr="00F01AD4">
        <w:rPr>
          <w:rFonts w:ascii="Arial" w:hAnsi="Arial" w:cs="Arial"/>
          <w:sz w:val="20"/>
          <w:szCs w:val="20"/>
        </w:rPr>
        <w:t xml:space="preserve">arte da assistência como principal mediação da inserção orgânica do Serviço Social nas relações sociais inscrita nas contradições entre a condição de política pública de Seguridade Social alçada ao estatuto do </w:t>
      </w:r>
      <w:r w:rsidR="00F01AD4" w:rsidRPr="00F01AD4">
        <w:rPr>
          <w:rFonts w:ascii="Arial" w:hAnsi="Arial" w:cs="Arial"/>
          <w:i/>
          <w:sz w:val="20"/>
          <w:szCs w:val="20"/>
        </w:rPr>
        <w:t>direito</w:t>
      </w:r>
      <w:r w:rsidR="00F01AD4" w:rsidRPr="00F01AD4">
        <w:rPr>
          <w:rFonts w:ascii="Arial" w:hAnsi="Arial" w:cs="Arial"/>
          <w:sz w:val="20"/>
          <w:szCs w:val="20"/>
        </w:rPr>
        <w:t xml:space="preserve"> com base na CF/1988 e a reificação como </w:t>
      </w:r>
      <w:r w:rsidR="00F01AD4" w:rsidRPr="00F01AD4">
        <w:rPr>
          <w:rFonts w:ascii="Arial" w:hAnsi="Arial" w:cs="Arial"/>
          <w:i/>
          <w:sz w:val="20"/>
          <w:szCs w:val="20"/>
        </w:rPr>
        <w:t>necessidade social</w:t>
      </w:r>
      <w:r w:rsidR="00F01AD4" w:rsidRPr="00F01AD4">
        <w:rPr>
          <w:rFonts w:ascii="Arial" w:hAnsi="Arial" w:cs="Arial"/>
          <w:sz w:val="20"/>
          <w:szCs w:val="20"/>
        </w:rPr>
        <w:t xml:space="preserve"> recriada na dinâmica da produção destrutiva do capital. Como </w:t>
      </w:r>
      <w:r w:rsidR="00F01AD4" w:rsidRPr="00F01AD4">
        <w:rPr>
          <w:rFonts w:ascii="Arial" w:hAnsi="Arial" w:cs="Arial"/>
          <w:i/>
          <w:sz w:val="20"/>
          <w:szCs w:val="20"/>
        </w:rPr>
        <w:t>direito</w:t>
      </w:r>
      <w:r w:rsidR="00F01AD4" w:rsidRPr="00F01AD4">
        <w:rPr>
          <w:rFonts w:ascii="Arial" w:hAnsi="Arial" w:cs="Arial"/>
          <w:sz w:val="20"/>
          <w:szCs w:val="20"/>
        </w:rPr>
        <w:t xml:space="preserve"> e como </w:t>
      </w:r>
      <w:r w:rsidR="00F01AD4" w:rsidRPr="00F01AD4">
        <w:rPr>
          <w:rFonts w:ascii="Arial" w:hAnsi="Arial" w:cs="Arial"/>
          <w:i/>
          <w:sz w:val="20"/>
          <w:szCs w:val="20"/>
        </w:rPr>
        <w:t>necessidad</w:t>
      </w:r>
      <w:r w:rsidR="00F01AD4" w:rsidRPr="00F01AD4">
        <w:rPr>
          <w:rFonts w:ascii="Arial" w:hAnsi="Arial" w:cs="Arial"/>
          <w:sz w:val="20"/>
          <w:szCs w:val="20"/>
        </w:rPr>
        <w:t xml:space="preserve">e, constitui estratégia de reprodução das desigualdades sociais mediante reificação da alienação das necessidades como necessidade da classe detentora do capital; ainda que atenda precária e minimamente necessidades legitimas de sobrevivência da classe trabalhadora, nessa condição constitui base material e ideológica da elaboração de relações pedagógicas que incidem na formação de subjetividades e padrões de conduta dos sujeitos da intervenção.  </w:t>
      </w:r>
    </w:p>
    <w:p w14:paraId="04FDB07A" w14:textId="77777777" w:rsidR="00F01AD4" w:rsidRPr="00F01AD4" w:rsidRDefault="00D76F13" w:rsidP="00F47AB7">
      <w:pPr>
        <w:spacing w:after="0" w:line="240" w:lineRule="auto"/>
        <w:ind w:left="2835"/>
        <w:jc w:val="both"/>
        <w:rPr>
          <w:rFonts w:ascii="Arial" w:eastAsia="Calibri" w:hAnsi="Arial" w:cs="Arial"/>
          <w:sz w:val="20"/>
          <w:szCs w:val="20"/>
          <w:lang w:val="it-IT"/>
        </w:rPr>
      </w:pPr>
      <w:r w:rsidRPr="00F01AD4">
        <w:rPr>
          <w:rFonts w:ascii="Arial" w:eastAsia="Calibri" w:hAnsi="Arial" w:cs="Arial"/>
          <w:b/>
          <w:sz w:val="20"/>
          <w:szCs w:val="20"/>
          <w:lang w:val="it-IT"/>
        </w:rPr>
        <w:t>PALAVRAS-CHAVE</w:t>
      </w:r>
      <w:r w:rsidR="00F01AD4" w:rsidRPr="00F01AD4">
        <w:rPr>
          <w:rFonts w:ascii="Arial" w:eastAsia="Calibri" w:hAnsi="Arial" w:cs="Arial"/>
          <w:sz w:val="20"/>
          <w:szCs w:val="20"/>
          <w:lang w:val="it-IT"/>
        </w:rPr>
        <w:t>: Fundamentos Pedagógicos, Intervenção do serviço Social, Assistência como direito e como necessidade</w:t>
      </w:r>
    </w:p>
    <w:p w14:paraId="1367F22B" w14:textId="77777777" w:rsidR="00F01AD4" w:rsidRPr="00F01AD4" w:rsidRDefault="00F01AD4" w:rsidP="00F47AB7">
      <w:pPr>
        <w:spacing w:after="0" w:line="240" w:lineRule="auto"/>
        <w:ind w:left="2835" w:hanging="2268"/>
        <w:jc w:val="both"/>
        <w:rPr>
          <w:rFonts w:ascii="Arial" w:eastAsia="Calibri" w:hAnsi="Arial" w:cs="Arial"/>
          <w:sz w:val="20"/>
          <w:szCs w:val="20"/>
          <w:lang w:val="it-IT"/>
        </w:rPr>
      </w:pPr>
    </w:p>
    <w:p w14:paraId="15C217CB" w14:textId="77777777" w:rsidR="00F01AD4" w:rsidRPr="00F01AD4" w:rsidRDefault="00D76F13" w:rsidP="00F47AB7">
      <w:pPr>
        <w:spacing w:after="0" w:line="240" w:lineRule="auto"/>
        <w:ind w:left="2835"/>
        <w:jc w:val="both"/>
        <w:rPr>
          <w:rFonts w:ascii="Arial" w:eastAsia="Calibri" w:hAnsi="Arial" w:cs="Arial"/>
          <w:sz w:val="20"/>
          <w:szCs w:val="20"/>
          <w:lang w:val="it-IT"/>
        </w:rPr>
      </w:pPr>
      <w:r w:rsidRPr="00F01AD4">
        <w:rPr>
          <w:rFonts w:ascii="Arial" w:eastAsia="Calibri" w:hAnsi="Arial" w:cs="Arial"/>
          <w:b/>
          <w:sz w:val="20"/>
          <w:szCs w:val="20"/>
          <w:lang w:val="it-IT"/>
        </w:rPr>
        <w:t>ABSTRACT:</w:t>
      </w:r>
      <w:r w:rsidRPr="00F01AD4">
        <w:rPr>
          <w:rFonts w:ascii="Arial" w:eastAsia="Calibri" w:hAnsi="Arial" w:cs="Arial"/>
          <w:sz w:val="20"/>
          <w:szCs w:val="20"/>
          <w:lang w:val="it-IT"/>
        </w:rPr>
        <w:t xml:space="preserve">  </w:t>
      </w:r>
      <w:r w:rsidR="00F01AD4" w:rsidRPr="00F01AD4">
        <w:rPr>
          <w:rFonts w:ascii="Arial" w:eastAsia="Calibri" w:hAnsi="Arial" w:cs="Arial"/>
          <w:sz w:val="20"/>
          <w:szCs w:val="20"/>
          <w:lang w:val="it-IT"/>
        </w:rPr>
        <w:t>The discusses It starts from assistance as the main mediation of the organic insertion of Social Work in social relations, inscribed in the contradictions between the condition of Social Security public policy elevated to the status of law based on the CF/1988 and its reification as a social necessity recreated in the dynamics of destructive capital production. As a right and as a necessity, it constitutes a strategy for reproducing social inequalities through the reification of the alienation of needs as a necessity of the class that holds capital; even though it precariously and minimally meets the legitimate survival needs of the working class, in this condition it constitutes the material and ideological basis for the elaboration of pedagogical relationships that affect the formation of subjectivities and patterns of conduct of the subjects of intervention.</w:t>
      </w:r>
    </w:p>
    <w:p w14:paraId="521774C0" w14:textId="77777777" w:rsidR="00F01AD4" w:rsidRPr="00F01AD4" w:rsidRDefault="00D76F13" w:rsidP="00F47AB7">
      <w:pPr>
        <w:spacing w:after="0" w:line="240" w:lineRule="auto"/>
        <w:ind w:left="2835"/>
        <w:jc w:val="both"/>
        <w:rPr>
          <w:rFonts w:ascii="Arial" w:eastAsia="Calibri" w:hAnsi="Arial" w:cs="Arial"/>
          <w:sz w:val="20"/>
          <w:szCs w:val="20"/>
          <w:lang w:val="it-IT"/>
        </w:rPr>
      </w:pPr>
      <w:r w:rsidRPr="00F01AD4">
        <w:rPr>
          <w:rFonts w:ascii="Arial" w:eastAsia="Calibri" w:hAnsi="Arial" w:cs="Arial"/>
          <w:b/>
          <w:sz w:val="20"/>
          <w:szCs w:val="20"/>
          <w:lang w:val="it-IT"/>
        </w:rPr>
        <w:lastRenderedPageBreak/>
        <w:t>KEYWORDS</w:t>
      </w:r>
      <w:r w:rsidRPr="00F01AD4">
        <w:rPr>
          <w:rFonts w:ascii="Arial" w:eastAsia="Calibri" w:hAnsi="Arial" w:cs="Arial"/>
          <w:sz w:val="20"/>
          <w:szCs w:val="20"/>
          <w:lang w:val="it-IT"/>
        </w:rPr>
        <w:t xml:space="preserve">: </w:t>
      </w:r>
      <w:r w:rsidR="00F01AD4" w:rsidRPr="00F01AD4">
        <w:rPr>
          <w:rFonts w:ascii="Arial" w:eastAsia="Calibri" w:hAnsi="Arial" w:cs="Arial"/>
          <w:sz w:val="20"/>
          <w:szCs w:val="20"/>
          <w:lang w:val="it-IT"/>
        </w:rPr>
        <w:t>Pedagogical foundations; Social work intervention; Assistance as a right and a necessity</w:t>
      </w:r>
    </w:p>
    <w:p w14:paraId="68E6D7D1" w14:textId="77777777" w:rsidR="00F01AD4" w:rsidRPr="00F01AD4" w:rsidRDefault="00F01AD4" w:rsidP="00F01AD4">
      <w:pPr>
        <w:spacing w:line="360" w:lineRule="auto"/>
        <w:ind w:right="2"/>
        <w:jc w:val="both"/>
        <w:rPr>
          <w:rFonts w:ascii="Arial" w:eastAsia="Calibri" w:hAnsi="Arial" w:cs="Arial"/>
          <w:b/>
          <w:sz w:val="24"/>
          <w:szCs w:val="24"/>
          <w:lang w:val="it-IT"/>
        </w:rPr>
      </w:pPr>
    </w:p>
    <w:p w14:paraId="7AF2669B" w14:textId="77777777" w:rsidR="00F01AD4" w:rsidRPr="00F01AD4" w:rsidRDefault="00F01AD4" w:rsidP="00F01AD4">
      <w:pPr>
        <w:spacing w:line="360" w:lineRule="auto"/>
        <w:ind w:right="2"/>
        <w:jc w:val="both"/>
        <w:rPr>
          <w:rFonts w:ascii="Arial" w:eastAsia="Calibri" w:hAnsi="Arial" w:cs="Arial"/>
          <w:b/>
          <w:sz w:val="24"/>
          <w:szCs w:val="24"/>
          <w:lang w:val="it-IT"/>
        </w:rPr>
      </w:pPr>
      <w:r w:rsidRPr="00F01AD4">
        <w:rPr>
          <w:rFonts w:ascii="Arial" w:eastAsia="Calibri" w:hAnsi="Arial" w:cs="Arial"/>
          <w:b/>
          <w:sz w:val="24"/>
          <w:szCs w:val="24"/>
          <w:lang w:val="it-IT"/>
        </w:rPr>
        <w:t>1 INTRODUÇÃO</w:t>
      </w:r>
    </w:p>
    <w:p w14:paraId="405747E9" w14:textId="77777777" w:rsidR="00F01AD4" w:rsidRPr="00F01AD4" w:rsidRDefault="00F01AD4" w:rsidP="00F47AB7">
      <w:pPr>
        <w:tabs>
          <w:tab w:val="center" w:pos="4252"/>
        </w:tabs>
        <w:spacing w:after="0" w:line="360" w:lineRule="auto"/>
        <w:jc w:val="both"/>
        <w:rPr>
          <w:rFonts w:ascii="Arial" w:eastAsia="Calibri" w:hAnsi="Arial" w:cs="Arial"/>
          <w:sz w:val="24"/>
          <w:szCs w:val="24"/>
        </w:rPr>
      </w:pPr>
      <w:r w:rsidRPr="00F01AD4">
        <w:rPr>
          <w:rFonts w:ascii="Arial" w:eastAsia="Calibri" w:hAnsi="Arial" w:cs="Arial"/>
          <w:sz w:val="24"/>
          <w:szCs w:val="24"/>
        </w:rPr>
        <w:tab/>
        <w:t xml:space="preserve">            Esta reflexão centra-se na problematização da assistência social como a principal mediação da inserção orgânica do Serviço Social nas relações sociais (Lopes,1999) e referência constituidora de relações pedagógicas, fortalecida, contraditoriamente, como estratégia de enfrentamento da questão social e controle da pobreza na atual crise econômica, política e cultural do sistema capitalista na qual se gesta a ofensiva do capital de fragmentação da classe trabalhadora e das suas formas de organização, luta e resistência, como parte da construção de saídas à própria crise sob a orientação e programáticas neoliberais. Nesses marcos históricos, este esforço de problematização da assistência, como mediação de relações pedagógicas na intervenção, situa-se nas contradições que se estabelecem entre a sua inscrição como </w:t>
      </w:r>
      <w:r w:rsidRPr="00F01AD4">
        <w:rPr>
          <w:rFonts w:ascii="Arial" w:eastAsia="Calibri" w:hAnsi="Arial" w:cs="Arial"/>
          <w:i/>
          <w:sz w:val="24"/>
          <w:szCs w:val="24"/>
        </w:rPr>
        <w:t>direito</w:t>
      </w:r>
      <w:r w:rsidRPr="00F01AD4">
        <w:rPr>
          <w:rFonts w:ascii="Arial" w:eastAsia="Calibri" w:hAnsi="Arial" w:cs="Arial"/>
          <w:sz w:val="24"/>
          <w:szCs w:val="24"/>
        </w:rPr>
        <w:t xml:space="preserve"> na condição de política pública de Seguridade Social, amparada na Constituição Federal de 1988 (Brasil, 1988), regulamentada pela Lei Orgânica de Assistência Social de  1993 (Brasil, 1993) e implementada pelo Sistema único de Assistência Social (SUAS); e a reificação como </w:t>
      </w:r>
      <w:r w:rsidRPr="00F01AD4">
        <w:rPr>
          <w:rFonts w:ascii="Arial" w:eastAsia="Calibri" w:hAnsi="Arial" w:cs="Arial"/>
          <w:i/>
          <w:sz w:val="24"/>
          <w:szCs w:val="24"/>
        </w:rPr>
        <w:t>necessidade</w:t>
      </w:r>
      <w:r w:rsidRPr="00F01AD4">
        <w:rPr>
          <w:rFonts w:ascii="Arial" w:eastAsia="Calibri" w:hAnsi="Arial" w:cs="Arial"/>
          <w:sz w:val="24"/>
          <w:szCs w:val="24"/>
        </w:rPr>
        <w:t xml:space="preserve"> social, recriada nas contradições do sistema do capital, que Agnes Heller (1978) acentua na análise sobre “La teoria de </w:t>
      </w:r>
      <w:proofErr w:type="spellStart"/>
      <w:r w:rsidRPr="00F01AD4">
        <w:rPr>
          <w:rFonts w:ascii="Arial" w:eastAsia="Calibri" w:hAnsi="Arial" w:cs="Arial"/>
          <w:sz w:val="24"/>
          <w:szCs w:val="24"/>
        </w:rPr>
        <w:t>las</w:t>
      </w:r>
      <w:proofErr w:type="spellEnd"/>
      <w:r w:rsidRPr="00F01AD4">
        <w:rPr>
          <w:rFonts w:ascii="Arial" w:eastAsia="Calibri" w:hAnsi="Arial" w:cs="Arial"/>
          <w:sz w:val="24"/>
          <w:szCs w:val="24"/>
        </w:rPr>
        <w:t xml:space="preserve"> necessidades </w:t>
      </w:r>
      <w:proofErr w:type="spellStart"/>
      <w:r w:rsidRPr="00F01AD4">
        <w:rPr>
          <w:rFonts w:ascii="Arial" w:eastAsia="Calibri" w:hAnsi="Arial" w:cs="Arial"/>
          <w:sz w:val="24"/>
          <w:szCs w:val="24"/>
        </w:rPr>
        <w:t>en</w:t>
      </w:r>
      <w:proofErr w:type="spellEnd"/>
      <w:r w:rsidRPr="00F01AD4">
        <w:rPr>
          <w:rFonts w:ascii="Arial" w:eastAsia="Calibri" w:hAnsi="Arial" w:cs="Arial"/>
          <w:sz w:val="24"/>
          <w:szCs w:val="24"/>
        </w:rPr>
        <w:t xml:space="preserve"> Marx”, como referida a necessidades indiferenciadas das classes sociais, convertidas em </w:t>
      </w:r>
      <w:r w:rsidRPr="00F01AD4">
        <w:rPr>
          <w:rFonts w:ascii="Arial" w:eastAsia="Calibri" w:hAnsi="Arial" w:cs="Arial"/>
          <w:i/>
          <w:sz w:val="24"/>
          <w:szCs w:val="24"/>
        </w:rPr>
        <w:t>demandas sociais</w:t>
      </w:r>
      <w:r w:rsidRPr="00F01AD4">
        <w:rPr>
          <w:rFonts w:ascii="Arial" w:eastAsia="Calibri" w:hAnsi="Arial" w:cs="Arial"/>
          <w:sz w:val="24"/>
          <w:szCs w:val="24"/>
        </w:rPr>
        <w:t>, isto é, concebidas como “mera aparência, não expressando as necessidades sociais ‘reais’ da classe trabalhadora, e inclusive as 'transfigura’ em seu contrário” (Heller,1978, p. 82)</w:t>
      </w:r>
      <w:r w:rsidRPr="00F01AD4">
        <w:rPr>
          <w:rFonts w:ascii="Arial" w:eastAsia="Calibri" w:hAnsi="Arial" w:cs="Arial"/>
          <w:sz w:val="24"/>
          <w:szCs w:val="24"/>
          <w:vertAlign w:val="superscript"/>
        </w:rPr>
        <w:footnoteReference w:id="15"/>
      </w:r>
      <w:r w:rsidRPr="00F01AD4">
        <w:rPr>
          <w:rFonts w:ascii="Arial" w:eastAsia="Calibri" w:hAnsi="Arial" w:cs="Arial"/>
          <w:sz w:val="24"/>
          <w:szCs w:val="24"/>
        </w:rPr>
        <w:t xml:space="preserve">. Portanto, a premissa analítica é a de que a assistência como </w:t>
      </w:r>
      <w:r w:rsidRPr="00F01AD4">
        <w:rPr>
          <w:rFonts w:ascii="Arial" w:eastAsia="Calibri" w:hAnsi="Arial" w:cs="Arial"/>
          <w:i/>
          <w:sz w:val="24"/>
          <w:szCs w:val="24"/>
        </w:rPr>
        <w:t>direito</w:t>
      </w:r>
      <w:r w:rsidRPr="00F01AD4">
        <w:rPr>
          <w:rFonts w:ascii="Arial" w:eastAsia="Calibri" w:hAnsi="Arial" w:cs="Arial"/>
          <w:sz w:val="24"/>
          <w:szCs w:val="24"/>
        </w:rPr>
        <w:t xml:space="preserve"> e como </w:t>
      </w:r>
      <w:r w:rsidRPr="00F01AD4">
        <w:rPr>
          <w:rFonts w:ascii="Arial" w:eastAsia="Calibri" w:hAnsi="Arial" w:cs="Arial"/>
          <w:i/>
          <w:sz w:val="24"/>
          <w:szCs w:val="24"/>
        </w:rPr>
        <w:t>necessidade</w:t>
      </w:r>
      <w:r w:rsidRPr="00F01AD4">
        <w:rPr>
          <w:rFonts w:ascii="Arial" w:eastAsia="Calibri" w:hAnsi="Arial" w:cs="Arial"/>
          <w:sz w:val="24"/>
          <w:szCs w:val="24"/>
        </w:rPr>
        <w:t xml:space="preserve">, pode ser apreendida como estratégia de reprodução das desigualdades sociais ainda que se constitua meio de atendimento a necessidades imediatas legítimas de sobrevivência da classe trabalhadora, nessa condição constitui base </w:t>
      </w:r>
      <w:r w:rsidRPr="00F01AD4">
        <w:rPr>
          <w:rFonts w:ascii="Arial" w:eastAsia="Calibri" w:hAnsi="Arial" w:cs="Arial"/>
          <w:sz w:val="24"/>
          <w:szCs w:val="24"/>
        </w:rPr>
        <w:lastRenderedPageBreak/>
        <w:t>material e ideológica em que se gestam relações pedagógicas na intervenção profissional que se pretendam orientadas por princípios ético-políticos alinhados ao reconhecimento da liberdade e das demandas políticas a ela inerentes - autonomia, emancipação e plena expansão dos indivíduos sociais, que orientam o projeto ético-político do Serviço Social, nominação que adquire a alternativa crítica que se explicita e conquista hegemonia no final dos anos 1970 no âmbito do amplo movimento de ruptura com o conservadorismo, no Brasil.</w:t>
      </w:r>
    </w:p>
    <w:p w14:paraId="6F6E9C5E" w14:textId="77777777" w:rsidR="00F01AD4" w:rsidRPr="00F01AD4" w:rsidRDefault="00F01AD4" w:rsidP="00F47AB7">
      <w:pPr>
        <w:tabs>
          <w:tab w:val="center" w:pos="4252"/>
        </w:tabs>
        <w:spacing w:after="0" w:line="360" w:lineRule="auto"/>
        <w:jc w:val="both"/>
        <w:rPr>
          <w:rFonts w:ascii="Arial" w:eastAsia="Calibri" w:hAnsi="Arial" w:cs="Arial"/>
          <w:sz w:val="24"/>
          <w:szCs w:val="24"/>
        </w:rPr>
      </w:pPr>
      <w:r w:rsidRPr="00F01AD4">
        <w:rPr>
          <w:rFonts w:ascii="Arial" w:eastAsia="Calibri" w:hAnsi="Arial" w:cs="Arial"/>
          <w:sz w:val="24"/>
          <w:szCs w:val="24"/>
        </w:rPr>
        <w:tab/>
        <w:t xml:space="preserve">           Com essas indicações este texto discute fundamentos pedagógicos da intervenção profissional a partir da mediação da assistência social, organizado em dois tópicos: a questão da assistência social como </w:t>
      </w:r>
      <w:r w:rsidRPr="00F01AD4">
        <w:rPr>
          <w:rFonts w:ascii="Arial" w:eastAsia="Calibri" w:hAnsi="Arial" w:cs="Arial"/>
          <w:i/>
          <w:sz w:val="24"/>
          <w:szCs w:val="24"/>
        </w:rPr>
        <w:t>direito</w:t>
      </w:r>
      <w:r w:rsidRPr="00F01AD4">
        <w:rPr>
          <w:rFonts w:ascii="Arial" w:eastAsia="Calibri" w:hAnsi="Arial" w:cs="Arial"/>
          <w:sz w:val="24"/>
          <w:szCs w:val="24"/>
        </w:rPr>
        <w:t xml:space="preserve"> e como </w:t>
      </w:r>
      <w:r w:rsidRPr="00F01AD4">
        <w:rPr>
          <w:rFonts w:ascii="Arial" w:eastAsia="Calibri" w:hAnsi="Arial" w:cs="Arial"/>
          <w:i/>
          <w:sz w:val="24"/>
          <w:szCs w:val="24"/>
        </w:rPr>
        <w:t>necessidade</w:t>
      </w:r>
      <w:r w:rsidRPr="00F01AD4">
        <w:rPr>
          <w:rFonts w:ascii="Arial" w:eastAsia="Calibri" w:hAnsi="Arial" w:cs="Arial"/>
          <w:sz w:val="24"/>
          <w:szCs w:val="24"/>
        </w:rPr>
        <w:t>; e, tensões das relações pedagógicas na intervenção em Serviço Social a partir da mediação da assistência.</w:t>
      </w:r>
    </w:p>
    <w:p w14:paraId="0171C37B" w14:textId="77777777" w:rsidR="00F01AD4" w:rsidRPr="00F01AD4" w:rsidRDefault="00F01AD4" w:rsidP="00F47AB7">
      <w:pPr>
        <w:spacing w:after="0" w:line="360" w:lineRule="auto"/>
        <w:ind w:left="-76"/>
        <w:jc w:val="both"/>
        <w:rPr>
          <w:rFonts w:ascii="Arial" w:eastAsia="Calibri" w:hAnsi="Arial" w:cs="Arial"/>
          <w:b/>
          <w:sz w:val="24"/>
          <w:szCs w:val="24"/>
          <w:lang w:val="it-IT"/>
        </w:rPr>
      </w:pPr>
    </w:p>
    <w:p w14:paraId="0464E695" w14:textId="77777777" w:rsidR="00F01AD4" w:rsidRPr="00F01AD4" w:rsidRDefault="00F01AD4" w:rsidP="00F47AB7">
      <w:pPr>
        <w:spacing w:after="0" w:line="360" w:lineRule="auto"/>
        <w:ind w:left="-76"/>
        <w:jc w:val="both"/>
        <w:rPr>
          <w:rFonts w:ascii="Arial" w:eastAsia="Calibri" w:hAnsi="Arial" w:cs="Arial"/>
          <w:b/>
          <w:i/>
          <w:sz w:val="24"/>
          <w:szCs w:val="24"/>
          <w:lang w:val="it-IT"/>
        </w:rPr>
      </w:pPr>
      <w:r w:rsidRPr="00F01AD4">
        <w:rPr>
          <w:rFonts w:ascii="Arial" w:eastAsia="Calibri" w:hAnsi="Arial" w:cs="Arial"/>
          <w:b/>
          <w:sz w:val="24"/>
          <w:szCs w:val="24"/>
          <w:lang w:val="it-IT"/>
        </w:rPr>
        <w:t xml:space="preserve">2 QUESTÃO DA ASSISTÊNCIA COMO </w:t>
      </w:r>
      <w:r w:rsidRPr="00F01AD4">
        <w:rPr>
          <w:rFonts w:ascii="Arial" w:eastAsia="Calibri" w:hAnsi="Arial" w:cs="Arial"/>
          <w:b/>
          <w:i/>
          <w:sz w:val="24"/>
          <w:szCs w:val="24"/>
          <w:lang w:val="it-IT"/>
        </w:rPr>
        <w:t>DIREITO</w:t>
      </w:r>
      <w:r w:rsidRPr="00F01AD4">
        <w:rPr>
          <w:rFonts w:ascii="Arial" w:eastAsia="Calibri" w:hAnsi="Arial" w:cs="Arial"/>
          <w:b/>
          <w:sz w:val="24"/>
          <w:szCs w:val="24"/>
          <w:lang w:val="it-IT"/>
        </w:rPr>
        <w:t xml:space="preserve"> E COMO </w:t>
      </w:r>
      <w:r w:rsidRPr="00F01AD4">
        <w:rPr>
          <w:rFonts w:ascii="Arial" w:eastAsia="Calibri" w:hAnsi="Arial" w:cs="Arial"/>
          <w:b/>
          <w:i/>
          <w:sz w:val="24"/>
          <w:szCs w:val="24"/>
          <w:lang w:val="it-IT"/>
        </w:rPr>
        <w:t>NECESSIDADE</w:t>
      </w:r>
      <w:r w:rsidRPr="00F01AD4">
        <w:rPr>
          <w:rFonts w:ascii="Arial" w:eastAsia="Calibri" w:hAnsi="Arial" w:cs="Arial"/>
          <w:b/>
          <w:sz w:val="24"/>
          <w:szCs w:val="24"/>
          <w:lang w:val="it-IT"/>
        </w:rPr>
        <w:t xml:space="preserve">  </w:t>
      </w:r>
    </w:p>
    <w:p w14:paraId="2DEE8BA4" w14:textId="77777777" w:rsidR="00F01AD4" w:rsidRPr="00F01AD4" w:rsidRDefault="00F01AD4" w:rsidP="00F47AB7">
      <w:pPr>
        <w:spacing w:after="0" w:line="360" w:lineRule="auto"/>
        <w:ind w:firstLine="851"/>
        <w:jc w:val="both"/>
        <w:rPr>
          <w:rFonts w:ascii="Arial" w:eastAsia="Calibri" w:hAnsi="Arial" w:cs="Arial"/>
          <w:sz w:val="24"/>
          <w:szCs w:val="24"/>
          <w:lang w:val="it-IT"/>
        </w:rPr>
      </w:pPr>
    </w:p>
    <w:p w14:paraId="336FE9AE" w14:textId="77777777" w:rsidR="00F01AD4" w:rsidRPr="00F01AD4" w:rsidRDefault="00F01AD4" w:rsidP="00F47AB7">
      <w:pPr>
        <w:spacing w:after="0" w:line="360" w:lineRule="auto"/>
        <w:ind w:firstLine="851"/>
        <w:jc w:val="both"/>
        <w:rPr>
          <w:rFonts w:ascii="Arial" w:hAnsi="Arial" w:cs="Arial"/>
          <w:sz w:val="24"/>
          <w:szCs w:val="24"/>
          <w:lang w:val="it-IT"/>
        </w:rPr>
      </w:pPr>
      <w:r w:rsidRPr="00F01AD4">
        <w:rPr>
          <w:rFonts w:ascii="Arial" w:eastAsia="Calibri" w:hAnsi="Arial" w:cs="Arial"/>
          <w:sz w:val="24"/>
          <w:szCs w:val="24"/>
          <w:lang w:val="it-IT"/>
        </w:rPr>
        <w:t>Nesta discussão são retomados elementos de crítica marxiana do direito à assistência</w:t>
      </w:r>
      <w:r w:rsidRPr="00F01AD4">
        <w:rPr>
          <w:rFonts w:ascii="Arial" w:eastAsia="Calibri" w:hAnsi="Arial" w:cs="Arial"/>
          <w:sz w:val="24"/>
          <w:szCs w:val="24"/>
          <w:vertAlign w:val="superscript"/>
          <w:lang w:val="it-IT"/>
        </w:rPr>
        <w:footnoteReference w:id="16"/>
      </w:r>
      <w:r w:rsidRPr="00F01AD4">
        <w:rPr>
          <w:rFonts w:ascii="Arial" w:eastAsia="Calibri" w:hAnsi="Arial" w:cs="Arial"/>
          <w:sz w:val="24"/>
          <w:szCs w:val="24"/>
          <w:lang w:val="it-IT"/>
        </w:rPr>
        <w:t xml:space="preserve"> </w:t>
      </w:r>
      <w:r w:rsidRPr="00F01AD4">
        <w:rPr>
          <w:rFonts w:ascii="Arial" w:hAnsi="Arial" w:cs="Arial"/>
          <w:sz w:val="24"/>
          <w:szCs w:val="24"/>
          <w:lang w:val="it-IT"/>
        </w:rPr>
        <w:t>na análise das Jornadas de junho de 1848, na França, quando o direito ao trabalho (</w:t>
      </w:r>
      <w:r w:rsidRPr="00F01AD4">
        <w:rPr>
          <w:rFonts w:ascii="Arial" w:hAnsi="Arial" w:cs="Arial"/>
          <w:i/>
          <w:sz w:val="24"/>
          <w:szCs w:val="24"/>
          <w:lang w:val="it-IT"/>
        </w:rPr>
        <w:t xml:space="preserve">droit au travail) </w:t>
      </w:r>
      <w:r w:rsidRPr="00F01AD4">
        <w:rPr>
          <w:rFonts w:ascii="Arial" w:hAnsi="Arial" w:cs="Arial"/>
          <w:sz w:val="24"/>
          <w:szCs w:val="24"/>
          <w:lang w:val="it-IT"/>
        </w:rPr>
        <w:t>em que se resumiam as reivindicações revolucionárias do proletariado, no primeiro projeto da Constituição, foi transformado no (</w:t>
      </w:r>
      <w:r w:rsidRPr="00F01AD4">
        <w:rPr>
          <w:rFonts w:ascii="Arial" w:hAnsi="Arial" w:cs="Arial"/>
          <w:i/>
          <w:sz w:val="24"/>
          <w:szCs w:val="24"/>
          <w:lang w:val="it-IT"/>
        </w:rPr>
        <w:t xml:space="preserve">droit à l’assistence) </w:t>
      </w:r>
      <w:r w:rsidRPr="00F01AD4">
        <w:rPr>
          <w:rFonts w:ascii="Arial" w:hAnsi="Arial" w:cs="Arial"/>
          <w:sz w:val="24"/>
          <w:szCs w:val="24"/>
          <w:lang w:val="it-IT"/>
        </w:rPr>
        <w:t>direito à assistência pública. (Marx,  2012, p, 76 ). Embora o direito ao trabalho, como problematiza Marx, represente para o senso burguês um contrassenso, um desejo mísero, contraditoriamente, significa  que,</w:t>
      </w:r>
    </w:p>
    <w:p w14:paraId="67647D41" w14:textId="77777777" w:rsidR="00F01AD4" w:rsidRPr="00F01AD4" w:rsidRDefault="00F01AD4" w:rsidP="00F01AD4">
      <w:pPr>
        <w:spacing w:line="240" w:lineRule="auto"/>
        <w:ind w:left="2268" w:right="2"/>
        <w:jc w:val="both"/>
        <w:rPr>
          <w:rFonts w:ascii="Arial" w:eastAsia="Calibri" w:hAnsi="Arial" w:cs="Arial"/>
          <w:i/>
          <w:sz w:val="20"/>
          <w:szCs w:val="20"/>
          <w:lang w:val="it-IT"/>
        </w:rPr>
      </w:pPr>
      <w:r w:rsidRPr="00F01AD4">
        <w:rPr>
          <w:rFonts w:ascii="Arial" w:eastAsia="Calibri" w:hAnsi="Arial" w:cs="Arial"/>
          <w:sz w:val="20"/>
          <w:szCs w:val="20"/>
          <w:lang w:val="it-IT"/>
        </w:rPr>
        <w:t>[...] por trás do direito ao trabalho está o poder sobre o capital, por trás do poder sobre o capital, a apropriação dos meios de produção, seu submetimento à classe operária associada, portanto, a supressão do trabalho assalariado, do capital e da sua relação de troca. Por trás do “</w:t>
      </w:r>
      <w:r w:rsidRPr="00F01AD4">
        <w:rPr>
          <w:rFonts w:ascii="Arial" w:eastAsia="Calibri" w:hAnsi="Arial" w:cs="Arial"/>
          <w:i/>
          <w:sz w:val="20"/>
          <w:szCs w:val="20"/>
          <w:lang w:val="it-IT"/>
        </w:rPr>
        <w:t>direito ao trabalho”</w:t>
      </w:r>
      <w:r w:rsidRPr="00F01AD4">
        <w:rPr>
          <w:rFonts w:ascii="Arial" w:eastAsia="Calibri" w:hAnsi="Arial" w:cs="Arial"/>
          <w:sz w:val="20"/>
          <w:szCs w:val="20"/>
          <w:lang w:val="it-IT"/>
        </w:rPr>
        <w:t xml:space="preserve"> estava a Insurreição de junho.</w:t>
      </w:r>
      <w:r w:rsidRPr="00F01AD4">
        <w:rPr>
          <w:rFonts w:ascii="Arial" w:eastAsia="Calibri" w:hAnsi="Arial" w:cs="Arial"/>
          <w:b/>
          <w:sz w:val="20"/>
          <w:szCs w:val="20"/>
          <w:lang w:val="it-IT"/>
        </w:rPr>
        <w:t xml:space="preserve"> </w:t>
      </w:r>
      <w:r w:rsidRPr="00F01AD4">
        <w:rPr>
          <w:rFonts w:ascii="Arial" w:eastAsia="Calibri" w:hAnsi="Arial" w:cs="Arial"/>
          <w:sz w:val="20"/>
          <w:szCs w:val="20"/>
          <w:lang w:val="it-IT"/>
        </w:rPr>
        <w:t xml:space="preserve">A Assembleia Constituinte, que </w:t>
      </w:r>
      <w:r w:rsidRPr="00F01AD4">
        <w:rPr>
          <w:rFonts w:ascii="Arial" w:eastAsia="Calibri" w:hAnsi="Arial" w:cs="Arial"/>
          <w:sz w:val="20"/>
          <w:szCs w:val="20"/>
          <w:lang w:val="it-IT"/>
        </w:rPr>
        <w:lastRenderedPageBreak/>
        <w:t xml:space="preserve">declarou o proletariado revolucionário como de fato </w:t>
      </w:r>
      <w:r w:rsidRPr="00F01AD4">
        <w:rPr>
          <w:rFonts w:ascii="Arial" w:eastAsia="Calibri" w:hAnsi="Arial" w:cs="Arial"/>
          <w:i/>
          <w:sz w:val="20"/>
          <w:szCs w:val="20"/>
          <w:lang w:val="it-IT"/>
        </w:rPr>
        <w:t>hors la foi</w:t>
      </w:r>
      <w:r w:rsidRPr="00F01AD4">
        <w:rPr>
          <w:rFonts w:ascii="Arial" w:eastAsia="Calibri" w:hAnsi="Arial" w:cs="Arial"/>
          <w:sz w:val="20"/>
          <w:szCs w:val="20"/>
          <w:lang w:val="it-IT"/>
        </w:rPr>
        <w:t xml:space="preserve">, fora da lei, obrigou-se, com isso, por princípio, a expurgar da Constituição, a lei das leis, a fórmula por ele cunhada, ou seja, a anatematizar o </w:t>
      </w:r>
      <w:r w:rsidRPr="00F01AD4">
        <w:rPr>
          <w:rFonts w:ascii="Arial" w:eastAsia="Calibri" w:hAnsi="Arial" w:cs="Arial"/>
          <w:i/>
          <w:sz w:val="20"/>
          <w:szCs w:val="20"/>
          <w:lang w:val="it-IT"/>
        </w:rPr>
        <w:t>“direito ao trabalho”.</w:t>
      </w:r>
      <w:r w:rsidRPr="00F01AD4">
        <w:rPr>
          <w:rFonts w:ascii="Arial" w:eastAsia="Calibri" w:hAnsi="Arial" w:cs="Arial"/>
          <w:sz w:val="20"/>
          <w:szCs w:val="20"/>
          <w:lang w:val="it-IT"/>
        </w:rPr>
        <w:t xml:space="preserve"> (Marx,2012, p,76, grifos do autor)</w:t>
      </w:r>
    </w:p>
    <w:p w14:paraId="15262249" w14:textId="77777777" w:rsidR="00F01AD4" w:rsidRPr="00F01AD4" w:rsidRDefault="00F01AD4" w:rsidP="00F47AB7">
      <w:pPr>
        <w:spacing w:after="0" w:line="360" w:lineRule="auto"/>
        <w:ind w:left="2268"/>
        <w:jc w:val="both"/>
        <w:rPr>
          <w:rFonts w:ascii="Arial" w:eastAsia="Calibri" w:hAnsi="Arial" w:cs="Arial"/>
          <w:b/>
          <w:i/>
          <w:sz w:val="20"/>
          <w:szCs w:val="20"/>
          <w:lang w:val="it-IT"/>
        </w:rPr>
      </w:pPr>
    </w:p>
    <w:p w14:paraId="72FE0975" w14:textId="77777777" w:rsidR="00F01AD4" w:rsidRPr="00F01AD4" w:rsidRDefault="00F01AD4" w:rsidP="00F47AB7">
      <w:pPr>
        <w:spacing w:after="0" w:line="360" w:lineRule="auto"/>
        <w:ind w:firstLine="851"/>
        <w:jc w:val="both"/>
        <w:rPr>
          <w:rFonts w:ascii="Arial" w:hAnsi="Arial" w:cs="Arial"/>
          <w:sz w:val="24"/>
          <w:szCs w:val="24"/>
        </w:rPr>
      </w:pPr>
      <w:r w:rsidRPr="00F01AD4">
        <w:rPr>
          <w:rFonts w:ascii="Arial" w:hAnsi="Arial" w:cs="Arial"/>
          <w:sz w:val="24"/>
          <w:szCs w:val="24"/>
        </w:rPr>
        <w:t xml:space="preserve">Sob esse ponto de vista, podemos entender que o </w:t>
      </w:r>
      <w:r w:rsidRPr="00F01AD4">
        <w:rPr>
          <w:rFonts w:ascii="Arial" w:hAnsi="Arial" w:cs="Arial"/>
          <w:i/>
          <w:sz w:val="24"/>
          <w:szCs w:val="24"/>
        </w:rPr>
        <w:t>direito à assistência</w:t>
      </w:r>
      <w:r w:rsidRPr="00F01AD4">
        <w:rPr>
          <w:rFonts w:ascii="Arial" w:hAnsi="Arial" w:cs="Arial"/>
          <w:sz w:val="24"/>
          <w:szCs w:val="24"/>
        </w:rPr>
        <w:t xml:space="preserve">, sobretudo na periferia do sistema, reconfigura a </w:t>
      </w:r>
      <w:r w:rsidRPr="00F01AD4">
        <w:rPr>
          <w:rFonts w:ascii="Arial" w:hAnsi="Arial" w:cs="Arial"/>
          <w:i/>
          <w:sz w:val="24"/>
          <w:szCs w:val="24"/>
        </w:rPr>
        <w:t>ajuda aos pobres</w:t>
      </w:r>
      <w:r w:rsidRPr="00F01AD4">
        <w:rPr>
          <w:rFonts w:ascii="Arial" w:hAnsi="Arial" w:cs="Arial"/>
          <w:sz w:val="24"/>
          <w:szCs w:val="24"/>
        </w:rPr>
        <w:t xml:space="preserve">, enquanto uma das mais fortes estratégias de legitimação do poder estatal, como explicita a indagação de Marx, que é uma afirmação: “qual é o Estado moderno que não alimenta de uma ou de outra forma os seus </w:t>
      </w:r>
      <w:proofErr w:type="spellStart"/>
      <w:r w:rsidRPr="00F01AD4">
        <w:rPr>
          <w:rFonts w:ascii="Arial" w:hAnsi="Arial" w:cs="Arial"/>
          <w:i/>
          <w:sz w:val="24"/>
          <w:szCs w:val="24"/>
        </w:rPr>
        <w:t>paupers</w:t>
      </w:r>
      <w:proofErr w:type="spellEnd"/>
      <w:r w:rsidRPr="00F01AD4">
        <w:rPr>
          <w:rFonts w:ascii="Arial" w:hAnsi="Arial" w:cs="Arial"/>
          <w:i/>
          <w:sz w:val="24"/>
          <w:szCs w:val="24"/>
        </w:rPr>
        <w:t xml:space="preserve"> </w:t>
      </w:r>
      <w:r w:rsidRPr="00F01AD4">
        <w:rPr>
          <w:rFonts w:ascii="Arial" w:hAnsi="Arial" w:cs="Arial"/>
          <w:sz w:val="24"/>
          <w:szCs w:val="24"/>
        </w:rPr>
        <w:t xml:space="preserve">[pobres]?” (Marx,2012, p.76, grifos do autor). Assim, a </w:t>
      </w:r>
      <w:r w:rsidRPr="00F01AD4">
        <w:rPr>
          <w:rFonts w:ascii="Arial" w:hAnsi="Arial" w:cs="Arial"/>
          <w:i/>
          <w:sz w:val="24"/>
          <w:szCs w:val="24"/>
        </w:rPr>
        <w:t>ajuda aos pobres</w:t>
      </w:r>
      <w:r w:rsidRPr="00F01AD4">
        <w:rPr>
          <w:rFonts w:ascii="Arial" w:hAnsi="Arial" w:cs="Arial"/>
          <w:sz w:val="24"/>
          <w:szCs w:val="24"/>
        </w:rPr>
        <w:t xml:space="preserve"> como a marca histórica do assistencialismo</w:t>
      </w:r>
      <w:r w:rsidRPr="00F01AD4">
        <w:rPr>
          <w:rFonts w:ascii="Arial" w:hAnsi="Arial" w:cs="Arial"/>
          <w:b/>
          <w:sz w:val="24"/>
          <w:szCs w:val="24"/>
        </w:rPr>
        <w:t xml:space="preserve">, </w:t>
      </w:r>
      <w:r w:rsidRPr="00F01AD4">
        <w:rPr>
          <w:rFonts w:ascii="Arial" w:hAnsi="Arial" w:cs="Arial"/>
          <w:sz w:val="24"/>
          <w:szCs w:val="24"/>
        </w:rPr>
        <w:t>se</w:t>
      </w:r>
      <w:r w:rsidRPr="00F01AD4">
        <w:rPr>
          <w:rFonts w:ascii="Arial" w:hAnsi="Arial" w:cs="Arial"/>
          <w:b/>
          <w:sz w:val="24"/>
          <w:szCs w:val="24"/>
        </w:rPr>
        <w:t xml:space="preserve"> </w:t>
      </w:r>
      <w:r w:rsidRPr="00F01AD4">
        <w:rPr>
          <w:rFonts w:ascii="Arial" w:hAnsi="Arial" w:cs="Arial"/>
          <w:sz w:val="24"/>
          <w:szCs w:val="24"/>
        </w:rPr>
        <w:t xml:space="preserve">reatualiza na assistência racionalizada, </w:t>
      </w:r>
      <w:proofErr w:type="spellStart"/>
      <w:r w:rsidRPr="00F01AD4">
        <w:rPr>
          <w:rFonts w:ascii="Arial" w:hAnsi="Arial" w:cs="Arial"/>
          <w:sz w:val="24"/>
          <w:szCs w:val="24"/>
        </w:rPr>
        <w:t>tecnificada</w:t>
      </w:r>
      <w:proofErr w:type="spellEnd"/>
      <w:r w:rsidRPr="00F01AD4">
        <w:rPr>
          <w:rFonts w:ascii="Arial" w:hAnsi="Arial" w:cs="Arial"/>
          <w:sz w:val="24"/>
          <w:szCs w:val="24"/>
        </w:rPr>
        <w:t xml:space="preserve"> e, mesmo na condição de política pública de Seguridade Social, como direito, como qualificada a partir das conquistas constitucionais de 1988, no Brasil; pois, no fundamental, mantem-se como um meio para a reprodução da força de trabalho fora da relação salarial, através da distribuição de migalhas, no âmbito da política, que respondem mínima e precariamente às suas necessidades de subsistência e ideologicamente contribui para a reprodução alienada do trabalhador e sua família.</w:t>
      </w:r>
    </w:p>
    <w:p w14:paraId="16BDBD86" w14:textId="77777777" w:rsidR="00F01AD4" w:rsidRPr="00F01AD4" w:rsidRDefault="00F01AD4" w:rsidP="00F47AB7">
      <w:pPr>
        <w:spacing w:after="0" w:line="360" w:lineRule="auto"/>
        <w:ind w:firstLine="851"/>
        <w:jc w:val="both"/>
        <w:rPr>
          <w:rFonts w:ascii="Arial" w:hAnsi="Arial" w:cs="Arial"/>
          <w:sz w:val="24"/>
          <w:szCs w:val="24"/>
        </w:rPr>
      </w:pPr>
      <w:r w:rsidRPr="00F01AD4">
        <w:rPr>
          <w:rFonts w:ascii="Arial" w:eastAsia="Calibri" w:hAnsi="Arial" w:cs="Arial"/>
          <w:sz w:val="24"/>
          <w:szCs w:val="24"/>
        </w:rPr>
        <w:t xml:space="preserve">De outro modo, dessas assertivas marxianas sobre as contradições do </w:t>
      </w:r>
      <w:r w:rsidRPr="00F01AD4">
        <w:rPr>
          <w:rFonts w:ascii="Arial" w:eastAsia="Calibri" w:hAnsi="Arial" w:cs="Arial"/>
          <w:i/>
          <w:sz w:val="24"/>
          <w:szCs w:val="24"/>
        </w:rPr>
        <w:t>direito à assistência</w:t>
      </w:r>
      <w:r w:rsidRPr="00F01AD4">
        <w:rPr>
          <w:rFonts w:ascii="Arial" w:eastAsia="Calibri" w:hAnsi="Arial" w:cs="Arial"/>
          <w:sz w:val="24"/>
          <w:szCs w:val="24"/>
        </w:rPr>
        <w:t xml:space="preserve"> versus </w:t>
      </w:r>
      <w:r w:rsidRPr="00F01AD4">
        <w:rPr>
          <w:rFonts w:ascii="Arial" w:eastAsia="Calibri" w:hAnsi="Arial" w:cs="Arial"/>
          <w:i/>
          <w:sz w:val="24"/>
          <w:szCs w:val="24"/>
        </w:rPr>
        <w:t>direito ao trabalho</w:t>
      </w:r>
      <w:r w:rsidRPr="00F01AD4">
        <w:rPr>
          <w:rFonts w:ascii="Arial" w:eastAsia="Calibri" w:hAnsi="Arial" w:cs="Arial"/>
          <w:sz w:val="24"/>
          <w:szCs w:val="24"/>
        </w:rPr>
        <w:t xml:space="preserve">, é possível também inferir, que a assistência pública na sociedade capitalista, na concepção abrangente dos sistemas de seguridade como ocorreu nos países centrais do sistema capitalista, principalmente na Europa, incorporada às lutas da classe trabalhadora como um </w:t>
      </w:r>
      <w:r w:rsidRPr="00F01AD4">
        <w:rPr>
          <w:rFonts w:ascii="Arial" w:eastAsia="Calibri" w:hAnsi="Arial" w:cs="Arial"/>
          <w:i/>
          <w:sz w:val="24"/>
          <w:szCs w:val="24"/>
        </w:rPr>
        <w:t>direito</w:t>
      </w:r>
      <w:r w:rsidRPr="00F01AD4">
        <w:rPr>
          <w:rFonts w:ascii="Arial" w:eastAsia="Calibri" w:hAnsi="Arial" w:cs="Arial"/>
          <w:sz w:val="24"/>
          <w:szCs w:val="24"/>
        </w:rPr>
        <w:t xml:space="preserve">, embora possa significar uma estratégia na contramão da perspectiva de emancipação das referidas classes, na medida em que o seu fundamento ontológico está na contradição presente na necessidade de reprodução das condições de desigualdade inerentes a essa organização social e de neutralizar o desenvolvimento das condições de contestação e superação das desigualdades, representa também a imposição de algum limite à exploração do capital sobre a força de trabalho, que pode se constituir </w:t>
      </w:r>
      <w:r w:rsidRPr="00F01AD4">
        <w:rPr>
          <w:rFonts w:ascii="Arial" w:eastAsia="Calibri" w:hAnsi="Arial" w:cs="Arial"/>
          <w:sz w:val="24"/>
          <w:szCs w:val="24"/>
        </w:rPr>
        <w:lastRenderedPageBreak/>
        <w:t xml:space="preserve">no quadro da correlação de força como mais um espaço de luta da classe trabalhadora no enfrentamento às suas reais necessidades imediatas. </w:t>
      </w:r>
    </w:p>
    <w:p w14:paraId="081C8670" w14:textId="77777777" w:rsidR="00F01AD4" w:rsidRPr="00F01AD4" w:rsidRDefault="00F01AD4" w:rsidP="00F47AB7">
      <w:pPr>
        <w:shd w:val="clear" w:color="auto" w:fill="FFFFFF"/>
        <w:spacing w:after="0" w:line="360" w:lineRule="auto"/>
        <w:ind w:firstLine="709"/>
        <w:jc w:val="both"/>
        <w:rPr>
          <w:rFonts w:ascii="Arial" w:eastAsia="Calibri" w:hAnsi="Arial" w:cs="Arial"/>
        </w:rPr>
      </w:pPr>
      <w:r w:rsidRPr="00F01AD4">
        <w:rPr>
          <w:rFonts w:ascii="Arial" w:hAnsi="Arial" w:cs="Arial"/>
          <w:sz w:val="24"/>
          <w:szCs w:val="24"/>
        </w:rPr>
        <w:t xml:space="preserve">Importa reiterar em meio a essas contradições que a assistência em qualquer concepção </w:t>
      </w:r>
      <w:r w:rsidRPr="00F01AD4">
        <w:rPr>
          <w:rFonts w:ascii="Arial" w:hAnsi="Arial" w:cs="Arial"/>
          <w:i/>
          <w:sz w:val="24"/>
          <w:szCs w:val="24"/>
        </w:rPr>
        <w:t>direito/ajuda</w:t>
      </w:r>
      <w:r w:rsidRPr="00F01AD4">
        <w:rPr>
          <w:rFonts w:ascii="Arial" w:hAnsi="Arial" w:cs="Arial"/>
          <w:sz w:val="24"/>
          <w:szCs w:val="24"/>
        </w:rPr>
        <w:t xml:space="preserve"> responde a necessidade legitima de acesso aos meios de subsistência da classe trabalhadora, que se aprofunda com o revigoramento da superexploração do trabalho pela </w:t>
      </w:r>
      <w:r w:rsidRPr="00F01AD4">
        <w:rPr>
          <w:rFonts w:ascii="Arial" w:eastAsia="Calibri" w:hAnsi="Arial" w:cs="Arial"/>
          <w:sz w:val="24"/>
          <w:szCs w:val="24"/>
        </w:rPr>
        <w:t>divisão internacional do trabalho fundada na acumulação flexível (Harvey, 1994) como padrão de produção e trabalho que precariza as relações de trabalho e impõe o desmonte das políticas sociais transformadas em mercadorias lucrativas; assim, condenam grandes contingentes de trabalhadores à informalidade, ao desemprego e à extrema pobreza. Significa a negação das condições desde a</w:t>
      </w:r>
      <w:r w:rsidRPr="00F01AD4">
        <w:rPr>
          <w:rFonts w:ascii="Arial" w:eastAsia="Calibri" w:hAnsi="Arial" w:cs="Arial"/>
          <w:spacing w:val="-6"/>
          <w:sz w:val="24"/>
          <w:szCs w:val="24"/>
        </w:rPr>
        <w:t xml:space="preserve"> subsistência física do trabalhador que corresponde ao sentido mais estrito dos meios de vida (</w:t>
      </w:r>
      <w:r w:rsidRPr="00F01AD4">
        <w:rPr>
          <w:rFonts w:ascii="Arial" w:eastAsia="Calibri" w:hAnsi="Arial" w:cs="Arial"/>
          <w:sz w:val="24"/>
          <w:szCs w:val="24"/>
        </w:rPr>
        <w:t xml:space="preserve">Marx, 1989), </w:t>
      </w:r>
      <w:r w:rsidRPr="00F01AD4">
        <w:rPr>
          <w:rFonts w:ascii="Arial" w:eastAsia="Calibri" w:hAnsi="Arial" w:cs="Arial"/>
          <w:spacing w:val="-6"/>
          <w:sz w:val="24"/>
          <w:szCs w:val="24"/>
        </w:rPr>
        <w:t xml:space="preserve">minimizados continuamente na sociedade capitalista pela intensificação dos processos de exploração e alienação do trabalhador e traduzem a </w:t>
      </w:r>
      <w:proofErr w:type="spellStart"/>
      <w:r w:rsidRPr="00F01AD4">
        <w:rPr>
          <w:rFonts w:ascii="Arial" w:eastAsia="Calibri" w:hAnsi="Arial" w:cs="Arial"/>
          <w:spacing w:val="-6"/>
          <w:sz w:val="24"/>
          <w:szCs w:val="24"/>
        </w:rPr>
        <w:t>contraditoriedade</w:t>
      </w:r>
      <w:proofErr w:type="spellEnd"/>
      <w:r w:rsidRPr="00F01AD4">
        <w:rPr>
          <w:rFonts w:ascii="Arial" w:eastAsia="Calibri" w:hAnsi="Arial" w:cs="Arial"/>
          <w:spacing w:val="-6"/>
          <w:sz w:val="24"/>
          <w:szCs w:val="24"/>
        </w:rPr>
        <w:t xml:space="preserve"> entre a produção de necessidades múltiplas e ricas só alcançadas a partir desse sistema e o crescente empobrecimento do trabalhador. Nesta relação, o ser que trabalha converte-se em ser isento de necessidades, isto é, ocorre a homogeneização e redução das necessidades do trabalhador, que deve privar-se de todas as suas necessidades para poder satisfazer uma só, manter-se vivo. Como acentua Marx, </w:t>
      </w:r>
    </w:p>
    <w:p w14:paraId="495E3879" w14:textId="77777777" w:rsidR="00F01AD4" w:rsidRPr="00F01AD4" w:rsidRDefault="00F01AD4" w:rsidP="00F01AD4">
      <w:pPr>
        <w:autoSpaceDE w:val="0"/>
        <w:autoSpaceDN w:val="0"/>
        <w:adjustRightInd w:val="0"/>
        <w:spacing w:line="240" w:lineRule="auto"/>
        <w:ind w:left="2268" w:right="2"/>
        <w:jc w:val="both"/>
        <w:rPr>
          <w:rFonts w:ascii="Arial" w:eastAsia="Calibri" w:hAnsi="Arial" w:cs="Arial"/>
          <w:sz w:val="20"/>
          <w:szCs w:val="20"/>
        </w:rPr>
      </w:pPr>
      <w:r w:rsidRPr="00F01AD4">
        <w:rPr>
          <w:rFonts w:ascii="Arial" w:eastAsia="Calibri" w:hAnsi="Arial" w:cs="Arial"/>
          <w:sz w:val="20"/>
          <w:szCs w:val="20"/>
        </w:rPr>
        <w:t xml:space="preserve">O trabalhador se toma tão mais pobre quanto mais riqueza produz, quanto mais a sua produção aumenta em poder e extensão. O trabalhador se torna uma mercadoria tão mais barata quanto mais mercadorias cria. Com a </w:t>
      </w:r>
      <w:r w:rsidRPr="00F01AD4">
        <w:rPr>
          <w:rFonts w:ascii="Arial" w:eastAsia="Calibri" w:hAnsi="Arial" w:cs="Arial"/>
          <w:bCs/>
          <w:i/>
          <w:iCs/>
          <w:sz w:val="20"/>
          <w:szCs w:val="20"/>
        </w:rPr>
        <w:t xml:space="preserve">valorização </w:t>
      </w:r>
      <w:r w:rsidRPr="00F01AD4">
        <w:rPr>
          <w:rFonts w:ascii="Arial" w:eastAsia="Calibri" w:hAnsi="Arial" w:cs="Arial"/>
          <w:sz w:val="20"/>
          <w:szCs w:val="20"/>
        </w:rPr>
        <w:t xml:space="preserve">do mundo das coisas aumenta em proporção direta a </w:t>
      </w:r>
      <w:r w:rsidRPr="00F01AD4">
        <w:rPr>
          <w:rFonts w:ascii="Arial" w:eastAsia="Calibri" w:hAnsi="Arial" w:cs="Arial"/>
          <w:bCs/>
          <w:i/>
          <w:iCs/>
          <w:sz w:val="20"/>
          <w:szCs w:val="20"/>
        </w:rPr>
        <w:t xml:space="preserve">desvalorização </w:t>
      </w:r>
      <w:r w:rsidRPr="00F01AD4">
        <w:rPr>
          <w:rFonts w:ascii="Arial" w:eastAsia="Calibri" w:hAnsi="Arial" w:cs="Arial"/>
          <w:sz w:val="20"/>
          <w:szCs w:val="20"/>
        </w:rPr>
        <w:t xml:space="preserve">do mundo dos homens. O trabalho não produz só mercadorias; produz a si mesmo e ao trabalhador como uma </w:t>
      </w:r>
      <w:r w:rsidRPr="00F01AD4">
        <w:rPr>
          <w:rFonts w:ascii="Arial" w:eastAsia="Calibri" w:hAnsi="Arial" w:cs="Arial"/>
          <w:bCs/>
          <w:i/>
          <w:iCs/>
          <w:sz w:val="20"/>
          <w:szCs w:val="20"/>
        </w:rPr>
        <w:t>mercadoria,</w:t>
      </w:r>
      <w:r w:rsidRPr="00F01AD4">
        <w:rPr>
          <w:rFonts w:ascii="Arial" w:eastAsia="Calibri" w:hAnsi="Arial" w:cs="Arial"/>
          <w:b/>
          <w:bCs/>
          <w:i/>
          <w:iCs/>
          <w:sz w:val="20"/>
          <w:szCs w:val="20"/>
        </w:rPr>
        <w:t xml:space="preserve"> </w:t>
      </w:r>
      <w:r w:rsidRPr="00F01AD4">
        <w:rPr>
          <w:rFonts w:ascii="Arial" w:eastAsia="Calibri" w:hAnsi="Arial" w:cs="Arial"/>
          <w:sz w:val="20"/>
          <w:szCs w:val="20"/>
        </w:rPr>
        <w:t>e isto na proporção em que produz mercadorias em geral. (MARX,1989, p.148, grifos do autor)</w:t>
      </w:r>
    </w:p>
    <w:p w14:paraId="3EA9663B" w14:textId="77777777" w:rsidR="00F01AD4" w:rsidRPr="00F01AD4" w:rsidRDefault="00F01AD4" w:rsidP="00F01AD4">
      <w:pPr>
        <w:shd w:val="clear" w:color="auto" w:fill="FFFFFF"/>
        <w:spacing w:line="240" w:lineRule="auto"/>
        <w:ind w:left="2268" w:right="2"/>
        <w:jc w:val="both"/>
        <w:rPr>
          <w:rFonts w:ascii="Arial" w:eastAsia="Calibri" w:hAnsi="Arial" w:cs="Arial"/>
          <w:sz w:val="20"/>
          <w:szCs w:val="20"/>
        </w:rPr>
      </w:pPr>
    </w:p>
    <w:p w14:paraId="03C3AAF9" w14:textId="77777777" w:rsidR="00F01AD4" w:rsidRPr="00F01AD4" w:rsidRDefault="00F01AD4" w:rsidP="00F01AD4">
      <w:pPr>
        <w:spacing w:line="360" w:lineRule="auto"/>
        <w:ind w:right="2" w:firstLine="709"/>
        <w:jc w:val="both"/>
        <w:rPr>
          <w:rFonts w:ascii="Arial" w:hAnsi="Arial" w:cs="Arial"/>
          <w:sz w:val="24"/>
          <w:szCs w:val="24"/>
        </w:rPr>
      </w:pPr>
      <w:r w:rsidRPr="00F01AD4">
        <w:rPr>
          <w:rFonts w:ascii="Arial" w:hAnsi="Arial" w:cs="Arial"/>
          <w:sz w:val="24"/>
          <w:szCs w:val="24"/>
        </w:rPr>
        <w:t xml:space="preserve">Assim, a assistência social como é concebida no sistema de Seguridade Social brasileiro, pode ser interpretada como uma </w:t>
      </w:r>
      <w:r w:rsidRPr="00F01AD4">
        <w:rPr>
          <w:rFonts w:ascii="Arial" w:hAnsi="Arial" w:cs="Arial"/>
          <w:i/>
          <w:sz w:val="24"/>
          <w:szCs w:val="24"/>
        </w:rPr>
        <w:t>necessidade</w:t>
      </w:r>
      <w:r w:rsidRPr="00F01AD4">
        <w:rPr>
          <w:rFonts w:ascii="Arial" w:hAnsi="Arial" w:cs="Arial"/>
          <w:sz w:val="24"/>
          <w:szCs w:val="24"/>
        </w:rPr>
        <w:t xml:space="preserve"> socialmente construída (necessidade social) ao se constituir meio de acesso pela classe trabalhadora a mínimos sociais para satisfação de necessidades básicas –  que seriam aquelas </w:t>
      </w:r>
      <w:r w:rsidRPr="00F01AD4">
        <w:rPr>
          <w:rFonts w:ascii="Arial" w:hAnsi="Arial" w:cs="Arial"/>
          <w:sz w:val="24"/>
          <w:szCs w:val="24"/>
        </w:rPr>
        <w:lastRenderedPageBreak/>
        <w:t xml:space="preserve">necessidades referidas à conservação das meras condições vitais, que se distanciam, como acentua Heller (1978) com base em Marx,  do conteúdo humano-social das necessidades biológicas, pela subordinação na sociedade capitalista aos processos de alienação e, assim, reduzidas a meras necessidades de sobrevivência. Em síntese, é possível inferir que na teoria das necessidades em Marx (Heller,1978) o conceito de necessidade socialmente construída se reduz à necessidade econômica. Essa contradição encontra seu fundamento no cerne da produção da mais-valia, determinada na lógica destrutiva da divisão social do trabalho e sustentada da valorização econômica. Como analisa Heller (1978), para Marx,  </w:t>
      </w:r>
    </w:p>
    <w:p w14:paraId="0482B527" w14:textId="77777777" w:rsidR="00F01AD4" w:rsidRPr="00F01AD4" w:rsidRDefault="00F01AD4" w:rsidP="00F01AD4">
      <w:pPr>
        <w:spacing w:line="240" w:lineRule="auto"/>
        <w:ind w:left="2268" w:right="2"/>
        <w:jc w:val="both"/>
        <w:rPr>
          <w:rFonts w:ascii="Arial" w:hAnsi="Arial" w:cs="Arial"/>
          <w:sz w:val="20"/>
          <w:szCs w:val="20"/>
        </w:rPr>
      </w:pPr>
      <w:r w:rsidRPr="00F01AD4">
        <w:rPr>
          <w:rFonts w:ascii="Arial" w:hAnsi="Arial" w:cs="Arial"/>
          <w:sz w:val="20"/>
          <w:szCs w:val="20"/>
        </w:rPr>
        <w:t xml:space="preserve">a redução do conceito de necessidade </w:t>
      </w:r>
      <w:proofErr w:type="gramStart"/>
      <w:r w:rsidRPr="00F01AD4">
        <w:rPr>
          <w:rFonts w:ascii="Arial" w:hAnsi="Arial" w:cs="Arial"/>
          <w:sz w:val="20"/>
          <w:szCs w:val="20"/>
        </w:rPr>
        <w:t>à</w:t>
      </w:r>
      <w:proofErr w:type="gramEnd"/>
      <w:r w:rsidRPr="00F01AD4">
        <w:rPr>
          <w:rFonts w:ascii="Arial" w:hAnsi="Arial" w:cs="Arial"/>
          <w:sz w:val="20"/>
          <w:szCs w:val="20"/>
        </w:rPr>
        <w:t xml:space="preserve"> necessidade econômica constitui uma expressão da </w:t>
      </w:r>
      <w:r w:rsidRPr="00F01AD4">
        <w:rPr>
          <w:rFonts w:ascii="Arial" w:hAnsi="Arial" w:cs="Arial"/>
          <w:i/>
          <w:sz w:val="20"/>
          <w:szCs w:val="20"/>
        </w:rPr>
        <w:t>alienação</w:t>
      </w:r>
      <w:r w:rsidRPr="00F01AD4">
        <w:rPr>
          <w:rFonts w:ascii="Arial" w:hAnsi="Arial" w:cs="Arial"/>
          <w:sz w:val="20"/>
          <w:szCs w:val="20"/>
        </w:rPr>
        <w:t xml:space="preserve"> (capitalista) das necessidades, em uma sociedade na qual o fim da produção não é a satisfação das necessidades, mas a valorização do capital, no qual o sistema de necessidades está baseado na divisão do trabalho e a necessidade só aparece no mercado sob a forma de demanda solvente</w:t>
      </w:r>
      <w:r w:rsidRPr="00F01AD4">
        <w:rPr>
          <w:rFonts w:ascii="Arial" w:hAnsi="Arial" w:cs="Arial"/>
          <w:sz w:val="20"/>
          <w:szCs w:val="20"/>
          <w:vertAlign w:val="superscript"/>
        </w:rPr>
        <w:footnoteReference w:id="17"/>
      </w:r>
      <w:r w:rsidRPr="00F01AD4">
        <w:rPr>
          <w:rFonts w:ascii="Arial" w:hAnsi="Arial" w:cs="Arial"/>
          <w:sz w:val="20"/>
          <w:szCs w:val="20"/>
        </w:rPr>
        <w:t>. (HELLER, 1978, p.25) (grifos nosso)</w:t>
      </w:r>
    </w:p>
    <w:p w14:paraId="256C5078" w14:textId="77777777" w:rsidR="00F01AD4" w:rsidRPr="00F01AD4" w:rsidRDefault="00F01AD4" w:rsidP="00F01AD4">
      <w:pPr>
        <w:spacing w:line="240" w:lineRule="auto"/>
        <w:ind w:left="2268" w:right="2"/>
        <w:jc w:val="both"/>
        <w:rPr>
          <w:rFonts w:ascii="Arial" w:hAnsi="Arial" w:cs="Arial"/>
          <w:sz w:val="20"/>
          <w:szCs w:val="20"/>
        </w:rPr>
      </w:pPr>
    </w:p>
    <w:p w14:paraId="4757C104" w14:textId="77777777" w:rsidR="00F01AD4" w:rsidRPr="00F01AD4" w:rsidRDefault="00F01AD4" w:rsidP="00F47AB7">
      <w:pPr>
        <w:spacing w:after="0" w:line="360" w:lineRule="auto"/>
        <w:ind w:firstLine="709"/>
        <w:jc w:val="both"/>
        <w:rPr>
          <w:rFonts w:ascii="Arial" w:hAnsi="Arial" w:cs="Arial"/>
          <w:sz w:val="24"/>
          <w:szCs w:val="24"/>
        </w:rPr>
      </w:pPr>
      <w:r w:rsidRPr="00F01AD4">
        <w:rPr>
          <w:rFonts w:ascii="Arial" w:hAnsi="Arial" w:cs="Arial"/>
          <w:sz w:val="24"/>
          <w:szCs w:val="24"/>
        </w:rPr>
        <w:t>Desse modo, o desenvolvimento da divisão do trabalho e da produtividade cria a alienação junto com a riqueza material e a multiplicidade das necessidades; mas, as necessidades se diversificam sempre em virtude do lugar ocupado pelos sujeitos das necessidades no seio da divisão do trabalho que determina a estrutura das necessidades ou pelo menos seus limites. Na produção de mercadorias, as necessidades do trabalhador aparecem como limites da riqueza; ao mesmo tempo, a valorização do capital põe limite à redução do tempo de trabalho que é determinante da negação de uma estrutura de necessidade em que seja possível o emprego do tempo livre para a satisfação de “necessidades superiores” – referidas àquelas não dirigidas a bens materiais como necessidades primeiras, mas as dirigidas aos outros homens entendidos não como meio, mas como fim. “À medida em que o homem como fim tenha se convertido no mais elevado objeto de necessidade para o outro homem, determina o grau de humanização das necessidades humanas.”</w:t>
      </w:r>
      <w:r w:rsidR="00D76F13">
        <w:rPr>
          <w:rFonts w:ascii="Arial" w:hAnsi="Arial" w:cs="Arial"/>
          <w:sz w:val="24"/>
          <w:szCs w:val="24"/>
        </w:rPr>
        <w:t xml:space="preserve"> </w:t>
      </w:r>
      <w:r w:rsidRPr="00F01AD4">
        <w:rPr>
          <w:rFonts w:ascii="Arial" w:hAnsi="Arial" w:cs="Arial"/>
          <w:sz w:val="24"/>
          <w:szCs w:val="24"/>
        </w:rPr>
        <w:t>(H</w:t>
      </w:r>
      <w:r w:rsidR="00D76F13">
        <w:rPr>
          <w:rFonts w:ascii="Arial" w:hAnsi="Arial" w:cs="Arial"/>
          <w:sz w:val="24"/>
          <w:szCs w:val="24"/>
        </w:rPr>
        <w:t>eller</w:t>
      </w:r>
      <w:r w:rsidRPr="00F01AD4">
        <w:rPr>
          <w:rFonts w:ascii="Arial" w:hAnsi="Arial" w:cs="Arial"/>
          <w:sz w:val="24"/>
          <w:szCs w:val="24"/>
        </w:rPr>
        <w:t xml:space="preserve">, </w:t>
      </w:r>
      <w:proofErr w:type="gramStart"/>
      <w:r w:rsidRPr="00F01AD4">
        <w:rPr>
          <w:rFonts w:ascii="Arial" w:hAnsi="Arial" w:cs="Arial"/>
          <w:sz w:val="24"/>
          <w:szCs w:val="24"/>
        </w:rPr>
        <w:t>1978,p.</w:t>
      </w:r>
      <w:proofErr w:type="gramEnd"/>
      <w:r w:rsidRPr="00F01AD4">
        <w:rPr>
          <w:rFonts w:ascii="Arial" w:hAnsi="Arial" w:cs="Arial"/>
          <w:sz w:val="24"/>
          <w:szCs w:val="24"/>
        </w:rPr>
        <w:t xml:space="preserve">44). </w:t>
      </w:r>
      <w:r w:rsidRPr="00F01AD4">
        <w:rPr>
          <w:rFonts w:ascii="Arial" w:hAnsi="Arial" w:cs="Arial"/>
          <w:sz w:val="24"/>
          <w:szCs w:val="24"/>
        </w:rPr>
        <w:lastRenderedPageBreak/>
        <w:t xml:space="preserve">Trata-se de uma estrutura de necessidades só realizada na sociedade dos “produtores associados”, onde as necessidades não se manifestam no mercado.   </w:t>
      </w:r>
    </w:p>
    <w:p w14:paraId="0C94A3DA"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Segundo Heller (1978), para a análise marxiana, a alienação máxima das necessidades que representa o maior paradoxo na teoria da alienação de Marx, é também o fundamento da necessidade da produção da riqueza e da realização da espécie humana, o que só pode ocorrer com a transgressão deste sistema de necessidades, ou seja, a criação das </w:t>
      </w:r>
      <w:r w:rsidRPr="00F01AD4">
        <w:rPr>
          <w:rFonts w:ascii="Arial" w:eastAsia="Calibri" w:hAnsi="Arial" w:cs="Arial"/>
          <w:i/>
          <w:sz w:val="24"/>
          <w:szCs w:val="24"/>
        </w:rPr>
        <w:t>necessidades radicais</w:t>
      </w:r>
      <w:r w:rsidRPr="00F01AD4">
        <w:rPr>
          <w:rFonts w:ascii="Arial" w:eastAsia="Calibri" w:hAnsi="Arial" w:cs="Arial"/>
          <w:sz w:val="24"/>
          <w:szCs w:val="24"/>
        </w:rPr>
        <w:t xml:space="preserve"> que se contrapõe ao sistema do capital. Essa análise, à luz das </w:t>
      </w:r>
      <w:r w:rsidRPr="00F01AD4">
        <w:rPr>
          <w:rFonts w:ascii="Arial" w:eastAsia="Calibri" w:hAnsi="Arial" w:cs="Arial"/>
          <w:i/>
          <w:sz w:val="24"/>
          <w:szCs w:val="24"/>
        </w:rPr>
        <w:t>necessidades radicais</w:t>
      </w:r>
      <w:r w:rsidRPr="00F01AD4">
        <w:rPr>
          <w:rFonts w:ascii="Arial" w:eastAsia="Calibri" w:hAnsi="Arial" w:cs="Arial"/>
          <w:sz w:val="24"/>
          <w:szCs w:val="24"/>
        </w:rPr>
        <w:t>, demonstra a contradição entre o homem rico e a rica necessidade humana, assentada na contradição entre riqueza e miséria. Assim, sob esse ponto de vista, “o homem rico é um homem necessitado de uma totalidade de exteriorização vital humana” (Heller, 1978, p. 40), contraposto à ideia do homem rico de necessidades, como devir, isto é,  uma construção conscientemente filosófica, sustentada na essência humana, que remete à conversão do homem em um ser genérico para si, em que a natureza interna e externa resultará adequada à essência humana – riqueza do homem – constituída pelos conceitos de universalidade, consciência, socialidade, objetivação e liberdade, que “se configura em suas características dinâmicas quando o ser humano se eleva a ‘homem’”. (Heller,</w:t>
      </w:r>
      <w:proofErr w:type="gramStart"/>
      <w:r w:rsidRPr="00F01AD4">
        <w:rPr>
          <w:rFonts w:ascii="Arial" w:eastAsia="Calibri" w:hAnsi="Arial" w:cs="Arial"/>
          <w:sz w:val="24"/>
          <w:szCs w:val="24"/>
        </w:rPr>
        <w:t>1978,p.</w:t>
      </w:r>
      <w:proofErr w:type="gramEnd"/>
      <w:r w:rsidRPr="00F01AD4">
        <w:rPr>
          <w:rFonts w:ascii="Arial" w:eastAsia="Calibri" w:hAnsi="Arial" w:cs="Arial"/>
          <w:sz w:val="24"/>
          <w:szCs w:val="24"/>
        </w:rPr>
        <w:t xml:space="preserve"> 50).</w:t>
      </w:r>
    </w:p>
    <w:p w14:paraId="3D5E9D2A"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Nesse quadro minimamente apontado, vale reiterar o entendimento da assistência social como uma </w:t>
      </w:r>
      <w:r w:rsidRPr="00F01AD4">
        <w:rPr>
          <w:rFonts w:ascii="Arial" w:eastAsia="Calibri" w:hAnsi="Arial" w:cs="Arial"/>
          <w:i/>
          <w:sz w:val="24"/>
          <w:szCs w:val="24"/>
        </w:rPr>
        <w:t>necessidade construída socialmente</w:t>
      </w:r>
      <w:r w:rsidRPr="00F01AD4">
        <w:rPr>
          <w:rFonts w:ascii="Arial" w:eastAsia="Calibri" w:hAnsi="Arial" w:cs="Arial"/>
          <w:sz w:val="24"/>
          <w:szCs w:val="24"/>
        </w:rPr>
        <w:t xml:space="preserve"> submetida aos processos de alienação, materializada na forma de meio para acesso a mínimas condições de satisfação de legítimas necessidades de sobrevivência, ao mesmo tempo atende a necessidade de reprodução das desigualdades; paradoxalmente, é alçada ao estatuto do </w:t>
      </w:r>
      <w:r w:rsidRPr="00F01AD4">
        <w:rPr>
          <w:rFonts w:ascii="Arial" w:eastAsia="Calibri" w:hAnsi="Arial" w:cs="Arial"/>
          <w:i/>
          <w:sz w:val="24"/>
          <w:szCs w:val="24"/>
        </w:rPr>
        <w:t>direito</w:t>
      </w:r>
      <w:r w:rsidRPr="00F01AD4">
        <w:rPr>
          <w:rFonts w:ascii="Arial" w:eastAsia="Calibri" w:hAnsi="Arial" w:cs="Arial"/>
          <w:sz w:val="24"/>
          <w:szCs w:val="24"/>
        </w:rPr>
        <w:t xml:space="preserve"> como anátema ao direito ao trabalho.  </w:t>
      </w:r>
    </w:p>
    <w:p w14:paraId="71C02C39" w14:textId="77777777" w:rsidR="00F01AD4" w:rsidRPr="00F01AD4" w:rsidRDefault="00F01AD4" w:rsidP="00F01AD4">
      <w:pPr>
        <w:spacing w:line="360" w:lineRule="auto"/>
        <w:ind w:right="2" w:firstLine="709"/>
        <w:jc w:val="both"/>
        <w:rPr>
          <w:rFonts w:ascii="Arial" w:eastAsia="Calibri" w:hAnsi="Arial" w:cs="Arial"/>
          <w:b/>
          <w:sz w:val="24"/>
          <w:szCs w:val="24"/>
        </w:rPr>
      </w:pPr>
    </w:p>
    <w:p w14:paraId="746D69FC" w14:textId="77777777" w:rsidR="00134398" w:rsidRDefault="00134398" w:rsidP="00F01AD4">
      <w:pPr>
        <w:spacing w:line="240" w:lineRule="auto"/>
        <w:ind w:left="-74"/>
        <w:jc w:val="both"/>
        <w:rPr>
          <w:rFonts w:ascii="Arial" w:eastAsia="Calibri" w:hAnsi="Arial" w:cs="Arial"/>
          <w:b/>
          <w:sz w:val="24"/>
          <w:szCs w:val="24"/>
          <w:lang w:val="it-IT"/>
        </w:rPr>
      </w:pPr>
    </w:p>
    <w:p w14:paraId="2487DC50" w14:textId="77777777" w:rsidR="00134398" w:rsidRDefault="00134398" w:rsidP="00F01AD4">
      <w:pPr>
        <w:spacing w:line="240" w:lineRule="auto"/>
        <w:ind w:left="-74"/>
        <w:jc w:val="both"/>
        <w:rPr>
          <w:rFonts w:ascii="Arial" w:eastAsia="Calibri" w:hAnsi="Arial" w:cs="Arial"/>
          <w:b/>
          <w:sz w:val="24"/>
          <w:szCs w:val="24"/>
          <w:lang w:val="it-IT"/>
        </w:rPr>
      </w:pPr>
    </w:p>
    <w:p w14:paraId="0B1BB4F8" w14:textId="77777777" w:rsidR="00134398" w:rsidRDefault="00134398" w:rsidP="00F01AD4">
      <w:pPr>
        <w:spacing w:line="240" w:lineRule="auto"/>
        <w:ind w:left="-74"/>
        <w:jc w:val="both"/>
        <w:rPr>
          <w:rFonts w:ascii="Arial" w:eastAsia="Calibri" w:hAnsi="Arial" w:cs="Arial"/>
          <w:b/>
          <w:sz w:val="24"/>
          <w:szCs w:val="24"/>
          <w:lang w:val="it-IT"/>
        </w:rPr>
      </w:pPr>
    </w:p>
    <w:p w14:paraId="40FA41A5" w14:textId="77777777" w:rsidR="00F01AD4" w:rsidRPr="00F01AD4" w:rsidRDefault="00F01AD4" w:rsidP="00F01AD4">
      <w:pPr>
        <w:spacing w:line="240" w:lineRule="auto"/>
        <w:ind w:left="-74"/>
        <w:jc w:val="both"/>
        <w:rPr>
          <w:rFonts w:ascii="Arial" w:eastAsia="Calibri" w:hAnsi="Arial" w:cs="Arial"/>
          <w:b/>
          <w:sz w:val="24"/>
          <w:szCs w:val="24"/>
          <w:lang w:val="it-IT"/>
        </w:rPr>
      </w:pPr>
      <w:r w:rsidRPr="00F01AD4">
        <w:rPr>
          <w:rFonts w:ascii="Arial" w:eastAsia="Calibri" w:hAnsi="Arial" w:cs="Arial"/>
          <w:b/>
          <w:sz w:val="24"/>
          <w:szCs w:val="24"/>
          <w:lang w:val="it-IT"/>
        </w:rPr>
        <w:lastRenderedPageBreak/>
        <w:t xml:space="preserve">3 TENSÕES DAS RELAÇÕES PEDAGÓGICAS  NA INTERVENÇÃO EM SERVIÇO SOCIAL-  </w:t>
      </w:r>
      <w:r w:rsidRPr="00F01AD4">
        <w:rPr>
          <w:rFonts w:ascii="Arial" w:eastAsia="Calibri" w:hAnsi="Arial" w:cs="Arial"/>
          <w:sz w:val="24"/>
          <w:szCs w:val="24"/>
          <w:lang w:val="it-IT"/>
        </w:rPr>
        <w:t>a assistência como mediação</w:t>
      </w:r>
      <w:r w:rsidRPr="00F01AD4">
        <w:rPr>
          <w:rFonts w:ascii="Arial" w:eastAsia="Calibri" w:hAnsi="Arial" w:cs="Arial"/>
          <w:b/>
          <w:sz w:val="24"/>
          <w:szCs w:val="24"/>
          <w:vertAlign w:val="superscript"/>
          <w:lang w:val="it-IT"/>
        </w:rPr>
        <w:footnoteReference w:id="18"/>
      </w:r>
    </w:p>
    <w:p w14:paraId="5BB52F95" w14:textId="77777777" w:rsidR="00F01AD4" w:rsidRPr="00F01AD4" w:rsidRDefault="00F01AD4" w:rsidP="00F01AD4">
      <w:pPr>
        <w:spacing w:line="360" w:lineRule="auto"/>
        <w:ind w:right="2" w:firstLine="708"/>
        <w:jc w:val="both"/>
        <w:rPr>
          <w:rFonts w:ascii="Arial" w:hAnsi="Arial" w:cs="Arial"/>
          <w:sz w:val="24"/>
          <w:szCs w:val="24"/>
        </w:rPr>
      </w:pPr>
    </w:p>
    <w:p w14:paraId="50EF3C66" w14:textId="77777777" w:rsidR="00F01AD4" w:rsidRPr="00F01AD4" w:rsidRDefault="00F01AD4" w:rsidP="00F47AB7">
      <w:pPr>
        <w:spacing w:after="0" w:line="360" w:lineRule="auto"/>
        <w:ind w:firstLine="708"/>
        <w:jc w:val="both"/>
        <w:rPr>
          <w:rFonts w:ascii="Arial" w:hAnsi="Arial" w:cs="Arial"/>
          <w:sz w:val="24"/>
          <w:szCs w:val="24"/>
        </w:rPr>
      </w:pPr>
      <w:r w:rsidRPr="00F01AD4">
        <w:rPr>
          <w:rFonts w:ascii="Arial" w:hAnsi="Arial" w:cs="Arial"/>
          <w:sz w:val="24"/>
          <w:szCs w:val="24"/>
        </w:rPr>
        <w:t xml:space="preserve">A imbricação histórica do Serviço Social à assistência, mediado e realizando mediações no acesso a bens e serviços necessários à sobrevivência da classe trabalhadora, materializa-se envolta em forte conteúdo político-ideológico, problematizado por Mota (1987), como </w:t>
      </w:r>
      <w:r w:rsidRPr="00F01AD4">
        <w:rPr>
          <w:rFonts w:ascii="Arial" w:hAnsi="Arial" w:cs="Arial"/>
          <w:i/>
          <w:sz w:val="24"/>
          <w:szCs w:val="24"/>
        </w:rPr>
        <w:t>fetiche</w:t>
      </w:r>
      <w:r w:rsidRPr="00F01AD4">
        <w:rPr>
          <w:rFonts w:ascii="Arial" w:hAnsi="Arial" w:cs="Arial"/>
          <w:sz w:val="24"/>
          <w:szCs w:val="24"/>
        </w:rPr>
        <w:t xml:space="preserve">, que forja o </w:t>
      </w:r>
      <w:r w:rsidRPr="00F01AD4">
        <w:rPr>
          <w:rFonts w:ascii="Arial" w:hAnsi="Arial" w:cs="Arial"/>
          <w:i/>
          <w:sz w:val="24"/>
          <w:szCs w:val="24"/>
        </w:rPr>
        <w:t>mito da assistência</w:t>
      </w:r>
      <w:r w:rsidRPr="00F01AD4">
        <w:rPr>
          <w:rFonts w:ascii="Arial" w:hAnsi="Arial" w:cs="Arial"/>
          <w:sz w:val="24"/>
          <w:szCs w:val="24"/>
        </w:rPr>
        <w:t xml:space="preserve"> (Mota, 2008) e afeta a intervenção profissional. Na origem da profissão essa relação ideologizada se consagrou como </w:t>
      </w:r>
      <w:r w:rsidRPr="00F01AD4">
        <w:rPr>
          <w:rFonts w:ascii="Arial" w:hAnsi="Arial" w:cs="Arial"/>
          <w:i/>
          <w:sz w:val="24"/>
          <w:szCs w:val="24"/>
        </w:rPr>
        <w:t>“ajuda psicossocial individualizada</w:t>
      </w:r>
      <w:r w:rsidRPr="00F01AD4">
        <w:rPr>
          <w:rFonts w:ascii="Arial" w:hAnsi="Arial" w:cs="Arial"/>
          <w:sz w:val="24"/>
          <w:szCs w:val="24"/>
        </w:rPr>
        <w:t xml:space="preserve">” (Richmond, 1977), primeira modalidade interventiva sistematizada na história da profissão.  A </w:t>
      </w:r>
      <w:r w:rsidRPr="00F01AD4">
        <w:rPr>
          <w:rFonts w:ascii="Arial" w:hAnsi="Arial" w:cs="Arial"/>
          <w:i/>
          <w:sz w:val="24"/>
          <w:szCs w:val="24"/>
        </w:rPr>
        <w:t xml:space="preserve">ajuda </w:t>
      </w:r>
      <w:r w:rsidRPr="00F01AD4">
        <w:rPr>
          <w:rFonts w:ascii="Arial" w:hAnsi="Arial" w:cs="Arial"/>
          <w:sz w:val="24"/>
          <w:szCs w:val="24"/>
        </w:rPr>
        <w:t xml:space="preserve">material individualizada se mantém entranhada na intervenção profissional, constitui referência de relações político-ideológicas, que conformam e atualizam a tendência tradicional da pedagogia da intervenção profissional, configurada na pedagogia da </w:t>
      </w:r>
      <w:r w:rsidRPr="00F01AD4">
        <w:rPr>
          <w:rFonts w:ascii="Arial" w:hAnsi="Arial" w:cs="Arial"/>
          <w:i/>
          <w:sz w:val="24"/>
          <w:szCs w:val="24"/>
        </w:rPr>
        <w:t>ajuda</w:t>
      </w:r>
      <w:r w:rsidRPr="00F01AD4">
        <w:rPr>
          <w:rFonts w:ascii="Arial" w:hAnsi="Arial" w:cs="Arial"/>
          <w:sz w:val="24"/>
          <w:szCs w:val="24"/>
        </w:rPr>
        <w:t xml:space="preserve"> (Abreu,2002), marcadamente individualizada, </w:t>
      </w:r>
      <w:proofErr w:type="spellStart"/>
      <w:r w:rsidRPr="00F01AD4">
        <w:rPr>
          <w:rFonts w:ascii="Arial" w:hAnsi="Arial" w:cs="Arial"/>
          <w:sz w:val="24"/>
          <w:szCs w:val="24"/>
        </w:rPr>
        <w:t>despolitizadora</w:t>
      </w:r>
      <w:proofErr w:type="spellEnd"/>
      <w:r w:rsidRPr="00F01AD4">
        <w:rPr>
          <w:rFonts w:ascii="Arial" w:hAnsi="Arial" w:cs="Arial"/>
          <w:sz w:val="24"/>
          <w:szCs w:val="24"/>
        </w:rPr>
        <w:t xml:space="preserve"> e </w:t>
      </w:r>
      <w:proofErr w:type="spellStart"/>
      <w:r w:rsidRPr="00F01AD4">
        <w:rPr>
          <w:rFonts w:ascii="Arial" w:hAnsi="Arial" w:cs="Arial"/>
          <w:sz w:val="24"/>
          <w:szCs w:val="24"/>
        </w:rPr>
        <w:t>subalternizadora</w:t>
      </w:r>
      <w:proofErr w:type="spellEnd"/>
      <w:r w:rsidRPr="00F01AD4">
        <w:rPr>
          <w:rFonts w:ascii="Arial" w:hAnsi="Arial" w:cs="Arial"/>
          <w:sz w:val="24"/>
          <w:szCs w:val="24"/>
        </w:rPr>
        <w:t xml:space="preserve">, na qual se sustenta historicamente a expressão tradicional da </w:t>
      </w:r>
      <w:r w:rsidRPr="00F01AD4">
        <w:rPr>
          <w:rFonts w:ascii="Arial" w:hAnsi="Arial" w:cs="Arial"/>
          <w:i/>
          <w:sz w:val="24"/>
          <w:szCs w:val="24"/>
        </w:rPr>
        <w:t>cultura da assistência</w:t>
      </w:r>
      <w:r w:rsidRPr="00F01AD4">
        <w:rPr>
          <w:rFonts w:ascii="Arial" w:hAnsi="Arial" w:cs="Arial"/>
          <w:sz w:val="24"/>
          <w:szCs w:val="24"/>
        </w:rPr>
        <w:t xml:space="preserve"> no Serviço Social (Abreu, Lopes 2018; Abreu, 2022) que se entrelaça com outras tendências pedagógicas, nominadas </w:t>
      </w:r>
      <w:r w:rsidRPr="00F01AD4">
        <w:rPr>
          <w:rFonts w:ascii="Arial" w:hAnsi="Arial" w:cs="Arial"/>
          <w:i/>
          <w:sz w:val="24"/>
          <w:szCs w:val="24"/>
        </w:rPr>
        <w:t>pedagogia da participação</w:t>
      </w:r>
      <w:r w:rsidRPr="00F01AD4">
        <w:rPr>
          <w:rFonts w:ascii="Arial" w:hAnsi="Arial" w:cs="Arial"/>
          <w:sz w:val="24"/>
          <w:szCs w:val="24"/>
        </w:rPr>
        <w:t xml:space="preserve"> como </w:t>
      </w:r>
      <w:proofErr w:type="spellStart"/>
      <w:r w:rsidRPr="00F01AD4">
        <w:rPr>
          <w:rFonts w:ascii="Arial" w:hAnsi="Arial" w:cs="Arial"/>
          <w:i/>
          <w:sz w:val="24"/>
          <w:szCs w:val="24"/>
        </w:rPr>
        <w:t>participacionismo</w:t>
      </w:r>
      <w:proofErr w:type="spellEnd"/>
      <w:r w:rsidRPr="00F01AD4">
        <w:rPr>
          <w:rFonts w:ascii="Arial" w:hAnsi="Arial" w:cs="Arial"/>
          <w:sz w:val="24"/>
          <w:szCs w:val="24"/>
        </w:rPr>
        <w:t xml:space="preserve"> e a perspectiva de construção de uma </w:t>
      </w:r>
      <w:r w:rsidRPr="00F01AD4">
        <w:rPr>
          <w:rFonts w:ascii="Arial" w:hAnsi="Arial" w:cs="Arial"/>
          <w:i/>
          <w:sz w:val="24"/>
          <w:szCs w:val="24"/>
        </w:rPr>
        <w:t xml:space="preserve">pedagogia da resistência e emancipatória </w:t>
      </w:r>
      <w:r w:rsidRPr="00F01AD4">
        <w:rPr>
          <w:rFonts w:ascii="Arial" w:hAnsi="Arial" w:cs="Arial"/>
          <w:sz w:val="24"/>
          <w:szCs w:val="24"/>
        </w:rPr>
        <w:t>(Abreu, 2002), na base da formação da cultura profissional em diferentes configurações e direções</w:t>
      </w:r>
      <w:r w:rsidRPr="00F01AD4">
        <w:rPr>
          <w:rFonts w:ascii="Arial" w:hAnsi="Arial" w:cs="Arial"/>
          <w:i/>
          <w:sz w:val="24"/>
          <w:szCs w:val="24"/>
          <w:vertAlign w:val="superscript"/>
        </w:rPr>
        <w:footnoteReference w:id="19"/>
      </w:r>
      <w:r w:rsidRPr="00F01AD4">
        <w:rPr>
          <w:rFonts w:ascii="Arial" w:hAnsi="Arial" w:cs="Arial"/>
          <w:sz w:val="24"/>
          <w:szCs w:val="24"/>
        </w:rPr>
        <w:t xml:space="preserve">.  É oportuno reiterar aqui o entendimento de que a formação da cultura profissional tem a intervenção como referência primeira na relação orgânica com a formação profissional, vinculada à produção do conhecimento e à organização política da categoria – e mediação histórica da definição da natureza </w:t>
      </w:r>
      <w:r w:rsidRPr="00F01AD4">
        <w:rPr>
          <w:rFonts w:ascii="Arial" w:hAnsi="Arial" w:cs="Arial"/>
          <w:sz w:val="24"/>
          <w:szCs w:val="24"/>
        </w:rPr>
        <w:lastRenderedPageBreak/>
        <w:t xml:space="preserve">e identidade profissional. (Lopes; Abreu; Cardoso, 2014). Nesse movimento, as relações pedagógicas fundadas em concepções de mundo que orientam e conformam a vida social, conectam a intervenção profissional e todo o complexo profissional aos processos formadores da cultura elaborados pelas classes sociais em luta de hegemonias políticas, no âmbito do qual são construídas culturas profissionais. </w:t>
      </w:r>
    </w:p>
    <w:p w14:paraId="04ECE3A9" w14:textId="77777777" w:rsidR="00F01AD4" w:rsidRPr="00F01AD4" w:rsidRDefault="00F01AD4" w:rsidP="00F47AB7">
      <w:pPr>
        <w:spacing w:after="0" w:line="360" w:lineRule="auto"/>
        <w:ind w:firstLine="708"/>
        <w:jc w:val="both"/>
        <w:rPr>
          <w:rFonts w:ascii="Arial" w:eastAsia="Calibri" w:hAnsi="Arial" w:cs="Arial"/>
          <w:noProof/>
          <w:sz w:val="24"/>
          <w:szCs w:val="24"/>
        </w:rPr>
      </w:pPr>
      <w:r w:rsidRPr="00F01AD4">
        <w:rPr>
          <w:rFonts w:ascii="Arial" w:hAnsi="Arial" w:cs="Arial"/>
          <w:sz w:val="24"/>
          <w:szCs w:val="24"/>
        </w:rPr>
        <w:t xml:space="preserve">A cultura é assim elemento constitutivo da hegemonia, em cuja conexão orgânica estão imbricadas as práticas educativas fundadas no trabalho como princípio educativo (Gramsci, 2000, CC12) sob os imperativos dos padrões produtivos e de trabalho dominantes. As práticas educativas demandadas para o estabelecimento de mediações entre interesses econômicos e ideológicos e ético-políticos necessários ao equilíbrio de forças no conjunto da sociedade sob a hegemonia de uma classe se vinculam à necessidade de difusão e transformação de ideologias em base de ações vitais que se manifestam em todas as dimensões da vida e conformam o senso comum no movimento de constituição  da cultura, que é também produto e devir histórico, já que contém o bom senso – seu núcleo sadio - que pode ser transformado e desenvolvido em algo unitário e coerente. </w:t>
      </w:r>
      <w:r w:rsidRPr="00F01AD4">
        <w:rPr>
          <w:rFonts w:ascii="Arial" w:eastAsia="Calibri" w:hAnsi="Arial" w:cs="Arial"/>
          <w:noProof/>
          <w:sz w:val="24"/>
          <w:szCs w:val="24"/>
        </w:rPr>
        <w:t xml:space="preserve">“Toda filosofia tende a se tornar senso comum de um ambiente, ainda que restrito (de todos os intelectuais).” (Gramsci, CC11,§12,1999,p.101). </w:t>
      </w:r>
    </w:p>
    <w:p w14:paraId="0EE66C44" w14:textId="77777777" w:rsidR="00F01AD4" w:rsidRPr="00F01AD4" w:rsidRDefault="00F01AD4" w:rsidP="00F47AB7">
      <w:pPr>
        <w:shd w:val="clear" w:color="auto" w:fill="FFFFFF"/>
        <w:spacing w:after="0" w:line="360" w:lineRule="auto"/>
        <w:ind w:firstLine="708"/>
        <w:jc w:val="both"/>
        <w:rPr>
          <w:rFonts w:ascii="Arial" w:eastAsia="Calibri" w:hAnsi="Arial" w:cs="Arial"/>
          <w:sz w:val="24"/>
          <w:szCs w:val="24"/>
        </w:rPr>
      </w:pPr>
      <w:r w:rsidRPr="00F01AD4">
        <w:rPr>
          <w:rFonts w:ascii="Arial" w:hAnsi="Arial" w:cs="Arial"/>
          <w:sz w:val="24"/>
          <w:szCs w:val="24"/>
        </w:rPr>
        <w:t xml:space="preserve">Sob esse ponto de vista, é possível refletir sobre as contradições do assistencialismo também como prática educativa </w:t>
      </w:r>
      <w:proofErr w:type="spellStart"/>
      <w:r w:rsidRPr="00F01AD4">
        <w:rPr>
          <w:rFonts w:ascii="Arial" w:hAnsi="Arial" w:cs="Arial"/>
          <w:sz w:val="24"/>
          <w:szCs w:val="24"/>
        </w:rPr>
        <w:t>ineliminável</w:t>
      </w:r>
      <w:proofErr w:type="spellEnd"/>
      <w:r w:rsidRPr="00F01AD4">
        <w:rPr>
          <w:rFonts w:ascii="Arial" w:hAnsi="Arial" w:cs="Arial"/>
          <w:sz w:val="24"/>
          <w:szCs w:val="24"/>
        </w:rPr>
        <w:t xml:space="preserve"> do capitalismo, rechaçada pela profissão desde o primeiro momento do Movimento de Reconceituação do Serviço Social na América Latina, em meados dos anos 1965. O assistencialismo se mantém em permanente atualização na sociedade e constitui marca histórica das políticas sociais no Brasil, a despeito da transmutação das políticas sociais em instâncias implementadoras de direitos. Cabe acentuar que a função pedagógica do assistente social na intervenção profissional é</w:t>
      </w:r>
      <w:r w:rsidRPr="00F01AD4">
        <w:rPr>
          <w:rFonts w:ascii="Arial" w:eastAsia="Calibri" w:hAnsi="Arial" w:cs="Arial"/>
          <w:sz w:val="24"/>
          <w:szCs w:val="24"/>
        </w:rPr>
        <w:t xml:space="preserve"> tensionada pelas contradições entre necessidades reais da classe trabalhadora e as determinações históricas da política de assistência social como direito, paradoxalmente, </w:t>
      </w:r>
      <w:proofErr w:type="spellStart"/>
      <w:r w:rsidRPr="00F01AD4">
        <w:rPr>
          <w:rFonts w:ascii="Arial" w:eastAsia="Calibri" w:hAnsi="Arial" w:cs="Arial"/>
          <w:sz w:val="24"/>
          <w:szCs w:val="24"/>
        </w:rPr>
        <w:t>refuncionalizada</w:t>
      </w:r>
      <w:proofErr w:type="spellEnd"/>
      <w:r w:rsidRPr="00F01AD4">
        <w:rPr>
          <w:rFonts w:ascii="Arial" w:eastAsia="Calibri" w:hAnsi="Arial" w:cs="Arial"/>
          <w:sz w:val="24"/>
          <w:szCs w:val="24"/>
        </w:rPr>
        <w:t xml:space="preserve">, como as demais políticas sociais, pelas reformas neoliberais </w:t>
      </w:r>
      <w:proofErr w:type="gramStart"/>
      <w:r w:rsidRPr="00F01AD4">
        <w:rPr>
          <w:rFonts w:ascii="Arial" w:eastAsia="Calibri" w:hAnsi="Arial" w:cs="Arial"/>
          <w:sz w:val="24"/>
          <w:szCs w:val="24"/>
        </w:rPr>
        <w:t>-  que</w:t>
      </w:r>
      <w:proofErr w:type="gramEnd"/>
      <w:r w:rsidRPr="00F01AD4">
        <w:rPr>
          <w:rFonts w:ascii="Arial" w:eastAsia="Calibri" w:hAnsi="Arial" w:cs="Arial"/>
          <w:sz w:val="24"/>
          <w:szCs w:val="24"/>
        </w:rPr>
        <w:t xml:space="preserve"> </w:t>
      </w:r>
      <w:r w:rsidRPr="00F01AD4">
        <w:rPr>
          <w:rFonts w:ascii="Arial" w:eastAsia="Calibri" w:hAnsi="Arial" w:cs="Arial"/>
          <w:sz w:val="24"/>
          <w:szCs w:val="24"/>
        </w:rPr>
        <w:lastRenderedPageBreak/>
        <w:t xml:space="preserve">retiram direitos antes de serem implementados. Todavia, é necessário assinalar que no quadro das contradições aqui apontado, as políticas sociais trazem em suas programáticas, uma pedagogia embutida na concepção e protocolos da prestação </w:t>
      </w:r>
      <w:r w:rsidR="00D76F13">
        <w:rPr>
          <w:rFonts w:ascii="Arial" w:eastAsia="Calibri" w:hAnsi="Arial" w:cs="Arial"/>
          <w:sz w:val="24"/>
          <w:szCs w:val="24"/>
        </w:rPr>
        <w:t>de bens e serviços,</w:t>
      </w:r>
      <w:r w:rsidRPr="00F01AD4">
        <w:rPr>
          <w:rFonts w:ascii="Arial" w:eastAsia="Calibri" w:hAnsi="Arial" w:cs="Arial"/>
          <w:sz w:val="24"/>
          <w:szCs w:val="24"/>
        </w:rPr>
        <w:t xml:space="preserve"> que embora tenda a ocultar essas contradições</w:t>
      </w:r>
      <w:r w:rsidR="00D76F13">
        <w:rPr>
          <w:rFonts w:ascii="Arial" w:eastAsia="Calibri" w:hAnsi="Arial" w:cs="Arial"/>
          <w:sz w:val="24"/>
          <w:szCs w:val="24"/>
        </w:rPr>
        <w:t>,</w:t>
      </w:r>
      <w:r w:rsidRPr="00F01AD4">
        <w:rPr>
          <w:rFonts w:ascii="Arial" w:eastAsia="Calibri" w:hAnsi="Arial" w:cs="Arial"/>
          <w:sz w:val="24"/>
          <w:szCs w:val="24"/>
        </w:rPr>
        <w:t xml:space="preserve"> podem</w:t>
      </w:r>
      <w:r w:rsidR="00D76F13">
        <w:rPr>
          <w:rFonts w:ascii="Arial" w:eastAsia="Calibri" w:hAnsi="Arial" w:cs="Arial"/>
          <w:sz w:val="24"/>
          <w:szCs w:val="24"/>
        </w:rPr>
        <w:t>,</w:t>
      </w:r>
      <w:r w:rsidRPr="00F01AD4">
        <w:rPr>
          <w:rFonts w:ascii="Arial" w:eastAsia="Calibri" w:hAnsi="Arial" w:cs="Arial"/>
          <w:sz w:val="24"/>
          <w:szCs w:val="24"/>
        </w:rPr>
        <w:t xml:space="preserve"> também</w:t>
      </w:r>
      <w:r w:rsidR="00D76F13">
        <w:rPr>
          <w:rFonts w:ascii="Arial" w:eastAsia="Calibri" w:hAnsi="Arial" w:cs="Arial"/>
          <w:sz w:val="24"/>
          <w:szCs w:val="24"/>
        </w:rPr>
        <w:t>,</w:t>
      </w:r>
      <w:r w:rsidRPr="00F01AD4">
        <w:rPr>
          <w:rFonts w:ascii="Arial" w:eastAsia="Calibri" w:hAnsi="Arial" w:cs="Arial"/>
          <w:sz w:val="24"/>
          <w:szCs w:val="24"/>
        </w:rPr>
        <w:t xml:space="preserve"> constituir espaço de debate crítico e de articulação de forças e formação de consciência crítica.  </w:t>
      </w:r>
    </w:p>
    <w:p w14:paraId="38D42413"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Nesse movimento complexo de luta de hegemonias políticas, </w:t>
      </w:r>
      <w:r w:rsidRPr="00F01AD4">
        <w:rPr>
          <w:rFonts w:ascii="Arial" w:eastAsia="Calibri" w:hAnsi="Arial" w:cs="Arial"/>
          <w:spacing w:val="-6"/>
          <w:sz w:val="24"/>
          <w:szCs w:val="24"/>
        </w:rPr>
        <w:t xml:space="preserve">os/as assistentes sociais, no exercício da função pedagógica na intervenção profissional interferem na formação do senso comum, mediante reinterpretação e reelaboração de estratégias pedagógicas definidas pelas classes sociais em luta pela hegemonia e contribuem conscientemente ou não ao estabelecimento de um determinado conformismo, nas mediações </w:t>
      </w:r>
      <w:r w:rsidRPr="00F01AD4">
        <w:rPr>
          <w:rFonts w:ascii="Arial" w:eastAsia="Calibri" w:hAnsi="Arial" w:cs="Arial"/>
          <w:noProof/>
          <w:sz w:val="24"/>
          <w:szCs w:val="24"/>
        </w:rPr>
        <w:t xml:space="preserve">contraditórias das diversas e distintas instituições públicas e privadas (constitutivas do mercado de trabalho) às quais estão vinculados como funcionários (trabalhadores assalariados), onde são desafiados a construir a intervenção profissional crítica no embate entre ideologias e </w:t>
      </w:r>
      <w:r w:rsidRPr="00F01AD4">
        <w:rPr>
          <w:rFonts w:ascii="Arial" w:eastAsia="Calibri" w:hAnsi="Arial" w:cs="Arial"/>
          <w:sz w:val="24"/>
          <w:szCs w:val="24"/>
        </w:rPr>
        <w:t>culturas contrastantes, que impregnam as políticas sociais com a predominância do projeto dominante conservador - principais mediações do exercício profissional -, em que a assistência sempre teve centralidade. Nessas contradições, as/os assistentes sociais se inserem e participam no movimento da história de formas diferenciadas e materializam distintos projetos profissionais traduzidos em distintas pedagogias e culturas profissionais.</w:t>
      </w:r>
    </w:p>
    <w:p w14:paraId="3D78CFA9"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Desse modo, em meio a essas contradições,  </w:t>
      </w:r>
    </w:p>
    <w:p w14:paraId="5EC3494E" w14:textId="77777777" w:rsidR="00F01AD4" w:rsidRPr="00F01AD4" w:rsidRDefault="00F01AD4" w:rsidP="00F01AD4">
      <w:pPr>
        <w:spacing w:line="240" w:lineRule="auto"/>
        <w:ind w:left="2268" w:right="2"/>
        <w:jc w:val="both"/>
        <w:rPr>
          <w:rFonts w:ascii="Arial" w:eastAsia="Calibri" w:hAnsi="Arial" w:cs="Arial"/>
          <w:sz w:val="20"/>
          <w:szCs w:val="20"/>
        </w:rPr>
      </w:pPr>
      <w:r w:rsidRPr="00F01AD4">
        <w:rPr>
          <w:rFonts w:ascii="Arial" w:eastAsia="Calibri" w:hAnsi="Arial" w:cs="Arial"/>
          <w:sz w:val="20"/>
          <w:szCs w:val="20"/>
        </w:rPr>
        <w:t xml:space="preserve">é possível admitir um campo fértil à refuncionalização de velhas e ao surgimento de novas funções profissionais que tendem a ser subsumidas às imposições do imediatismo e do possibilismo institucionalizados que reatualizam tradicionais e alienantes práticas pedagógicas, metamorfoseadas, a partir dos anos 1990, centradas na </w:t>
      </w:r>
      <w:r w:rsidRPr="00F01AD4">
        <w:rPr>
          <w:rFonts w:ascii="Arial" w:eastAsia="Calibri" w:hAnsi="Arial" w:cs="Arial"/>
          <w:i/>
          <w:sz w:val="20"/>
          <w:szCs w:val="20"/>
        </w:rPr>
        <w:t>ajuda</w:t>
      </w:r>
      <w:r w:rsidRPr="00F01AD4">
        <w:rPr>
          <w:rFonts w:ascii="Arial" w:eastAsia="Calibri" w:hAnsi="Arial" w:cs="Arial"/>
          <w:sz w:val="20"/>
          <w:szCs w:val="20"/>
        </w:rPr>
        <w:t xml:space="preserve"> e no </w:t>
      </w:r>
      <w:proofErr w:type="spellStart"/>
      <w:r w:rsidRPr="00F01AD4">
        <w:rPr>
          <w:rFonts w:ascii="Arial" w:eastAsia="Calibri" w:hAnsi="Arial" w:cs="Arial"/>
          <w:i/>
          <w:sz w:val="20"/>
          <w:szCs w:val="20"/>
        </w:rPr>
        <w:t>participacionismo</w:t>
      </w:r>
      <w:proofErr w:type="spellEnd"/>
      <w:r w:rsidRPr="00F01AD4">
        <w:rPr>
          <w:rFonts w:ascii="Arial" w:eastAsia="Calibri" w:hAnsi="Arial" w:cs="Arial"/>
          <w:i/>
          <w:sz w:val="20"/>
          <w:szCs w:val="20"/>
        </w:rPr>
        <w:t>”</w:t>
      </w:r>
      <w:r w:rsidRPr="00F01AD4">
        <w:rPr>
          <w:rFonts w:ascii="Arial" w:eastAsia="Calibri" w:hAnsi="Arial" w:cs="Arial"/>
          <w:sz w:val="20"/>
          <w:szCs w:val="20"/>
        </w:rPr>
        <w:t xml:space="preserve"> (A</w:t>
      </w:r>
      <w:r w:rsidR="00134398">
        <w:rPr>
          <w:rFonts w:ascii="Arial" w:eastAsia="Calibri" w:hAnsi="Arial" w:cs="Arial"/>
          <w:sz w:val="20"/>
          <w:szCs w:val="20"/>
        </w:rPr>
        <w:t>breu</w:t>
      </w:r>
      <w:r w:rsidRPr="00F01AD4">
        <w:rPr>
          <w:rFonts w:ascii="Arial" w:eastAsia="Calibri" w:hAnsi="Arial" w:cs="Arial"/>
          <w:sz w:val="20"/>
          <w:szCs w:val="20"/>
        </w:rPr>
        <w:t xml:space="preserve">, 2022, p.266). </w:t>
      </w:r>
    </w:p>
    <w:p w14:paraId="04E0170C" w14:textId="77777777" w:rsidR="00F01AD4" w:rsidRPr="00F01AD4" w:rsidRDefault="00F01AD4" w:rsidP="00F01AD4">
      <w:pPr>
        <w:spacing w:line="240" w:lineRule="auto"/>
        <w:ind w:left="2268" w:right="2"/>
        <w:jc w:val="both"/>
        <w:rPr>
          <w:rFonts w:ascii="Arial" w:eastAsia="Calibri" w:hAnsi="Arial" w:cs="Arial"/>
          <w:sz w:val="20"/>
          <w:szCs w:val="20"/>
        </w:rPr>
      </w:pPr>
    </w:p>
    <w:p w14:paraId="23E0D571"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Assim, as </w:t>
      </w:r>
      <w:r w:rsidRPr="00F01AD4">
        <w:rPr>
          <w:rFonts w:ascii="Arial" w:eastAsia="Calibri" w:hAnsi="Arial" w:cs="Arial"/>
          <w:i/>
          <w:sz w:val="24"/>
          <w:szCs w:val="24"/>
        </w:rPr>
        <w:t>pedagogias da</w:t>
      </w:r>
      <w:r w:rsidRPr="00F01AD4">
        <w:rPr>
          <w:rFonts w:ascii="Arial" w:eastAsia="Calibri" w:hAnsi="Arial" w:cs="Arial"/>
          <w:sz w:val="24"/>
          <w:szCs w:val="24"/>
        </w:rPr>
        <w:t xml:space="preserve"> </w:t>
      </w:r>
      <w:r w:rsidRPr="00F01AD4">
        <w:rPr>
          <w:rFonts w:ascii="Arial" w:eastAsia="Calibri" w:hAnsi="Arial" w:cs="Arial"/>
          <w:i/>
          <w:sz w:val="24"/>
          <w:szCs w:val="24"/>
        </w:rPr>
        <w:t xml:space="preserve">ajuda </w:t>
      </w:r>
      <w:r w:rsidRPr="00F01AD4">
        <w:rPr>
          <w:rFonts w:ascii="Arial" w:eastAsia="Calibri" w:hAnsi="Arial" w:cs="Arial"/>
          <w:sz w:val="24"/>
          <w:szCs w:val="24"/>
        </w:rPr>
        <w:t xml:space="preserve">e da </w:t>
      </w:r>
      <w:r w:rsidRPr="00F01AD4">
        <w:rPr>
          <w:rFonts w:ascii="Arial" w:eastAsia="Calibri" w:hAnsi="Arial" w:cs="Arial"/>
          <w:i/>
          <w:sz w:val="24"/>
          <w:szCs w:val="24"/>
        </w:rPr>
        <w:t xml:space="preserve">participação </w:t>
      </w:r>
      <w:r w:rsidRPr="00F01AD4">
        <w:rPr>
          <w:rFonts w:ascii="Arial" w:eastAsia="Calibri" w:hAnsi="Arial" w:cs="Arial"/>
          <w:sz w:val="24"/>
          <w:szCs w:val="24"/>
        </w:rPr>
        <w:t>(A</w:t>
      </w:r>
      <w:r w:rsidR="00134398">
        <w:rPr>
          <w:rFonts w:ascii="Arial" w:eastAsia="Calibri" w:hAnsi="Arial" w:cs="Arial"/>
          <w:sz w:val="24"/>
          <w:szCs w:val="24"/>
        </w:rPr>
        <w:t>breu</w:t>
      </w:r>
      <w:r w:rsidRPr="00F01AD4">
        <w:rPr>
          <w:rFonts w:ascii="Arial" w:eastAsia="Calibri" w:hAnsi="Arial" w:cs="Arial"/>
          <w:sz w:val="24"/>
          <w:szCs w:val="24"/>
        </w:rPr>
        <w:t xml:space="preserve">, 2002) reatualizam-se no cotidiano da intervenção profissional sob a lógica alienante e integrativa que </w:t>
      </w:r>
      <w:r w:rsidRPr="00F01AD4">
        <w:rPr>
          <w:rFonts w:ascii="Arial" w:eastAsia="Calibri" w:hAnsi="Arial" w:cs="Arial"/>
          <w:sz w:val="24"/>
          <w:szCs w:val="24"/>
        </w:rPr>
        <w:lastRenderedPageBreak/>
        <w:t xml:space="preserve">preside as políticas socais às quais se vinculam, e tendem a se fortalecer, a se imbricar e a se interpor aos esforços de interpretação e reconstrução no âmbito profissional da nova </w:t>
      </w:r>
      <w:r w:rsidRPr="00F01AD4">
        <w:rPr>
          <w:rFonts w:ascii="Arial" w:eastAsia="Calibri" w:hAnsi="Arial" w:cs="Arial"/>
          <w:i/>
          <w:sz w:val="24"/>
          <w:szCs w:val="24"/>
        </w:rPr>
        <w:t xml:space="preserve">pedagogia da resistência e emancipadora – </w:t>
      </w:r>
      <w:r w:rsidRPr="00F01AD4">
        <w:rPr>
          <w:rFonts w:ascii="Arial" w:eastAsia="Calibri" w:hAnsi="Arial" w:cs="Arial"/>
          <w:sz w:val="24"/>
          <w:szCs w:val="24"/>
        </w:rPr>
        <w:t>que se gesta nos processos de luta das classes subalternas - no desempenho das mesmas competências profissionais, base da nova cultura profissional crítica emancipadora. Essas relações pedagógicas refletem o confronto entre projetos profissionais e a vinculação a distintos processos formadores de culturas</w:t>
      </w:r>
      <w:r w:rsidRPr="00F01AD4">
        <w:rPr>
          <w:rFonts w:ascii="Arial" w:eastAsia="Calibri" w:hAnsi="Arial" w:cs="Arial"/>
          <w:noProof/>
          <w:sz w:val="24"/>
          <w:szCs w:val="24"/>
        </w:rPr>
        <w:t xml:space="preserve"> no enfrentamento das situações concretas.  </w:t>
      </w:r>
    </w:p>
    <w:p w14:paraId="03691EBB"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Desse modo, a construção de relações pedagógicas na direção da emancipação – horizonte do projeto ético político do serviço Social -  impõe  posturas interventivas críticas e conscientes à luz do referencial crítico marxista, que descortinem e superem o emaranhado heterogêneo das situações concretas sobre o qual incide o exercício prático profissional e avancem para reverter os principais vetores históricos das relações pedagógicas como analisados em outro trabalho (A</w:t>
      </w:r>
      <w:r w:rsidR="00134398">
        <w:rPr>
          <w:rFonts w:ascii="Arial" w:eastAsia="Calibri" w:hAnsi="Arial" w:cs="Arial"/>
          <w:sz w:val="24"/>
          <w:szCs w:val="24"/>
        </w:rPr>
        <w:t>breu</w:t>
      </w:r>
      <w:r w:rsidRPr="00F01AD4">
        <w:rPr>
          <w:rFonts w:ascii="Arial" w:eastAsia="Calibri" w:hAnsi="Arial" w:cs="Arial"/>
          <w:sz w:val="24"/>
          <w:szCs w:val="24"/>
        </w:rPr>
        <w:t xml:space="preserve">, 2002: a) a reiterada individualização e psicologização das expressões da questão social; b) a manipulação material e ideológica de necessidades sociais e recursos institucionais no limite dos interesses individuais; reconstruindo-os com acento na participação crítica e emancipadora mediante análise das questões vivenciadas e busca coletiva de soluções com incentivo e apoio aos processos de mobilização e organização política, como base de novas e emancipadoras relações pedagógicas. </w:t>
      </w:r>
    </w:p>
    <w:p w14:paraId="72CC94C4" w14:textId="77777777" w:rsidR="00F01AD4" w:rsidRPr="00F01AD4" w:rsidRDefault="00F01AD4" w:rsidP="00F01AD4">
      <w:pPr>
        <w:spacing w:line="360" w:lineRule="auto"/>
        <w:ind w:right="2"/>
        <w:contextualSpacing/>
        <w:jc w:val="both"/>
        <w:rPr>
          <w:rFonts w:ascii="Arial" w:eastAsia="Calibri" w:hAnsi="Arial" w:cs="Arial"/>
          <w:b/>
          <w:sz w:val="24"/>
          <w:szCs w:val="24"/>
        </w:rPr>
      </w:pPr>
    </w:p>
    <w:p w14:paraId="2D74232F" w14:textId="77777777" w:rsidR="00F01AD4" w:rsidRPr="00F01AD4" w:rsidRDefault="00F01AD4" w:rsidP="00F01AD4">
      <w:pPr>
        <w:spacing w:line="360" w:lineRule="auto"/>
        <w:ind w:right="2"/>
        <w:contextualSpacing/>
        <w:jc w:val="both"/>
        <w:rPr>
          <w:rFonts w:ascii="Arial" w:eastAsia="Calibri" w:hAnsi="Arial" w:cs="Arial"/>
          <w:b/>
          <w:sz w:val="24"/>
          <w:szCs w:val="24"/>
        </w:rPr>
      </w:pPr>
      <w:r w:rsidRPr="00F01AD4">
        <w:rPr>
          <w:rFonts w:ascii="Arial" w:eastAsia="Calibri" w:hAnsi="Arial" w:cs="Arial"/>
          <w:b/>
          <w:sz w:val="24"/>
          <w:szCs w:val="24"/>
        </w:rPr>
        <w:t xml:space="preserve">4 CONSIDERAÇÕES FINAIS </w:t>
      </w:r>
    </w:p>
    <w:p w14:paraId="5B767ED7" w14:textId="77777777" w:rsidR="00F01AD4" w:rsidRPr="00F01AD4" w:rsidRDefault="00F01AD4" w:rsidP="00F01AD4">
      <w:pPr>
        <w:spacing w:line="360" w:lineRule="auto"/>
        <w:ind w:right="2"/>
        <w:contextualSpacing/>
        <w:jc w:val="both"/>
        <w:rPr>
          <w:rFonts w:ascii="Arial" w:eastAsia="Calibri" w:hAnsi="Arial" w:cs="Arial"/>
          <w:b/>
          <w:sz w:val="24"/>
          <w:szCs w:val="24"/>
        </w:rPr>
      </w:pPr>
    </w:p>
    <w:p w14:paraId="6BECE3DB" w14:textId="77777777" w:rsidR="00F01AD4" w:rsidRPr="00F01AD4" w:rsidRDefault="00F01AD4" w:rsidP="00F01AD4">
      <w:pPr>
        <w:spacing w:line="360" w:lineRule="auto"/>
        <w:ind w:right="2" w:firstLine="708"/>
        <w:contextualSpacing/>
        <w:jc w:val="both"/>
        <w:rPr>
          <w:rFonts w:ascii="Arial" w:eastAsia="Calibri" w:hAnsi="Arial" w:cs="Arial"/>
          <w:sz w:val="24"/>
          <w:szCs w:val="24"/>
        </w:rPr>
      </w:pPr>
      <w:r w:rsidRPr="00F01AD4">
        <w:rPr>
          <w:rFonts w:ascii="Arial" w:eastAsia="Calibri" w:hAnsi="Arial" w:cs="Arial"/>
          <w:sz w:val="24"/>
          <w:szCs w:val="24"/>
        </w:rPr>
        <w:t xml:space="preserve">Este tema assim contextualizado e recortado aponta elementos de problematização dos fundamentos da função pedagógica dos assistentes sociais na intervenção profissional do Serviço Social, a serem aprofundados para adensar a análise das determinações históricas das relações pedagógicas construídas nas condições objetivas do mercado de trabalho, predominantemente nas instituições implementadoras de políticas sociais, com ênfase na política de assistência social, na </w:t>
      </w:r>
      <w:r w:rsidRPr="00F01AD4">
        <w:rPr>
          <w:rFonts w:ascii="Arial" w:eastAsia="Calibri" w:hAnsi="Arial" w:cs="Arial"/>
          <w:sz w:val="24"/>
          <w:szCs w:val="24"/>
        </w:rPr>
        <w:lastRenderedPageBreak/>
        <w:t xml:space="preserve">atual conjuntura de crise estrutural em que se aprofunda e se reconfigura de forma mais agressiva a ofensiva conservadora nas transformações culturais. </w:t>
      </w:r>
    </w:p>
    <w:p w14:paraId="79EE3C05" w14:textId="77777777" w:rsidR="00F01AD4" w:rsidRPr="00F01AD4" w:rsidRDefault="00F01AD4" w:rsidP="00F47AB7">
      <w:pPr>
        <w:spacing w:after="0" w:line="360" w:lineRule="auto"/>
        <w:ind w:firstLine="709"/>
        <w:jc w:val="both"/>
        <w:rPr>
          <w:rFonts w:ascii="Arial" w:eastAsia="Calibri" w:hAnsi="Arial" w:cs="Arial"/>
          <w:sz w:val="24"/>
          <w:szCs w:val="24"/>
        </w:rPr>
      </w:pPr>
      <w:r w:rsidRPr="00F01AD4">
        <w:rPr>
          <w:rFonts w:ascii="Arial" w:eastAsia="Calibri" w:hAnsi="Arial" w:cs="Arial"/>
          <w:sz w:val="24"/>
          <w:szCs w:val="24"/>
        </w:rPr>
        <w:t xml:space="preserve">O Serviço Social é desafiado a construir relações pedagógicas críticas na intervenção profissional, na particularidade da área da assistência, vinculada organicamente aos processos formadores da cultura, nas mediações do mercado de trabalho, lidando com questões materiais e imediatas da vida cotidiana de vastos segmentos da classe trabalhadora com implicações diretas na formação do senso comum. Desse modo, coloca-se o desafio da análise permanente das contradições da assistência social como </w:t>
      </w:r>
      <w:r w:rsidRPr="00F01AD4">
        <w:rPr>
          <w:rFonts w:ascii="Arial" w:eastAsia="Calibri" w:hAnsi="Arial" w:cs="Arial"/>
          <w:i/>
          <w:sz w:val="24"/>
          <w:szCs w:val="24"/>
        </w:rPr>
        <w:t>necessidade</w:t>
      </w:r>
      <w:r w:rsidRPr="00F01AD4">
        <w:rPr>
          <w:rFonts w:ascii="Arial" w:eastAsia="Calibri" w:hAnsi="Arial" w:cs="Arial"/>
          <w:sz w:val="24"/>
          <w:szCs w:val="24"/>
        </w:rPr>
        <w:t xml:space="preserve"> socialmente construída, isto é, meio de acesso de vastos segmentos da classe trabalhadora a mínimas condições materiais de satisfação de necessidades de sobrevivência ao mesmo tempo em que atende a necessidade de reprodução das desigualdades submetida aos processos de alienação, paradoxalmente alçada ao estatuto do direito no movimento contraditório da negação do direito ao trabalho. </w:t>
      </w:r>
    </w:p>
    <w:p w14:paraId="43818892" w14:textId="77777777" w:rsidR="00F01AD4" w:rsidRPr="00F01AD4" w:rsidRDefault="00F01AD4" w:rsidP="00F47AB7">
      <w:pPr>
        <w:spacing w:after="0" w:line="360" w:lineRule="auto"/>
        <w:ind w:firstLine="709"/>
        <w:jc w:val="both"/>
        <w:rPr>
          <w:rFonts w:ascii="Arial" w:eastAsia="Calibri" w:hAnsi="Arial" w:cs="Arial"/>
          <w:b/>
          <w:noProof/>
          <w:sz w:val="24"/>
          <w:szCs w:val="24"/>
        </w:rPr>
      </w:pPr>
      <w:r w:rsidRPr="00F01AD4">
        <w:rPr>
          <w:rFonts w:ascii="Arial" w:eastAsia="Calibri" w:hAnsi="Arial" w:cs="Arial"/>
          <w:sz w:val="24"/>
          <w:szCs w:val="24"/>
        </w:rPr>
        <w:t xml:space="preserve">Assim, é possível inferir como uma hipótese a ser aprofundada, que a assistência como </w:t>
      </w:r>
      <w:r w:rsidRPr="00F01AD4">
        <w:rPr>
          <w:rFonts w:ascii="Arial" w:eastAsia="Calibri" w:hAnsi="Arial" w:cs="Arial"/>
          <w:i/>
          <w:sz w:val="24"/>
          <w:szCs w:val="24"/>
        </w:rPr>
        <w:t>direito</w:t>
      </w:r>
      <w:r w:rsidRPr="00F01AD4">
        <w:rPr>
          <w:rFonts w:ascii="Arial" w:eastAsia="Calibri" w:hAnsi="Arial" w:cs="Arial"/>
          <w:sz w:val="24"/>
          <w:szCs w:val="24"/>
        </w:rPr>
        <w:t xml:space="preserve"> e como </w:t>
      </w:r>
      <w:r w:rsidRPr="00F01AD4">
        <w:rPr>
          <w:rFonts w:ascii="Arial" w:eastAsia="Calibri" w:hAnsi="Arial" w:cs="Arial"/>
          <w:i/>
          <w:sz w:val="24"/>
          <w:szCs w:val="24"/>
        </w:rPr>
        <w:t>necessidade social</w:t>
      </w:r>
      <w:r w:rsidRPr="00F01AD4">
        <w:rPr>
          <w:rFonts w:ascii="Arial" w:eastAsia="Calibri" w:hAnsi="Arial" w:cs="Arial"/>
          <w:sz w:val="24"/>
          <w:szCs w:val="24"/>
        </w:rPr>
        <w:t xml:space="preserve">, embora constitua meio de acesso a bens e serviços necessários à reprodução do trabalhador e sua família, à luz da análise marxiana, tende a corroborar para a reprodução do homem necessitado que se interpõe à ideia homem rico de necessidades, como devir, uma construção filosófica do ser humano como ser genérico para si, cuja natureza interna e externa resultará adequada à essência humana. Essa questão indica uma linha de pesquisa fecunda e necessária na construção/reconstrução das relações pedagógicas na intervenção profissional do Serviço Social na área da assistência, orientadas pela necessidade histórica da emancipação humana, nas contradições que a configuram como </w:t>
      </w:r>
      <w:r w:rsidRPr="00F01AD4">
        <w:rPr>
          <w:rFonts w:ascii="Arial" w:eastAsia="Calibri" w:hAnsi="Arial" w:cs="Arial"/>
          <w:i/>
          <w:sz w:val="24"/>
          <w:szCs w:val="24"/>
        </w:rPr>
        <w:t>direito</w:t>
      </w:r>
      <w:r w:rsidRPr="00F01AD4">
        <w:rPr>
          <w:rFonts w:ascii="Arial" w:eastAsia="Calibri" w:hAnsi="Arial" w:cs="Arial"/>
          <w:sz w:val="24"/>
          <w:szCs w:val="24"/>
        </w:rPr>
        <w:t xml:space="preserve"> e como </w:t>
      </w:r>
      <w:r w:rsidRPr="00F01AD4">
        <w:rPr>
          <w:rFonts w:ascii="Arial" w:eastAsia="Calibri" w:hAnsi="Arial" w:cs="Arial"/>
          <w:i/>
          <w:sz w:val="24"/>
          <w:szCs w:val="24"/>
        </w:rPr>
        <w:t>necessidade social</w:t>
      </w:r>
      <w:r w:rsidRPr="00F01AD4">
        <w:rPr>
          <w:rFonts w:ascii="Arial" w:eastAsia="Calibri" w:hAnsi="Arial" w:cs="Arial"/>
          <w:sz w:val="24"/>
          <w:szCs w:val="24"/>
        </w:rPr>
        <w:t xml:space="preserve">. </w:t>
      </w:r>
    </w:p>
    <w:p w14:paraId="5B613383" w14:textId="77777777" w:rsidR="00F01AD4" w:rsidRPr="00F01AD4" w:rsidRDefault="00F01AD4" w:rsidP="00F47AB7">
      <w:pPr>
        <w:tabs>
          <w:tab w:val="left" w:pos="6379"/>
        </w:tabs>
        <w:spacing w:after="0" w:line="360" w:lineRule="auto"/>
        <w:contextualSpacing/>
        <w:jc w:val="both"/>
        <w:rPr>
          <w:rFonts w:ascii="Arial" w:eastAsia="Calibri" w:hAnsi="Arial" w:cs="Arial"/>
          <w:b/>
          <w:noProof/>
          <w:sz w:val="24"/>
          <w:szCs w:val="24"/>
        </w:rPr>
      </w:pPr>
    </w:p>
    <w:p w14:paraId="3B0206B3" w14:textId="77777777" w:rsidR="00F01AD4" w:rsidRPr="00F01AD4" w:rsidRDefault="00F01AD4" w:rsidP="00F01AD4">
      <w:pPr>
        <w:tabs>
          <w:tab w:val="left" w:pos="6379"/>
        </w:tabs>
        <w:spacing w:line="240" w:lineRule="auto"/>
        <w:ind w:right="2"/>
        <w:contextualSpacing/>
        <w:jc w:val="both"/>
        <w:rPr>
          <w:rFonts w:ascii="Arial" w:eastAsia="Calibri" w:hAnsi="Arial" w:cs="Arial"/>
          <w:b/>
          <w:noProof/>
          <w:sz w:val="24"/>
          <w:szCs w:val="24"/>
        </w:rPr>
      </w:pPr>
      <w:r w:rsidRPr="00F01AD4">
        <w:rPr>
          <w:rFonts w:ascii="Arial" w:eastAsia="Calibri" w:hAnsi="Arial" w:cs="Arial"/>
          <w:b/>
          <w:noProof/>
          <w:sz w:val="24"/>
          <w:szCs w:val="24"/>
        </w:rPr>
        <w:t>REFERÊNCIAS</w:t>
      </w:r>
    </w:p>
    <w:p w14:paraId="57C7E043" w14:textId="77777777" w:rsidR="00F01AD4" w:rsidRPr="00F01AD4" w:rsidRDefault="00F01AD4" w:rsidP="00F01AD4">
      <w:pPr>
        <w:tabs>
          <w:tab w:val="left" w:pos="6379"/>
        </w:tabs>
        <w:spacing w:line="240" w:lineRule="auto"/>
        <w:ind w:right="2"/>
        <w:contextualSpacing/>
        <w:jc w:val="both"/>
        <w:rPr>
          <w:rFonts w:ascii="Arial" w:eastAsia="Calibri" w:hAnsi="Arial" w:cs="Arial"/>
          <w:b/>
          <w:noProof/>
          <w:sz w:val="24"/>
          <w:szCs w:val="24"/>
        </w:rPr>
      </w:pPr>
    </w:p>
    <w:p w14:paraId="29F33F03" w14:textId="77777777" w:rsidR="00F01AD4" w:rsidRPr="00F01AD4" w:rsidRDefault="00F01AD4" w:rsidP="00F01AD4">
      <w:pPr>
        <w:spacing w:line="240" w:lineRule="auto"/>
        <w:ind w:right="2"/>
        <w:jc w:val="both"/>
        <w:rPr>
          <w:rFonts w:ascii="Arial" w:eastAsia="Times New Roman" w:hAnsi="Arial" w:cs="Arial"/>
          <w:sz w:val="24"/>
          <w:szCs w:val="24"/>
        </w:rPr>
      </w:pPr>
      <w:r w:rsidRPr="00F01AD4">
        <w:rPr>
          <w:rFonts w:ascii="Arial" w:eastAsia="Calibri" w:hAnsi="Arial" w:cs="Arial"/>
          <w:sz w:val="24"/>
          <w:szCs w:val="24"/>
        </w:rPr>
        <w:t>ABREU, Marina Maciel.</w:t>
      </w:r>
      <w:r w:rsidRPr="00F01AD4">
        <w:rPr>
          <w:rFonts w:ascii="Arial" w:eastAsia="Calibri" w:hAnsi="Arial" w:cs="Arial"/>
          <w:b/>
          <w:sz w:val="24"/>
          <w:szCs w:val="24"/>
        </w:rPr>
        <w:t xml:space="preserve"> Serviço Social e a organização da cultura: perfis pedagógicos da prática profissional</w:t>
      </w:r>
      <w:r w:rsidRPr="00F01AD4">
        <w:rPr>
          <w:rFonts w:ascii="Arial" w:eastAsia="Calibri" w:hAnsi="Arial" w:cs="Arial"/>
          <w:sz w:val="24"/>
          <w:szCs w:val="24"/>
        </w:rPr>
        <w:t>. São Paulo: Cortez, 2002.</w:t>
      </w:r>
    </w:p>
    <w:p w14:paraId="73C5134E" w14:textId="77777777" w:rsidR="00F01AD4" w:rsidRPr="00F01AD4" w:rsidRDefault="00F01AD4" w:rsidP="00F01AD4">
      <w:pPr>
        <w:spacing w:line="240" w:lineRule="auto"/>
        <w:ind w:right="2"/>
        <w:jc w:val="both"/>
        <w:rPr>
          <w:rFonts w:ascii="Arial" w:eastAsia="Calibri" w:hAnsi="Arial" w:cs="Arial"/>
          <w:sz w:val="24"/>
          <w:szCs w:val="24"/>
        </w:rPr>
      </w:pPr>
      <w:r w:rsidRPr="00F01AD4">
        <w:rPr>
          <w:rFonts w:ascii="Arial" w:eastAsia="Calibri" w:hAnsi="Arial" w:cs="Arial"/>
          <w:sz w:val="24"/>
          <w:szCs w:val="24"/>
        </w:rPr>
        <w:lastRenderedPageBreak/>
        <w:t xml:space="preserve">ABREU, Marina Maciel; LOPES, Josefa Batista. Formação Profissional e diretrizes Curriculares. </w:t>
      </w:r>
      <w:r w:rsidRPr="00F01AD4">
        <w:rPr>
          <w:rFonts w:ascii="Arial" w:eastAsia="Calibri" w:hAnsi="Arial" w:cs="Arial"/>
          <w:b/>
          <w:sz w:val="24"/>
          <w:szCs w:val="24"/>
        </w:rPr>
        <w:t xml:space="preserve">Revista Inscrita, </w:t>
      </w:r>
      <w:r w:rsidRPr="00F01AD4">
        <w:rPr>
          <w:rFonts w:ascii="Arial" w:eastAsia="Calibri" w:hAnsi="Arial" w:cs="Arial"/>
          <w:sz w:val="24"/>
          <w:szCs w:val="24"/>
        </w:rPr>
        <w:t>Brasília, DF, ano 7, n. 10, p. 11-16, 2007.</w:t>
      </w:r>
    </w:p>
    <w:p w14:paraId="6A828088" w14:textId="77777777" w:rsidR="00F01AD4" w:rsidRPr="00F01AD4" w:rsidRDefault="00F01AD4" w:rsidP="00F01AD4">
      <w:pPr>
        <w:spacing w:line="240" w:lineRule="auto"/>
        <w:ind w:right="2"/>
        <w:jc w:val="both"/>
        <w:rPr>
          <w:rFonts w:ascii="Arial" w:eastAsia="Calibri" w:hAnsi="Arial" w:cs="Arial"/>
          <w:sz w:val="24"/>
          <w:szCs w:val="24"/>
        </w:rPr>
      </w:pPr>
      <w:r w:rsidRPr="00F01AD4">
        <w:rPr>
          <w:rFonts w:ascii="Arial" w:hAnsi="Arial" w:cs="Arial"/>
          <w:sz w:val="24"/>
          <w:szCs w:val="24"/>
        </w:rPr>
        <w:t>ABREU, Marina Maciel;</w:t>
      </w:r>
      <w:r w:rsidRPr="00F01AD4">
        <w:rPr>
          <w:rFonts w:ascii="Arial" w:eastAsia="Calibri" w:hAnsi="Arial" w:cs="Arial"/>
          <w:sz w:val="24"/>
          <w:szCs w:val="24"/>
        </w:rPr>
        <w:t xml:space="preserve"> LOPES, Josefa Batista.</w:t>
      </w:r>
      <w:r w:rsidRPr="00F01AD4">
        <w:rPr>
          <w:rFonts w:ascii="Arial" w:hAnsi="Arial" w:cs="Arial"/>
          <w:sz w:val="24"/>
          <w:szCs w:val="24"/>
        </w:rPr>
        <w:t xml:space="preserve"> A questão da identidade profissional do assistente social: constituição histórica e a determinação do mercado de trabalho. </w:t>
      </w:r>
      <w:r w:rsidRPr="00F01AD4">
        <w:rPr>
          <w:rFonts w:ascii="Arial" w:hAnsi="Arial" w:cs="Arial"/>
          <w:i/>
          <w:sz w:val="24"/>
          <w:szCs w:val="24"/>
        </w:rPr>
        <w:t>In:</w:t>
      </w:r>
      <w:r w:rsidRPr="00F01AD4">
        <w:rPr>
          <w:rFonts w:ascii="Arial" w:hAnsi="Arial" w:cs="Arial"/>
          <w:b/>
          <w:sz w:val="24"/>
          <w:szCs w:val="24"/>
        </w:rPr>
        <w:t xml:space="preserve"> </w:t>
      </w:r>
      <w:r w:rsidRPr="00F01AD4">
        <w:rPr>
          <w:rFonts w:ascii="Arial" w:hAnsi="Arial" w:cs="Arial"/>
          <w:sz w:val="24"/>
          <w:szCs w:val="24"/>
        </w:rPr>
        <w:t>ENCONTRO NACIONAL DE PESQUISADORES EM SERVIÇO SOCIAL, 16., 2018, Vitória.</w:t>
      </w:r>
      <w:r w:rsidRPr="00F01AD4">
        <w:rPr>
          <w:rFonts w:ascii="Arial" w:hAnsi="Arial" w:cs="Arial"/>
          <w:b/>
          <w:sz w:val="24"/>
          <w:szCs w:val="24"/>
        </w:rPr>
        <w:t xml:space="preserve"> Anais </w:t>
      </w:r>
      <w:r w:rsidRPr="00F01AD4">
        <w:rPr>
          <w:rFonts w:ascii="Arial" w:hAnsi="Arial" w:cs="Arial"/>
          <w:sz w:val="24"/>
          <w:szCs w:val="24"/>
        </w:rPr>
        <w:t xml:space="preserve">[...]. Vitória: ABEPSS, 2018. </w:t>
      </w:r>
    </w:p>
    <w:p w14:paraId="2B89E282" w14:textId="77777777" w:rsidR="00F01AD4" w:rsidRPr="00F01AD4" w:rsidRDefault="00F01AD4" w:rsidP="00F01AD4">
      <w:pPr>
        <w:spacing w:line="240" w:lineRule="auto"/>
        <w:ind w:right="2"/>
        <w:jc w:val="both"/>
        <w:rPr>
          <w:rFonts w:ascii="Arial" w:eastAsia="Calibri" w:hAnsi="Arial" w:cs="Arial"/>
          <w:sz w:val="24"/>
          <w:szCs w:val="24"/>
          <w:lang w:val="it-IT"/>
        </w:rPr>
      </w:pPr>
      <w:r w:rsidRPr="00F01AD4">
        <w:rPr>
          <w:rFonts w:ascii="Arial" w:eastAsia="Calibri" w:hAnsi="Arial" w:cs="Arial"/>
          <w:sz w:val="24"/>
          <w:szCs w:val="24"/>
          <w:lang w:val="it-IT"/>
        </w:rPr>
        <w:t>ABREU, Marina Maciel. Pedagogia da Intervenção em Serviço Social e Educação Popular na formação da cultura pelos subalternos</w:t>
      </w:r>
      <w:r w:rsidRPr="00F01AD4">
        <w:rPr>
          <w:rFonts w:ascii="Arial" w:eastAsia="Calibri" w:hAnsi="Arial" w:cs="Arial"/>
          <w:b/>
          <w:sz w:val="24"/>
          <w:szCs w:val="24"/>
          <w:lang w:val="it-IT"/>
        </w:rPr>
        <w:t>.</w:t>
      </w:r>
      <w:r w:rsidRPr="00F01AD4">
        <w:rPr>
          <w:rFonts w:ascii="Arial" w:eastAsia="Calibri" w:hAnsi="Arial" w:cs="Arial"/>
          <w:sz w:val="24"/>
          <w:szCs w:val="24"/>
          <w:lang w:val="it-IT"/>
        </w:rPr>
        <w:t xml:space="preserve"> In: ABREU, Marina Maciel; LIMA, Cristiana. SANTANA, Nonata. (orgs). </w:t>
      </w:r>
      <w:r w:rsidRPr="00F01AD4">
        <w:rPr>
          <w:rFonts w:ascii="Arial" w:eastAsia="Calibri" w:hAnsi="Arial" w:cs="Arial"/>
          <w:b/>
          <w:sz w:val="24"/>
          <w:szCs w:val="24"/>
          <w:lang w:val="it-IT"/>
        </w:rPr>
        <w:t xml:space="preserve">Gramsci, cultura e luta de classes na América Latina. </w:t>
      </w:r>
      <w:r w:rsidRPr="00F01AD4">
        <w:rPr>
          <w:rFonts w:ascii="Arial" w:eastAsia="Calibri" w:hAnsi="Arial" w:cs="Arial"/>
          <w:sz w:val="24"/>
          <w:szCs w:val="24"/>
          <w:lang w:val="it-IT"/>
        </w:rPr>
        <w:t>São Paulo: Expressão Popular, 2022, p.249-280</w:t>
      </w:r>
    </w:p>
    <w:p w14:paraId="63C36DCA" w14:textId="77777777" w:rsidR="00F01AD4" w:rsidRPr="00F01AD4" w:rsidRDefault="00F01AD4" w:rsidP="00F01AD4">
      <w:pPr>
        <w:spacing w:line="240" w:lineRule="auto"/>
        <w:ind w:right="2"/>
        <w:jc w:val="both"/>
        <w:rPr>
          <w:rFonts w:ascii="Arial" w:eastAsia="Calibri" w:hAnsi="Arial" w:cs="Arial"/>
          <w:spacing w:val="-6"/>
          <w:sz w:val="24"/>
          <w:szCs w:val="24"/>
        </w:rPr>
      </w:pPr>
      <w:r w:rsidRPr="00F01AD4">
        <w:rPr>
          <w:rFonts w:ascii="Arial" w:eastAsia="Calibri" w:hAnsi="Arial" w:cs="Arial"/>
          <w:bCs/>
          <w:sz w:val="24"/>
          <w:szCs w:val="24"/>
        </w:rPr>
        <w:t>BRASIL. Constituição Federal. Da ordem Social. In: CRESSRJ</w:t>
      </w:r>
      <w:r w:rsidRPr="00F01AD4">
        <w:rPr>
          <w:rFonts w:ascii="Arial" w:eastAsia="Calibri" w:hAnsi="Arial" w:cs="Arial"/>
          <w:b/>
          <w:bCs/>
          <w:sz w:val="24"/>
          <w:szCs w:val="24"/>
        </w:rPr>
        <w:t>. Assistente Social: ética e direitos. Coletânea de Leis e Resoluçõe</w:t>
      </w:r>
      <w:r w:rsidRPr="00F01AD4">
        <w:rPr>
          <w:rFonts w:ascii="Arial" w:eastAsia="Calibri" w:hAnsi="Arial" w:cs="Arial"/>
          <w:bCs/>
          <w:i/>
          <w:sz w:val="24"/>
          <w:szCs w:val="24"/>
        </w:rPr>
        <w:t>s</w:t>
      </w:r>
      <w:r w:rsidRPr="00F01AD4">
        <w:rPr>
          <w:rFonts w:ascii="Arial" w:eastAsia="Calibri" w:hAnsi="Arial" w:cs="Arial"/>
          <w:bCs/>
          <w:sz w:val="24"/>
          <w:szCs w:val="24"/>
        </w:rPr>
        <w:t xml:space="preserve">. Rio de Janeiro: CRESS-RJ,7ª Região, </w:t>
      </w:r>
      <w:proofErr w:type="gramStart"/>
      <w:r w:rsidRPr="00F01AD4">
        <w:rPr>
          <w:rFonts w:ascii="Arial" w:eastAsia="Calibri" w:hAnsi="Arial" w:cs="Arial"/>
          <w:bCs/>
          <w:sz w:val="24"/>
          <w:szCs w:val="24"/>
        </w:rPr>
        <w:t>2001,</w:t>
      </w:r>
      <w:r w:rsidRPr="00F01AD4">
        <w:rPr>
          <w:rFonts w:ascii="Arial" w:eastAsia="Calibri" w:hAnsi="Arial" w:cs="Arial"/>
          <w:sz w:val="24"/>
          <w:szCs w:val="24"/>
        </w:rPr>
        <w:t>p.</w:t>
      </w:r>
      <w:proofErr w:type="gramEnd"/>
      <w:r w:rsidRPr="00F01AD4">
        <w:rPr>
          <w:rFonts w:ascii="Arial" w:eastAsia="Calibri" w:hAnsi="Arial" w:cs="Arial"/>
          <w:sz w:val="24"/>
          <w:szCs w:val="24"/>
        </w:rPr>
        <w:t>41-70.</w:t>
      </w:r>
    </w:p>
    <w:p w14:paraId="5B57D30B" w14:textId="77777777" w:rsidR="00F01AD4" w:rsidRPr="00F01AD4" w:rsidRDefault="00F01AD4" w:rsidP="00F01AD4">
      <w:pPr>
        <w:spacing w:line="240" w:lineRule="auto"/>
        <w:ind w:right="2"/>
        <w:jc w:val="both"/>
        <w:rPr>
          <w:rFonts w:ascii="Arial" w:eastAsia="Calibri" w:hAnsi="Arial" w:cs="Arial"/>
          <w:spacing w:val="-6"/>
          <w:sz w:val="24"/>
          <w:szCs w:val="24"/>
        </w:rPr>
      </w:pPr>
      <w:r w:rsidRPr="00F01AD4">
        <w:rPr>
          <w:rFonts w:ascii="Arial" w:eastAsia="Calibri" w:hAnsi="Arial" w:cs="Arial"/>
          <w:bCs/>
          <w:sz w:val="24"/>
          <w:szCs w:val="24"/>
        </w:rPr>
        <w:t xml:space="preserve">BRASIL. Lei n.º 8.742 de 07 de dezembro de 1993. (Lei Orgânica da Assistência Social – LOAS). Dispõe sobre a organização da assistência social e dá outras providências. In: CRESS/RJ. </w:t>
      </w:r>
      <w:r w:rsidRPr="00F01AD4">
        <w:rPr>
          <w:rFonts w:ascii="Arial" w:eastAsia="Calibri" w:hAnsi="Arial" w:cs="Arial"/>
          <w:b/>
          <w:bCs/>
          <w:sz w:val="24"/>
          <w:szCs w:val="24"/>
        </w:rPr>
        <w:t>Assistente Social: ética e direitos. Coletânea de Leis e Resoluções</w:t>
      </w:r>
      <w:r w:rsidRPr="00F01AD4">
        <w:rPr>
          <w:rFonts w:ascii="Arial" w:eastAsia="Calibri" w:hAnsi="Arial" w:cs="Arial"/>
          <w:bCs/>
          <w:i/>
          <w:sz w:val="24"/>
          <w:szCs w:val="24"/>
        </w:rPr>
        <w:t>.</w:t>
      </w:r>
      <w:r w:rsidRPr="00F01AD4">
        <w:rPr>
          <w:rFonts w:ascii="Arial" w:eastAsia="Calibri" w:hAnsi="Arial" w:cs="Arial"/>
          <w:bCs/>
          <w:sz w:val="24"/>
          <w:szCs w:val="24"/>
        </w:rPr>
        <w:t xml:space="preserve"> Rio de Janeiro: CRESS-RJ, 7ª Região, 2001</w:t>
      </w:r>
      <w:r w:rsidRPr="00F01AD4">
        <w:rPr>
          <w:rFonts w:ascii="Arial" w:eastAsia="Calibri" w:hAnsi="Arial" w:cs="Arial"/>
          <w:sz w:val="24"/>
          <w:szCs w:val="24"/>
        </w:rPr>
        <w:t>p. 202-222.</w:t>
      </w:r>
    </w:p>
    <w:p w14:paraId="53484614" w14:textId="77777777" w:rsidR="00F01AD4" w:rsidRPr="00F01AD4" w:rsidRDefault="00F01AD4" w:rsidP="00F01AD4">
      <w:pPr>
        <w:spacing w:line="240" w:lineRule="auto"/>
        <w:ind w:right="2"/>
        <w:contextualSpacing/>
        <w:jc w:val="both"/>
        <w:rPr>
          <w:rFonts w:ascii="Arial" w:hAnsi="Arial" w:cs="Arial"/>
          <w:sz w:val="24"/>
          <w:szCs w:val="24"/>
        </w:rPr>
      </w:pPr>
      <w:r w:rsidRPr="00F01AD4">
        <w:rPr>
          <w:rFonts w:ascii="Arial" w:eastAsia="Times New Roman" w:hAnsi="Arial" w:cs="Arial"/>
          <w:sz w:val="24"/>
          <w:szCs w:val="24"/>
        </w:rPr>
        <w:t xml:space="preserve">GRAMSCI, </w:t>
      </w:r>
      <w:proofErr w:type="spellStart"/>
      <w:r w:rsidRPr="00F01AD4">
        <w:rPr>
          <w:rFonts w:ascii="Arial" w:eastAsia="Times New Roman" w:hAnsi="Arial" w:cs="Arial"/>
          <w:sz w:val="24"/>
          <w:szCs w:val="24"/>
        </w:rPr>
        <w:t>Antonio</w:t>
      </w:r>
      <w:proofErr w:type="spellEnd"/>
      <w:r w:rsidRPr="00F01AD4">
        <w:rPr>
          <w:rFonts w:ascii="Arial" w:eastAsia="Times New Roman" w:hAnsi="Arial" w:cs="Arial"/>
          <w:sz w:val="24"/>
          <w:szCs w:val="24"/>
        </w:rPr>
        <w:t xml:space="preserve">. </w:t>
      </w:r>
      <w:r w:rsidRPr="00F01AD4">
        <w:rPr>
          <w:rFonts w:ascii="Arial" w:eastAsia="Times New Roman" w:hAnsi="Arial" w:cs="Arial"/>
          <w:b/>
          <w:sz w:val="24"/>
          <w:szCs w:val="24"/>
        </w:rPr>
        <w:t>Cadernos do Cárcere. Introdução ao estudo da filosofia. A filosofia de Benedetto Croce</w:t>
      </w:r>
      <w:r w:rsidRPr="00F01AD4">
        <w:rPr>
          <w:rFonts w:ascii="Arial" w:eastAsia="Times New Roman" w:hAnsi="Arial" w:cs="Arial"/>
          <w:i/>
          <w:sz w:val="24"/>
          <w:szCs w:val="24"/>
        </w:rPr>
        <w:t>.</w:t>
      </w:r>
      <w:r w:rsidRPr="00F01AD4">
        <w:rPr>
          <w:rFonts w:ascii="Arial" w:eastAsia="Times New Roman" w:hAnsi="Arial" w:cs="Arial"/>
          <w:sz w:val="24"/>
          <w:szCs w:val="24"/>
        </w:rPr>
        <w:t xml:space="preserve"> Rio de Janeiro: Civilização Brasileira, V.1,</w:t>
      </w:r>
      <w:r w:rsidRPr="00F01AD4">
        <w:rPr>
          <w:rFonts w:ascii="Arial" w:eastAsia="Times New Roman" w:hAnsi="Arial" w:cs="Arial"/>
          <w:spacing w:val="-6"/>
          <w:sz w:val="24"/>
          <w:szCs w:val="24"/>
        </w:rPr>
        <w:t>1999.</w:t>
      </w:r>
    </w:p>
    <w:p w14:paraId="16B55B7D" w14:textId="77777777" w:rsidR="00F01AD4" w:rsidRPr="00F01AD4" w:rsidRDefault="00F01AD4" w:rsidP="00F01AD4">
      <w:pPr>
        <w:spacing w:line="240" w:lineRule="auto"/>
        <w:ind w:right="2"/>
        <w:jc w:val="both"/>
        <w:rPr>
          <w:rFonts w:ascii="Arial" w:hAnsi="Arial" w:cs="Arial"/>
          <w:sz w:val="24"/>
          <w:szCs w:val="24"/>
        </w:rPr>
      </w:pPr>
      <w:r w:rsidRPr="00F01AD4">
        <w:rPr>
          <w:rFonts w:ascii="Arial" w:eastAsia="Times New Roman" w:hAnsi="Arial" w:cs="Arial"/>
          <w:spacing w:val="-6"/>
          <w:sz w:val="24"/>
          <w:szCs w:val="24"/>
        </w:rPr>
        <w:t xml:space="preserve">GRAMSCI, </w:t>
      </w:r>
      <w:proofErr w:type="spellStart"/>
      <w:r w:rsidRPr="00F01AD4">
        <w:rPr>
          <w:rFonts w:ascii="Arial" w:eastAsia="Times New Roman" w:hAnsi="Arial" w:cs="Arial"/>
          <w:spacing w:val="-6"/>
          <w:sz w:val="24"/>
          <w:szCs w:val="24"/>
        </w:rPr>
        <w:t>Antonio</w:t>
      </w:r>
      <w:proofErr w:type="spellEnd"/>
      <w:r w:rsidRPr="00F01AD4">
        <w:rPr>
          <w:rFonts w:ascii="Arial" w:eastAsia="Times New Roman" w:hAnsi="Arial" w:cs="Arial"/>
          <w:i/>
          <w:spacing w:val="-6"/>
          <w:sz w:val="24"/>
          <w:szCs w:val="24"/>
        </w:rPr>
        <w:t xml:space="preserve">. </w:t>
      </w:r>
      <w:r w:rsidRPr="00F01AD4">
        <w:rPr>
          <w:rFonts w:ascii="Arial" w:eastAsia="Times New Roman" w:hAnsi="Arial" w:cs="Arial"/>
          <w:b/>
          <w:spacing w:val="-6"/>
          <w:sz w:val="24"/>
          <w:szCs w:val="24"/>
        </w:rPr>
        <w:t xml:space="preserve">Cadernos do Cárcere.  Os intelectuais. O princípio educativo. Jornalismo. </w:t>
      </w:r>
      <w:r w:rsidRPr="00F01AD4">
        <w:rPr>
          <w:rFonts w:ascii="Arial" w:eastAsia="Times New Roman" w:hAnsi="Arial" w:cs="Arial"/>
          <w:spacing w:val="-6"/>
          <w:sz w:val="24"/>
          <w:szCs w:val="24"/>
        </w:rPr>
        <w:t xml:space="preserve"> Rio de Janeiro: Civilização Brasileira, V.2,</w:t>
      </w:r>
      <w:r w:rsidRPr="00F01AD4">
        <w:rPr>
          <w:rFonts w:ascii="Arial" w:eastAsia="Times New Roman" w:hAnsi="Arial" w:cs="Arial"/>
          <w:b/>
          <w:spacing w:val="-6"/>
          <w:sz w:val="24"/>
          <w:szCs w:val="24"/>
        </w:rPr>
        <w:t xml:space="preserve"> </w:t>
      </w:r>
      <w:r w:rsidRPr="00F01AD4">
        <w:rPr>
          <w:rFonts w:ascii="Arial" w:eastAsia="Times New Roman" w:hAnsi="Arial" w:cs="Arial"/>
          <w:spacing w:val="-6"/>
          <w:sz w:val="24"/>
          <w:szCs w:val="24"/>
        </w:rPr>
        <w:t xml:space="preserve">2000. </w:t>
      </w:r>
    </w:p>
    <w:p w14:paraId="4683854E" w14:textId="77777777" w:rsidR="00F01AD4" w:rsidRPr="00F01AD4" w:rsidRDefault="00F01AD4" w:rsidP="00F01AD4">
      <w:pPr>
        <w:spacing w:line="240" w:lineRule="auto"/>
        <w:ind w:right="2"/>
        <w:jc w:val="both"/>
        <w:rPr>
          <w:rFonts w:ascii="Arial" w:hAnsi="Arial" w:cs="Arial"/>
          <w:sz w:val="24"/>
          <w:szCs w:val="24"/>
        </w:rPr>
      </w:pPr>
      <w:r w:rsidRPr="00F01AD4">
        <w:rPr>
          <w:rFonts w:ascii="Arial" w:hAnsi="Arial" w:cs="Arial"/>
          <w:sz w:val="24"/>
          <w:szCs w:val="24"/>
        </w:rPr>
        <w:t xml:space="preserve">HARVEY, David. </w:t>
      </w:r>
      <w:r w:rsidRPr="00F01AD4">
        <w:rPr>
          <w:rFonts w:ascii="Arial" w:hAnsi="Arial" w:cs="Arial"/>
          <w:b/>
          <w:sz w:val="24"/>
          <w:szCs w:val="24"/>
        </w:rPr>
        <w:t>Condição pós-moderna</w:t>
      </w:r>
      <w:r w:rsidRPr="00F01AD4">
        <w:rPr>
          <w:rFonts w:ascii="Arial" w:hAnsi="Arial" w:cs="Arial"/>
          <w:sz w:val="24"/>
          <w:szCs w:val="24"/>
        </w:rPr>
        <w:t>. São Paulo: Loyola, 1994.</w:t>
      </w:r>
    </w:p>
    <w:p w14:paraId="3E9DD255" w14:textId="77777777" w:rsidR="00F01AD4" w:rsidRPr="00F01AD4" w:rsidRDefault="00F01AD4" w:rsidP="00F01AD4">
      <w:pPr>
        <w:tabs>
          <w:tab w:val="left" w:pos="426"/>
        </w:tabs>
        <w:spacing w:line="240" w:lineRule="auto"/>
        <w:ind w:right="2"/>
        <w:contextualSpacing/>
        <w:jc w:val="both"/>
        <w:rPr>
          <w:rFonts w:ascii="Arial" w:eastAsia="Times New Roman" w:hAnsi="Arial" w:cs="Arial"/>
          <w:sz w:val="24"/>
          <w:szCs w:val="24"/>
        </w:rPr>
      </w:pPr>
      <w:r w:rsidRPr="00F01AD4">
        <w:rPr>
          <w:rFonts w:ascii="Arial" w:eastAsia="Times New Roman" w:hAnsi="Arial" w:cs="Arial"/>
          <w:sz w:val="24"/>
          <w:szCs w:val="24"/>
        </w:rPr>
        <w:t xml:space="preserve">HELLER, </w:t>
      </w:r>
      <w:proofErr w:type="spellStart"/>
      <w:r w:rsidRPr="00F01AD4">
        <w:rPr>
          <w:rFonts w:ascii="Arial" w:eastAsia="Times New Roman" w:hAnsi="Arial" w:cs="Arial"/>
          <w:sz w:val="24"/>
          <w:szCs w:val="24"/>
        </w:rPr>
        <w:t>Ágnes</w:t>
      </w:r>
      <w:proofErr w:type="spellEnd"/>
      <w:r w:rsidRPr="00F01AD4">
        <w:rPr>
          <w:rFonts w:ascii="Arial" w:eastAsia="Times New Roman" w:hAnsi="Arial" w:cs="Arial"/>
          <w:sz w:val="24"/>
          <w:szCs w:val="24"/>
        </w:rPr>
        <w:t xml:space="preserve">. </w:t>
      </w:r>
      <w:proofErr w:type="spellStart"/>
      <w:r w:rsidRPr="00F01AD4">
        <w:rPr>
          <w:rFonts w:ascii="Arial" w:eastAsia="Times New Roman" w:hAnsi="Arial" w:cs="Arial"/>
          <w:b/>
          <w:sz w:val="24"/>
          <w:szCs w:val="24"/>
        </w:rPr>
        <w:t>Teoría</w:t>
      </w:r>
      <w:proofErr w:type="spellEnd"/>
      <w:r w:rsidRPr="00F01AD4">
        <w:rPr>
          <w:rFonts w:ascii="Arial" w:eastAsia="Times New Roman" w:hAnsi="Arial" w:cs="Arial"/>
          <w:b/>
          <w:sz w:val="24"/>
          <w:szCs w:val="24"/>
        </w:rPr>
        <w:t xml:space="preserve"> de </w:t>
      </w:r>
      <w:proofErr w:type="spellStart"/>
      <w:r w:rsidRPr="00F01AD4">
        <w:rPr>
          <w:rFonts w:ascii="Arial" w:eastAsia="Times New Roman" w:hAnsi="Arial" w:cs="Arial"/>
          <w:b/>
          <w:sz w:val="24"/>
          <w:szCs w:val="24"/>
        </w:rPr>
        <w:t>las</w:t>
      </w:r>
      <w:proofErr w:type="spellEnd"/>
      <w:r w:rsidRPr="00F01AD4">
        <w:rPr>
          <w:rFonts w:ascii="Arial" w:eastAsia="Times New Roman" w:hAnsi="Arial" w:cs="Arial"/>
          <w:b/>
          <w:sz w:val="24"/>
          <w:szCs w:val="24"/>
        </w:rPr>
        <w:t xml:space="preserve"> </w:t>
      </w:r>
      <w:proofErr w:type="spellStart"/>
      <w:r w:rsidRPr="00F01AD4">
        <w:rPr>
          <w:rFonts w:ascii="Arial" w:eastAsia="Times New Roman" w:hAnsi="Arial" w:cs="Arial"/>
          <w:b/>
          <w:sz w:val="24"/>
          <w:szCs w:val="24"/>
        </w:rPr>
        <w:t>necesidades</w:t>
      </w:r>
      <w:proofErr w:type="spellEnd"/>
      <w:r w:rsidRPr="00F01AD4">
        <w:rPr>
          <w:rFonts w:ascii="Arial" w:eastAsia="Times New Roman" w:hAnsi="Arial" w:cs="Arial"/>
          <w:b/>
          <w:sz w:val="24"/>
          <w:szCs w:val="24"/>
        </w:rPr>
        <w:t xml:space="preserve"> </w:t>
      </w:r>
      <w:proofErr w:type="spellStart"/>
      <w:r w:rsidRPr="00F01AD4">
        <w:rPr>
          <w:rFonts w:ascii="Arial" w:eastAsia="Times New Roman" w:hAnsi="Arial" w:cs="Arial"/>
          <w:b/>
          <w:sz w:val="24"/>
          <w:szCs w:val="24"/>
        </w:rPr>
        <w:t>en</w:t>
      </w:r>
      <w:proofErr w:type="spellEnd"/>
      <w:r w:rsidRPr="00F01AD4">
        <w:rPr>
          <w:rFonts w:ascii="Arial" w:eastAsia="Times New Roman" w:hAnsi="Arial" w:cs="Arial"/>
          <w:b/>
          <w:sz w:val="24"/>
          <w:szCs w:val="24"/>
        </w:rPr>
        <w:t xml:space="preserve"> Marx. </w:t>
      </w:r>
      <w:r w:rsidRPr="00F01AD4">
        <w:rPr>
          <w:rFonts w:ascii="Arial" w:eastAsia="Times New Roman" w:hAnsi="Arial" w:cs="Arial"/>
          <w:sz w:val="24"/>
          <w:szCs w:val="24"/>
        </w:rPr>
        <w:t xml:space="preserve">Barcelona: </w:t>
      </w:r>
      <w:proofErr w:type="spellStart"/>
      <w:r w:rsidRPr="00F01AD4">
        <w:rPr>
          <w:rFonts w:ascii="Arial" w:eastAsia="Times New Roman" w:hAnsi="Arial" w:cs="Arial"/>
          <w:sz w:val="24"/>
          <w:szCs w:val="24"/>
        </w:rPr>
        <w:t>Ediciones</w:t>
      </w:r>
      <w:proofErr w:type="spellEnd"/>
      <w:r w:rsidRPr="00F01AD4">
        <w:rPr>
          <w:rFonts w:ascii="Arial" w:eastAsia="Times New Roman" w:hAnsi="Arial" w:cs="Arial"/>
          <w:sz w:val="24"/>
          <w:szCs w:val="24"/>
        </w:rPr>
        <w:t xml:space="preserve"> Península, 1978.</w:t>
      </w:r>
    </w:p>
    <w:p w14:paraId="479AEE48" w14:textId="77777777" w:rsidR="00F01AD4" w:rsidRPr="00F01AD4" w:rsidRDefault="00F01AD4" w:rsidP="00F01AD4">
      <w:pPr>
        <w:spacing w:line="240" w:lineRule="auto"/>
        <w:ind w:right="2"/>
        <w:jc w:val="both"/>
        <w:rPr>
          <w:rFonts w:ascii="Arial" w:eastAsia="Times New Roman" w:hAnsi="Arial" w:cs="Arial"/>
          <w:spacing w:val="-6"/>
          <w:sz w:val="24"/>
          <w:szCs w:val="20"/>
        </w:rPr>
      </w:pPr>
      <w:r w:rsidRPr="00F01AD4">
        <w:rPr>
          <w:rFonts w:ascii="Arial" w:eastAsia="Times New Roman" w:hAnsi="Arial" w:cs="Arial"/>
          <w:spacing w:val="-6"/>
          <w:sz w:val="24"/>
          <w:szCs w:val="20"/>
        </w:rPr>
        <w:t xml:space="preserve">LOPES, Josefa Batista. A relação Serviço Social - movimento social: indicações para um estudo. </w:t>
      </w:r>
      <w:r w:rsidRPr="00F01AD4">
        <w:rPr>
          <w:rFonts w:ascii="Arial" w:eastAsia="Times New Roman" w:hAnsi="Arial" w:cs="Arial"/>
          <w:b/>
          <w:spacing w:val="-6"/>
          <w:sz w:val="24"/>
          <w:szCs w:val="20"/>
        </w:rPr>
        <w:t>Revista Serviço Social &amp; Movimento Social</w:t>
      </w:r>
      <w:r w:rsidRPr="00F01AD4">
        <w:rPr>
          <w:rFonts w:ascii="Arial" w:eastAsia="Times New Roman" w:hAnsi="Arial" w:cs="Arial"/>
          <w:spacing w:val="-6"/>
          <w:sz w:val="24"/>
          <w:szCs w:val="20"/>
        </w:rPr>
        <w:t>, São Luís, v.1, n. 1, p. 7-20, jul./dez.1999.</w:t>
      </w:r>
    </w:p>
    <w:p w14:paraId="1DB40D1C" w14:textId="77777777" w:rsidR="00F01AD4" w:rsidRPr="00F01AD4" w:rsidRDefault="00F01AD4" w:rsidP="00F01AD4">
      <w:pPr>
        <w:spacing w:line="240" w:lineRule="auto"/>
        <w:ind w:right="2"/>
        <w:jc w:val="both"/>
        <w:rPr>
          <w:rFonts w:ascii="Arial" w:eastAsia="Calibri" w:hAnsi="Arial" w:cs="Arial"/>
          <w:sz w:val="24"/>
          <w:szCs w:val="24"/>
        </w:rPr>
      </w:pPr>
      <w:r w:rsidRPr="00F01AD4">
        <w:rPr>
          <w:rFonts w:ascii="Arial" w:eastAsia="Calibri" w:hAnsi="Arial" w:cs="Arial"/>
          <w:sz w:val="24"/>
          <w:szCs w:val="24"/>
        </w:rPr>
        <w:t xml:space="preserve">LOPES, Josefa Batista. Os desafios, 30 anos depois. </w:t>
      </w:r>
      <w:r w:rsidRPr="00F01AD4">
        <w:rPr>
          <w:rFonts w:ascii="Arial" w:eastAsia="Calibri" w:hAnsi="Arial" w:cs="Arial"/>
          <w:b/>
          <w:sz w:val="24"/>
          <w:szCs w:val="24"/>
        </w:rPr>
        <w:t>Revista Inscrita</w:t>
      </w:r>
      <w:r w:rsidRPr="00F01AD4">
        <w:rPr>
          <w:rFonts w:ascii="Arial" w:eastAsia="Calibri" w:hAnsi="Arial" w:cs="Arial"/>
          <w:sz w:val="24"/>
          <w:szCs w:val="24"/>
        </w:rPr>
        <w:t>, Brasília, DF, ano 8, n. 12, p. 21-30, 2009.</w:t>
      </w:r>
    </w:p>
    <w:p w14:paraId="1F67B38E" w14:textId="77777777" w:rsidR="00F01AD4" w:rsidRPr="00F01AD4" w:rsidRDefault="00F01AD4" w:rsidP="00F01AD4">
      <w:pPr>
        <w:spacing w:line="240" w:lineRule="auto"/>
        <w:ind w:right="2"/>
        <w:jc w:val="both"/>
        <w:rPr>
          <w:rFonts w:ascii="Arial" w:eastAsia="Calibri" w:hAnsi="Arial" w:cs="Arial"/>
          <w:sz w:val="24"/>
          <w:szCs w:val="24"/>
        </w:rPr>
      </w:pPr>
      <w:r w:rsidRPr="00F01AD4">
        <w:rPr>
          <w:rFonts w:ascii="Arial" w:eastAsia="Calibri" w:hAnsi="Arial" w:cs="Arial"/>
          <w:sz w:val="24"/>
          <w:szCs w:val="24"/>
        </w:rPr>
        <w:t xml:space="preserve">LOPES, Josefa Batista; ABREU, Marina Maciel; CARDOSO, </w:t>
      </w:r>
      <w:proofErr w:type="spellStart"/>
      <w:r w:rsidRPr="00F01AD4">
        <w:rPr>
          <w:rFonts w:ascii="Arial" w:eastAsia="Calibri" w:hAnsi="Arial" w:cs="Arial"/>
          <w:sz w:val="24"/>
          <w:szCs w:val="24"/>
        </w:rPr>
        <w:t>Franci</w:t>
      </w:r>
      <w:proofErr w:type="spellEnd"/>
      <w:r w:rsidRPr="00F01AD4">
        <w:rPr>
          <w:rFonts w:ascii="Arial" w:eastAsia="Calibri" w:hAnsi="Arial" w:cs="Arial"/>
          <w:sz w:val="24"/>
          <w:szCs w:val="24"/>
        </w:rPr>
        <w:t xml:space="preserve"> Gomes. O caráter </w:t>
      </w:r>
    </w:p>
    <w:p w14:paraId="686013E4" w14:textId="77777777" w:rsidR="00F01AD4" w:rsidRPr="00F01AD4" w:rsidRDefault="00F01AD4" w:rsidP="00F01AD4">
      <w:pPr>
        <w:spacing w:line="240" w:lineRule="auto"/>
        <w:ind w:right="2"/>
        <w:jc w:val="both"/>
        <w:rPr>
          <w:rFonts w:ascii="Arial" w:eastAsia="Calibri" w:hAnsi="Arial" w:cs="Arial"/>
          <w:sz w:val="24"/>
          <w:szCs w:val="24"/>
        </w:rPr>
      </w:pPr>
      <w:r w:rsidRPr="00F01AD4">
        <w:rPr>
          <w:rFonts w:ascii="Arial" w:eastAsia="Calibri" w:hAnsi="Arial" w:cs="Arial"/>
          <w:sz w:val="24"/>
          <w:szCs w:val="24"/>
        </w:rPr>
        <w:t>Pedagógico da intervenção profissional e sua relação com as lutas populares. In: ABRAMIDES, Maria Beatriz; DURIGUETTO, Maria Lúcia (</w:t>
      </w:r>
      <w:proofErr w:type="spellStart"/>
      <w:r w:rsidRPr="00F01AD4">
        <w:rPr>
          <w:rFonts w:ascii="Arial" w:eastAsia="Calibri" w:hAnsi="Arial" w:cs="Arial"/>
          <w:sz w:val="24"/>
          <w:szCs w:val="24"/>
        </w:rPr>
        <w:t>Orgs</w:t>
      </w:r>
      <w:proofErr w:type="spellEnd"/>
      <w:r w:rsidRPr="00F01AD4">
        <w:rPr>
          <w:rFonts w:ascii="Arial" w:eastAsia="Calibri" w:hAnsi="Arial" w:cs="Arial"/>
          <w:sz w:val="24"/>
          <w:szCs w:val="24"/>
        </w:rPr>
        <w:t xml:space="preserve">.). </w:t>
      </w:r>
      <w:r w:rsidRPr="00F01AD4">
        <w:rPr>
          <w:rFonts w:ascii="Arial" w:eastAsia="Calibri" w:hAnsi="Arial" w:cs="Arial"/>
          <w:b/>
          <w:sz w:val="24"/>
          <w:szCs w:val="24"/>
        </w:rPr>
        <w:t>Movimentos Sociais e Serviço Social. Uma relação Necessária.</w:t>
      </w:r>
      <w:r w:rsidRPr="00F01AD4">
        <w:rPr>
          <w:rFonts w:ascii="Arial" w:eastAsia="Calibri" w:hAnsi="Arial" w:cs="Arial"/>
          <w:sz w:val="24"/>
          <w:szCs w:val="24"/>
        </w:rPr>
        <w:t xml:space="preserve"> São Paulo Cortez Editora, 2014, p.195-213.</w:t>
      </w:r>
    </w:p>
    <w:p w14:paraId="48E812B4" w14:textId="77777777" w:rsidR="00F01AD4" w:rsidRPr="00F01AD4" w:rsidRDefault="00F01AD4" w:rsidP="00F01AD4">
      <w:pPr>
        <w:tabs>
          <w:tab w:val="left" w:pos="426"/>
        </w:tabs>
        <w:spacing w:line="240" w:lineRule="auto"/>
        <w:ind w:right="2"/>
        <w:contextualSpacing/>
        <w:jc w:val="both"/>
        <w:rPr>
          <w:rFonts w:ascii="Arial" w:eastAsia="Times New Roman" w:hAnsi="Arial" w:cs="Arial"/>
          <w:sz w:val="24"/>
          <w:szCs w:val="24"/>
        </w:rPr>
      </w:pPr>
      <w:r w:rsidRPr="00F01AD4">
        <w:rPr>
          <w:rFonts w:ascii="Arial" w:eastAsia="Times New Roman" w:hAnsi="Arial" w:cs="Arial"/>
          <w:sz w:val="24"/>
          <w:szCs w:val="24"/>
        </w:rPr>
        <w:t xml:space="preserve">MARX, Karl. </w:t>
      </w:r>
      <w:r w:rsidRPr="00F01AD4">
        <w:rPr>
          <w:rFonts w:ascii="Arial" w:eastAsia="Times New Roman" w:hAnsi="Arial" w:cs="Arial"/>
          <w:b/>
          <w:sz w:val="24"/>
          <w:szCs w:val="24"/>
        </w:rPr>
        <w:t>As Lutas de Classes na França de 1840 a 1850.</w:t>
      </w:r>
      <w:r w:rsidRPr="00F01AD4">
        <w:rPr>
          <w:rFonts w:ascii="Arial" w:eastAsia="Times New Roman" w:hAnsi="Arial" w:cs="Arial"/>
          <w:sz w:val="24"/>
          <w:szCs w:val="24"/>
        </w:rPr>
        <w:t xml:space="preserve"> São Paulo: </w:t>
      </w:r>
      <w:proofErr w:type="spellStart"/>
      <w:r w:rsidRPr="00F01AD4">
        <w:rPr>
          <w:rFonts w:ascii="Arial" w:eastAsia="Times New Roman" w:hAnsi="Arial" w:cs="Arial"/>
          <w:sz w:val="24"/>
          <w:szCs w:val="24"/>
        </w:rPr>
        <w:t>Boitempo</w:t>
      </w:r>
      <w:proofErr w:type="spellEnd"/>
      <w:r w:rsidRPr="00F01AD4">
        <w:rPr>
          <w:rFonts w:ascii="Arial" w:eastAsia="Times New Roman" w:hAnsi="Arial" w:cs="Arial"/>
          <w:sz w:val="24"/>
          <w:szCs w:val="24"/>
        </w:rPr>
        <w:t>, 2012.</w:t>
      </w:r>
    </w:p>
    <w:p w14:paraId="0A226D6B" w14:textId="77777777" w:rsidR="00F01AD4" w:rsidRPr="00F01AD4" w:rsidRDefault="00F01AD4" w:rsidP="00F01AD4">
      <w:pPr>
        <w:spacing w:line="240" w:lineRule="auto"/>
        <w:ind w:right="2"/>
        <w:contextualSpacing/>
        <w:jc w:val="both"/>
        <w:rPr>
          <w:rFonts w:ascii="Arial" w:eastAsia="Calibri" w:hAnsi="Arial" w:cs="Arial"/>
          <w:sz w:val="24"/>
          <w:szCs w:val="24"/>
        </w:rPr>
      </w:pPr>
      <w:r w:rsidRPr="00F01AD4">
        <w:rPr>
          <w:rFonts w:ascii="Arial" w:eastAsia="Calibri" w:hAnsi="Arial" w:cs="Arial"/>
          <w:sz w:val="24"/>
          <w:szCs w:val="24"/>
        </w:rPr>
        <w:lastRenderedPageBreak/>
        <w:t>MARX, K; ENGELS, F</w:t>
      </w:r>
      <w:r w:rsidRPr="00F01AD4">
        <w:rPr>
          <w:rFonts w:ascii="Arial" w:eastAsia="Calibri" w:hAnsi="Arial" w:cs="Arial"/>
          <w:b/>
          <w:i/>
          <w:sz w:val="24"/>
          <w:szCs w:val="24"/>
        </w:rPr>
        <w:t>. K. Marx, F. Engels: histó</w:t>
      </w:r>
      <w:r w:rsidRPr="00F01AD4">
        <w:rPr>
          <w:rFonts w:ascii="Arial" w:eastAsia="Calibri" w:hAnsi="Arial" w:cs="Arial"/>
          <w:i/>
          <w:sz w:val="24"/>
          <w:szCs w:val="24"/>
        </w:rPr>
        <w:t>ria</w:t>
      </w:r>
      <w:r w:rsidRPr="00F01AD4">
        <w:rPr>
          <w:rFonts w:ascii="Arial" w:eastAsia="Calibri" w:hAnsi="Arial" w:cs="Arial"/>
          <w:sz w:val="24"/>
          <w:szCs w:val="24"/>
        </w:rPr>
        <w:t>. São Paulo: Editora Ática, 1989. Coleção Grandes Cientistas Sociais, 36.</w:t>
      </w:r>
    </w:p>
    <w:p w14:paraId="65CC562B" w14:textId="77777777" w:rsidR="00F01AD4" w:rsidRPr="00F01AD4" w:rsidRDefault="00F01AD4" w:rsidP="00F01AD4">
      <w:pPr>
        <w:tabs>
          <w:tab w:val="left" w:pos="426"/>
        </w:tabs>
        <w:spacing w:line="240" w:lineRule="auto"/>
        <w:ind w:right="2"/>
        <w:contextualSpacing/>
        <w:jc w:val="both"/>
        <w:rPr>
          <w:rFonts w:ascii="Arial" w:eastAsia="Times New Roman" w:hAnsi="Arial" w:cs="Arial"/>
          <w:sz w:val="24"/>
          <w:szCs w:val="24"/>
        </w:rPr>
      </w:pPr>
      <w:r w:rsidRPr="00F01AD4">
        <w:rPr>
          <w:rFonts w:ascii="Arial" w:eastAsia="Times New Roman" w:hAnsi="Arial" w:cs="Arial"/>
          <w:sz w:val="24"/>
          <w:szCs w:val="24"/>
        </w:rPr>
        <w:t xml:space="preserve">MOTA, Ana Elizabete. </w:t>
      </w:r>
      <w:r w:rsidRPr="00F01AD4">
        <w:rPr>
          <w:rFonts w:ascii="Arial" w:eastAsia="Times New Roman" w:hAnsi="Arial" w:cs="Arial"/>
          <w:b/>
          <w:sz w:val="24"/>
          <w:szCs w:val="24"/>
        </w:rPr>
        <w:t>O feitiço da ajuda: as determinações do Serviço Social na empresa</w:t>
      </w:r>
      <w:r w:rsidRPr="00F01AD4">
        <w:rPr>
          <w:rFonts w:ascii="Arial" w:eastAsia="Times New Roman" w:hAnsi="Arial" w:cs="Arial"/>
          <w:i/>
          <w:sz w:val="24"/>
          <w:szCs w:val="24"/>
        </w:rPr>
        <w:t>.</w:t>
      </w:r>
      <w:r w:rsidRPr="00F01AD4">
        <w:rPr>
          <w:rFonts w:ascii="Arial" w:eastAsia="Times New Roman" w:hAnsi="Arial" w:cs="Arial"/>
          <w:sz w:val="24"/>
          <w:szCs w:val="24"/>
        </w:rPr>
        <w:t xml:space="preserve"> São Paulo: Cortez, 1987.</w:t>
      </w:r>
    </w:p>
    <w:p w14:paraId="6B12A794" w14:textId="77777777" w:rsidR="00F01AD4" w:rsidRPr="00F01AD4" w:rsidRDefault="00F01AD4" w:rsidP="00F01AD4">
      <w:pPr>
        <w:tabs>
          <w:tab w:val="left" w:pos="426"/>
        </w:tabs>
        <w:spacing w:line="240" w:lineRule="auto"/>
        <w:ind w:right="2"/>
        <w:contextualSpacing/>
        <w:jc w:val="both"/>
        <w:rPr>
          <w:rFonts w:ascii="Arial" w:eastAsia="Times New Roman" w:hAnsi="Arial" w:cs="Arial"/>
          <w:sz w:val="24"/>
          <w:szCs w:val="24"/>
        </w:rPr>
      </w:pPr>
      <w:r w:rsidRPr="00F01AD4">
        <w:rPr>
          <w:rFonts w:ascii="Arial" w:eastAsia="Times New Roman" w:hAnsi="Arial" w:cs="Arial"/>
          <w:sz w:val="24"/>
          <w:szCs w:val="24"/>
        </w:rPr>
        <w:t xml:space="preserve">MOTA, Ana Elizabete. </w:t>
      </w:r>
      <w:r w:rsidRPr="00F01AD4">
        <w:rPr>
          <w:rFonts w:ascii="Arial" w:eastAsia="Times New Roman" w:hAnsi="Arial" w:cs="Arial"/>
          <w:b/>
          <w:sz w:val="24"/>
          <w:szCs w:val="24"/>
        </w:rPr>
        <w:t xml:space="preserve">O Mito da Assistência Social: ensaios sobre Estado, Política e Sociedade. </w:t>
      </w:r>
      <w:r w:rsidRPr="00F01AD4">
        <w:rPr>
          <w:rFonts w:ascii="Arial" w:eastAsia="Times New Roman" w:hAnsi="Arial" w:cs="Arial"/>
          <w:sz w:val="24"/>
          <w:szCs w:val="24"/>
        </w:rPr>
        <w:t>São Paulo: Cortez, 2008.</w:t>
      </w:r>
    </w:p>
    <w:p w14:paraId="45B3D18D" w14:textId="77777777" w:rsidR="00F01AD4" w:rsidRPr="00F01AD4" w:rsidRDefault="00F01AD4" w:rsidP="00F01AD4">
      <w:pPr>
        <w:spacing w:line="240" w:lineRule="auto"/>
        <w:ind w:right="2"/>
        <w:contextualSpacing/>
        <w:jc w:val="both"/>
        <w:rPr>
          <w:rFonts w:ascii="Arial" w:eastAsia="Times New Roman" w:hAnsi="Arial" w:cs="Arial"/>
          <w:bCs/>
          <w:sz w:val="24"/>
          <w:szCs w:val="24"/>
        </w:rPr>
      </w:pPr>
      <w:r w:rsidRPr="00F01AD4">
        <w:rPr>
          <w:rFonts w:ascii="Arial" w:eastAsia="Calibri" w:hAnsi="Arial" w:cs="Arial"/>
          <w:spacing w:val="-6"/>
          <w:sz w:val="24"/>
          <w:szCs w:val="24"/>
        </w:rPr>
        <w:t>OLIVEIRA, F</w:t>
      </w:r>
      <w:r w:rsidRPr="00F01AD4">
        <w:rPr>
          <w:rFonts w:ascii="Arial" w:eastAsia="Calibri" w:hAnsi="Arial" w:cs="Arial"/>
          <w:b/>
          <w:spacing w:val="-6"/>
          <w:sz w:val="24"/>
          <w:szCs w:val="24"/>
        </w:rPr>
        <w:t>. Prefácio</w:t>
      </w:r>
      <w:r w:rsidRPr="00F01AD4">
        <w:rPr>
          <w:rFonts w:ascii="Arial" w:eastAsia="Calibri" w:hAnsi="Arial" w:cs="Arial"/>
          <w:spacing w:val="-6"/>
          <w:sz w:val="24"/>
          <w:szCs w:val="24"/>
        </w:rPr>
        <w:t xml:space="preserve">. </w:t>
      </w:r>
      <w:r w:rsidRPr="00F01AD4">
        <w:rPr>
          <w:rFonts w:ascii="Arial" w:eastAsia="Calibri" w:hAnsi="Arial" w:cs="Arial"/>
          <w:i/>
          <w:spacing w:val="-6"/>
          <w:sz w:val="24"/>
          <w:szCs w:val="24"/>
        </w:rPr>
        <w:t>In:</w:t>
      </w:r>
      <w:r w:rsidRPr="00F01AD4">
        <w:rPr>
          <w:rFonts w:ascii="Arial" w:eastAsia="Calibri" w:hAnsi="Arial" w:cs="Arial"/>
          <w:spacing w:val="-6"/>
          <w:sz w:val="24"/>
          <w:szCs w:val="24"/>
        </w:rPr>
        <w:t xml:space="preserve"> RAICHELIS, R. </w:t>
      </w:r>
      <w:r w:rsidRPr="00F01AD4">
        <w:rPr>
          <w:rFonts w:ascii="Arial" w:eastAsia="Calibri" w:hAnsi="Arial" w:cs="Arial"/>
          <w:b/>
          <w:i/>
          <w:spacing w:val="-6"/>
          <w:sz w:val="24"/>
          <w:szCs w:val="24"/>
        </w:rPr>
        <w:t>Esfera pública e conselhos de assistência social</w:t>
      </w:r>
      <w:r w:rsidRPr="00F01AD4">
        <w:rPr>
          <w:rFonts w:ascii="Arial" w:eastAsia="Calibri" w:hAnsi="Arial" w:cs="Arial"/>
          <w:b/>
          <w:spacing w:val="-6"/>
          <w:sz w:val="24"/>
          <w:szCs w:val="24"/>
        </w:rPr>
        <w:t>: caminhos da construção democrática.</w:t>
      </w:r>
      <w:r w:rsidRPr="00F01AD4">
        <w:rPr>
          <w:rFonts w:ascii="Arial" w:eastAsia="Calibri" w:hAnsi="Arial" w:cs="Arial"/>
          <w:spacing w:val="-6"/>
          <w:sz w:val="24"/>
          <w:szCs w:val="24"/>
        </w:rPr>
        <w:t xml:space="preserve"> São Paulo: Cortez Editora, 1998. p. 11-16</w:t>
      </w:r>
    </w:p>
    <w:p w14:paraId="1E7AE092" w14:textId="77777777" w:rsidR="00F01AD4" w:rsidRPr="00F01AD4" w:rsidRDefault="00F01AD4" w:rsidP="00F01AD4">
      <w:pPr>
        <w:spacing w:line="240" w:lineRule="auto"/>
        <w:ind w:right="2"/>
        <w:jc w:val="both"/>
        <w:rPr>
          <w:rFonts w:ascii="Arial" w:hAnsi="Arial" w:cs="Arial"/>
          <w:sz w:val="24"/>
          <w:szCs w:val="24"/>
        </w:rPr>
      </w:pPr>
      <w:r w:rsidRPr="00F01AD4">
        <w:rPr>
          <w:rFonts w:ascii="Arial" w:hAnsi="Arial" w:cs="Arial"/>
          <w:sz w:val="24"/>
          <w:szCs w:val="24"/>
        </w:rPr>
        <w:t xml:space="preserve">RICHMOND, Mary E. </w:t>
      </w:r>
      <w:r w:rsidRPr="00F01AD4">
        <w:rPr>
          <w:rFonts w:ascii="Arial" w:hAnsi="Arial" w:cs="Arial"/>
          <w:b/>
          <w:sz w:val="24"/>
          <w:szCs w:val="24"/>
        </w:rPr>
        <w:t>Caso social individual</w:t>
      </w:r>
      <w:r w:rsidRPr="00F01AD4">
        <w:rPr>
          <w:rFonts w:ascii="Arial" w:hAnsi="Arial" w:cs="Arial"/>
          <w:sz w:val="24"/>
          <w:szCs w:val="24"/>
        </w:rPr>
        <w:t xml:space="preserve">. Buenos Aires. </w:t>
      </w:r>
      <w:proofErr w:type="spellStart"/>
      <w:r w:rsidRPr="00F01AD4">
        <w:rPr>
          <w:rFonts w:ascii="Arial" w:hAnsi="Arial" w:cs="Arial"/>
          <w:sz w:val="24"/>
          <w:szCs w:val="24"/>
        </w:rPr>
        <w:t>Humanitas</w:t>
      </w:r>
      <w:proofErr w:type="spellEnd"/>
      <w:r w:rsidRPr="00F01AD4">
        <w:rPr>
          <w:rFonts w:ascii="Arial" w:hAnsi="Arial" w:cs="Arial"/>
          <w:sz w:val="24"/>
          <w:szCs w:val="24"/>
        </w:rPr>
        <w:t xml:space="preserve">, 1977. </w:t>
      </w:r>
    </w:p>
    <w:p w14:paraId="6B060C6A" w14:textId="77777777" w:rsidR="00F01AD4" w:rsidRDefault="00F01AD4" w:rsidP="00F01AD4">
      <w:pPr>
        <w:spacing w:after="200"/>
        <w:ind w:right="2"/>
        <w:jc w:val="both"/>
        <w:rPr>
          <w:rFonts w:ascii="Calibri" w:eastAsia="Calibri" w:hAnsi="Calibri" w:cs="Calibri"/>
          <w:sz w:val="24"/>
          <w:szCs w:val="24"/>
        </w:rPr>
      </w:pPr>
    </w:p>
    <w:p w14:paraId="6217345E" w14:textId="77777777" w:rsidR="00F01AD4" w:rsidRPr="00C2244A" w:rsidRDefault="00F01AD4" w:rsidP="00D22D7A">
      <w:pPr>
        <w:spacing w:after="0" w:line="360" w:lineRule="auto"/>
        <w:jc w:val="both"/>
        <w:rPr>
          <w:rFonts w:ascii="Arial" w:hAnsi="Arial" w:cs="Arial"/>
          <w:b/>
          <w:sz w:val="24"/>
          <w:szCs w:val="24"/>
        </w:rPr>
      </w:pPr>
    </w:p>
    <w:sectPr w:rsidR="00F01AD4" w:rsidRPr="00C2244A" w:rsidSect="00696DFE">
      <w:headerReference w:type="default" r:id="rId8"/>
      <w:pgSz w:w="11906" w:h="16838"/>
      <w:pgMar w:top="3672"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006D" w14:textId="77777777" w:rsidR="0078026A" w:rsidRDefault="0078026A" w:rsidP="00D22D7A">
      <w:pPr>
        <w:spacing w:after="0" w:line="240" w:lineRule="auto"/>
      </w:pPr>
      <w:r>
        <w:separator/>
      </w:r>
    </w:p>
  </w:endnote>
  <w:endnote w:type="continuationSeparator" w:id="0">
    <w:p w14:paraId="50F8681D" w14:textId="77777777" w:rsidR="0078026A" w:rsidRDefault="0078026A" w:rsidP="00D2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91888" w14:textId="77777777" w:rsidR="0078026A" w:rsidRDefault="0078026A" w:rsidP="00D22D7A">
      <w:pPr>
        <w:spacing w:after="0" w:line="240" w:lineRule="auto"/>
      </w:pPr>
      <w:r>
        <w:separator/>
      </w:r>
    </w:p>
  </w:footnote>
  <w:footnote w:type="continuationSeparator" w:id="0">
    <w:p w14:paraId="17F354DE" w14:textId="77777777" w:rsidR="0078026A" w:rsidRDefault="0078026A" w:rsidP="00D22D7A">
      <w:pPr>
        <w:spacing w:after="0" w:line="240" w:lineRule="auto"/>
      </w:pPr>
      <w:r>
        <w:continuationSeparator/>
      </w:r>
    </w:p>
  </w:footnote>
  <w:footnote w:id="1">
    <w:p w14:paraId="5550274F" w14:textId="77777777" w:rsidR="009C74C4" w:rsidRPr="00033A13" w:rsidRDefault="009C74C4" w:rsidP="00033A13">
      <w:pPr>
        <w:pStyle w:val="Textodenotaderodap"/>
        <w:jc w:val="both"/>
        <w:rPr>
          <w:rFonts w:ascii="Arial" w:hAnsi="Arial" w:cs="Arial"/>
        </w:rPr>
      </w:pPr>
      <w:r>
        <w:rPr>
          <w:rStyle w:val="Refdenotaderodap"/>
        </w:rPr>
        <w:footnoteRef/>
      </w:r>
      <w:r>
        <w:t xml:space="preserve"> </w:t>
      </w:r>
      <w:r w:rsidRPr="00033A13">
        <w:rPr>
          <w:rFonts w:ascii="Arial" w:hAnsi="Arial" w:cs="Arial"/>
        </w:rPr>
        <w:t>Professora do Programa de Pós-Graduação em Serviço Social da Universidade Federal de Juiz de Fora</w:t>
      </w:r>
      <w:r w:rsidR="00033A13" w:rsidRPr="00033A13">
        <w:rPr>
          <w:rFonts w:ascii="Arial" w:hAnsi="Arial" w:cs="Arial"/>
        </w:rPr>
        <w:t xml:space="preserve"> (UFJF) e do Programa de Pós-Graduação em Serviço Social da Universidade Federal do Rio de Janeiro (UFRJ)</w:t>
      </w:r>
      <w:r w:rsidR="00547B95" w:rsidRPr="00033A13">
        <w:rPr>
          <w:rFonts w:ascii="Arial" w:hAnsi="Arial" w:cs="Arial"/>
        </w:rPr>
        <w:t xml:space="preserve">. Doutora em Serviço Social. </w:t>
      </w:r>
      <w:proofErr w:type="spellStart"/>
      <w:r w:rsidR="00547B95" w:rsidRPr="00033A13">
        <w:rPr>
          <w:rFonts w:ascii="Arial" w:hAnsi="Arial" w:cs="Arial"/>
        </w:rPr>
        <w:t>Email</w:t>
      </w:r>
      <w:proofErr w:type="spellEnd"/>
      <w:r w:rsidR="00547B95" w:rsidRPr="00033A13">
        <w:rPr>
          <w:rFonts w:ascii="Arial" w:hAnsi="Arial" w:cs="Arial"/>
        </w:rPr>
        <w:t>: yolandaguerra.yg@gmail.com</w:t>
      </w:r>
    </w:p>
  </w:footnote>
  <w:footnote w:id="2">
    <w:p w14:paraId="7F00EE75" w14:textId="77777777" w:rsidR="00F02CB9" w:rsidRPr="00033A13" w:rsidRDefault="00F02CB9" w:rsidP="00033A13">
      <w:pPr>
        <w:pStyle w:val="Textodenotaderodap"/>
        <w:snapToGrid w:val="0"/>
        <w:jc w:val="both"/>
        <w:rPr>
          <w:rFonts w:ascii="Arial" w:hAnsi="Arial" w:cs="Arial"/>
        </w:rPr>
      </w:pPr>
      <w:r w:rsidRPr="00033A13">
        <w:rPr>
          <w:rStyle w:val="Refdenotaderodap"/>
          <w:rFonts w:ascii="Arial" w:hAnsi="Arial" w:cs="Arial"/>
        </w:rPr>
        <w:footnoteRef/>
      </w:r>
      <w:r w:rsidR="00033A13" w:rsidRPr="00033A13">
        <w:rPr>
          <w:rFonts w:ascii="Arial" w:hAnsi="Arial" w:cs="Arial"/>
        </w:rPr>
        <w:t xml:space="preserve"> Além das pesquisador</w:t>
      </w:r>
      <w:r w:rsidRPr="00033A13">
        <w:rPr>
          <w:rFonts w:ascii="Arial" w:hAnsi="Arial" w:cs="Arial"/>
        </w:rPr>
        <w:t xml:space="preserve">as que participaram desta Mesa Coordenada, registro a contribuição de </w:t>
      </w:r>
      <w:proofErr w:type="spellStart"/>
      <w:r w:rsidRPr="00033A13">
        <w:rPr>
          <w:rFonts w:ascii="Arial" w:hAnsi="Arial" w:cs="Arial"/>
        </w:rPr>
        <w:t>Coss</w:t>
      </w:r>
      <w:proofErr w:type="spellEnd"/>
      <w:r w:rsidRPr="00033A13">
        <w:rPr>
          <w:rFonts w:ascii="Arial" w:hAnsi="Arial" w:cs="Arial"/>
        </w:rPr>
        <w:t xml:space="preserve">, 2021, </w:t>
      </w:r>
      <w:proofErr w:type="spellStart"/>
      <w:r w:rsidRPr="00033A13">
        <w:rPr>
          <w:rFonts w:ascii="Arial" w:hAnsi="Arial" w:cs="Arial"/>
        </w:rPr>
        <w:t>Goin</w:t>
      </w:r>
      <w:proofErr w:type="spellEnd"/>
      <w:r w:rsidRPr="00033A13">
        <w:rPr>
          <w:rFonts w:ascii="Arial" w:hAnsi="Arial" w:cs="Arial"/>
        </w:rPr>
        <w:t xml:space="preserve">, 2019, Teixeira, 2019, LIMA, C. C. </w:t>
      </w:r>
      <w:r w:rsidRPr="00033A13">
        <w:rPr>
          <w:rFonts w:ascii="Arial" w:hAnsi="Arial" w:cs="Arial"/>
          <w:i/>
        </w:rPr>
        <w:t xml:space="preserve">et </w:t>
      </w:r>
      <w:proofErr w:type="gramStart"/>
      <w:r w:rsidRPr="00033A13">
        <w:rPr>
          <w:rFonts w:ascii="Arial" w:hAnsi="Arial" w:cs="Arial"/>
          <w:i/>
        </w:rPr>
        <w:t xml:space="preserve">al. </w:t>
      </w:r>
      <w:r w:rsidRPr="00033A13">
        <w:rPr>
          <w:rFonts w:ascii="Arial" w:hAnsi="Arial" w:cs="Arial"/>
        </w:rPr>
        <w:t>,</w:t>
      </w:r>
      <w:proofErr w:type="gramEnd"/>
      <w:r w:rsidRPr="00033A13">
        <w:rPr>
          <w:rFonts w:ascii="Arial" w:hAnsi="Arial" w:cs="Arial"/>
        </w:rPr>
        <w:t xml:space="preserve"> 2024, </w:t>
      </w:r>
      <w:proofErr w:type="spellStart"/>
      <w:r w:rsidRPr="00033A13">
        <w:rPr>
          <w:rFonts w:ascii="Arial" w:hAnsi="Arial" w:cs="Arial"/>
        </w:rPr>
        <w:t>Repetti</w:t>
      </w:r>
      <w:proofErr w:type="spellEnd"/>
      <w:r w:rsidRPr="00033A13">
        <w:rPr>
          <w:rFonts w:ascii="Arial" w:hAnsi="Arial" w:cs="Arial"/>
        </w:rPr>
        <w:t xml:space="preserve">, 2021, dentre outros. </w:t>
      </w:r>
    </w:p>
  </w:footnote>
  <w:footnote w:id="3">
    <w:p w14:paraId="61C8F51D" w14:textId="77777777" w:rsidR="00BC3423" w:rsidRPr="00FB7831" w:rsidRDefault="00BC3423" w:rsidP="00FB7831">
      <w:pPr>
        <w:spacing w:after="0" w:line="240" w:lineRule="auto"/>
        <w:jc w:val="both"/>
        <w:rPr>
          <w:sz w:val="20"/>
          <w:szCs w:val="20"/>
        </w:rPr>
      </w:pPr>
      <w:r>
        <w:rPr>
          <w:rStyle w:val="Refdenotaderodap"/>
        </w:rPr>
        <w:footnoteRef/>
      </w:r>
      <w:r>
        <w:t xml:space="preserve"> </w:t>
      </w:r>
      <w:r w:rsidRPr="00FB7831">
        <w:rPr>
          <w:rFonts w:ascii="Arial" w:hAnsi="Arial"/>
          <w:sz w:val="20"/>
          <w:szCs w:val="20"/>
          <w:lang w:val="pt-PT"/>
        </w:rPr>
        <w:t>Assistente</w:t>
      </w:r>
      <w:r w:rsidRPr="00FB7831">
        <w:rPr>
          <w:sz w:val="20"/>
          <w:szCs w:val="20"/>
          <w:lang w:val="pt-PT"/>
        </w:rPr>
        <w:t xml:space="preserve"> </w:t>
      </w:r>
      <w:r w:rsidRPr="00FB7831">
        <w:rPr>
          <w:rFonts w:ascii="Arial" w:hAnsi="Arial"/>
          <w:sz w:val="20"/>
          <w:szCs w:val="20"/>
          <w:lang w:val="pt-PT"/>
        </w:rPr>
        <w:t xml:space="preserve">Social. Doutorado em Serviço Social pela Pontifícia Universidade Católica de São Paulo (PUCSP). Pós-doutorado no Programa de Pós-graduação em Serviço Social da UERJ (2011-2013). Professora aposentada, com vinculação ao Programa de Pós-Graduação em Políticas Públicas da UFMA. Integrante do Grupo de Estudo, Pesquisa e Debate em Serviço Social e Movimento Social (GSERMS/UFMA. E-mail: </w:t>
      </w:r>
      <w:r w:rsidRPr="00FB7831">
        <w:rPr>
          <w:rStyle w:val="Hyperlink0"/>
          <w:sz w:val="20"/>
          <w:szCs w:val="20"/>
          <w:u w:val="none"/>
        </w:rPr>
        <w:t>cardosofranci@uol.com.br.</w:t>
      </w:r>
    </w:p>
  </w:footnote>
  <w:footnote w:id="4">
    <w:p w14:paraId="7570480D" w14:textId="77777777" w:rsidR="00884FD1" w:rsidRDefault="00884FD1" w:rsidP="00884FD1">
      <w:pPr>
        <w:pStyle w:val="Textodenotaderodap"/>
        <w:jc w:val="both"/>
      </w:pPr>
      <w:r>
        <w:rPr>
          <w:rStyle w:val="Refdenotaderodap"/>
        </w:rPr>
        <w:footnoteRef/>
      </w:r>
      <w:r>
        <w:t xml:space="preserve"> Professora da Escola de Serviço Social da Universidade Federal Fluminense. </w:t>
      </w:r>
      <w:proofErr w:type="spellStart"/>
      <w:r>
        <w:t>Email</w:t>
      </w:r>
      <w:proofErr w:type="spellEnd"/>
      <w:r>
        <w:t xml:space="preserve"> analivia@id.uff.br</w:t>
      </w:r>
    </w:p>
  </w:footnote>
  <w:footnote w:id="5">
    <w:p w14:paraId="6F8917DA" w14:textId="77777777" w:rsidR="00884FD1" w:rsidRDefault="00884FD1" w:rsidP="00884FD1">
      <w:pPr>
        <w:spacing w:after="0" w:line="240" w:lineRule="auto"/>
        <w:jc w:val="both"/>
        <w:rPr>
          <w:rFonts w:ascii="Arial" w:eastAsia="Constantia" w:hAnsi="Arial" w:cs="Arial"/>
          <w:color w:val="000000"/>
          <w:sz w:val="20"/>
          <w:szCs w:val="20"/>
        </w:rPr>
      </w:pPr>
      <w:r w:rsidRPr="00BA7E36">
        <w:rPr>
          <w:rFonts w:ascii="Arial" w:hAnsi="Arial" w:cs="Arial"/>
          <w:sz w:val="20"/>
          <w:szCs w:val="20"/>
          <w:vertAlign w:val="superscript"/>
        </w:rPr>
        <w:footnoteRef/>
      </w:r>
      <w:r w:rsidRPr="00BA7E36">
        <w:rPr>
          <w:rFonts w:ascii="Arial" w:eastAsia="Constantia" w:hAnsi="Arial" w:cs="Arial"/>
          <w:color w:val="000000"/>
          <w:sz w:val="20"/>
          <w:szCs w:val="20"/>
        </w:rPr>
        <w:t xml:space="preserve"> Gramsci fará referência a Goethe no Q1 (texto A) e no n Q7, em notas que problematizam a história, a necessidade de ação e reflexão. “É interessante ressaltar como Gramsci aproxima e, até, torna quase sinônimo o conceito de </w:t>
      </w:r>
      <w:proofErr w:type="spellStart"/>
      <w:r w:rsidRPr="00BA7E36">
        <w:rPr>
          <w:rFonts w:ascii="Arial" w:eastAsia="Constantia" w:hAnsi="Arial" w:cs="Arial"/>
          <w:i/>
          <w:color w:val="000000"/>
          <w:sz w:val="20"/>
          <w:szCs w:val="20"/>
        </w:rPr>
        <w:t>fur</w:t>
      </w:r>
      <w:proofErr w:type="spellEnd"/>
      <w:r w:rsidRPr="00BA7E36">
        <w:rPr>
          <w:rFonts w:ascii="Arial" w:eastAsia="Constantia" w:hAnsi="Arial" w:cs="Arial"/>
          <w:i/>
          <w:color w:val="000000"/>
          <w:sz w:val="20"/>
          <w:szCs w:val="20"/>
        </w:rPr>
        <w:t xml:space="preserve"> </w:t>
      </w:r>
      <w:proofErr w:type="spellStart"/>
      <w:r w:rsidRPr="00BA7E36">
        <w:rPr>
          <w:rFonts w:ascii="Arial" w:eastAsia="Constantia" w:hAnsi="Arial" w:cs="Arial"/>
          <w:i/>
          <w:color w:val="000000"/>
          <w:sz w:val="20"/>
          <w:szCs w:val="20"/>
        </w:rPr>
        <w:t>ewig</w:t>
      </w:r>
      <w:proofErr w:type="spellEnd"/>
      <w:r w:rsidRPr="00BA7E36">
        <w:rPr>
          <w:rFonts w:ascii="Arial" w:eastAsia="Constantia" w:hAnsi="Arial" w:cs="Arial"/>
          <w:color w:val="000000"/>
          <w:sz w:val="20"/>
          <w:szCs w:val="20"/>
        </w:rPr>
        <w:t xml:space="preserve"> – retomado por Goethe – aquele de ‘desinteressado’: eles são aproximados na expressão comum de uma função da reflexão e da elaboração não imediatista e sim, ‘para a eternidade’ [...]” (</w:t>
      </w:r>
      <w:r w:rsidRPr="00BA7E36">
        <w:rPr>
          <w:rFonts w:ascii="Arial" w:eastAsia="Constantia" w:hAnsi="Arial" w:cs="Arial"/>
          <w:smallCaps/>
          <w:color w:val="000000"/>
          <w:sz w:val="20"/>
          <w:szCs w:val="20"/>
        </w:rPr>
        <w:t>Leo</w:t>
      </w:r>
      <w:r w:rsidRPr="00BA7E36">
        <w:rPr>
          <w:rFonts w:ascii="Arial" w:eastAsia="Constantia" w:hAnsi="Arial" w:cs="Arial"/>
          <w:color w:val="000000"/>
          <w:sz w:val="20"/>
          <w:szCs w:val="20"/>
        </w:rPr>
        <w:t>, 2017, p. 192).</w:t>
      </w:r>
    </w:p>
    <w:p w14:paraId="7964ED38" w14:textId="77777777" w:rsidR="00884FD1" w:rsidRPr="00BA7E36" w:rsidRDefault="00884FD1" w:rsidP="00884FD1">
      <w:pPr>
        <w:spacing w:after="0" w:line="240" w:lineRule="auto"/>
        <w:jc w:val="both"/>
        <w:rPr>
          <w:rFonts w:ascii="Arial" w:eastAsia="Constantia" w:hAnsi="Arial" w:cs="Arial"/>
          <w:color w:val="000000"/>
          <w:sz w:val="12"/>
          <w:szCs w:val="12"/>
        </w:rPr>
      </w:pPr>
    </w:p>
  </w:footnote>
  <w:footnote w:id="6">
    <w:p w14:paraId="2FED7442" w14:textId="77777777" w:rsidR="00884FD1" w:rsidRPr="00BA7E36" w:rsidRDefault="00884FD1" w:rsidP="00884FD1">
      <w:pPr>
        <w:spacing w:after="0" w:line="240" w:lineRule="auto"/>
        <w:jc w:val="both"/>
        <w:rPr>
          <w:rFonts w:ascii="Arial" w:eastAsia="Constantia" w:hAnsi="Arial" w:cs="Arial"/>
          <w:color w:val="000000"/>
          <w:sz w:val="20"/>
          <w:szCs w:val="20"/>
        </w:rPr>
      </w:pPr>
      <w:r w:rsidRPr="00BA7E36">
        <w:rPr>
          <w:rFonts w:ascii="Arial" w:hAnsi="Arial" w:cs="Arial"/>
          <w:sz w:val="20"/>
          <w:szCs w:val="20"/>
          <w:vertAlign w:val="superscript"/>
        </w:rPr>
        <w:footnoteRef/>
      </w:r>
      <w:r w:rsidRPr="00BA7E36">
        <w:rPr>
          <w:rFonts w:ascii="Arial" w:eastAsia="Constantia" w:hAnsi="Arial" w:cs="Arial"/>
          <w:color w:val="000000"/>
          <w:sz w:val="20"/>
          <w:szCs w:val="20"/>
        </w:rPr>
        <w:t xml:space="preserve"> “Nada menos que isto! Mas, o que seria mais “desinteressado” e </w:t>
      </w:r>
      <w:proofErr w:type="spellStart"/>
      <w:r w:rsidRPr="00BA7E36">
        <w:rPr>
          <w:rFonts w:ascii="Arial" w:eastAsia="Constantia" w:hAnsi="Arial" w:cs="Arial"/>
          <w:i/>
          <w:color w:val="000000"/>
          <w:sz w:val="20"/>
          <w:szCs w:val="20"/>
        </w:rPr>
        <w:t>fur</w:t>
      </w:r>
      <w:proofErr w:type="spellEnd"/>
      <w:r w:rsidRPr="00BA7E36">
        <w:rPr>
          <w:rFonts w:ascii="Arial" w:eastAsia="Constantia" w:hAnsi="Arial" w:cs="Arial"/>
          <w:i/>
          <w:color w:val="000000"/>
          <w:sz w:val="20"/>
          <w:szCs w:val="20"/>
        </w:rPr>
        <w:t xml:space="preserve"> </w:t>
      </w:r>
      <w:proofErr w:type="spellStart"/>
      <w:r w:rsidRPr="00BA7E36">
        <w:rPr>
          <w:rFonts w:ascii="Arial" w:eastAsia="Constantia" w:hAnsi="Arial" w:cs="Arial"/>
          <w:i/>
          <w:color w:val="000000"/>
          <w:sz w:val="20"/>
          <w:szCs w:val="20"/>
        </w:rPr>
        <w:t>ewig</w:t>
      </w:r>
      <w:proofErr w:type="spellEnd"/>
      <w:r w:rsidRPr="00BA7E36">
        <w:rPr>
          <w:rFonts w:ascii="Arial" w:eastAsia="Constantia" w:hAnsi="Arial" w:cs="Arial"/>
          <w:color w:val="000000"/>
          <w:sz w:val="20"/>
          <w:szCs w:val="20"/>
        </w:rPr>
        <w:t xml:space="preserve"> que este tema? Trata-se de examinar apenas a parte metodológica e puramente teórica do assunto, que jamais foi tratada de modo completo e sistemático do novo ponto de vista das neolinguísticas contra os neogramáticos” (</w:t>
      </w:r>
      <w:r w:rsidRPr="00BA7E36">
        <w:rPr>
          <w:rFonts w:ascii="Arial" w:eastAsia="Constantia" w:hAnsi="Arial" w:cs="Arial"/>
          <w:smallCaps/>
          <w:color w:val="000000"/>
          <w:sz w:val="20"/>
          <w:szCs w:val="20"/>
        </w:rPr>
        <w:t>Gramsci</w:t>
      </w:r>
      <w:r w:rsidRPr="00BA7E36">
        <w:rPr>
          <w:rFonts w:ascii="Arial" w:eastAsia="Constantia" w:hAnsi="Arial" w:cs="Arial"/>
          <w:color w:val="000000"/>
          <w:sz w:val="20"/>
          <w:szCs w:val="20"/>
        </w:rPr>
        <w:t>, 2005, p. 128).</w:t>
      </w:r>
    </w:p>
  </w:footnote>
  <w:footnote w:id="7">
    <w:p w14:paraId="4391C5A5" w14:textId="77777777" w:rsidR="00884FD1" w:rsidRPr="00626AE2" w:rsidRDefault="00884FD1" w:rsidP="00884FD1">
      <w:pPr>
        <w:pStyle w:val="Textodenotaderodap"/>
        <w:jc w:val="both"/>
        <w:rPr>
          <w:rFonts w:ascii="Arial" w:hAnsi="Arial" w:cs="Arial"/>
        </w:rPr>
      </w:pPr>
      <w:r>
        <w:rPr>
          <w:rStyle w:val="Refdenotaderodap"/>
        </w:rPr>
        <w:footnoteRef/>
      </w:r>
      <w:r>
        <w:t xml:space="preserve"> </w:t>
      </w:r>
      <w:r w:rsidRPr="00626AE2">
        <w:t>“</w:t>
      </w:r>
      <w:r w:rsidRPr="00626AE2">
        <w:rPr>
          <w:rFonts w:ascii="Arial" w:hAnsi="Arial" w:cs="Arial"/>
        </w:rPr>
        <w:t xml:space="preserve">Temas principais: 1) </w:t>
      </w:r>
      <w:r w:rsidRPr="00626AE2">
        <w:rPr>
          <w:rFonts w:ascii="Arial" w:hAnsi="Arial" w:cs="Arial"/>
          <w:i/>
        </w:rPr>
        <w:t>Teoria e história da historiografia</w:t>
      </w:r>
      <w:r w:rsidRPr="00626AE2">
        <w:rPr>
          <w:rFonts w:ascii="Arial" w:hAnsi="Arial" w:cs="Arial"/>
        </w:rPr>
        <w:t xml:space="preserve"> 1) </w:t>
      </w:r>
      <w:r w:rsidRPr="00626AE2">
        <w:rPr>
          <w:rFonts w:ascii="Arial" w:hAnsi="Arial" w:cs="Arial"/>
          <w:i/>
        </w:rPr>
        <w:t xml:space="preserve">Teoria da história e da historiografia </w:t>
      </w:r>
      <w:r w:rsidRPr="00626AE2">
        <w:rPr>
          <w:rFonts w:ascii="Arial" w:hAnsi="Arial" w:cs="Arial"/>
        </w:rPr>
        <w:t>2)</w:t>
      </w:r>
      <w:r w:rsidRPr="00626AE2">
        <w:rPr>
          <w:rFonts w:ascii="Arial" w:hAnsi="Arial" w:cs="Arial"/>
          <w:i/>
        </w:rPr>
        <w:t xml:space="preserve"> Desenvolvimento da burguesia italiana até 1870 </w:t>
      </w:r>
      <w:r w:rsidRPr="00626AE2">
        <w:rPr>
          <w:rFonts w:ascii="Arial" w:hAnsi="Arial" w:cs="Arial"/>
        </w:rPr>
        <w:t xml:space="preserve">3) </w:t>
      </w:r>
      <w:r w:rsidRPr="00626AE2">
        <w:rPr>
          <w:rFonts w:ascii="Arial" w:hAnsi="Arial" w:cs="Arial"/>
          <w:i/>
        </w:rPr>
        <w:t xml:space="preserve">Formação dos grupos intelectuais italianos: </w:t>
      </w:r>
      <w:r w:rsidRPr="00626AE2">
        <w:rPr>
          <w:rFonts w:ascii="Arial" w:hAnsi="Arial" w:cs="Arial"/>
        </w:rPr>
        <w:t>desenvolvimento, atitudes</w:t>
      </w:r>
      <w:r w:rsidRPr="00626AE2">
        <w:rPr>
          <w:rFonts w:ascii="Arial" w:hAnsi="Arial" w:cs="Arial"/>
          <w:i/>
        </w:rPr>
        <w:t xml:space="preserve"> </w:t>
      </w:r>
      <w:r w:rsidRPr="00626AE2">
        <w:rPr>
          <w:rFonts w:ascii="Arial" w:hAnsi="Arial" w:cs="Arial"/>
        </w:rPr>
        <w:t xml:space="preserve">4) </w:t>
      </w:r>
      <w:r w:rsidRPr="00626AE2">
        <w:rPr>
          <w:rFonts w:ascii="Arial" w:hAnsi="Arial" w:cs="Arial"/>
          <w:i/>
        </w:rPr>
        <w:t xml:space="preserve">A literatura popular dos romances de folhetim e as razões de sua permanente influência </w:t>
      </w:r>
      <w:r w:rsidRPr="00626AE2">
        <w:rPr>
          <w:rFonts w:ascii="Arial" w:hAnsi="Arial" w:cs="Arial"/>
        </w:rPr>
        <w:t xml:space="preserve">5) </w:t>
      </w:r>
      <w:r w:rsidRPr="00626AE2">
        <w:rPr>
          <w:rFonts w:ascii="Arial" w:hAnsi="Arial" w:cs="Arial"/>
          <w:i/>
        </w:rPr>
        <w:t xml:space="preserve">Cavalcante Cavalcanti, a sua posição na estrutura e na arte da Divina Comédia </w:t>
      </w:r>
      <w:r w:rsidRPr="00626AE2">
        <w:rPr>
          <w:rFonts w:ascii="Arial" w:hAnsi="Arial" w:cs="Arial"/>
        </w:rPr>
        <w:t xml:space="preserve">6) </w:t>
      </w:r>
      <w:r w:rsidRPr="00626AE2">
        <w:rPr>
          <w:rFonts w:ascii="Arial" w:hAnsi="Arial" w:cs="Arial"/>
          <w:i/>
        </w:rPr>
        <w:t xml:space="preserve">Origens e desenvolvimento da Ação Católica na Itália e na Europa 7) O conceito de folclore </w:t>
      </w:r>
      <w:r w:rsidRPr="00626AE2">
        <w:rPr>
          <w:rFonts w:ascii="Arial" w:hAnsi="Arial" w:cs="Arial"/>
        </w:rPr>
        <w:t xml:space="preserve">8) </w:t>
      </w:r>
      <w:r w:rsidRPr="00626AE2">
        <w:rPr>
          <w:rFonts w:ascii="Arial" w:hAnsi="Arial" w:cs="Arial"/>
          <w:i/>
        </w:rPr>
        <w:t xml:space="preserve">Experiências da vida no cárcere </w:t>
      </w:r>
      <w:r w:rsidRPr="00626AE2">
        <w:rPr>
          <w:rFonts w:ascii="Arial" w:hAnsi="Arial" w:cs="Arial"/>
        </w:rPr>
        <w:t xml:space="preserve">9) </w:t>
      </w:r>
      <w:r w:rsidRPr="00626AE2">
        <w:rPr>
          <w:rFonts w:ascii="Arial" w:hAnsi="Arial" w:cs="Arial"/>
          <w:i/>
        </w:rPr>
        <w:t xml:space="preserve">A ‘questão meridional’ e a questão das ilhas; </w:t>
      </w:r>
      <w:r w:rsidRPr="00626AE2">
        <w:rPr>
          <w:rFonts w:ascii="Arial" w:hAnsi="Arial" w:cs="Arial"/>
        </w:rPr>
        <w:t xml:space="preserve">10) </w:t>
      </w:r>
      <w:r w:rsidRPr="00626AE2">
        <w:rPr>
          <w:rFonts w:ascii="Arial" w:hAnsi="Arial" w:cs="Arial"/>
          <w:i/>
        </w:rPr>
        <w:t>Observações sobre a população italiana: sua composição, função da emigração</w:t>
      </w:r>
      <w:r w:rsidRPr="00626AE2">
        <w:rPr>
          <w:rFonts w:ascii="Arial" w:hAnsi="Arial" w:cs="Arial"/>
        </w:rPr>
        <w:t xml:space="preserve">; 11) </w:t>
      </w:r>
      <w:r w:rsidRPr="00626AE2">
        <w:rPr>
          <w:rFonts w:ascii="Arial" w:hAnsi="Arial" w:cs="Arial"/>
          <w:i/>
        </w:rPr>
        <w:t>Americanismo e fordismo</w:t>
      </w:r>
      <w:r w:rsidRPr="00626AE2">
        <w:rPr>
          <w:rFonts w:ascii="Arial" w:hAnsi="Arial" w:cs="Arial"/>
        </w:rPr>
        <w:t xml:space="preserve">; 12) </w:t>
      </w:r>
      <w:r w:rsidRPr="00626AE2">
        <w:rPr>
          <w:rFonts w:ascii="Arial" w:hAnsi="Arial" w:cs="Arial"/>
          <w:i/>
        </w:rPr>
        <w:t xml:space="preserve">A questão da língua na Itália: Manzoni e G. I. </w:t>
      </w:r>
      <w:proofErr w:type="spellStart"/>
      <w:r w:rsidRPr="00626AE2">
        <w:rPr>
          <w:rFonts w:ascii="Arial" w:hAnsi="Arial" w:cs="Arial"/>
          <w:i/>
        </w:rPr>
        <w:t>Ascoli</w:t>
      </w:r>
      <w:proofErr w:type="spellEnd"/>
      <w:r w:rsidRPr="00626AE2">
        <w:rPr>
          <w:rFonts w:ascii="Arial" w:hAnsi="Arial" w:cs="Arial"/>
        </w:rPr>
        <w:t xml:space="preserve">; 1 3 ) </w:t>
      </w:r>
      <w:r>
        <w:rPr>
          <w:rFonts w:ascii="Arial" w:hAnsi="Arial" w:cs="Arial"/>
        </w:rPr>
        <w:t>o</w:t>
      </w:r>
      <w:r w:rsidRPr="00626AE2">
        <w:rPr>
          <w:rFonts w:ascii="Arial" w:hAnsi="Arial" w:cs="Arial"/>
        </w:rPr>
        <w:t xml:space="preserve"> </w:t>
      </w:r>
      <w:r w:rsidRPr="00626AE2">
        <w:rPr>
          <w:rFonts w:ascii="Arial" w:hAnsi="Arial" w:cs="Arial"/>
          <w:i/>
        </w:rPr>
        <w:t xml:space="preserve">senso comum </w:t>
      </w:r>
      <w:r w:rsidRPr="00626AE2">
        <w:rPr>
          <w:rFonts w:ascii="Arial" w:hAnsi="Arial" w:cs="Arial"/>
        </w:rPr>
        <w:t xml:space="preserve">(cf. 7); 14) </w:t>
      </w:r>
      <w:r w:rsidRPr="00626AE2">
        <w:rPr>
          <w:rFonts w:ascii="Arial" w:hAnsi="Arial" w:cs="Arial"/>
          <w:i/>
        </w:rPr>
        <w:t>Tipos de revista</w:t>
      </w:r>
      <w:r w:rsidRPr="00626AE2">
        <w:rPr>
          <w:rFonts w:ascii="Arial" w:hAnsi="Arial" w:cs="Arial"/>
        </w:rPr>
        <w:t xml:space="preserve">: teórica, critico-histórica, de cultura </w:t>
      </w:r>
      <w:r w:rsidRPr="00626AE2">
        <w:rPr>
          <w:rFonts w:ascii="Arial" w:hAnsi="Arial" w:cs="Arial"/>
          <w:i/>
        </w:rPr>
        <w:t>geral (divulgação</w:t>
      </w:r>
      <w:r w:rsidRPr="00626AE2">
        <w:rPr>
          <w:rFonts w:ascii="Arial" w:hAnsi="Arial" w:cs="Arial"/>
        </w:rPr>
        <w:t xml:space="preserve">); 15) </w:t>
      </w:r>
      <w:r w:rsidRPr="00626AE2">
        <w:rPr>
          <w:rFonts w:ascii="Arial" w:hAnsi="Arial" w:cs="Arial"/>
          <w:i/>
        </w:rPr>
        <w:t xml:space="preserve">Neogramáticos e </w:t>
      </w:r>
      <w:proofErr w:type="spellStart"/>
      <w:r w:rsidRPr="00626AE2">
        <w:rPr>
          <w:rFonts w:ascii="Arial" w:hAnsi="Arial" w:cs="Arial"/>
          <w:i/>
        </w:rPr>
        <w:t>neolinguistas</w:t>
      </w:r>
      <w:proofErr w:type="spellEnd"/>
      <w:r w:rsidRPr="00626AE2">
        <w:rPr>
          <w:rFonts w:ascii="Arial" w:hAnsi="Arial" w:cs="Arial"/>
          <w:i/>
        </w:rPr>
        <w:t xml:space="preserve"> </w:t>
      </w:r>
      <w:r w:rsidRPr="00626AE2">
        <w:rPr>
          <w:rFonts w:ascii="Arial" w:hAnsi="Arial" w:cs="Arial"/>
        </w:rPr>
        <w:t xml:space="preserve">(‘essa mesa redonda e quadrada’); 16) </w:t>
      </w:r>
      <w:r w:rsidRPr="00626AE2">
        <w:rPr>
          <w:rFonts w:ascii="Arial" w:hAnsi="Arial" w:cs="Arial"/>
          <w:i/>
        </w:rPr>
        <w:t xml:space="preserve">Os filhotes do Padre </w:t>
      </w:r>
      <w:proofErr w:type="spellStart"/>
      <w:r w:rsidRPr="00626AE2">
        <w:rPr>
          <w:rFonts w:ascii="Arial" w:hAnsi="Arial" w:cs="Arial"/>
          <w:i/>
        </w:rPr>
        <w:t>Bresciani</w:t>
      </w:r>
      <w:proofErr w:type="spellEnd"/>
      <w:r w:rsidRPr="00626AE2">
        <w:rPr>
          <w:rFonts w:ascii="Arial" w:hAnsi="Arial" w:cs="Arial"/>
        </w:rPr>
        <w:t>” (Gramsci, 2004a, p. 78)</w:t>
      </w:r>
    </w:p>
  </w:footnote>
  <w:footnote w:id="8">
    <w:p w14:paraId="4A581139" w14:textId="77777777" w:rsidR="00884FD1" w:rsidRDefault="00884FD1" w:rsidP="00884FD1">
      <w:pPr>
        <w:pStyle w:val="Textodenotaderodap"/>
      </w:pPr>
      <w:r>
        <w:rPr>
          <w:rStyle w:val="Refdenotaderodap"/>
        </w:rPr>
        <w:footnoteRef/>
      </w:r>
      <w:r>
        <w:t xml:space="preserve"> </w:t>
      </w:r>
      <w:r w:rsidRPr="003D5B43">
        <w:rPr>
          <w:rFonts w:ascii="Arial" w:hAnsi="Arial" w:cs="Arial"/>
        </w:rPr>
        <w:t>Vincula a primeira à história do seu tempo e às lutas concretas das classes populares e livra a segunda dos interesses particulares, abrindo-a aos horizontes da “grande política”, a qual nunca pode perder de vista que “a verdade é revolucionária” e que a “a política como mentira” é um lugar-comum que deve ser desmentido pelas novas práticas de um movimento operário, que sabe ser “impossível construir algo de duradouro sobre a falsificação ideológica</w:t>
      </w:r>
      <w:r>
        <w:rPr>
          <w:rFonts w:ascii="Arial" w:hAnsi="Arial" w:cs="Arial"/>
        </w:rPr>
        <w:t>. (</w:t>
      </w:r>
      <w:proofErr w:type="spellStart"/>
      <w:r>
        <w:rPr>
          <w:rFonts w:ascii="Arial" w:hAnsi="Arial" w:cs="Arial"/>
        </w:rPr>
        <w:t>Semeraro</w:t>
      </w:r>
      <w:proofErr w:type="spellEnd"/>
      <w:r>
        <w:rPr>
          <w:rFonts w:ascii="Arial" w:hAnsi="Arial" w:cs="Arial"/>
        </w:rPr>
        <w:t>: 2000, p.38)</w:t>
      </w:r>
    </w:p>
  </w:footnote>
  <w:footnote w:id="9">
    <w:p w14:paraId="2F99A015" w14:textId="77777777" w:rsidR="00884FD1" w:rsidRDefault="00884FD1" w:rsidP="00884FD1">
      <w:pPr>
        <w:pStyle w:val="Textodenotaderodap"/>
        <w:jc w:val="both"/>
        <w:rPr>
          <w:rFonts w:ascii="Arial" w:hAnsi="Arial" w:cs="Arial"/>
          <w:sz w:val="18"/>
          <w:szCs w:val="18"/>
        </w:rPr>
      </w:pPr>
      <w:r>
        <w:rPr>
          <w:rStyle w:val="Refdenotaderodap"/>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Buci</w:t>
      </w:r>
      <w:proofErr w:type="spellEnd"/>
      <w:r>
        <w:rPr>
          <w:rFonts w:ascii="Arial" w:hAnsi="Arial" w:cs="Arial"/>
          <w:sz w:val="18"/>
          <w:szCs w:val="18"/>
        </w:rPr>
        <w:t xml:space="preserve">- </w:t>
      </w:r>
      <w:proofErr w:type="spellStart"/>
      <w:r>
        <w:rPr>
          <w:rFonts w:ascii="Arial" w:hAnsi="Arial" w:cs="Arial"/>
          <w:sz w:val="18"/>
          <w:szCs w:val="18"/>
        </w:rPr>
        <w:t>Glucksmann</w:t>
      </w:r>
      <w:proofErr w:type="spellEnd"/>
      <w:r>
        <w:rPr>
          <w:rFonts w:ascii="Arial" w:hAnsi="Arial" w:cs="Arial"/>
          <w:sz w:val="18"/>
          <w:szCs w:val="18"/>
        </w:rPr>
        <w:t xml:space="preserve"> (1980:30) ao analisar os vínculos entre filosofia e política no pensamento de Gramsci considera que a junção destes dois elementos constitui uma forma de “gnosiologia política”, tratando “a filosofia em sua inscrição superestrutural (teoria do aparelho da hegemonia filosófica) e a política como produtora do conhecimento”. Essa separação ou delimitação das fronteiras entre política e filosofia nos parece problemática e/ou como sinaliza Bianchi (2008), exagerada, à medida que “reconhecer essa unidade significa afirmar que a história (e a historiografia), assim como a filosofia, mesmo aquela que afirma sua neutralidade axiológica, são também elas constitutivas do campo político do qual querem manter distância” (pg.17).</w:t>
      </w:r>
    </w:p>
  </w:footnote>
  <w:footnote w:id="10">
    <w:p w14:paraId="339F2071" w14:textId="77777777" w:rsidR="00884FD1" w:rsidRDefault="00884FD1" w:rsidP="00884FD1">
      <w:pPr>
        <w:pStyle w:val="Textodenotaderodap"/>
        <w:jc w:val="both"/>
        <w:rPr>
          <w:rFonts w:ascii="Arial" w:hAnsi="Arial" w:cs="Arial"/>
          <w:sz w:val="18"/>
          <w:szCs w:val="18"/>
        </w:rPr>
      </w:pPr>
      <w:r>
        <w:rPr>
          <w:rStyle w:val="Refdenotaderodap"/>
          <w:rFonts w:ascii="Arial" w:hAnsi="Arial" w:cs="Arial"/>
          <w:sz w:val="18"/>
          <w:szCs w:val="18"/>
        </w:rPr>
        <w:footnoteRef/>
      </w:r>
      <w:r>
        <w:rPr>
          <w:rFonts w:ascii="Arial" w:hAnsi="Arial" w:cs="Arial"/>
          <w:sz w:val="18"/>
          <w:szCs w:val="18"/>
        </w:rPr>
        <w:t xml:space="preserve"> Sabemos que o termo marxismo carrega múltiplas e complexas tensões e muitos são os esforços teóricos e políticos para compreendê-lo e depurá-los na história. Num escrito político de do </w:t>
      </w:r>
      <w:proofErr w:type="spellStart"/>
      <w:r>
        <w:rPr>
          <w:rFonts w:ascii="Arial" w:hAnsi="Arial" w:cs="Arial"/>
          <w:sz w:val="18"/>
          <w:szCs w:val="18"/>
        </w:rPr>
        <w:t>L`Ordine</w:t>
      </w:r>
      <w:proofErr w:type="spellEnd"/>
      <w:r>
        <w:rPr>
          <w:rFonts w:ascii="Arial" w:hAnsi="Arial" w:cs="Arial"/>
          <w:sz w:val="18"/>
          <w:szCs w:val="18"/>
        </w:rPr>
        <w:t xml:space="preserve"> </w:t>
      </w:r>
      <w:proofErr w:type="spellStart"/>
      <w:r>
        <w:rPr>
          <w:rFonts w:ascii="Arial" w:hAnsi="Arial" w:cs="Arial"/>
          <w:sz w:val="18"/>
          <w:szCs w:val="18"/>
        </w:rPr>
        <w:t>Nuovo</w:t>
      </w:r>
      <w:proofErr w:type="spellEnd"/>
      <w:r>
        <w:rPr>
          <w:rFonts w:ascii="Arial" w:hAnsi="Arial" w:cs="Arial"/>
          <w:sz w:val="18"/>
          <w:szCs w:val="18"/>
        </w:rPr>
        <w:t xml:space="preserve">, de março de 1924, Gramsci analisa que </w:t>
      </w:r>
      <w:r>
        <w:rPr>
          <w:rFonts w:ascii="Arial" w:hAnsi="Arial" w:cs="Arial"/>
          <w:sz w:val="18"/>
          <w:szCs w:val="18"/>
          <w:lang w:val="pt-PT"/>
        </w:rPr>
        <w:t xml:space="preserve">“a ditadura do proletariado é expansiva, não repressiva. </w:t>
      </w:r>
      <w:r>
        <w:rPr>
          <w:rFonts w:ascii="Arial" w:hAnsi="Arial" w:cs="Arial"/>
          <w:sz w:val="18"/>
          <w:szCs w:val="18"/>
        </w:rPr>
        <w:t xml:space="preserve">Nela se verifica um contínuo movimento de baixo para cima, um contínuo intercambio através de todas as capilaridades sociais, uma contínua circulação de homens” (2004:240). Assim, </w:t>
      </w:r>
      <w:proofErr w:type="spellStart"/>
      <w:r>
        <w:rPr>
          <w:rFonts w:ascii="Arial" w:hAnsi="Arial" w:cs="Arial"/>
          <w:sz w:val="18"/>
          <w:szCs w:val="18"/>
        </w:rPr>
        <w:t>esta</w:t>
      </w:r>
      <w:proofErr w:type="spellEnd"/>
      <w:r>
        <w:rPr>
          <w:rFonts w:ascii="Arial" w:hAnsi="Arial" w:cs="Arial"/>
          <w:sz w:val="18"/>
          <w:szCs w:val="18"/>
        </w:rPr>
        <w:t xml:space="preserve"> se apresenta como um produto da cultura moderna, </w:t>
      </w:r>
      <w:r>
        <w:rPr>
          <w:rFonts w:ascii="Arial" w:hAnsi="Arial" w:cs="Arial"/>
          <w:sz w:val="18"/>
          <w:szCs w:val="18"/>
          <w:lang w:val="pt-PT"/>
        </w:rPr>
        <w:t>com uma grandiosa influência prática que coaduna na defesa de um método para interpretar o mundo e mudá-lo</w:t>
      </w:r>
      <w:r>
        <w:rPr>
          <w:rFonts w:ascii="Arial" w:hAnsi="Arial" w:cs="Arial"/>
          <w:color w:val="222222"/>
          <w:sz w:val="18"/>
          <w:szCs w:val="18"/>
          <w:lang w:val="pt-PT"/>
        </w:rPr>
        <w:t>.</w:t>
      </w:r>
      <w:r>
        <w:rPr>
          <w:rFonts w:ascii="Arial" w:hAnsi="Arial" w:cs="Arial"/>
          <w:sz w:val="18"/>
          <w:szCs w:val="18"/>
        </w:rPr>
        <w:t xml:space="preserve"> </w:t>
      </w:r>
      <w:proofErr w:type="spellStart"/>
      <w:r>
        <w:rPr>
          <w:rFonts w:ascii="Arial" w:hAnsi="Arial" w:cs="Arial"/>
          <w:sz w:val="18"/>
          <w:szCs w:val="18"/>
        </w:rPr>
        <w:t>Cf</w:t>
      </w:r>
      <w:proofErr w:type="spellEnd"/>
      <w:r>
        <w:rPr>
          <w:rFonts w:ascii="Arial" w:hAnsi="Arial" w:cs="Arial"/>
          <w:sz w:val="18"/>
          <w:szCs w:val="18"/>
        </w:rPr>
        <w:t xml:space="preserve"> </w:t>
      </w:r>
      <w:proofErr w:type="spellStart"/>
      <w:r>
        <w:rPr>
          <w:rFonts w:ascii="Arial" w:hAnsi="Arial" w:cs="Arial"/>
          <w:sz w:val="18"/>
          <w:szCs w:val="18"/>
        </w:rPr>
        <w:t>Frosini</w:t>
      </w:r>
      <w:proofErr w:type="spellEnd"/>
      <w:r>
        <w:rPr>
          <w:rFonts w:ascii="Arial" w:hAnsi="Arial" w:cs="Arial"/>
          <w:sz w:val="18"/>
          <w:szCs w:val="18"/>
        </w:rPr>
        <w:t xml:space="preserve"> (2013), Mandel (2001), Hobsbawm (1983) e Netto (2006 e 2004).</w:t>
      </w:r>
    </w:p>
  </w:footnote>
  <w:footnote w:id="11">
    <w:p w14:paraId="7AAC6E95" w14:textId="77777777" w:rsidR="00884FD1" w:rsidRDefault="00884FD1" w:rsidP="00884FD1">
      <w:pPr>
        <w:pStyle w:val="Textodenotaderodap"/>
        <w:jc w:val="both"/>
        <w:rPr>
          <w:rFonts w:ascii="Arial" w:hAnsi="Arial" w:cs="Arial"/>
          <w:sz w:val="18"/>
          <w:szCs w:val="18"/>
        </w:rPr>
      </w:pPr>
      <w:r>
        <w:rPr>
          <w:rStyle w:val="Refdenotaderodap"/>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Buci</w:t>
      </w:r>
      <w:proofErr w:type="spellEnd"/>
      <w:r>
        <w:rPr>
          <w:rFonts w:ascii="Arial" w:hAnsi="Arial" w:cs="Arial"/>
          <w:sz w:val="18"/>
          <w:szCs w:val="18"/>
        </w:rPr>
        <w:t xml:space="preserve">- </w:t>
      </w:r>
      <w:proofErr w:type="spellStart"/>
      <w:r>
        <w:rPr>
          <w:rFonts w:ascii="Arial" w:hAnsi="Arial" w:cs="Arial"/>
          <w:sz w:val="18"/>
          <w:szCs w:val="18"/>
        </w:rPr>
        <w:t>Glucksmann</w:t>
      </w:r>
      <w:proofErr w:type="spellEnd"/>
      <w:r>
        <w:rPr>
          <w:rFonts w:ascii="Arial" w:hAnsi="Arial" w:cs="Arial"/>
          <w:sz w:val="18"/>
          <w:szCs w:val="18"/>
        </w:rPr>
        <w:t xml:space="preserve"> (1980:27), aponta que “esse procedimento exige que se situe Gramsci na história, a sua história, seu tempo, para “</w:t>
      </w:r>
      <w:proofErr w:type="spellStart"/>
      <w:r>
        <w:rPr>
          <w:rFonts w:ascii="Arial" w:hAnsi="Arial" w:cs="Arial"/>
          <w:sz w:val="18"/>
          <w:szCs w:val="18"/>
        </w:rPr>
        <w:t>desideologizar</w:t>
      </w:r>
      <w:proofErr w:type="spellEnd"/>
      <w:r>
        <w:rPr>
          <w:rFonts w:ascii="Arial" w:hAnsi="Arial" w:cs="Arial"/>
          <w:sz w:val="18"/>
          <w:szCs w:val="18"/>
        </w:rPr>
        <w:t xml:space="preserve">” as análises, para melhor medir hoje o alcance real dos conceitos”. </w:t>
      </w:r>
    </w:p>
  </w:footnote>
  <w:footnote w:id="12">
    <w:p w14:paraId="441B3AAC" w14:textId="77777777" w:rsidR="00884FD1" w:rsidRPr="00840C85" w:rsidRDefault="00884FD1" w:rsidP="00884FD1">
      <w:pPr>
        <w:spacing w:line="240" w:lineRule="auto"/>
        <w:jc w:val="both"/>
        <w:rPr>
          <w:rFonts w:ascii="Arial" w:hAnsi="Arial" w:cs="Arial"/>
          <w:sz w:val="20"/>
          <w:szCs w:val="20"/>
        </w:rPr>
      </w:pPr>
      <w:r w:rsidRPr="00840C85">
        <w:rPr>
          <w:rStyle w:val="Refdenotaderodap"/>
          <w:sz w:val="20"/>
          <w:szCs w:val="20"/>
        </w:rPr>
        <w:footnoteRef/>
      </w:r>
      <w:r w:rsidRPr="00840C85">
        <w:rPr>
          <w:sz w:val="20"/>
          <w:szCs w:val="20"/>
        </w:rPr>
        <w:t xml:space="preserve"> </w:t>
      </w:r>
      <w:r w:rsidRPr="00840C85">
        <w:rPr>
          <w:rFonts w:ascii="Arial" w:hAnsi="Arial" w:cs="Arial"/>
          <w:sz w:val="20"/>
          <w:szCs w:val="20"/>
        </w:rPr>
        <w:t>Como assinala Fernandes (19</w:t>
      </w:r>
      <w:r>
        <w:rPr>
          <w:rFonts w:ascii="Arial" w:hAnsi="Arial" w:cs="Arial"/>
          <w:sz w:val="20"/>
          <w:szCs w:val="20"/>
        </w:rPr>
        <w:t>9</w:t>
      </w:r>
      <w:r w:rsidRPr="00840C85">
        <w:rPr>
          <w:rFonts w:ascii="Arial" w:hAnsi="Arial" w:cs="Arial"/>
          <w:sz w:val="20"/>
          <w:szCs w:val="20"/>
        </w:rPr>
        <w:t xml:space="preserve">5, p.77-78), “a economia capitalista subdesenvolvida engendra uma burguesia que é vítima de sua própria situação de classe. Ela possui poder para resguardar sua posição econômica e os privilégios dela decorrentes no cenário nacional. Mas é impotente noutras direções fundamentais, a tal ponto que induz e fomenta um crescimento econômico que a escraviza cada vez mais intensamente ao domínio dos núcleos hegemônicos externos. </w:t>
      </w:r>
    </w:p>
    <w:p w14:paraId="63A6ABBA" w14:textId="77777777" w:rsidR="00884FD1" w:rsidRDefault="00884FD1" w:rsidP="00884FD1">
      <w:pPr>
        <w:pStyle w:val="Textodenotaderodap"/>
      </w:pPr>
    </w:p>
  </w:footnote>
  <w:footnote w:id="13">
    <w:p w14:paraId="0C16F735" w14:textId="77777777" w:rsidR="00F01AD4" w:rsidRPr="007A3631" w:rsidRDefault="00F01AD4" w:rsidP="00F01AD4">
      <w:pPr>
        <w:pStyle w:val="Textodenotaderodap"/>
        <w:ind w:right="-568"/>
        <w:jc w:val="both"/>
        <w:rPr>
          <w:rFonts w:ascii="Arial" w:hAnsi="Arial" w:cs="Arial"/>
        </w:rPr>
      </w:pPr>
      <w:r>
        <w:rPr>
          <w:rStyle w:val="Refdenotaderodap"/>
        </w:rPr>
        <w:footnoteRef/>
      </w:r>
      <w:r>
        <w:t xml:space="preserve"> </w:t>
      </w:r>
      <w:r w:rsidRPr="00F66300">
        <w:rPr>
          <w:rFonts w:ascii="Arial" w:hAnsi="Arial" w:cs="Arial"/>
        </w:rPr>
        <w:t xml:space="preserve">Este texto expõe uma versão resumida da discussão desenvolvida na mesa redonda </w:t>
      </w:r>
      <w:r>
        <w:rPr>
          <w:rFonts w:ascii="Arial" w:hAnsi="Arial" w:cs="Arial"/>
        </w:rPr>
        <w:t>“</w:t>
      </w:r>
      <w:r w:rsidRPr="00F66300">
        <w:rPr>
          <w:rFonts w:ascii="Arial" w:eastAsia="Times New Roman" w:hAnsi="Arial" w:cs="Arial"/>
          <w:bCs/>
          <w:spacing w:val="1"/>
          <w:lang w:eastAsia="pt-BR"/>
        </w:rPr>
        <w:t>Ética, direitos humanos e Serviço Social: fundamentos pedagógicos do Serviço Social”</w:t>
      </w:r>
      <w:r w:rsidRPr="00F66300">
        <w:rPr>
          <w:rStyle w:val="Refdenotaderodap"/>
          <w:rFonts w:ascii="Arial" w:eastAsia="Times New Roman" w:hAnsi="Arial" w:cs="Arial"/>
          <w:bCs/>
          <w:spacing w:val="1"/>
          <w:lang w:eastAsia="pt-BR"/>
        </w:rPr>
        <w:footnoteRef/>
      </w:r>
      <w:r w:rsidRPr="00F66300">
        <w:rPr>
          <w:rFonts w:ascii="Arial" w:eastAsia="Times New Roman" w:hAnsi="Arial" w:cs="Arial"/>
          <w:bCs/>
          <w:spacing w:val="1"/>
          <w:lang w:eastAsia="pt-BR"/>
        </w:rPr>
        <w:t>, realizada no âmbito do Curso de extensão “</w:t>
      </w:r>
      <w:r w:rsidRPr="00F66300">
        <w:rPr>
          <w:rFonts w:ascii="Arial" w:hAnsi="Arial" w:cs="Arial"/>
          <w:bCs/>
        </w:rPr>
        <w:t xml:space="preserve">Dimensões éticas e pedagógicas do Serviço Social: contribuições para um debate internacional”, em março de 2023, </w:t>
      </w:r>
      <w:r>
        <w:rPr>
          <w:rFonts w:ascii="Arial" w:hAnsi="Arial" w:cs="Arial"/>
        </w:rPr>
        <w:t xml:space="preserve">organizada pela professora </w:t>
      </w:r>
      <w:proofErr w:type="spellStart"/>
      <w:r>
        <w:rPr>
          <w:rFonts w:ascii="Arial" w:hAnsi="Arial" w:cs="Arial"/>
        </w:rPr>
        <w:t>Salyanna</w:t>
      </w:r>
      <w:proofErr w:type="spellEnd"/>
      <w:r>
        <w:rPr>
          <w:rFonts w:ascii="Arial" w:hAnsi="Arial" w:cs="Arial"/>
        </w:rPr>
        <w:t xml:space="preserve"> Souza e Silva (UFES)</w:t>
      </w:r>
      <w:r w:rsidRPr="00F66300">
        <w:rPr>
          <w:rFonts w:ascii="Arial" w:hAnsi="Arial" w:cs="Arial"/>
          <w:bCs/>
          <w:spacing w:val="1"/>
        </w:rPr>
        <w:t>.</w:t>
      </w:r>
      <w:r w:rsidRPr="00F66300">
        <w:rPr>
          <w:rFonts w:ascii="Times New Roman" w:hAnsi="Times New Roman"/>
          <w:bCs/>
        </w:rPr>
        <w:t xml:space="preserve"> </w:t>
      </w:r>
      <w:r w:rsidRPr="007A3631">
        <w:rPr>
          <w:rFonts w:ascii="Arial" w:hAnsi="Arial" w:cs="Arial"/>
          <w:bCs/>
        </w:rPr>
        <w:t xml:space="preserve">A mesa redonda foi composta com a participação do Professor </w:t>
      </w:r>
      <w:r w:rsidRPr="007A3631">
        <w:rPr>
          <w:rFonts w:ascii="Arial" w:hAnsi="Arial" w:cs="Arial"/>
          <w:bCs/>
          <w:spacing w:val="1"/>
        </w:rPr>
        <w:t xml:space="preserve">Claudio </w:t>
      </w:r>
      <w:proofErr w:type="spellStart"/>
      <w:r w:rsidRPr="007A3631">
        <w:rPr>
          <w:rFonts w:ascii="Arial" w:hAnsi="Arial" w:cs="Arial"/>
          <w:bCs/>
          <w:spacing w:val="1"/>
        </w:rPr>
        <w:t>Tognonato</w:t>
      </w:r>
      <w:proofErr w:type="spellEnd"/>
      <w:r w:rsidRPr="007A3631">
        <w:rPr>
          <w:rFonts w:ascii="Arial" w:hAnsi="Arial" w:cs="Arial"/>
          <w:bCs/>
          <w:spacing w:val="1"/>
        </w:rPr>
        <w:t xml:space="preserve">/Itália e das Professoras Alexandra Mustafá (UFPE/Brasil) e Marina Maciel Abreu (PPGPP/UFMA) e a Professora </w:t>
      </w:r>
      <w:proofErr w:type="spellStart"/>
      <w:r w:rsidRPr="007A3631">
        <w:rPr>
          <w:rFonts w:ascii="Arial" w:hAnsi="Arial" w:cs="Arial"/>
          <w:bCs/>
          <w:spacing w:val="1"/>
        </w:rPr>
        <w:t>Salyanna</w:t>
      </w:r>
      <w:proofErr w:type="spellEnd"/>
      <w:r w:rsidRPr="007A3631">
        <w:rPr>
          <w:rFonts w:ascii="Arial" w:eastAsia="Times New Roman" w:hAnsi="Arial" w:cs="Arial"/>
          <w:bCs/>
          <w:spacing w:val="1"/>
          <w:lang w:eastAsia="pt-BR"/>
        </w:rPr>
        <w:t xml:space="preserve"> Souza Silva (UFES/Brasil), como mediadora.</w:t>
      </w:r>
    </w:p>
  </w:footnote>
  <w:footnote w:id="14">
    <w:p w14:paraId="681670A9" w14:textId="77777777" w:rsidR="00F01AD4" w:rsidRPr="007A3631" w:rsidRDefault="00F01AD4" w:rsidP="00D76F13">
      <w:pPr>
        <w:pStyle w:val="Textodenotaderodap"/>
        <w:ind w:right="-568"/>
        <w:jc w:val="both"/>
        <w:rPr>
          <w:rFonts w:ascii="Arial" w:hAnsi="Arial" w:cs="Arial"/>
        </w:rPr>
      </w:pPr>
      <w:r w:rsidRPr="007A3631">
        <w:rPr>
          <w:rStyle w:val="Refdenotaderodap"/>
          <w:rFonts w:ascii="Arial" w:hAnsi="Arial" w:cs="Arial"/>
        </w:rPr>
        <w:footnoteRef/>
      </w:r>
      <w:r w:rsidRPr="007A3631">
        <w:rPr>
          <w:rFonts w:ascii="Arial" w:hAnsi="Arial" w:cs="Arial"/>
        </w:rPr>
        <w:t xml:space="preserve">Assistente social, docente aposentada, com vinculação ao Programa de Pós-Graduação em Políticas Públicas da Universidade Federal do Maranhão. </w:t>
      </w:r>
      <w:r w:rsidR="00991EEF">
        <w:rPr>
          <w:rFonts w:ascii="Arial" w:hAnsi="Arial" w:cs="Arial"/>
        </w:rPr>
        <w:t>E-mail: maciel.m@uol.com.br</w:t>
      </w:r>
    </w:p>
  </w:footnote>
  <w:footnote w:id="15">
    <w:p w14:paraId="3FECFD61" w14:textId="77777777" w:rsidR="00F01AD4" w:rsidRPr="007A3631" w:rsidRDefault="00F01AD4" w:rsidP="00F01AD4">
      <w:pPr>
        <w:pStyle w:val="Rodap"/>
        <w:tabs>
          <w:tab w:val="clear" w:pos="8504"/>
        </w:tabs>
        <w:ind w:right="-568"/>
        <w:jc w:val="both"/>
        <w:rPr>
          <w:sz w:val="20"/>
          <w:szCs w:val="20"/>
        </w:rPr>
      </w:pPr>
      <w:r w:rsidRPr="007A3631">
        <w:rPr>
          <w:rStyle w:val="Refdenotaderodap"/>
          <w:sz w:val="20"/>
          <w:szCs w:val="20"/>
        </w:rPr>
        <w:footnoteRef/>
      </w:r>
      <w:r w:rsidRPr="007A3631">
        <w:rPr>
          <w:sz w:val="20"/>
          <w:szCs w:val="20"/>
        </w:rPr>
        <w:t xml:space="preserve"> Livre tradução da autora</w:t>
      </w:r>
      <w:r w:rsidRPr="007A3631">
        <w:rPr>
          <w:rFonts w:eastAsia="Calibri"/>
          <w:sz w:val="20"/>
          <w:szCs w:val="20"/>
        </w:rPr>
        <w:t>.</w:t>
      </w:r>
    </w:p>
  </w:footnote>
  <w:footnote w:id="16">
    <w:p w14:paraId="01C140FE" w14:textId="77777777" w:rsidR="00F01AD4" w:rsidRPr="00DC1BEE" w:rsidRDefault="00F01AD4" w:rsidP="00134398">
      <w:pPr>
        <w:spacing w:line="240" w:lineRule="auto"/>
        <w:ind w:right="-1"/>
        <w:contextualSpacing/>
        <w:jc w:val="both"/>
        <w:rPr>
          <w:sz w:val="20"/>
          <w:szCs w:val="20"/>
        </w:rPr>
      </w:pPr>
      <w:r w:rsidRPr="00DC1BEE">
        <w:rPr>
          <w:rStyle w:val="Refdenotaderodap"/>
          <w:sz w:val="20"/>
          <w:szCs w:val="20"/>
        </w:rPr>
        <w:footnoteRef/>
      </w:r>
      <w:r w:rsidRPr="00DC1BEE">
        <w:rPr>
          <w:sz w:val="20"/>
          <w:szCs w:val="20"/>
        </w:rPr>
        <w:t xml:space="preserve"> Cabe reiterar o entendimento de que a crítica marxiana sobre o direito </w:t>
      </w:r>
      <w:r>
        <w:rPr>
          <w:sz w:val="20"/>
          <w:szCs w:val="20"/>
        </w:rPr>
        <w:t>à assistência como metamorfose d</w:t>
      </w:r>
      <w:r w:rsidRPr="00DC1BEE">
        <w:rPr>
          <w:sz w:val="20"/>
          <w:szCs w:val="20"/>
        </w:rPr>
        <w:t xml:space="preserve">o </w:t>
      </w:r>
      <w:r w:rsidRPr="00DC1BEE">
        <w:rPr>
          <w:i/>
          <w:sz w:val="20"/>
          <w:szCs w:val="20"/>
        </w:rPr>
        <w:t>direito ao trabalho</w:t>
      </w:r>
      <w:r w:rsidRPr="00DC1BEE">
        <w:rPr>
          <w:sz w:val="20"/>
          <w:szCs w:val="20"/>
        </w:rPr>
        <w:t xml:space="preserve"> é fundamental para a </w:t>
      </w:r>
      <w:proofErr w:type="spellStart"/>
      <w:r w:rsidRPr="00DC1BEE">
        <w:rPr>
          <w:sz w:val="20"/>
          <w:szCs w:val="20"/>
        </w:rPr>
        <w:t>desmistiticação</w:t>
      </w:r>
      <w:proofErr w:type="spellEnd"/>
      <w:r w:rsidRPr="00DC1BEE">
        <w:rPr>
          <w:sz w:val="20"/>
          <w:szCs w:val="20"/>
        </w:rPr>
        <w:t xml:space="preserve"> da assistência nas contradições da luta por direitos e o seu significado histórico como </w:t>
      </w:r>
      <w:r w:rsidRPr="00DC1BEE">
        <w:rPr>
          <w:i/>
          <w:sz w:val="20"/>
          <w:szCs w:val="20"/>
        </w:rPr>
        <w:t>necessidade</w:t>
      </w:r>
      <w:r w:rsidRPr="00DC1BEE">
        <w:rPr>
          <w:sz w:val="20"/>
          <w:szCs w:val="20"/>
        </w:rPr>
        <w:t xml:space="preserve"> social. Desse modo, são retomadas e ampliadas ideias desenvolvidas em outros trabalhos de elaboração individual e coletiva, como: A</w:t>
      </w:r>
      <w:r>
        <w:rPr>
          <w:sz w:val="20"/>
          <w:szCs w:val="20"/>
        </w:rPr>
        <w:t>breu</w:t>
      </w:r>
      <w:r w:rsidRPr="00DC1BEE">
        <w:rPr>
          <w:sz w:val="20"/>
          <w:szCs w:val="20"/>
        </w:rPr>
        <w:t>,2002; A</w:t>
      </w:r>
      <w:r>
        <w:rPr>
          <w:sz w:val="20"/>
          <w:szCs w:val="20"/>
        </w:rPr>
        <w:t>breu</w:t>
      </w:r>
      <w:r w:rsidRPr="00DC1BEE">
        <w:rPr>
          <w:sz w:val="20"/>
          <w:szCs w:val="20"/>
        </w:rPr>
        <w:t xml:space="preserve"> &amp; L</w:t>
      </w:r>
      <w:r>
        <w:rPr>
          <w:sz w:val="20"/>
          <w:szCs w:val="20"/>
        </w:rPr>
        <w:t>opes</w:t>
      </w:r>
      <w:r w:rsidRPr="00DC1BEE">
        <w:rPr>
          <w:sz w:val="20"/>
          <w:szCs w:val="20"/>
        </w:rPr>
        <w:t>, 2007; A</w:t>
      </w:r>
      <w:r>
        <w:rPr>
          <w:sz w:val="20"/>
          <w:szCs w:val="20"/>
        </w:rPr>
        <w:t>breu</w:t>
      </w:r>
      <w:r w:rsidRPr="00DC1BEE">
        <w:rPr>
          <w:sz w:val="20"/>
          <w:szCs w:val="20"/>
        </w:rPr>
        <w:t xml:space="preserve"> &amp; L</w:t>
      </w:r>
      <w:r>
        <w:rPr>
          <w:sz w:val="20"/>
          <w:szCs w:val="20"/>
        </w:rPr>
        <w:t>opes</w:t>
      </w:r>
      <w:r w:rsidRPr="00DC1BEE">
        <w:rPr>
          <w:sz w:val="20"/>
          <w:szCs w:val="20"/>
        </w:rPr>
        <w:t>, 2018; A</w:t>
      </w:r>
      <w:r>
        <w:rPr>
          <w:sz w:val="20"/>
          <w:szCs w:val="20"/>
        </w:rPr>
        <w:t>breu</w:t>
      </w:r>
      <w:r w:rsidRPr="00DC1BEE">
        <w:rPr>
          <w:sz w:val="20"/>
          <w:szCs w:val="20"/>
        </w:rPr>
        <w:t xml:space="preserve">,2022. </w:t>
      </w:r>
    </w:p>
  </w:footnote>
  <w:footnote w:id="17">
    <w:p w14:paraId="6DE70013" w14:textId="77777777" w:rsidR="00F01AD4" w:rsidRPr="00DC1BEE" w:rsidRDefault="00F01AD4" w:rsidP="00F01AD4">
      <w:pPr>
        <w:pStyle w:val="Textodenotaderodap"/>
        <w:rPr>
          <w:rFonts w:ascii="Arial" w:hAnsi="Arial" w:cs="Arial"/>
        </w:rPr>
      </w:pPr>
      <w:r w:rsidRPr="00DC1BEE">
        <w:rPr>
          <w:rStyle w:val="Refdenotaderodap"/>
          <w:rFonts w:ascii="Arial" w:hAnsi="Arial" w:cs="Arial"/>
        </w:rPr>
        <w:footnoteRef/>
      </w:r>
      <w:r w:rsidRPr="00DC1BEE">
        <w:rPr>
          <w:rFonts w:ascii="Arial" w:hAnsi="Arial" w:cs="Arial"/>
        </w:rPr>
        <w:t xml:space="preserve"> Livre tradução da autora.</w:t>
      </w:r>
    </w:p>
  </w:footnote>
  <w:footnote w:id="18">
    <w:p w14:paraId="51FAD4C3" w14:textId="77777777" w:rsidR="00F01AD4" w:rsidRPr="00DC1BEE" w:rsidRDefault="00F01AD4" w:rsidP="00F01AD4">
      <w:pPr>
        <w:pStyle w:val="Default"/>
        <w:ind w:right="-568"/>
        <w:jc w:val="both"/>
        <w:rPr>
          <w:rFonts w:ascii="Arial" w:hAnsi="Arial" w:cs="Arial"/>
          <w:color w:val="auto"/>
          <w:lang w:val="pt-BR"/>
        </w:rPr>
      </w:pPr>
      <w:r w:rsidRPr="00DC1BEE">
        <w:rPr>
          <w:rStyle w:val="Refdenotaderodap"/>
          <w:rFonts w:ascii="Arial" w:hAnsi="Arial" w:cs="Arial"/>
          <w:color w:val="auto"/>
          <w:sz w:val="20"/>
          <w:szCs w:val="20"/>
        </w:rPr>
        <w:footnoteRef/>
      </w:r>
      <w:r w:rsidRPr="00DC1BEE">
        <w:rPr>
          <w:rFonts w:ascii="Arial" w:hAnsi="Arial" w:cs="Arial"/>
          <w:color w:val="auto"/>
          <w:sz w:val="20"/>
          <w:szCs w:val="20"/>
        </w:rPr>
        <w:t xml:space="preserve"> </w:t>
      </w:r>
      <w:r w:rsidRPr="00DC1BEE">
        <w:rPr>
          <w:rFonts w:ascii="Arial" w:hAnsi="Arial" w:cs="Arial"/>
          <w:color w:val="auto"/>
          <w:sz w:val="20"/>
          <w:szCs w:val="20"/>
        </w:rPr>
        <w:t>Na construção do</w:t>
      </w:r>
      <w:r w:rsidRPr="00DC1BEE">
        <w:rPr>
          <w:rFonts w:ascii="Arial" w:hAnsi="Arial" w:cs="Arial"/>
          <w:color w:val="auto"/>
          <w:sz w:val="20"/>
          <w:szCs w:val="20"/>
          <w:lang w:val="pt-BR"/>
        </w:rPr>
        <w:t xml:space="preserve"> conteúdo deste item são retomados e ampliados elementos da reflexão desenvolvida em </w:t>
      </w:r>
      <w:r w:rsidRPr="00DC1BEE">
        <w:rPr>
          <w:rFonts w:ascii="Arial" w:hAnsi="Arial" w:cs="Arial"/>
          <w:color w:val="auto"/>
          <w:sz w:val="20"/>
          <w:szCs w:val="20"/>
        </w:rPr>
        <w:t>AB</w:t>
      </w:r>
      <w:r>
        <w:rPr>
          <w:rFonts w:ascii="Arial" w:hAnsi="Arial" w:cs="Arial"/>
          <w:color w:val="auto"/>
          <w:sz w:val="20"/>
          <w:szCs w:val="20"/>
        </w:rPr>
        <w:t>REU</w:t>
      </w:r>
      <w:r w:rsidRPr="00DC1BEE">
        <w:rPr>
          <w:rFonts w:ascii="Arial" w:hAnsi="Arial" w:cs="Arial"/>
          <w:color w:val="auto"/>
          <w:sz w:val="20"/>
          <w:szCs w:val="20"/>
        </w:rPr>
        <w:t xml:space="preserve">, M.M. </w:t>
      </w:r>
      <w:r w:rsidRPr="00DC1BEE">
        <w:rPr>
          <w:rFonts w:ascii="Arial" w:hAnsi="Arial" w:cs="Arial"/>
          <w:i/>
          <w:color w:val="auto"/>
          <w:sz w:val="20"/>
          <w:szCs w:val="20"/>
        </w:rPr>
        <w:t>Pedagogia da Intervenção em Serviço Social e Educação Popular na formação da cultura pelos subalternos</w:t>
      </w:r>
      <w:r w:rsidRPr="00DC1BEE">
        <w:rPr>
          <w:rFonts w:ascii="Arial" w:hAnsi="Arial" w:cs="Arial"/>
          <w:color w:val="auto"/>
          <w:sz w:val="20"/>
          <w:szCs w:val="20"/>
        </w:rPr>
        <w:t xml:space="preserve">. IN: ABREU, M.M; LIMA, C. Santana, N. (orgs). </w:t>
      </w:r>
      <w:r w:rsidRPr="00DC1BEE">
        <w:rPr>
          <w:rFonts w:ascii="Arial" w:hAnsi="Arial" w:cs="Arial"/>
          <w:i/>
          <w:color w:val="auto"/>
          <w:sz w:val="20"/>
          <w:szCs w:val="20"/>
        </w:rPr>
        <w:t>Gramsci, cultura e luta de classes na América Latina</w:t>
      </w:r>
      <w:r w:rsidRPr="00DC1BEE">
        <w:rPr>
          <w:rFonts w:ascii="Arial" w:hAnsi="Arial" w:cs="Arial"/>
          <w:color w:val="auto"/>
          <w:sz w:val="20"/>
          <w:szCs w:val="20"/>
        </w:rPr>
        <w:t xml:space="preserve">. São Paulo: Expressão Popular, 2022, p.249-280; e, em ABREU, M.M; LOPES, J.B. </w:t>
      </w:r>
      <w:r w:rsidRPr="00DC1BEE">
        <w:rPr>
          <w:rFonts w:ascii="Arial" w:hAnsi="Arial" w:cs="Arial"/>
          <w:bCs/>
          <w:i/>
          <w:color w:val="auto"/>
          <w:sz w:val="20"/>
          <w:szCs w:val="20"/>
        </w:rPr>
        <w:t>A questão da identidade profissional do assistente social: constituição histórica e a determinação do mercado de trabalho</w:t>
      </w:r>
      <w:r w:rsidRPr="00DC1BEE">
        <w:rPr>
          <w:rFonts w:ascii="Arial" w:hAnsi="Arial" w:cs="Arial"/>
          <w:bCs/>
          <w:color w:val="auto"/>
          <w:sz w:val="20"/>
          <w:szCs w:val="20"/>
        </w:rPr>
        <w:t xml:space="preserve">. In: </w:t>
      </w:r>
      <w:r w:rsidRPr="00DC1BEE">
        <w:rPr>
          <w:rFonts w:ascii="Arial" w:hAnsi="Arial" w:cs="Arial"/>
          <w:bCs/>
          <w:i/>
          <w:color w:val="auto"/>
          <w:sz w:val="20"/>
          <w:szCs w:val="20"/>
        </w:rPr>
        <w:t>Anais</w:t>
      </w:r>
      <w:r w:rsidRPr="00DC1BEE">
        <w:rPr>
          <w:rFonts w:ascii="Arial" w:hAnsi="Arial" w:cs="Arial"/>
          <w:bCs/>
          <w:color w:val="auto"/>
          <w:sz w:val="20"/>
          <w:szCs w:val="20"/>
        </w:rPr>
        <w:t xml:space="preserve"> ENPESS. Brasília:ABEPSS, 2018.</w:t>
      </w:r>
    </w:p>
  </w:footnote>
  <w:footnote w:id="19">
    <w:p w14:paraId="1EC110FD" w14:textId="77777777" w:rsidR="00F01AD4" w:rsidRPr="00DC1BEE" w:rsidRDefault="00F01AD4" w:rsidP="00F01AD4">
      <w:pPr>
        <w:pStyle w:val="Textodenotaderodap"/>
        <w:ind w:right="-568"/>
        <w:jc w:val="both"/>
        <w:rPr>
          <w:rFonts w:ascii="Arial" w:hAnsi="Arial" w:cs="Arial"/>
        </w:rPr>
      </w:pPr>
      <w:r w:rsidRPr="00DC1BEE">
        <w:rPr>
          <w:rStyle w:val="Refdenotaderodap"/>
          <w:rFonts w:ascii="Arial" w:hAnsi="Arial" w:cs="Arial"/>
        </w:rPr>
        <w:footnoteRef/>
      </w:r>
      <w:r w:rsidRPr="00DC1BEE">
        <w:rPr>
          <w:rFonts w:ascii="Arial" w:hAnsi="Arial" w:cs="Arial"/>
        </w:rPr>
        <w:t xml:space="preserve"> Como abordadas em outro trabalho (ABREU; LOPES, 2018), distinguem-se as culturas da assistência, do direito e da emancipação no Serviço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420183"/>
      <w:docPartObj>
        <w:docPartGallery w:val="Page Numbers (Top of Page)"/>
        <w:docPartUnique/>
      </w:docPartObj>
    </w:sdtPr>
    <w:sdtEndPr/>
    <w:sdtContent>
      <w:p w14:paraId="64E6AFBB" w14:textId="4CCAE782" w:rsidR="00991EEF" w:rsidRDefault="00696DFE">
        <w:pPr>
          <w:pStyle w:val="Cabealho"/>
          <w:jc w:val="right"/>
        </w:pPr>
        <w:r w:rsidRPr="00696DFE">
          <w:rPr>
            <w:rFonts w:ascii="Arial" w:eastAsia="Arial" w:hAnsi="Arial" w:cs="Arial"/>
            <w:noProof/>
            <w:kern w:val="0"/>
            <w:lang w:eastAsia="pt-BR"/>
            <w14:ligatures w14:val="none"/>
          </w:rPr>
          <w:drawing>
            <wp:anchor distT="0" distB="0" distL="0" distR="0" simplePos="0" relativeHeight="251659264" behindDoc="1" locked="0" layoutInCell="1" allowOverlap="1" wp14:anchorId="1F203833" wp14:editId="747730EB">
              <wp:simplePos x="0" y="0"/>
              <wp:positionH relativeFrom="page">
                <wp:posOffset>-551815</wp:posOffset>
              </wp:positionH>
              <wp:positionV relativeFrom="page">
                <wp:posOffset>-5080</wp:posOffset>
              </wp:positionV>
              <wp:extent cx="8722360" cy="12335553"/>
              <wp:effectExtent l="0" t="0" r="2540" b="8890"/>
              <wp:wrapNone/>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l="-2" t="-2" r="-2" b="-2"/>
                      <a:stretch>
                        <a:fillRect/>
                      </a:stretch>
                    </pic:blipFill>
                    <pic:spPr bwMode="auto">
                      <a:xfrm>
                        <a:off x="0" y="0"/>
                        <a:ext cx="8722360" cy="1233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991EEF">
          <w:fldChar w:fldCharType="begin"/>
        </w:r>
        <w:r w:rsidR="00991EEF">
          <w:instrText>PAGE   \* MERGEFORMAT</w:instrText>
        </w:r>
        <w:r w:rsidR="00991EEF">
          <w:fldChar w:fldCharType="separate"/>
        </w:r>
        <w:r w:rsidR="00C47FEB">
          <w:rPr>
            <w:noProof/>
          </w:rPr>
          <w:t>21</w:t>
        </w:r>
        <w:r w:rsidR="00991EEF">
          <w:fldChar w:fldCharType="end"/>
        </w:r>
      </w:p>
    </w:sdtContent>
  </w:sdt>
  <w:p w14:paraId="00F0971E" w14:textId="77777777" w:rsidR="001C6726" w:rsidRDefault="001C67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FDA1C"/>
    <w:multiLevelType w:val="singleLevel"/>
    <w:tmpl w:val="9F3FDA1C"/>
    <w:lvl w:ilvl="0">
      <w:start w:val="2"/>
      <w:numFmt w:val="decimal"/>
      <w:lvlText w:val="%1"/>
      <w:lvlJc w:val="left"/>
    </w:lvl>
  </w:abstractNum>
  <w:abstractNum w:abstractNumId="1" w15:restartNumberingAfterBreak="0">
    <w:nsid w:val="0F3C15EC"/>
    <w:multiLevelType w:val="hybridMultilevel"/>
    <w:tmpl w:val="7A8E33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713801"/>
    <w:multiLevelType w:val="hybridMultilevel"/>
    <w:tmpl w:val="D35627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5331961"/>
    <w:multiLevelType w:val="hybridMultilevel"/>
    <w:tmpl w:val="64600D80"/>
    <w:lvl w:ilvl="0" w:tplc="59D0EB94">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4970969"/>
    <w:multiLevelType w:val="hybridMultilevel"/>
    <w:tmpl w:val="CF14EEA2"/>
    <w:lvl w:ilvl="0" w:tplc="44946A0A">
      <w:start w:val="1"/>
      <w:numFmt w:val="decimal"/>
      <w:lvlText w:val="%1"/>
      <w:lvlJc w:val="left"/>
      <w:pPr>
        <w:ind w:left="928"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B2C3BC5"/>
    <w:multiLevelType w:val="multilevel"/>
    <w:tmpl w:val="485C634E"/>
    <w:lvl w:ilvl="0">
      <w:start w:val="1"/>
      <w:numFmt w:val="bullet"/>
      <w:lvlText w:val=""/>
      <w:lvlJc w:val="left"/>
      <w:pPr>
        <w:tabs>
          <w:tab w:val="num" w:pos="0"/>
        </w:tabs>
        <w:ind w:left="8865" w:hanging="360"/>
      </w:pPr>
      <w:rPr>
        <w:rFonts w:ascii="Symbol" w:hAnsi="Symbol" w:cs="Symbol" w:hint="default"/>
      </w:rPr>
    </w:lvl>
    <w:lvl w:ilvl="1">
      <w:start w:val="1"/>
      <w:numFmt w:val="bullet"/>
      <w:lvlText w:val="o"/>
      <w:lvlJc w:val="left"/>
      <w:pPr>
        <w:tabs>
          <w:tab w:val="num" w:pos="0"/>
        </w:tabs>
        <w:ind w:left="9585" w:hanging="360"/>
      </w:pPr>
      <w:rPr>
        <w:rFonts w:ascii="Courier New" w:hAnsi="Courier New" w:cs="Courier New" w:hint="default"/>
      </w:rPr>
    </w:lvl>
    <w:lvl w:ilvl="2">
      <w:start w:val="1"/>
      <w:numFmt w:val="bullet"/>
      <w:lvlText w:val=""/>
      <w:lvlJc w:val="left"/>
      <w:pPr>
        <w:tabs>
          <w:tab w:val="num" w:pos="0"/>
        </w:tabs>
        <w:ind w:left="10305" w:hanging="360"/>
      </w:pPr>
      <w:rPr>
        <w:rFonts w:ascii="Wingdings" w:hAnsi="Wingdings" w:cs="Wingdings" w:hint="default"/>
      </w:rPr>
    </w:lvl>
    <w:lvl w:ilvl="3">
      <w:start w:val="1"/>
      <w:numFmt w:val="bullet"/>
      <w:lvlText w:val=""/>
      <w:lvlJc w:val="left"/>
      <w:pPr>
        <w:tabs>
          <w:tab w:val="num" w:pos="0"/>
        </w:tabs>
        <w:ind w:left="11025" w:hanging="360"/>
      </w:pPr>
      <w:rPr>
        <w:rFonts w:ascii="Symbol" w:hAnsi="Symbol" w:cs="Symbol" w:hint="default"/>
      </w:rPr>
    </w:lvl>
    <w:lvl w:ilvl="4">
      <w:start w:val="1"/>
      <w:numFmt w:val="bullet"/>
      <w:lvlText w:val="o"/>
      <w:lvlJc w:val="left"/>
      <w:pPr>
        <w:tabs>
          <w:tab w:val="num" w:pos="0"/>
        </w:tabs>
        <w:ind w:left="11745" w:hanging="360"/>
      </w:pPr>
      <w:rPr>
        <w:rFonts w:ascii="Courier New" w:hAnsi="Courier New" w:cs="Courier New" w:hint="default"/>
      </w:rPr>
    </w:lvl>
    <w:lvl w:ilvl="5">
      <w:start w:val="1"/>
      <w:numFmt w:val="bullet"/>
      <w:lvlText w:val=""/>
      <w:lvlJc w:val="left"/>
      <w:pPr>
        <w:tabs>
          <w:tab w:val="num" w:pos="0"/>
        </w:tabs>
        <w:ind w:left="12465" w:hanging="360"/>
      </w:pPr>
      <w:rPr>
        <w:rFonts w:ascii="Wingdings" w:hAnsi="Wingdings" w:cs="Wingdings" w:hint="default"/>
      </w:rPr>
    </w:lvl>
    <w:lvl w:ilvl="6">
      <w:start w:val="1"/>
      <w:numFmt w:val="bullet"/>
      <w:lvlText w:val=""/>
      <w:lvlJc w:val="left"/>
      <w:pPr>
        <w:tabs>
          <w:tab w:val="num" w:pos="0"/>
        </w:tabs>
        <w:ind w:left="13185" w:hanging="360"/>
      </w:pPr>
      <w:rPr>
        <w:rFonts w:ascii="Symbol" w:hAnsi="Symbol" w:cs="Symbol" w:hint="default"/>
      </w:rPr>
    </w:lvl>
    <w:lvl w:ilvl="7">
      <w:start w:val="1"/>
      <w:numFmt w:val="bullet"/>
      <w:lvlText w:val="o"/>
      <w:lvlJc w:val="left"/>
      <w:pPr>
        <w:tabs>
          <w:tab w:val="num" w:pos="0"/>
        </w:tabs>
        <w:ind w:left="13905" w:hanging="360"/>
      </w:pPr>
      <w:rPr>
        <w:rFonts w:ascii="Courier New" w:hAnsi="Courier New" w:cs="Courier New" w:hint="default"/>
      </w:rPr>
    </w:lvl>
    <w:lvl w:ilvl="8">
      <w:start w:val="1"/>
      <w:numFmt w:val="bullet"/>
      <w:lvlText w:val=""/>
      <w:lvlJc w:val="left"/>
      <w:pPr>
        <w:tabs>
          <w:tab w:val="num" w:pos="0"/>
        </w:tabs>
        <w:ind w:left="14625" w:hanging="360"/>
      </w:pPr>
      <w:rPr>
        <w:rFonts w:ascii="Wingdings" w:hAnsi="Wingdings" w:cs="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7A"/>
    <w:rsid w:val="000060CE"/>
    <w:rsid w:val="000072EA"/>
    <w:rsid w:val="00010A08"/>
    <w:rsid w:val="00033A13"/>
    <w:rsid w:val="0005141E"/>
    <w:rsid w:val="000827B9"/>
    <w:rsid w:val="00092B71"/>
    <w:rsid w:val="00096AE4"/>
    <w:rsid w:val="000C0B8F"/>
    <w:rsid w:val="000E4891"/>
    <w:rsid w:val="000F01FA"/>
    <w:rsid w:val="000F75B8"/>
    <w:rsid w:val="00134398"/>
    <w:rsid w:val="0019330D"/>
    <w:rsid w:val="0019351F"/>
    <w:rsid w:val="00197DDD"/>
    <w:rsid w:val="001B2E21"/>
    <w:rsid w:val="001B593B"/>
    <w:rsid w:val="001C0DF0"/>
    <w:rsid w:val="001C6726"/>
    <w:rsid w:val="001D044C"/>
    <w:rsid w:val="0026238D"/>
    <w:rsid w:val="002A6305"/>
    <w:rsid w:val="002A6AC6"/>
    <w:rsid w:val="002E3B75"/>
    <w:rsid w:val="002F4E41"/>
    <w:rsid w:val="0035489F"/>
    <w:rsid w:val="00371A36"/>
    <w:rsid w:val="00390DB8"/>
    <w:rsid w:val="003D1318"/>
    <w:rsid w:val="003F7BF5"/>
    <w:rsid w:val="004E3C46"/>
    <w:rsid w:val="00511A6B"/>
    <w:rsid w:val="00547B95"/>
    <w:rsid w:val="005D543A"/>
    <w:rsid w:val="005E0626"/>
    <w:rsid w:val="005E2B61"/>
    <w:rsid w:val="00666806"/>
    <w:rsid w:val="00680AED"/>
    <w:rsid w:val="006858EE"/>
    <w:rsid w:val="006931A2"/>
    <w:rsid w:val="006965D2"/>
    <w:rsid w:val="00696DFE"/>
    <w:rsid w:val="006C6960"/>
    <w:rsid w:val="00707DAC"/>
    <w:rsid w:val="00714680"/>
    <w:rsid w:val="00726356"/>
    <w:rsid w:val="007663DB"/>
    <w:rsid w:val="0078026A"/>
    <w:rsid w:val="007804B7"/>
    <w:rsid w:val="007D096F"/>
    <w:rsid w:val="007E1815"/>
    <w:rsid w:val="007F1894"/>
    <w:rsid w:val="008048F5"/>
    <w:rsid w:val="008125DD"/>
    <w:rsid w:val="008126D8"/>
    <w:rsid w:val="008151A9"/>
    <w:rsid w:val="0084153A"/>
    <w:rsid w:val="00850BFE"/>
    <w:rsid w:val="00884FD1"/>
    <w:rsid w:val="008870E7"/>
    <w:rsid w:val="008A4533"/>
    <w:rsid w:val="008E5DA1"/>
    <w:rsid w:val="008F2094"/>
    <w:rsid w:val="008F34F8"/>
    <w:rsid w:val="00941180"/>
    <w:rsid w:val="00947EDA"/>
    <w:rsid w:val="009657A1"/>
    <w:rsid w:val="00983744"/>
    <w:rsid w:val="00991EEF"/>
    <w:rsid w:val="009922D3"/>
    <w:rsid w:val="009C48F7"/>
    <w:rsid w:val="009C74C4"/>
    <w:rsid w:val="009F5D2F"/>
    <w:rsid w:val="00A214F1"/>
    <w:rsid w:val="00A42745"/>
    <w:rsid w:val="00A6423F"/>
    <w:rsid w:val="00A87D7A"/>
    <w:rsid w:val="00A93EB5"/>
    <w:rsid w:val="00AE73FF"/>
    <w:rsid w:val="00AF60FE"/>
    <w:rsid w:val="00B15AB4"/>
    <w:rsid w:val="00B44C2B"/>
    <w:rsid w:val="00B72D27"/>
    <w:rsid w:val="00B74C08"/>
    <w:rsid w:val="00B81618"/>
    <w:rsid w:val="00B87F26"/>
    <w:rsid w:val="00B95CA6"/>
    <w:rsid w:val="00BA3A18"/>
    <w:rsid w:val="00BC3423"/>
    <w:rsid w:val="00BD559F"/>
    <w:rsid w:val="00BE5BE2"/>
    <w:rsid w:val="00BE5D6E"/>
    <w:rsid w:val="00C075BD"/>
    <w:rsid w:val="00C2244A"/>
    <w:rsid w:val="00C410F8"/>
    <w:rsid w:val="00C47FEB"/>
    <w:rsid w:val="00CF1471"/>
    <w:rsid w:val="00D10AD8"/>
    <w:rsid w:val="00D130EA"/>
    <w:rsid w:val="00D20A93"/>
    <w:rsid w:val="00D22D7A"/>
    <w:rsid w:val="00D44EFE"/>
    <w:rsid w:val="00D46A4A"/>
    <w:rsid w:val="00D61B05"/>
    <w:rsid w:val="00D76F13"/>
    <w:rsid w:val="00D97040"/>
    <w:rsid w:val="00DB7105"/>
    <w:rsid w:val="00DB7795"/>
    <w:rsid w:val="00DC05C7"/>
    <w:rsid w:val="00DF6E80"/>
    <w:rsid w:val="00E31A38"/>
    <w:rsid w:val="00EA5FEE"/>
    <w:rsid w:val="00EB4913"/>
    <w:rsid w:val="00EB4B03"/>
    <w:rsid w:val="00EC2288"/>
    <w:rsid w:val="00EE2B72"/>
    <w:rsid w:val="00EE5D8E"/>
    <w:rsid w:val="00F00FA6"/>
    <w:rsid w:val="00F01AD4"/>
    <w:rsid w:val="00F0262D"/>
    <w:rsid w:val="00F02CB9"/>
    <w:rsid w:val="00F16E90"/>
    <w:rsid w:val="00F3305B"/>
    <w:rsid w:val="00F4462E"/>
    <w:rsid w:val="00F47AB7"/>
    <w:rsid w:val="00F504E5"/>
    <w:rsid w:val="00F8012D"/>
    <w:rsid w:val="00FB78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CCDAA"/>
  <w15:chartTrackingRefBased/>
  <w15:docId w15:val="{6C8B3645-D2A1-436C-9504-A327BEB0D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22D7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2D7A"/>
  </w:style>
  <w:style w:type="paragraph" w:styleId="Rodap">
    <w:name w:val="footer"/>
    <w:basedOn w:val="Normal"/>
    <w:link w:val="RodapChar"/>
    <w:uiPriority w:val="99"/>
    <w:unhideWhenUsed/>
    <w:rsid w:val="00D22D7A"/>
    <w:pPr>
      <w:tabs>
        <w:tab w:val="center" w:pos="4252"/>
        <w:tab w:val="right" w:pos="8504"/>
      </w:tabs>
      <w:spacing w:after="0" w:line="240" w:lineRule="auto"/>
    </w:pPr>
  </w:style>
  <w:style w:type="character" w:customStyle="1" w:styleId="RodapChar">
    <w:name w:val="Rodapé Char"/>
    <w:basedOn w:val="Fontepargpadro"/>
    <w:link w:val="Rodap"/>
    <w:uiPriority w:val="99"/>
    <w:rsid w:val="00D22D7A"/>
  </w:style>
  <w:style w:type="paragraph" w:styleId="PargrafodaLista">
    <w:name w:val="List Paragraph"/>
    <w:basedOn w:val="Normal"/>
    <w:uiPriority w:val="34"/>
    <w:qFormat/>
    <w:rsid w:val="00092B71"/>
    <w:pPr>
      <w:ind w:left="720"/>
      <w:contextualSpacing/>
    </w:pPr>
  </w:style>
  <w:style w:type="paragraph" w:styleId="Textodenotaderodap">
    <w:name w:val="footnote text"/>
    <w:aliases w:val=" Car Car, Car, Car Car Car Car,Texto nota pie Car Car Car Car,Texto nota pie Car Car Car Car Car, Car Car Car,Car Car Car,Car Car,Car,Car Car Car Car,Footnote Text Char,Footnote Text Char Car, Char,Char,Texto de nota al pie"/>
    <w:basedOn w:val="Normal"/>
    <w:link w:val="TextodenotaderodapChar"/>
    <w:uiPriority w:val="99"/>
    <w:unhideWhenUsed/>
    <w:qFormat/>
    <w:rsid w:val="00BC3423"/>
    <w:pPr>
      <w:spacing w:after="0" w:line="240" w:lineRule="auto"/>
    </w:pPr>
    <w:rPr>
      <w:sz w:val="20"/>
      <w:szCs w:val="20"/>
    </w:rPr>
  </w:style>
  <w:style w:type="character" w:customStyle="1" w:styleId="TextodenotaderodapChar">
    <w:name w:val="Texto de nota de rodapé Char"/>
    <w:aliases w:val=" Car Car Char, Car Char, Car Car Car Car Char,Texto nota pie Car Car Car Car Char,Texto nota pie Car Car Car Car Car Char, Car Car Car Char,Car Car Car Char,Car Car Char,Car Char,Car Car Car Car Char,Footnote Text Char Char"/>
    <w:basedOn w:val="Fontepargpadro"/>
    <w:link w:val="Textodenotaderodap"/>
    <w:uiPriority w:val="99"/>
    <w:qFormat/>
    <w:rsid w:val="00BC3423"/>
    <w:rPr>
      <w:sz w:val="20"/>
      <w:szCs w:val="20"/>
    </w:rPr>
  </w:style>
  <w:style w:type="character" w:styleId="Refdenotaderodap">
    <w:name w:val="footnote reference"/>
    <w:aliases w:val="Ref,de nota al pie"/>
    <w:basedOn w:val="Fontepargpadro"/>
    <w:uiPriority w:val="99"/>
    <w:unhideWhenUsed/>
    <w:qFormat/>
    <w:rsid w:val="00BC3423"/>
    <w:rPr>
      <w:vertAlign w:val="superscript"/>
    </w:rPr>
  </w:style>
  <w:style w:type="character" w:customStyle="1" w:styleId="Hyperlink0">
    <w:name w:val="Hyperlink.0"/>
    <w:basedOn w:val="Fontepargpadro"/>
    <w:rsid w:val="00BC3423"/>
    <w:rPr>
      <w:rFonts w:ascii="Arial" w:eastAsia="Arial" w:hAnsi="Arial" w:cs="Arial"/>
      <w:outline w:val="0"/>
      <w:color w:val="000000"/>
      <w:u w:val="single" w:color="000000"/>
      <w:lang w:val="pt-PT"/>
    </w:rPr>
  </w:style>
  <w:style w:type="paragraph" w:customStyle="1" w:styleId="Default">
    <w:name w:val="Default"/>
    <w:rsid w:val="00F01AD4"/>
    <w:pPr>
      <w:autoSpaceDE w:val="0"/>
      <w:autoSpaceDN w:val="0"/>
      <w:adjustRightInd w:val="0"/>
      <w:spacing w:after="0" w:line="240" w:lineRule="auto"/>
    </w:pPr>
    <w:rPr>
      <w:rFonts w:ascii="Garamond" w:eastAsia="Calibri" w:hAnsi="Garamond" w:cs="Garamond"/>
      <w:color w:val="000000"/>
      <w:kern w:val="0"/>
      <w:sz w:val="24"/>
      <w:szCs w:val="24"/>
      <w:lang w:val="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457FA-96D5-4E06-819F-DE34720C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14857</Words>
  <Characters>80232</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 Albaniza</dc:creator>
  <cp:keywords/>
  <dc:description/>
  <cp:lastModifiedBy>Revista de Políticas Públicas RPP</cp:lastModifiedBy>
  <cp:revision>2</cp:revision>
  <dcterms:created xsi:type="dcterms:W3CDTF">2025-11-25T19:43:00Z</dcterms:created>
  <dcterms:modified xsi:type="dcterms:W3CDTF">2025-11-25T19:43:00Z</dcterms:modified>
</cp:coreProperties>
</file>