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360" w:lineRule="auto"/>
        <w:jc w:val="center"/>
        <w:rPr>
          <w:b w:val="1"/>
          <w:sz w:val="24"/>
          <w:szCs w:val="24"/>
        </w:rPr>
      </w:pPr>
      <w:r w:rsidDel="00000000" w:rsidR="00000000" w:rsidRPr="00000000">
        <w:rPr>
          <w:b w:val="1"/>
          <w:sz w:val="24"/>
          <w:szCs w:val="24"/>
          <w:rtl w:val="0"/>
        </w:rPr>
        <w:t xml:space="preserve">RACISMO ESTRUTURAL E DESIGUALDADE RACIAL NO BRASIL</w:t>
      </w:r>
    </w:p>
    <w:p w:rsidR="00000000" w:rsidDel="00000000" w:rsidP="00000000" w:rsidRDefault="00000000" w:rsidRPr="00000000" w14:paraId="00000002">
      <w:pPr>
        <w:spacing w:line="240" w:lineRule="auto"/>
        <w:ind w:left="2834" w:firstLine="0"/>
        <w:jc w:val="right"/>
        <w:rPr>
          <w:sz w:val="24"/>
          <w:szCs w:val="24"/>
        </w:rPr>
      </w:pPr>
      <w:r w:rsidDel="00000000" w:rsidR="00000000" w:rsidRPr="00000000">
        <w:rPr>
          <w:rtl w:val="0"/>
        </w:rPr>
      </w:r>
    </w:p>
    <w:p w:rsidR="00000000" w:rsidDel="00000000" w:rsidP="00000000" w:rsidRDefault="00000000" w:rsidRPr="00000000" w14:paraId="00000003">
      <w:pPr>
        <w:spacing w:line="240" w:lineRule="auto"/>
        <w:ind w:left="2834" w:firstLine="0"/>
        <w:jc w:val="right"/>
        <w:rPr>
          <w:sz w:val="24"/>
          <w:szCs w:val="24"/>
        </w:rPr>
      </w:pPr>
      <w:r w:rsidDel="00000000" w:rsidR="00000000" w:rsidRPr="00000000">
        <w:rPr>
          <w:sz w:val="24"/>
          <w:szCs w:val="24"/>
          <w:rtl w:val="0"/>
        </w:rPr>
        <w:t xml:space="preserve">Isabela da Silva Oliveira </w:t>
      </w:r>
      <w:r w:rsidDel="00000000" w:rsidR="00000000" w:rsidRPr="00000000">
        <w:rPr>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04">
      <w:pPr>
        <w:spacing w:line="240" w:lineRule="auto"/>
        <w:ind w:left="2834" w:firstLine="0"/>
        <w:jc w:val="right"/>
        <w:rPr>
          <w:sz w:val="24"/>
          <w:szCs w:val="24"/>
        </w:rPr>
      </w:pPr>
      <w:r w:rsidDel="00000000" w:rsidR="00000000" w:rsidRPr="00000000">
        <w:rPr>
          <w:sz w:val="24"/>
          <w:szCs w:val="24"/>
          <w:rtl w:val="0"/>
        </w:rPr>
        <w:t xml:space="preserve">Renata Gomes da Costa</w:t>
      </w:r>
      <w:r w:rsidDel="00000000" w:rsidR="00000000" w:rsidRPr="00000000">
        <w:rPr>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05">
      <w:pPr>
        <w:spacing w:line="240" w:lineRule="auto"/>
        <w:ind w:left="2834" w:firstLine="0"/>
        <w:jc w:val="right"/>
        <w:rPr>
          <w:sz w:val="24"/>
          <w:szCs w:val="24"/>
        </w:rPr>
      </w:pPr>
      <w:r w:rsidDel="00000000" w:rsidR="00000000" w:rsidRPr="00000000">
        <w:rPr>
          <w:rtl w:val="0"/>
        </w:rPr>
      </w:r>
    </w:p>
    <w:p w:rsidR="00000000" w:rsidDel="00000000" w:rsidP="00000000" w:rsidRDefault="00000000" w:rsidRPr="00000000" w14:paraId="00000006">
      <w:pPr>
        <w:spacing w:line="360" w:lineRule="auto"/>
        <w:jc w:val="both"/>
        <w:rPr>
          <w:b w:val="1"/>
          <w:sz w:val="20"/>
          <w:szCs w:val="20"/>
        </w:rPr>
      </w:pPr>
      <w:r w:rsidDel="00000000" w:rsidR="00000000" w:rsidRPr="00000000">
        <w:rPr>
          <w:rtl w:val="0"/>
        </w:rPr>
      </w:r>
    </w:p>
    <w:p w:rsidR="00000000" w:rsidDel="00000000" w:rsidP="00000000" w:rsidRDefault="00000000" w:rsidRPr="00000000" w14:paraId="00000007">
      <w:pPr>
        <w:spacing w:line="240" w:lineRule="auto"/>
        <w:ind w:left="2834" w:firstLine="0"/>
        <w:jc w:val="both"/>
        <w:rPr>
          <w:b w:val="1"/>
          <w:sz w:val="20"/>
          <w:szCs w:val="20"/>
        </w:rPr>
      </w:pPr>
      <w:r w:rsidDel="00000000" w:rsidR="00000000" w:rsidRPr="00000000">
        <w:rPr>
          <w:b w:val="1"/>
          <w:sz w:val="20"/>
          <w:szCs w:val="20"/>
          <w:rtl w:val="0"/>
        </w:rPr>
        <w:t xml:space="preserve">RESUMO</w:t>
      </w:r>
    </w:p>
    <w:p w:rsidR="00000000" w:rsidDel="00000000" w:rsidP="00000000" w:rsidRDefault="00000000" w:rsidRPr="00000000" w14:paraId="00000008">
      <w:pPr>
        <w:spacing w:line="240" w:lineRule="auto"/>
        <w:ind w:left="2834" w:firstLine="0"/>
        <w:jc w:val="both"/>
        <w:rPr>
          <w:sz w:val="20"/>
          <w:szCs w:val="20"/>
        </w:rPr>
      </w:pPr>
      <w:r w:rsidDel="00000000" w:rsidR="00000000" w:rsidRPr="00000000">
        <w:rPr>
          <w:sz w:val="20"/>
          <w:szCs w:val="20"/>
          <w:rtl w:val="0"/>
        </w:rPr>
        <w:t xml:space="preserve">O presente artigo parte do pressuposto de que o racismo é um fenômeno de dominação-exploração que estruturou a formação econômico-social brasileira. Debatemos a relação do racismo estrutural com a marginalização e criminalização das pessoas negras, salientando as consequências materiais na realidade social desta população. O trabalho inicia-se com o debate da colonização do Brasil por Portugal, pois é necessário entender como se desenvolveu a economia, as relações sociais e de trabalho no país. Analisamos o processo de escravização e o período subsequente à sua “abolição” formal. O texto resulta de uma pesquisa de trabalho de conclusão de curso. Para este artigo focamos no debate teórico sobre a formação econômico-social brasileira e sua estruturação pelo racismo. Concluímos que o racismo é um fenômeno que atuou no modo de produção escravista e permanece operando no capitalismo, assumindo novas formas de se reproduzir. </w:t>
      </w:r>
    </w:p>
    <w:p w:rsidR="00000000" w:rsidDel="00000000" w:rsidP="00000000" w:rsidRDefault="00000000" w:rsidRPr="00000000" w14:paraId="00000009">
      <w:pPr>
        <w:spacing w:line="240" w:lineRule="auto"/>
        <w:ind w:left="2834" w:firstLine="0"/>
        <w:jc w:val="both"/>
        <w:rPr>
          <w:sz w:val="20"/>
          <w:szCs w:val="20"/>
        </w:rPr>
      </w:pPr>
      <w:r w:rsidDel="00000000" w:rsidR="00000000" w:rsidRPr="00000000">
        <w:rPr>
          <w:b w:val="1"/>
          <w:sz w:val="20"/>
          <w:szCs w:val="20"/>
          <w:rtl w:val="0"/>
        </w:rPr>
        <w:t xml:space="preserve">Palavras-chave</w:t>
      </w:r>
      <w:r w:rsidDel="00000000" w:rsidR="00000000" w:rsidRPr="00000000">
        <w:rPr>
          <w:sz w:val="20"/>
          <w:szCs w:val="20"/>
          <w:rtl w:val="0"/>
        </w:rPr>
        <w:t xml:space="preserve">: Divisão sexual e racial do trabalho; Racismo Estrutural; Desigualdade Racial. </w:t>
      </w:r>
    </w:p>
    <w:p w:rsidR="00000000" w:rsidDel="00000000" w:rsidP="00000000" w:rsidRDefault="00000000" w:rsidRPr="00000000" w14:paraId="0000000A">
      <w:pPr>
        <w:spacing w:line="240" w:lineRule="auto"/>
        <w:jc w:val="both"/>
        <w:rPr>
          <w:sz w:val="20"/>
          <w:szCs w:val="20"/>
        </w:rPr>
      </w:pPr>
      <w:r w:rsidDel="00000000" w:rsidR="00000000" w:rsidRPr="00000000">
        <w:rPr>
          <w:rtl w:val="0"/>
        </w:rPr>
      </w:r>
    </w:p>
    <w:p w:rsidR="00000000" w:rsidDel="00000000" w:rsidP="00000000" w:rsidRDefault="00000000" w:rsidRPr="00000000" w14:paraId="0000000B">
      <w:pPr>
        <w:spacing w:line="240" w:lineRule="auto"/>
        <w:ind w:left="2834" w:firstLine="0"/>
        <w:jc w:val="both"/>
        <w:rPr>
          <w:b w:val="1"/>
          <w:sz w:val="20"/>
          <w:szCs w:val="20"/>
        </w:rPr>
      </w:pPr>
      <w:r w:rsidDel="00000000" w:rsidR="00000000" w:rsidRPr="00000000">
        <w:rPr>
          <w:b w:val="1"/>
          <w:sz w:val="20"/>
          <w:szCs w:val="20"/>
          <w:rtl w:val="0"/>
        </w:rPr>
        <w:t xml:space="preserve">ABSTRACT</w:t>
      </w:r>
    </w:p>
    <w:p w:rsidR="00000000" w:rsidDel="00000000" w:rsidP="00000000" w:rsidRDefault="00000000" w:rsidRPr="00000000" w14:paraId="0000000C">
      <w:pPr>
        <w:spacing w:line="240" w:lineRule="auto"/>
        <w:ind w:left="2834" w:firstLine="0"/>
        <w:jc w:val="both"/>
        <w:rPr>
          <w:sz w:val="20"/>
          <w:szCs w:val="20"/>
        </w:rPr>
      </w:pPr>
      <w:r w:rsidDel="00000000" w:rsidR="00000000" w:rsidRPr="00000000">
        <w:rPr>
          <w:sz w:val="20"/>
          <w:szCs w:val="20"/>
          <w:rtl w:val="0"/>
        </w:rPr>
        <w:t xml:space="preserve">This article is based on the assumption that racism is a phenomenon of domination-exploitation that has structured Brazil's economic and social formation. We discuss the relationship between structural racism and the marginalization and criminalization of black people, highlighting the material consequences for the social reality of this population. The work begins with a discussion of the colonization of Brazil by Portugal, as it is necessary to understand how the country's economy, social relations and work developed. We analyze the process of enslavement and the period following its formal “abolition”. The text is the result of a research project for the end of the course. For this article, we focused on the theoretical debate about Brazil's economic and social formation and its structuring by racism. We conclude that racism is a phenomenon that operated in the slave mode of production and continues to operate in capitalism, assuming new forms of reproduction.</w:t>
      </w:r>
    </w:p>
    <w:p w:rsidR="00000000" w:rsidDel="00000000" w:rsidP="00000000" w:rsidRDefault="00000000" w:rsidRPr="00000000" w14:paraId="0000000D">
      <w:pPr>
        <w:spacing w:line="240" w:lineRule="auto"/>
        <w:ind w:left="2834" w:firstLine="0"/>
        <w:jc w:val="both"/>
        <w:rPr>
          <w:sz w:val="20"/>
          <w:szCs w:val="20"/>
        </w:rPr>
      </w:pPr>
      <w:r w:rsidDel="00000000" w:rsidR="00000000" w:rsidRPr="00000000">
        <w:rPr>
          <w:b w:val="1"/>
          <w:sz w:val="20"/>
          <w:szCs w:val="20"/>
          <w:rtl w:val="0"/>
        </w:rPr>
        <w:t xml:space="preserve">Keywords: </w:t>
      </w:r>
      <w:r w:rsidDel="00000000" w:rsidR="00000000" w:rsidRPr="00000000">
        <w:rPr>
          <w:sz w:val="20"/>
          <w:szCs w:val="20"/>
          <w:rtl w:val="0"/>
        </w:rPr>
        <w:t xml:space="preserve">Sexual and racial division of labor; Structural racism; Racial inequality. </w:t>
      </w:r>
    </w:p>
    <w:p w:rsidR="00000000" w:rsidDel="00000000" w:rsidP="00000000" w:rsidRDefault="00000000" w:rsidRPr="00000000" w14:paraId="0000000E">
      <w:pPr>
        <w:spacing w:line="360" w:lineRule="auto"/>
        <w:rPr/>
      </w:pPr>
      <w:r w:rsidDel="00000000" w:rsidR="00000000" w:rsidRPr="00000000">
        <w:rPr>
          <w:rtl w:val="0"/>
        </w:rPr>
      </w:r>
    </w:p>
    <w:p w:rsidR="00000000" w:rsidDel="00000000" w:rsidP="00000000" w:rsidRDefault="00000000" w:rsidRPr="00000000" w14:paraId="0000000F">
      <w:pPr>
        <w:spacing w:line="360" w:lineRule="auto"/>
        <w:rPr/>
      </w:pPr>
      <w:r w:rsidDel="00000000" w:rsidR="00000000" w:rsidRPr="00000000">
        <w:rPr>
          <w:rtl w:val="0"/>
        </w:rPr>
      </w:r>
    </w:p>
    <w:p w:rsidR="00000000" w:rsidDel="00000000" w:rsidP="00000000" w:rsidRDefault="00000000" w:rsidRPr="00000000" w14:paraId="00000010">
      <w:pPr>
        <w:numPr>
          <w:ilvl w:val="0"/>
          <w:numId w:val="1"/>
        </w:numPr>
        <w:spacing w:line="360" w:lineRule="auto"/>
        <w:ind w:left="720" w:hanging="360"/>
        <w:jc w:val="both"/>
        <w:rPr>
          <w:b w:val="1"/>
          <w:sz w:val="24"/>
          <w:szCs w:val="24"/>
        </w:rPr>
      </w:pPr>
      <w:r w:rsidDel="00000000" w:rsidR="00000000" w:rsidRPr="00000000">
        <w:rPr>
          <w:b w:val="1"/>
          <w:sz w:val="24"/>
          <w:szCs w:val="24"/>
          <w:rtl w:val="0"/>
        </w:rPr>
        <w:t xml:space="preserve">INTRODUÇÃO</w:t>
      </w:r>
    </w:p>
    <w:p w:rsidR="00000000" w:rsidDel="00000000" w:rsidP="00000000" w:rsidRDefault="00000000" w:rsidRPr="00000000" w14:paraId="00000011">
      <w:pPr>
        <w:spacing w:line="360" w:lineRule="auto"/>
        <w:ind w:firstLine="708"/>
        <w:jc w:val="both"/>
        <w:rPr>
          <w:sz w:val="20"/>
          <w:szCs w:val="20"/>
        </w:rPr>
      </w:pPr>
      <w:r w:rsidDel="00000000" w:rsidR="00000000" w:rsidRPr="00000000">
        <w:rPr>
          <w:sz w:val="24"/>
          <w:szCs w:val="24"/>
          <w:rtl w:val="0"/>
        </w:rPr>
        <w:t xml:space="preserve">Este artigo abrange análises que discutem o racismo estrutural e a desigualdade racial na formação econômico-social brasileira, assim como aborda a questão de gênero a partir do debate sobre divisão sexual e racial do trabalho. De acordo com Oliveira (2021, p.64), entende-se que o racismo “[…] é uma ideologia que ‘cimenta’ relações sociais particularmente em um país atravessado historicamente por mais de três séculos de escravização de africanos abolida de forma conservadora tardiamente.” Dessa maneira, compreende-se que “[...] o racismo estrutural é conceber o racismo como produto de uma estrutura sócio-histórica de produção e reprodução de riquezas. Portanto, é na base material das sociedades que se devem buscar os fundamentos do racismo estrutural” (Oliveira, 2021, p. 67).</w:t>
      </w:r>
      <w:r w:rsidDel="00000000" w:rsidR="00000000" w:rsidRPr="00000000">
        <w:rPr>
          <w:rtl w:val="0"/>
        </w:rPr>
      </w:r>
    </w:p>
    <w:p w:rsidR="00000000" w:rsidDel="00000000" w:rsidP="00000000" w:rsidRDefault="00000000" w:rsidRPr="00000000" w14:paraId="00000012">
      <w:pPr>
        <w:spacing w:line="360" w:lineRule="auto"/>
        <w:ind w:firstLine="708"/>
        <w:jc w:val="both"/>
        <w:rPr>
          <w:sz w:val="24"/>
          <w:szCs w:val="24"/>
        </w:rPr>
      </w:pPr>
      <w:r w:rsidDel="00000000" w:rsidR="00000000" w:rsidRPr="00000000">
        <w:rPr>
          <w:sz w:val="24"/>
          <w:szCs w:val="24"/>
          <w:rtl w:val="0"/>
        </w:rPr>
        <w:t xml:space="preserve">Assim, o racismo apresenta como base material a divisão racial do trabalho, que refere-se à fragmentação do trabalho com base nas relações étnico-raciais, fundamentando-se nos seguintes princípios: </w:t>
      </w:r>
      <w:r w:rsidDel="00000000" w:rsidR="00000000" w:rsidRPr="00000000">
        <w:rPr>
          <w:i w:val="1"/>
          <w:sz w:val="24"/>
          <w:szCs w:val="24"/>
          <w:rtl w:val="0"/>
        </w:rPr>
        <w:t xml:space="preserve">separação</w:t>
      </w:r>
      <w:r w:rsidDel="00000000" w:rsidR="00000000" w:rsidRPr="00000000">
        <w:rPr>
          <w:sz w:val="24"/>
          <w:szCs w:val="24"/>
          <w:rtl w:val="0"/>
        </w:rPr>
        <w:t xml:space="preserve">, “existem” trabalhos específicos para pessoas brancas, assim como para pessoas negras; </w:t>
      </w:r>
      <w:r w:rsidDel="00000000" w:rsidR="00000000" w:rsidRPr="00000000">
        <w:rPr>
          <w:i w:val="1"/>
          <w:sz w:val="24"/>
          <w:szCs w:val="24"/>
          <w:rtl w:val="0"/>
        </w:rPr>
        <w:t xml:space="preserve">hierarquização</w:t>
      </w:r>
      <w:r w:rsidDel="00000000" w:rsidR="00000000" w:rsidRPr="00000000">
        <w:rPr>
          <w:sz w:val="24"/>
          <w:szCs w:val="24"/>
          <w:rtl w:val="0"/>
        </w:rPr>
        <w:t xml:space="preserve">, trabalhos de brancos/as valem mais do que o de negros/as, tendo a questão salarial como base.</w:t>
      </w:r>
    </w:p>
    <w:p w:rsidR="00000000" w:rsidDel="00000000" w:rsidP="00000000" w:rsidRDefault="00000000" w:rsidRPr="00000000" w14:paraId="00000013">
      <w:pPr>
        <w:spacing w:line="360" w:lineRule="auto"/>
        <w:ind w:firstLine="708"/>
        <w:jc w:val="both"/>
        <w:rPr>
          <w:sz w:val="24"/>
          <w:szCs w:val="24"/>
        </w:rPr>
      </w:pPr>
      <w:r w:rsidDel="00000000" w:rsidR="00000000" w:rsidRPr="00000000">
        <w:rPr>
          <w:sz w:val="24"/>
          <w:szCs w:val="24"/>
          <w:rtl w:val="0"/>
        </w:rPr>
        <w:t xml:space="preserve">Com isso, ao nos debruçarmos sobre o debate da questão étnico-racial no Brasil, compreende-se que a divisão racial do trabalho precariza ainda mais as condições materiais de reprodução e produção das mulheres negras, pois estas também estão inseridas na divisão sexual do trabalho. </w:t>
      </w:r>
    </w:p>
    <w:p w:rsidR="00000000" w:rsidDel="00000000" w:rsidP="00000000" w:rsidRDefault="00000000" w:rsidRPr="00000000" w14:paraId="00000014">
      <w:pPr>
        <w:spacing w:line="360" w:lineRule="auto"/>
        <w:ind w:firstLine="708"/>
        <w:jc w:val="both"/>
        <w:rPr>
          <w:sz w:val="20"/>
          <w:szCs w:val="20"/>
        </w:rPr>
      </w:pPr>
      <w:r w:rsidDel="00000000" w:rsidR="00000000" w:rsidRPr="00000000">
        <w:rPr>
          <w:rtl w:val="0"/>
        </w:rPr>
      </w:r>
    </w:p>
    <w:p w:rsidR="00000000" w:rsidDel="00000000" w:rsidP="00000000" w:rsidRDefault="00000000" w:rsidRPr="00000000" w14:paraId="00000015">
      <w:pPr>
        <w:spacing w:line="240" w:lineRule="auto"/>
        <w:ind w:left="2267" w:firstLine="0"/>
        <w:jc w:val="both"/>
        <w:rPr>
          <w:sz w:val="20"/>
          <w:szCs w:val="20"/>
        </w:rPr>
      </w:pPr>
      <w:r w:rsidDel="00000000" w:rsidR="00000000" w:rsidRPr="00000000">
        <w:rPr>
          <w:sz w:val="20"/>
          <w:szCs w:val="20"/>
          <w:rtl w:val="0"/>
        </w:rPr>
        <w:t xml:space="preserve">Por isso, para as mulheres negras atingirem os mesmos níveis de desigualdades existentes entre homens e mulheres brancos significaria experimentar uma extraordinária mobilidade social, uma vez que os homens negros, na maioria dos indicadores sociais, encontram-se abaixo das mulheres brancas (Carneiro, 2003, 119).</w:t>
      </w:r>
    </w:p>
    <w:p w:rsidR="00000000" w:rsidDel="00000000" w:rsidP="00000000" w:rsidRDefault="00000000" w:rsidRPr="00000000" w14:paraId="00000016">
      <w:pPr>
        <w:spacing w:line="360" w:lineRule="auto"/>
        <w:ind w:left="2267" w:firstLine="0"/>
        <w:jc w:val="both"/>
        <w:rPr>
          <w:sz w:val="20"/>
          <w:szCs w:val="20"/>
        </w:rPr>
      </w:pPr>
      <w:r w:rsidDel="00000000" w:rsidR="00000000" w:rsidRPr="00000000">
        <w:rPr>
          <w:rtl w:val="0"/>
        </w:rPr>
      </w:r>
    </w:p>
    <w:p w:rsidR="00000000" w:rsidDel="00000000" w:rsidP="00000000" w:rsidRDefault="00000000" w:rsidRPr="00000000" w14:paraId="00000017">
      <w:pPr>
        <w:spacing w:line="360" w:lineRule="auto"/>
        <w:ind w:firstLine="708"/>
        <w:jc w:val="both"/>
        <w:rPr>
          <w:sz w:val="24"/>
          <w:szCs w:val="24"/>
        </w:rPr>
      </w:pPr>
      <w:r w:rsidDel="00000000" w:rsidR="00000000" w:rsidRPr="00000000">
        <w:rPr>
          <w:sz w:val="24"/>
          <w:szCs w:val="24"/>
          <w:rtl w:val="0"/>
        </w:rPr>
        <w:t xml:space="preserve">Visando compreender o lugar das mulheres negras na força de trabalho, aborda-se a divisão sexual do trabalho. Esta categoria trata da separação do trabalho fundamentada nas relações de gênero, estruturando-a sob os mesmos princípios da divisão racial do trabalho, o de </w:t>
      </w:r>
      <w:r w:rsidDel="00000000" w:rsidR="00000000" w:rsidRPr="00000000">
        <w:rPr>
          <w:i w:val="1"/>
          <w:sz w:val="24"/>
          <w:szCs w:val="24"/>
          <w:rtl w:val="0"/>
        </w:rPr>
        <w:t xml:space="preserve">separação</w:t>
      </w:r>
      <w:r w:rsidDel="00000000" w:rsidR="00000000" w:rsidRPr="00000000">
        <w:rPr>
          <w:sz w:val="24"/>
          <w:szCs w:val="24"/>
          <w:rtl w:val="0"/>
        </w:rPr>
        <w:t xml:space="preserve">, em que há o trabalho de homem e trabalho de mulher e a </w:t>
      </w:r>
      <w:r w:rsidDel="00000000" w:rsidR="00000000" w:rsidRPr="00000000">
        <w:rPr>
          <w:i w:val="1"/>
          <w:sz w:val="24"/>
          <w:szCs w:val="24"/>
          <w:rtl w:val="0"/>
        </w:rPr>
        <w:t xml:space="preserve">hierarquização</w:t>
      </w:r>
      <w:r w:rsidDel="00000000" w:rsidR="00000000" w:rsidRPr="00000000">
        <w:rPr>
          <w:sz w:val="24"/>
          <w:szCs w:val="24"/>
          <w:rtl w:val="0"/>
        </w:rPr>
        <w:t xml:space="preserve">, o trabalho do homem vale mais do que o trabalho da mulher, relaciona-se à questão salarial. </w:t>
      </w:r>
    </w:p>
    <w:p w:rsidR="00000000" w:rsidDel="00000000" w:rsidP="00000000" w:rsidRDefault="00000000" w:rsidRPr="00000000" w14:paraId="00000018">
      <w:pPr>
        <w:spacing w:line="360" w:lineRule="auto"/>
        <w:ind w:firstLine="708"/>
        <w:jc w:val="both"/>
        <w:rPr>
          <w:sz w:val="20"/>
          <w:szCs w:val="20"/>
        </w:rPr>
      </w:pPr>
      <w:r w:rsidDel="00000000" w:rsidR="00000000" w:rsidRPr="00000000">
        <w:rPr>
          <w:rtl w:val="0"/>
        </w:rPr>
      </w:r>
    </w:p>
    <w:p w:rsidR="00000000" w:rsidDel="00000000" w:rsidP="00000000" w:rsidRDefault="00000000" w:rsidRPr="00000000" w14:paraId="00000019">
      <w:pPr>
        <w:spacing w:line="240" w:lineRule="auto"/>
        <w:ind w:left="2267" w:firstLine="0"/>
        <w:jc w:val="both"/>
        <w:rPr>
          <w:sz w:val="20"/>
          <w:szCs w:val="20"/>
        </w:rPr>
      </w:pPr>
      <w:r w:rsidDel="00000000" w:rsidR="00000000" w:rsidRPr="00000000">
        <w:rPr>
          <w:sz w:val="20"/>
          <w:szCs w:val="20"/>
          <w:rtl w:val="0"/>
        </w:rPr>
        <w:t xml:space="preserve">A divisão sexual do trabalho é a forma de divisão do trabalho social decorrente das relações sociais entre os sexos; mais do que isso, é um fator prioritário para a sobrevivência da relação social entre os sexos. Essa forma é modulada histórica e socialmente.Tem como características a designação prioritária dos homens à esfera produtiva e das mulheres à esfera reprodutiva e, simultaneamente, a apropriação pelos homens das funções com maior valor social adicionado (políticos, religiosos, militares etc.) (Hirata; Kergoat, 2007, p. 599 apud Nascimento; Gonçalves, 2021, p. 276).</w:t>
      </w:r>
    </w:p>
    <w:p w:rsidR="00000000" w:rsidDel="00000000" w:rsidP="00000000" w:rsidRDefault="00000000" w:rsidRPr="00000000" w14:paraId="0000001A">
      <w:pPr>
        <w:spacing w:line="360" w:lineRule="auto"/>
        <w:jc w:val="both"/>
        <w:rPr>
          <w:sz w:val="20"/>
          <w:szCs w:val="20"/>
        </w:rPr>
      </w:pPr>
      <w:r w:rsidDel="00000000" w:rsidR="00000000" w:rsidRPr="00000000">
        <w:rPr>
          <w:rtl w:val="0"/>
        </w:rPr>
      </w:r>
    </w:p>
    <w:p w:rsidR="00000000" w:rsidDel="00000000" w:rsidP="00000000" w:rsidRDefault="00000000" w:rsidRPr="00000000" w14:paraId="0000001B">
      <w:pPr>
        <w:spacing w:line="360" w:lineRule="auto"/>
        <w:ind w:firstLine="708"/>
        <w:jc w:val="both"/>
        <w:rPr>
          <w:sz w:val="24"/>
          <w:szCs w:val="24"/>
        </w:rPr>
      </w:pPr>
      <w:r w:rsidDel="00000000" w:rsidR="00000000" w:rsidRPr="00000000">
        <w:rPr>
          <w:sz w:val="24"/>
          <w:szCs w:val="24"/>
          <w:rtl w:val="0"/>
        </w:rPr>
        <w:t xml:space="preserve"> Cabe ressaltar que o conceito da divisão sexual do trabalho permanece o mesmo ao longo do processo histórico, mas a forma com que vai se caracterizar nos diferentes modos de produção se altera. Na ordem econômico-social capitalista, se caracteriza via trabalho assalariado e trabalho doméstico não remunerado, sendo este imposto como atividade obrigatória e até mesmo natural às mulheres, principalmente negras.</w:t>
      </w:r>
    </w:p>
    <w:p w:rsidR="00000000" w:rsidDel="00000000" w:rsidP="00000000" w:rsidRDefault="00000000" w:rsidRPr="00000000" w14:paraId="0000001C">
      <w:pPr>
        <w:spacing w:line="360" w:lineRule="auto"/>
        <w:ind w:firstLine="708"/>
        <w:jc w:val="both"/>
        <w:rPr>
          <w:sz w:val="24"/>
          <w:szCs w:val="24"/>
        </w:rPr>
      </w:pPr>
      <w:r w:rsidDel="00000000" w:rsidR="00000000" w:rsidRPr="00000000">
        <w:rPr>
          <w:sz w:val="24"/>
          <w:szCs w:val="24"/>
          <w:rtl w:val="0"/>
        </w:rPr>
        <w:t xml:space="preserve">Posto isso, vale mencionar que para a realização do presente trabalho, utiliza-se o materialismo histórico-dialético como referencial teórico-metodológico. Assim, parte-se de uma concepção crítica, que não apenas considera as particularidades da realidade social dos indivíduos (enquanto seres sociais), mas que busca uma análise dos fenômenos sociais pela perspectiva da totalidade.</w:t>
      </w:r>
    </w:p>
    <w:p w:rsidR="00000000" w:rsidDel="00000000" w:rsidP="00000000" w:rsidRDefault="00000000" w:rsidRPr="00000000" w14:paraId="0000001D">
      <w:pPr>
        <w:spacing w:line="360" w:lineRule="auto"/>
        <w:ind w:firstLine="708"/>
        <w:jc w:val="both"/>
        <w:rPr>
          <w:sz w:val="24"/>
          <w:szCs w:val="24"/>
        </w:rPr>
      </w:pPr>
      <w:r w:rsidDel="00000000" w:rsidR="00000000" w:rsidRPr="00000000">
        <w:rPr>
          <w:rtl w:val="0"/>
        </w:rPr>
      </w:r>
    </w:p>
    <w:p w:rsidR="00000000" w:rsidDel="00000000" w:rsidP="00000000" w:rsidRDefault="00000000" w:rsidRPr="00000000" w14:paraId="0000001E">
      <w:pPr>
        <w:spacing w:line="360" w:lineRule="auto"/>
        <w:ind w:firstLine="708"/>
        <w:jc w:val="both"/>
        <w:rPr>
          <w:b w:val="1"/>
          <w:sz w:val="24"/>
          <w:szCs w:val="24"/>
        </w:rPr>
      </w:pPr>
      <w:r w:rsidDel="00000000" w:rsidR="00000000" w:rsidRPr="00000000">
        <w:rPr>
          <w:b w:val="1"/>
          <w:sz w:val="24"/>
          <w:szCs w:val="24"/>
          <w:rtl w:val="0"/>
        </w:rPr>
        <w:t xml:space="preserve">2. A FORMAÇÃO ECONÔMICO-SOCIAL DO BRASIL E O RACISMO ESTRUTURAL </w:t>
      </w:r>
    </w:p>
    <w:p w:rsidR="00000000" w:rsidDel="00000000" w:rsidP="00000000" w:rsidRDefault="00000000" w:rsidRPr="00000000" w14:paraId="0000001F">
      <w:pPr>
        <w:spacing w:line="360" w:lineRule="auto"/>
        <w:ind w:firstLine="708"/>
        <w:jc w:val="both"/>
        <w:rPr>
          <w:sz w:val="24"/>
          <w:szCs w:val="24"/>
        </w:rPr>
      </w:pPr>
      <w:r w:rsidDel="00000000" w:rsidR="00000000" w:rsidRPr="00000000">
        <w:rPr>
          <w:sz w:val="24"/>
          <w:szCs w:val="24"/>
          <w:rtl w:val="0"/>
        </w:rPr>
        <w:t xml:space="preserve">No primeiro momento, buscamos analisar alguns elementos do processo histórico da formação econômico-social do país e com isso, compreendermos a construção e o desenvolvimento do racismo estrutural. Em vista disso, indicamos como ponto de partida o período de colonização do Brasil por Portugal, que moldou a economia brasileira a partir da relação de dependência com o mercado exterior e foi o momento inicial de surgimento da divisão racial do trabalho e do racismo. </w:t>
      </w:r>
    </w:p>
    <w:p w:rsidR="00000000" w:rsidDel="00000000" w:rsidP="00000000" w:rsidRDefault="00000000" w:rsidRPr="00000000" w14:paraId="00000020">
      <w:pPr>
        <w:spacing w:line="360" w:lineRule="auto"/>
        <w:ind w:firstLine="708"/>
        <w:jc w:val="both"/>
        <w:rPr>
          <w:sz w:val="24"/>
          <w:szCs w:val="24"/>
        </w:rPr>
      </w:pPr>
      <w:r w:rsidDel="00000000" w:rsidR="00000000" w:rsidRPr="00000000">
        <w:rPr>
          <w:sz w:val="24"/>
          <w:szCs w:val="24"/>
          <w:rtl w:val="0"/>
        </w:rPr>
        <w:t xml:space="preserve">Com isso, pode-se afirmar que o sistema escravista orientou significativamente a estrutura econômica, política e social do país. Tendo em vista este período, é notória a propagação de um ideário racista, que estabelecia uma hierarquia entre as pessoas negras e brancas, em que os povos negro-africanos escravizados eram considerados classe subalterna, enquanto os grandes proprietários - “senhores de escravizados/as” - eram classificados como classe dominante. </w:t>
      </w:r>
    </w:p>
    <w:p w:rsidR="00000000" w:rsidDel="00000000" w:rsidP="00000000" w:rsidRDefault="00000000" w:rsidRPr="00000000" w14:paraId="00000021">
      <w:pPr>
        <w:spacing w:line="360" w:lineRule="auto"/>
        <w:ind w:firstLine="708"/>
        <w:jc w:val="both"/>
        <w:rPr>
          <w:sz w:val="24"/>
          <w:szCs w:val="24"/>
        </w:rPr>
      </w:pPr>
      <w:r w:rsidDel="00000000" w:rsidR="00000000" w:rsidRPr="00000000">
        <w:rPr>
          <w:sz w:val="24"/>
          <w:szCs w:val="24"/>
          <w:rtl w:val="0"/>
        </w:rPr>
        <w:t xml:space="preserve">Segundo Nascimento (2016, p.57), “o ponto de partida nos assinala a chamada “descoberta” do Brasil pelos portugueses, em 1500”. Todavia, quando realizamos uma leitura crítica deste momento, é possível compreender que a “descoberta”, na realidade, simbolizou a invasão do território brasileiro pelos colonizadores. </w:t>
      </w:r>
    </w:p>
    <w:p w:rsidR="00000000" w:rsidDel="00000000" w:rsidP="00000000" w:rsidRDefault="00000000" w:rsidRPr="00000000" w14:paraId="00000022">
      <w:pPr>
        <w:spacing w:line="360" w:lineRule="auto"/>
        <w:ind w:firstLine="708"/>
        <w:jc w:val="both"/>
        <w:rPr>
          <w:sz w:val="24"/>
          <w:szCs w:val="24"/>
        </w:rPr>
      </w:pPr>
      <w:r w:rsidDel="00000000" w:rsidR="00000000" w:rsidRPr="00000000">
        <w:rPr>
          <w:sz w:val="24"/>
          <w:szCs w:val="24"/>
          <w:rtl w:val="0"/>
        </w:rPr>
        <w:t xml:space="preserve">Sobre a colonização do solo brasileiro, nota-se que, inicialmente, havia um vasto quantitativo dos povos originários, eram muitas as formas de organização da vida social, baseada na  diversidade de culturas, línguas e tribos. Entretanto, pode-se destacar que a chegada dos portugueses ao solo brasileiro trouxe consequências devastadoras para os povos que aqui habitavam. Neste sentido, é evidente que a escravização dos povos indígenas foi caracterizada por uma violência brutal, tanto cultural, quanto sexual e física. </w:t>
      </w:r>
    </w:p>
    <w:p w:rsidR="00000000" w:rsidDel="00000000" w:rsidP="00000000" w:rsidRDefault="00000000" w:rsidRPr="00000000" w14:paraId="00000023">
      <w:pPr>
        <w:spacing w:line="360" w:lineRule="auto"/>
        <w:ind w:firstLine="708"/>
        <w:jc w:val="both"/>
        <w:rPr>
          <w:sz w:val="24"/>
          <w:szCs w:val="24"/>
        </w:rPr>
      </w:pPr>
      <w:r w:rsidDel="00000000" w:rsidR="00000000" w:rsidRPr="00000000">
        <w:rPr>
          <w:sz w:val="24"/>
          <w:szCs w:val="24"/>
          <w:rtl w:val="0"/>
        </w:rPr>
        <w:t xml:space="preserve">Cabe afirmar que a escravização dos nativos não se deu de forma pacífica, pelo contrário, houve luta e resistência por parte destes, através de confrontos - que geraram um verdadeiro genocídio - contra os colonizadores. Ademais, observa-se neste momento, os altos índices de mortalidade provocada pela disseminação de doenças transmitidas pelos portugueses, aliados às condições de vida extremamente insalubres.</w:t>
      </w:r>
    </w:p>
    <w:p w:rsidR="00000000" w:rsidDel="00000000" w:rsidP="00000000" w:rsidRDefault="00000000" w:rsidRPr="00000000" w14:paraId="00000024">
      <w:pPr>
        <w:spacing w:line="360" w:lineRule="auto"/>
        <w:ind w:firstLine="708"/>
        <w:jc w:val="both"/>
        <w:rPr>
          <w:sz w:val="24"/>
          <w:szCs w:val="24"/>
        </w:rPr>
      </w:pPr>
      <w:r w:rsidDel="00000000" w:rsidR="00000000" w:rsidRPr="00000000">
        <w:rPr>
          <w:sz w:val="24"/>
          <w:szCs w:val="24"/>
          <w:rtl w:val="0"/>
        </w:rPr>
        <w:t xml:space="preserve">Dessa forma, em virtude da redução do contingente populacional originário, mas também devido à interferência de líderes religiosos, que buscavam converter a população indígena à doutrina cristã, a força de trabalho indígena não poderia permanecer como principal meio do trabalho escravizado na colônia. </w:t>
      </w:r>
    </w:p>
    <w:p w:rsidR="00000000" w:rsidDel="00000000" w:rsidP="00000000" w:rsidRDefault="00000000" w:rsidRPr="00000000" w14:paraId="00000025">
      <w:pPr>
        <w:spacing w:line="360" w:lineRule="auto"/>
        <w:ind w:firstLine="708"/>
        <w:jc w:val="both"/>
        <w:rPr>
          <w:sz w:val="24"/>
          <w:szCs w:val="24"/>
        </w:rPr>
      </w:pPr>
      <w:r w:rsidDel="00000000" w:rsidR="00000000" w:rsidRPr="00000000">
        <w:rPr>
          <w:sz w:val="24"/>
          <w:szCs w:val="24"/>
          <w:rtl w:val="0"/>
        </w:rPr>
        <w:t xml:space="preserve">Devido a estas questões e, também, frente a necessidade econômica da colônia em fornecer excedentes nas produções advindas das lavouras de cana-de-açúcar, houve a substituição da exploração da força de trabalho indígena pela negra-africana. Moura (2020) declara que:  </w:t>
      </w:r>
    </w:p>
    <w:p w:rsidR="00000000" w:rsidDel="00000000" w:rsidP="00000000" w:rsidRDefault="00000000" w:rsidRPr="00000000" w14:paraId="00000026">
      <w:pPr>
        <w:spacing w:line="360" w:lineRule="auto"/>
        <w:jc w:val="both"/>
        <w:rPr>
          <w:sz w:val="20"/>
          <w:szCs w:val="20"/>
        </w:rPr>
      </w:pPr>
      <w:r w:rsidDel="00000000" w:rsidR="00000000" w:rsidRPr="00000000">
        <w:rPr>
          <w:rtl w:val="0"/>
        </w:rPr>
      </w:r>
    </w:p>
    <w:p w:rsidR="00000000" w:rsidDel="00000000" w:rsidP="00000000" w:rsidRDefault="00000000" w:rsidRPr="00000000" w14:paraId="00000027">
      <w:pPr>
        <w:spacing w:line="240" w:lineRule="auto"/>
        <w:ind w:left="2267" w:firstLine="0"/>
        <w:jc w:val="both"/>
        <w:rPr>
          <w:sz w:val="20"/>
          <w:szCs w:val="20"/>
        </w:rPr>
      </w:pPr>
      <w:r w:rsidDel="00000000" w:rsidR="00000000" w:rsidRPr="00000000">
        <w:rPr>
          <w:sz w:val="20"/>
          <w:szCs w:val="20"/>
          <w:rtl w:val="0"/>
        </w:rPr>
        <w:t xml:space="preserve">A escravidão indígena tinha uma desvantagem: pelo próprio material humano que a compunha, vindo de um estágio cultural muito mais primitivo do que o exigido para as tarefas a que o predispunham, era uma peça subsidiária, que desempenhava - do ponto de vista econômico - um trabalho complementar e não qualificado. A faina do primeiro ciclo da colonização desempenhada pelos índios era, incontestavelmente, a mais dura e rudimentar. O sistema de controle sobre essas populações subjugadas era, portanto, dos mais rígidos. </w:t>
      </w:r>
    </w:p>
    <w:p w:rsidR="00000000" w:rsidDel="00000000" w:rsidP="00000000" w:rsidRDefault="00000000" w:rsidRPr="00000000" w14:paraId="00000028">
      <w:pPr>
        <w:spacing w:line="240" w:lineRule="auto"/>
        <w:ind w:left="2267" w:firstLine="0"/>
        <w:jc w:val="both"/>
        <w:rPr>
          <w:sz w:val="24"/>
          <w:szCs w:val="24"/>
        </w:rPr>
      </w:pPr>
      <w:r w:rsidDel="00000000" w:rsidR="00000000" w:rsidRPr="00000000">
        <w:rPr>
          <w:sz w:val="20"/>
          <w:szCs w:val="20"/>
          <w:rtl w:val="0"/>
        </w:rPr>
        <w:t xml:space="preserve">Mas os setores que se desenvolviam como elementos dinâmicos (agricultura, a mineração posteriormente) exigiam material humano mais adaptável, mais predisposto do ponto de vista cultural ao seu desempenho. E o colono, por este motivo e por outros talvez mais poderosos como veremos depois, teve de recorrer a um braço muito mais caro - o africano - para possibilitar o posterior desenvolvimento da sociedade colonial (Moura, 2020, 73-74). </w:t>
      </w:r>
      <w:r w:rsidDel="00000000" w:rsidR="00000000" w:rsidRPr="00000000">
        <w:rPr>
          <w:sz w:val="24"/>
          <w:szCs w:val="24"/>
          <w:rtl w:val="0"/>
        </w:rPr>
        <w:t xml:space="preserve"> </w:t>
      </w:r>
    </w:p>
    <w:p w:rsidR="00000000" w:rsidDel="00000000" w:rsidP="00000000" w:rsidRDefault="00000000" w:rsidRPr="00000000" w14:paraId="00000029">
      <w:pPr>
        <w:spacing w:line="360" w:lineRule="auto"/>
        <w:ind w:firstLine="708"/>
        <w:jc w:val="both"/>
        <w:rPr>
          <w:sz w:val="20"/>
          <w:szCs w:val="20"/>
        </w:rPr>
      </w:pPr>
      <w:r w:rsidDel="00000000" w:rsidR="00000000" w:rsidRPr="00000000">
        <w:rPr>
          <w:rtl w:val="0"/>
        </w:rPr>
      </w:r>
    </w:p>
    <w:p w:rsidR="00000000" w:rsidDel="00000000" w:rsidP="00000000" w:rsidRDefault="00000000" w:rsidRPr="00000000" w14:paraId="0000002A">
      <w:pPr>
        <w:spacing w:line="360" w:lineRule="auto"/>
        <w:ind w:firstLine="708"/>
        <w:jc w:val="both"/>
        <w:rPr>
          <w:sz w:val="24"/>
          <w:szCs w:val="24"/>
        </w:rPr>
      </w:pPr>
      <w:r w:rsidDel="00000000" w:rsidR="00000000" w:rsidRPr="00000000">
        <w:rPr>
          <w:sz w:val="24"/>
          <w:szCs w:val="24"/>
          <w:rtl w:val="0"/>
        </w:rPr>
        <w:t xml:space="preserve">Diante disso, por meio dos denominados navios negreiros, a população negra era forçada a embarcar rumo ao território brasileiro, uma vez que a Coroa Portuguesa objetivava torná-la a principal força de trabalho escravizada do Brasil Colônia. Com isso, a migração forçada destes povos transformou-se no tráfico de escravizados e se tornou um dos comércios mais lucrativos da época. Então, é possível declarar que grande parte dos indivíduos não chegava viva ao destino, visto que as condições em que eram embarcados eram demasiadamente insalubres. </w:t>
      </w:r>
    </w:p>
    <w:p w:rsidR="00000000" w:rsidDel="00000000" w:rsidP="00000000" w:rsidRDefault="00000000" w:rsidRPr="00000000" w14:paraId="0000002B">
      <w:pPr>
        <w:spacing w:line="360" w:lineRule="auto"/>
        <w:ind w:firstLine="708"/>
        <w:jc w:val="both"/>
        <w:rPr>
          <w:sz w:val="20"/>
          <w:szCs w:val="20"/>
        </w:rPr>
      </w:pPr>
      <w:r w:rsidDel="00000000" w:rsidR="00000000" w:rsidRPr="00000000">
        <w:rPr>
          <w:rtl w:val="0"/>
        </w:rPr>
      </w:r>
    </w:p>
    <w:p w:rsidR="00000000" w:rsidDel="00000000" w:rsidP="00000000" w:rsidRDefault="00000000" w:rsidRPr="00000000" w14:paraId="0000002C">
      <w:pPr>
        <w:spacing w:line="240" w:lineRule="auto"/>
        <w:ind w:left="2267" w:firstLine="0"/>
        <w:jc w:val="both"/>
        <w:rPr>
          <w:sz w:val="20"/>
          <w:szCs w:val="20"/>
        </w:rPr>
      </w:pPr>
      <w:r w:rsidDel="00000000" w:rsidR="00000000" w:rsidRPr="00000000">
        <w:rPr>
          <w:sz w:val="20"/>
          <w:szCs w:val="20"/>
          <w:rtl w:val="0"/>
        </w:rPr>
        <w:t xml:space="preserve">Os vivos, os moribundos e os mortos amontoados em uma única massa. Alguns desafortunados no mais lamentavel estado de variola, sofrivelmente doentes com oftalmia, alguns completamente cegos, outros, esqueletos vivos, arrastando-se com dificuldade para cima, incapazes de suportarem o peso de seus corpos miseráveis. Mães com crianças pequenas penduradas em seus peitos, incapazes de darem a elas uma gota de alimento. Como os tinham trazido até aquele ponto parecia surpreendente: todos estavam completamente nus (Diário de Bordo da belonave britânica Fawn, 1985, p.55 apud Biblioteca Nacional, 1988, p. 29). </w:t>
      </w:r>
    </w:p>
    <w:p w:rsidR="00000000" w:rsidDel="00000000" w:rsidP="00000000" w:rsidRDefault="00000000" w:rsidRPr="00000000" w14:paraId="0000002D">
      <w:pPr>
        <w:spacing w:line="360" w:lineRule="auto"/>
        <w:jc w:val="both"/>
        <w:rPr>
          <w:sz w:val="20"/>
          <w:szCs w:val="20"/>
        </w:rPr>
      </w:pPr>
      <w:r w:rsidDel="00000000" w:rsidR="00000000" w:rsidRPr="00000000">
        <w:rPr>
          <w:rtl w:val="0"/>
        </w:rPr>
      </w:r>
    </w:p>
    <w:p w:rsidR="00000000" w:rsidDel="00000000" w:rsidP="00000000" w:rsidRDefault="00000000" w:rsidRPr="00000000" w14:paraId="0000002E">
      <w:pPr>
        <w:spacing w:line="360" w:lineRule="auto"/>
        <w:ind w:firstLine="708"/>
        <w:jc w:val="both"/>
        <w:rPr>
          <w:sz w:val="24"/>
          <w:szCs w:val="24"/>
        </w:rPr>
      </w:pPr>
      <w:r w:rsidDel="00000000" w:rsidR="00000000" w:rsidRPr="00000000">
        <w:rPr>
          <w:sz w:val="24"/>
          <w:szCs w:val="24"/>
          <w:rtl w:val="0"/>
        </w:rPr>
        <w:t xml:space="preserve">Então, compreende-se que os/as negros escravizados/as eram tratados/as como mercadoria, desprovidos de qualquer direito. Isso posto, poderiam ser vendidos/as, trocados/as ou até mesmo mortos/as sem que qualquer pessoa pudesse intervir em seu benefício, pois para a sociedade eram considerados/as propriedade privada (Moura, 1992). </w:t>
      </w:r>
    </w:p>
    <w:p w:rsidR="00000000" w:rsidDel="00000000" w:rsidP="00000000" w:rsidRDefault="00000000" w:rsidRPr="00000000" w14:paraId="0000002F">
      <w:pPr>
        <w:spacing w:line="360" w:lineRule="auto"/>
        <w:ind w:firstLine="708"/>
        <w:jc w:val="both"/>
        <w:rPr>
          <w:sz w:val="24"/>
          <w:szCs w:val="24"/>
        </w:rPr>
      </w:pPr>
      <w:r w:rsidDel="00000000" w:rsidR="00000000" w:rsidRPr="00000000">
        <w:rPr>
          <w:sz w:val="24"/>
          <w:szCs w:val="24"/>
          <w:rtl w:val="0"/>
        </w:rPr>
        <w:t xml:space="preserve">Dito isso, é importante destacar que este período foi marcado pela mobilização e resistência dos/as escravizados/as. Nascimento (2016, p.71) afirma que “as insurreições negras se espalhavam por todo território brasileiro desde o começo da colonização, e permaneceram até às vésperas da Abolição em 1888”.</w:t>
      </w:r>
    </w:p>
    <w:p w:rsidR="00000000" w:rsidDel="00000000" w:rsidP="00000000" w:rsidRDefault="00000000" w:rsidRPr="00000000" w14:paraId="00000030">
      <w:pPr>
        <w:spacing w:line="360" w:lineRule="auto"/>
        <w:ind w:firstLine="708"/>
        <w:jc w:val="both"/>
        <w:rPr>
          <w:sz w:val="24"/>
          <w:szCs w:val="24"/>
        </w:rPr>
      </w:pPr>
      <w:r w:rsidDel="00000000" w:rsidR="00000000" w:rsidRPr="00000000">
        <w:rPr>
          <w:sz w:val="24"/>
          <w:szCs w:val="24"/>
          <w:rtl w:val="0"/>
        </w:rPr>
        <w:t xml:space="preserve">Moura (2020) critica histórica e sociologicamente os estudos que identificavam a luta dos/as escravizados/as como fator secundário na sociedade, pensando a história do Brasil a partir de um conflito fundamental, ou seja, um conflito - luta - de classes, entre a classe dos proprietários - senhores - e a classe dos/as escravizados/as. Desse modo, sabe-se que os/as escravizados/as como forma de resistência, realizavam fugas, sabotagem do trabalho, assassinato de senhores e feitores, suicídios e organização de insurreições e rebeliões. Nascimento (2016, p. 71) também aborda “[…] o mais triste e trágico tipo de rejeição – o </w:t>
      </w:r>
      <w:r w:rsidDel="00000000" w:rsidR="00000000" w:rsidRPr="00000000">
        <w:rPr>
          <w:i w:val="1"/>
          <w:sz w:val="24"/>
          <w:szCs w:val="24"/>
          <w:rtl w:val="0"/>
        </w:rPr>
        <w:t xml:space="preserve">banzo</w:t>
      </w:r>
      <w:r w:rsidDel="00000000" w:rsidR="00000000" w:rsidRPr="00000000">
        <w:rPr>
          <w:sz w:val="24"/>
          <w:szCs w:val="24"/>
          <w:rtl w:val="0"/>
        </w:rPr>
        <w:t xml:space="preserve">. O africano era afetado por uma patética paralisação da vontade de viver, uma perda definitiva de toda e qualquer esperança.”</w:t>
      </w:r>
    </w:p>
    <w:p w:rsidR="00000000" w:rsidDel="00000000" w:rsidP="00000000" w:rsidRDefault="00000000" w:rsidRPr="00000000" w14:paraId="00000031">
      <w:pPr>
        <w:spacing w:line="360" w:lineRule="auto"/>
        <w:ind w:firstLine="708"/>
        <w:jc w:val="both"/>
        <w:rPr>
          <w:sz w:val="24"/>
          <w:szCs w:val="24"/>
        </w:rPr>
      </w:pPr>
      <w:r w:rsidDel="00000000" w:rsidR="00000000" w:rsidRPr="00000000">
        <w:rPr>
          <w:sz w:val="24"/>
          <w:szCs w:val="24"/>
          <w:rtl w:val="0"/>
        </w:rPr>
        <w:t xml:space="preserve">Logo, pode-se declarar que os quilombos foram uma das principais formas de resistência dos povos escravizados, e no território brasileiro, eram inúmeros em formação, era possível encontrar quilombos nas localidades do Rio de Janeiro, São Paulo, Alagoas, Minas Gerais, Bahia, entre outras localidades. Entende-se que os quilombos eram espaços onde os/as negros/as possuíam a “liberdade” para adotar suas formas de governo, religião, propriedade, família e economia. Moura (2020) escreve que: </w:t>
      </w:r>
    </w:p>
    <w:p w:rsidR="00000000" w:rsidDel="00000000" w:rsidP="00000000" w:rsidRDefault="00000000" w:rsidRPr="00000000" w14:paraId="00000032">
      <w:pPr>
        <w:spacing w:line="360" w:lineRule="auto"/>
        <w:jc w:val="both"/>
        <w:rPr>
          <w:sz w:val="20"/>
          <w:szCs w:val="20"/>
        </w:rPr>
      </w:pPr>
      <w:r w:rsidDel="00000000" w:rsidR="00000000" w:rsidRPr="00000000">
        <w:rPr>
          <w:rtl w:val="0"/>
        </w:rPr>
      </w:r>
    </w:p>
    <w:p w:rsidR="00000000" w:rsidDel="00000000" w:rsidP="00000000" w:rsidRDefault="00000000" w:rsidRPr="00000000" w14:paraId="00000033">
      <w:pPr>
        <w:spacing w:line="240" w:lineRule="auto"/>
        <w:ind w:left="2267" w:firstLine="0"/>
        <w:jc w:val="both"/>
        <w:rPr>
          <w:sz w:val="20"/>
          <w:szCs w:val="20"/>
        </w:rPr>
      </w:pPr>
      <w:r w:rsidDel="00000000" w:rsidR="00000000" w:rsidRPr="00000000">
        <w:rPr>
          <w:sz w:val="20"/>
          <w:szCs w:val="20"/>
          <w:rtl w:val="0"/>
        </w:rPr>
        <w:t xml:space="preserve">O quilombo foi, incontestavelmente, a unidade básica de resistência do escravo. Pequeno ou grande, estável ou de vida precária, em qualquer região em que existisse escravidão lá se encontrava ele como elemento de desgaste do regime servil. O fenômeno não era atomizado, circunscrito a determinada área geográfica, como a dizer que somente em determinados locais, por circunstâncias mesológicas favoráveis, ele podia afirmar-se. Não. O quilombo aparecia onde quer que a escravidão surgisse. Não era simples manifestação tópica […] (Moura, 2020, p.159). </w:t>
      </w:r>
    </w:p>
    <w:p w:rsidR="00000000" w:rsidDel="00000000" w:rsidP="00000000" w:rsidRDefault="00000000" w:rsidRPr="00000000" w14:paraId="00000034">
      <w:pPr>
        <w:spacing w:line="360" w:lineRule="auto"/>
        <w:jc w:val="both"/>
        <w:rPr>
          <w:sz w:val="20"/>
          <w:szCs w:val="20"/>
        </w:rPr>
      </w:pPr>
      <w:r w:rsidDel="00000000" w:rsidR="00000000" w:rsidRPr="00000000">
        <w:rPr>
          <w:rtl w:val="0"/>
        </w:rPr>
      </w:r>
    </w:p>
    <w:p w:rsidR="00000000" w:rsidDel="00000000" w:rsidP="00000000" w:rsidRDefault="00000000" w:rsidRPr="00000000" w14:paraId="00000035">
      <w:pPr>
        <w:spacing w:line="360" w:lineRule="auto"/>
        <w:ind w:firstLine="708"/>
        <w:jc w:val="both"/>
        <w:rPr>
          <w:sz w:val="20"/>
          <w:szCs w:val="20"/>
        </w:rPr>
      </w:pPr>
      <w:r w:rsidDel="00000000" w:rsidR="00000000" w:rsidRPr="00000000">
        <w:rPr>
          <w:sz w:val="24"/>
          <w:szCs w:val="24"/>
          <w:rtl w:val="0"/>
        </w:rPr>
        <w:t xml:space="preserve">Em 1630, houve a organização do quilombo dos Palmares, um dos mais importantes da história. Palmares era considerado um “verdadeiro estado africano constituído nos seios das florestas em Alagoas por rebeldes e fugitivos escravos” (Nascimento, 2016, p.72). Eram milhares de habitantes, pode-se calcular que chegou a casa das trinta mil pessoas, sendo homens, mulheres e crianças. Todavia, foi ao final do século XVII, quando forças coordenadas por um bandeirante mataram Zumbi, o líder mais recente de Palmares. Sendo assim, “Palmares significa principalmente o grito desesperado dos africanos contra a desintegração da sua cultura nas estranhas terras do Novo Mundo” (Nascimento, 2016, p.72). </w:t>
      </w:r>
      <w:r w:rsidDel="00000000" w:rsidR="00000000" w:rsidRPr="00000000">
        <w:rPr>
          <w:rtl w:val="0"/>
        </w:rPr>
      </w:r>
    </w:p>
    <w:p w:rsidR="00000000" w:rsidDel="00000000" w:rsidP="00000000" w:rsidRDefault="00000000" w:rsidRPr="00000000" w14:paraId="00000036">
      <w:pPr>
        <w:spacing w:line="360" w:lineRule="auto"/>
        <w:ind w:firstLine="708"/>
        <w:jc w:val="both"/>
        <w:rPr>
          <w:sz w:val="24"/>
          <w:szCs w:val="24"/>
        </w:rPr>
      </w:pPr>
      <w:r w:rsidDel="00000000" w:rsidR="00000000" w:rsidRPr="00000000">
        <w:rPr>
          <w:sz w:val="24"/>
          <w:szCs w:val="24"/>
          <w:rtl w:val="0"/>
        </w:rPr>
        <w:t xml:space="preserve">Diante da breve análise do regime escravocrata brasileiro, faz-se necessário também, abordar o período posterior à sua “abolição” formal e para entendermos criticamente este processo, é preciso entender que a conjuntura da época colaborou para a promulgação da Lei Áurea. Ou seja, é válido pontuar que, naquele momento, o cenário favorecia o trabalho livre, uma vez que a Revolução Industrial na Inglaterra provocou avanços nos processos produtivos, fazendo com que a manutenção do sistema escravista se tornasse inviável. </w:t>
      </w:r>
    </w:p>
    <w:p w:rsidR="00000000" w:rsidDel="00000000" w:rsidP="00000000" w:rsidRDefault="00000000" w:rsidRPr="00000000" w14:paraId="00000037">
      <w:pPr>
        <w:spacing w:line="360" w:lineRule="auto"/>
        <w:ind w:firstLine="708"/>
        <w:jc w:val="both"/>
        <w:rPr>
          <w:sz w:val="24"/>
          <w:szCs w:val="24"/>
        </w:rPr>
      </w:pPr>
      <w:r w:rsidDel="00000000" w:rsidR="00000000" w:rsidRPr="00000000">
        <w:rPr>
          <w:sz w:val="24"/>
          <w:szCs w:val="24"/>
          <w:rtl w:val="0"/>
        </w:rPr>
        <w:t xml:space="preserve">É importante enfatizar que a aprovação desta lei não foi uma ação de repúdio ao regime escravocrata (Silva, 2020). Pelo contrário, é evidente que “a princesa Isabel, enquanto mulher branca e ocupando um lugar de privilégio, em nada representou a luta negra em busca de sua plena liberdade, mas assinou o decreto por interesses econômicos” (Silva, 2020, p.36). Por conseguinte, Nascimento (2016, p.79) nos mostra que a assinatura da referida lei, “não passou de um assassinato em massa, ou seja, a multiplicação do crime, em menor escala, dos ‘africanos livres’”.   </w:t>
      </w:r>
    </w:p>
    <w:p w:rsidR="00000000" w:rsidDel="00000000" w:rsidP="00000000" w:rsidRDefault="00000000" w:rsidRPr="00000000" w14:paraId="00000038">
      <w:pPr>
        <w:spacing w:line="360" w:lineRule="auto"/>
        <w:ind w:firstLine="708"/>
        <w:jc w:val="both"/>
        <w:rPr>
          <w:sz w:val="24"/>
          <w:szCs w:val="24"/>
        </w:rPr>
      </w:pPr>
      <w:r w:rsidDel="00000000" w:rsidR="00000000" w:rsidRPr="00000000">
        <w:rPr>
          <w:sz w:val="24"/>
          <w:szCs w:val="24"/>
          <w:rtl w:val="0"/>
        </w:rPr>
        <w:t xml:space="preserve">Moura (2014a, p.126) discorre que durante este longo processo de dominação e exploração dos/as negros/as (que é visível até os dias atuais), “gestou-se” uma ”abolição” em que “tanto essas forças externas quanto os antigos membros da classe senhorial encontrem no trabalho livre a continuidade e a manutenção dos seus privilégios existentes durante o escravismo”. </w:t>
      </w:r>
    </w:p>
    <w:p w:rsidR="00000000" w:rsidDel="00000000" w:rsidP="00000000" w:rsidRDefault="00000000" w:rsidRPr="00000000" w14:paraId="00000039">
      <w:pPr>
        <w:spacing w:line="360" w:lineRule="auto"/>
        <w:ind w:firstLine="708"/>
        <w:jc w:val="both"/>
        <w:rPr>
          <w:sz w:val="24"/>
          <w:szCs w:val="24"/>
        </w:rPr>
      </w:pPr>
      <w:r w:rsidDel="00000000" w:rsidR="00000000" w:rsidRPr="00000000">
        <w:rPr>
          <w:sz w:val="24"/>
          <w:szCs w:val="24"/>
          <w:rtl w:val="0"/>
        </w:rPr>
        <w:t xml:space="preserve">Desse modo, salienta-se que o período que sucedeu o “término” da escravização no país foi marcado pela ausência do Estado brasileiro no que se refere ao desenvolvimento de políticas que visassem promover a inserção das pessoas ex-escravizadas nas esferas - principalmente a da população - da organização social, ou seja, este grupo foi condicionado a uma situação de total desamparo social, econômico e político. Nascimento (2016) expõe que a “abolição” exonerou de responsabilidades os senhores, o Estado e a igreja para com os/as “recém-libertos/as”. </w:t>
      </w:r>
    </w:p>
    <w:p w:rsidR="00000000" w:rsidDel="00000000" w:rsidP="00000000" w:rsidRDefault="00000000" w:rsidRPr="00000000" w14:paraId="0000003A">
      <w:pPr>
        <w:spacing w:line="360" w:lineRule="auto"/>
        <w:ind w:firstLine="708"/>
        <w:jc w:val="both"/>
        <w:rPr>
          <w:sz w:val="24"/>
          <w:szCs w:val="24"/>
        </w:rPr>
      </w:pPr>
      <w:r w:rsidDel="00000000" w:rsidR="00000000" w:rsidRPr="00000000">
        <w:rPr>
          <w:sz w:val="24"/>
          <w:szCs w:val="24"/>
          <w:rtl w:val="0"/>
        </w:rPr>
        <w:t xml:space="preserve">Em consonância ao que foi exposto, Moura (1983) afirma que os/as negros/as foram lançados/as às margens da sociedade - propositalmente -, não apenas para ficar no subemprego ou até mesmo desemprego, mas também para serem dizimados/as nos surtos de doenças como: meningite, tuberculose, etc. Para além disso, corriam riscos de serem violentados/as por grupos racistas e opressores como o "Esquadrão da Morte". </w:t>
      </w:r>
    </w:p>
    <w:p w:rsidR="00000000" w:rsidDel="00000000" w:rsidP="00000000" w:rsidRDefault="00000000" w:rsidRPr="00000000" w14:paraId="0000003B">
      <w:pPr>
        <w:spacing w:line="360" w:lineRule="auto"/>
        <w:ind w:firstLine="708"/>
        <w:jc w:val="both"/>
        <w:rPr>
          <w:sz w:val="24"/>
          <w:szCs w:val="24"/>
        </w:rPr>
      </w:pPr>
      <w:r w:rsidDel="00000000" w:rsidR="00000000" w:rsidRPr="00000000">
        <w:rPr>
          <w:sz w:val="24"/>
          <w:szCs w:val="24"/>
          <w:rtl w:val="0"/>
        </w:rPr>
        <w:t xml:space="preserve">Portanto, é evidente que esta parcela da sociedade, adiante, formou - e ainda forma - quase que integralmente o exército industrial de reserva, sendo vista pela sociedade civil e pelo Estado brasileiro como parte inferior da organização social. Dito isso, observa-se que ter um exército industrial de reserva contribuiu - contribui - para a redução dos salários da classe trabalhadora, assim como diminui o poder de barganha dos/as trabalhadores/as assalariados/as. Logo, cabe mencionar que para Moura (1983, p. 25), “o preconceito de cor funciona, portanto, como um mecanismo regulador do capitalismo dependente a fim de manter os baixos padrões de salários dessas massas plebéias e da classe operária por abrangência”. </w:t>
      </w:r>
    </w:p>
    <w:p w:rsidR="00000000" w:rsidDel="00000000" w:rsidP="00000000" w:rsidRDefault="00000000" w:rsidRPr="00000000" w14:paraId="0000003C">
      <w:pPr>
        <w:spacing w:line="360" w:lineRule="auto"/>
        <w:ind w:firstLine="708"/>
        <w:jc w:val="both"/>
        <w:rPr>
          <w:sz w:val="24"/>
          <w:szCs w:val="24"/>
        </w:rPr>
      </w:pPr>
      <w:r w:rsidDel="00000000" w:rsidR="00000000" w:rsidRPr="00000000">
        <w:rPr>
          <w:sz w:val="24"/>
          <w:szCs w:val="24"/>
          <w:rtl w:val="0"/>
        </w:rPr>
        <w:t xml:space="preserve">Ademais, nesta época - “pós-abolição” - houve a formulação de leis/medidas que buscavam limitar a participação de negros/as nos diferentes espaços da vida social, uma vez que objetivavam a exclusão, marginalização e criminalização deste grupo. A lei da vadiagem, a proibição do direito ao voto e de acesso à educação, além das restrições à livre circulação nas ruas, caso não estivessem empregados são exemplos destas medidas. </w:t>
      </w:r>
    </w:p>
    <w:p w:rsidR="00000000" w:rsidDel="00000000" w:rsidP="00000000" w:rsidRDefault="00000000" w:rsidRPr="00000000" w14:paraId="0000003D">
      <w:pPr>
        <w:spacing w:line="360" w:lineRule="auto"/>
        <w:jc w:val="both"/>
        <w:rPr>
          <w:sz w:val="16"/>
          <w:szCs w:val="16"/>
        </w:rPr>
      </w:pPr>
      <w:r w:rsidDel="00000000" w:rsidR="00000000" w:rsidRPr="00000000">
        <w:rPr>
          <w:rtl w:val="0"/>
        </w:rPr>
      </w:r>
    </w:p>
    <w:p w:rsidR="00000000" w:rsidDel="00000000" w:rsidP="00000000" w:rsidRDefault="00000000" w:rsidRPr="00000000" w14:paraId="0000003E">
      <w:pPr>
        <w:spacing w:line="240" w:lineRule="auto"/>
        <w:ind w:left="2267" w:firstLine="0"/>
        <w:jc w:val="both"/>
        <w:rPr>
          <w:sz w:val="20"/>
          <w:szCs w:val="20"/>
        </w:rPr>
      </w:pPr>
      <w:r w:rsidDel="00000000" w:rsidR="00000000" w:rsidRPr="00000000">
        <w:rPr>
          <w:sz w:val="20"/>
          <w:szCs w:val="20"/>
          <w:rtl w:val="0"/>
        </w:rPr>
        <w:t xml:space="preserve">O Estado brasileiro, alicerçado pelo ideário da superioridade branca, cuidou de organizar e legitimar o tratamento vil que seria destinado a ex-cativos(as). O Código Penal de 1890 tornou-se um importante instrumento jurídico que transformou em práticas criminais as manifestações da cultura negra (a capoeira, a feitiçaria, o curandeirismo, etc.) e passou a regulamentar e qualificar como delito o ócio, mesmo aquele que resultava da recusa em contratar força de trabalho por causa de </w:t>
      </w:r>
      <w:r w:rsidDel="00000000" w:rsidR="00000000" w:rsidRPr="00000000">
        <w:rPr>
          <w:i w:val="1"/>
          <w:sz w:val="20"/>
          <w:szCs w:val="20"/>
          <w:rtl w:val="0"/>
        </w:rPr>
        <w:t xml:space="preserve">seu defeito de cor</w:t>
      </w:r>
      <w:r w:rsidDel="00000000" w:rsidR="00000000" w:rsidRPr="00000000">
        <w:rPr>
          <w:sz w:val="20"/>
          <w:szCs w:val="20"/>
          <w:rtl w:val="0"/>
        </w:rPr>
        <w:t xml:space="preserve">. Leis, Atos, Decretos, etc. que se seguiram evidenciam a preocupação da administração pública com esta gente, julgada preguiçosa, que perambulava pelas ruas (Gonçalves, 2018, p.518). </w:t>
      </w:r>
    </w:p>
    <w:p w:rsidR="00000000" w:rsidDel="00000000" w:rsidP="00000000" w:rsidRDefault="00000000" w:rsidRPr="00000000" w14:paraId="0000003F">
      <w:pPr>
        <w:spacing w:line="360" w:lineRule="auto"/>
        <w:jc w:val="both"/>
        <w:rPr>
          <w:sz w:val="20"/>
          <w:szCs w:val="20"/>
        </w:rPr>
      </w:pPr>
      <w:r w:rsidDel="00000000" w:rsidR="00000000" w:rsidRPr="00000000">
        <w:rPr>
          <w:rtl w:val="0"/>
        </w:rPr>
      </w:r>
    </w:p>
    <w:p w:rsidR="00000000" w:rsidDel="00000000" w:rsidP="00000000" w:rsidRDefault="00000000" w:rsidRPr="00000000" w14:paraId="00000040">
      <w:pPr>
        <w:spacing w:line="360" w:lineRule="auto"/>
        <w:ind w:firstLine="708"/>
        <w:jc w:val="both"/>
        <w:rPr>
          <w:sz w:val="24"/>
          <w:szCs w:val="24"/>
        </w:rPr>
      </w:pPr>
      <w:r w:rsidDel="00000000" w:rsidR="00000000" w:rsidRPr="00000000">
        <w:rPr>
          <w:sz w:val="24"/>
          <w:szCs w:val="24"/>
          <w:rtl w:val="0"/>
        </w:rPr>
        <w:t xml:space="preserve">Em relação à problemática habitacional, após a “abolição”, as áreas de morros e encostas foram ocupadas tanto pelos/as negros/as ex-escravizados/as, quanto por imigrantes empobrecidos que foram expulsos dos cortiços, devido às dificuldades econômicas para se estabelecerem nos centros. Dessa forma, percebe-se que os quilombos que na época da escravização se constituíram nos arredores urbanos da cidade do Rio de Janeiro - e em diversas outras - possibilitaram o desenvolvimento das primeiras favelas, sendo estas uma das formas espaciais de “ocupação dos/as excluídos/as”. </w:t>
      </w:r>
    </w:p>
    <w:p w:rsidR="00000000" w:rsidDel="00000000" w:rsidP="00000000" w:rsidRDefault="00000000" w:rsidRPr="00000000" w14:paraId="00000041">
      <w:pPr>
        <w:spacing w:line="360" w:lineRule="auto"/>
        <w:ind w:firstLine="708"/>
        <w:jc w:val="both"/>
        <w:rPr>
          <w:sz w:val="20"/>
          <w:szCs w:val="20"/>
        </w:rPr>
      </w:pPr>
      <w:r w:rsidDel="00000000" w:rsidR="00000000" w:rsidRPr="00000000">
        <w:rPr>
          <w:sz w:val="24"/>
          <w:szCs w:val="24"/>
          <w:rtl w:val="0"/>
        </w:rPr>
        <w:t xml:space="preserve">Isso posto, ao tratar sobre a questão do trabalho livre no Brasil, compreende-se que a partir da segunda metade do século XIX houve a formação do mercado de trabalho por meio da utilização da força de trabalho livre, apoiando-se em dois elementos, sendo eles: </w:t>
      </w:r>
      <w:r w:rsidDel="00000000" w:rsidR="00000000" w:rsidRPr="00000000">
        <w:rPr>
          <w:i w:val="1"/>
          <w:sz w:val="24"/>
          <w:szCs w:val="24"/>
          <w:rtl w:val="0"/>
        </w:rPr>
        <w:t xml:space="preserve">a imigração</w:t>
      </w:r>
      <w:r w:rsidDel="00000000" w:rsidR="00000000" w:rsidRPr="00000000">
        <w:rPr>
          <w:sz w:val="24"/>
          <w:szCs w:val="24"/>
          <w:rtl w:val="0"/>
        </w:rPr>
        <w:t xml:space="preserve">, que poderia ser estabelecida pelo regime de parceria, no qual havia a divisão do produto da colheita entre o proprietário da terra e o lavrador que trabalhava na mesma e o regime misto ou assalariado, no qual a remuneração era por meio dos salários e não da divisão do produto; e</w:t>
      </w:r>
      <w:r w:rsidDel="00000000" w:rsidR="00000000" w:rsidRPr="00000000">
        <w:rPr>
          <w:i w:val="1"/>
          <w:sz w:val="24"/>
          <w:szCs w:val="24"/>
          <w:rtl w:val="0"/>
        </w:rPr>
        <w:t xml:space="preserve"> a própria “abolição”</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42">
      <w:pPr>
        <w:spacing w:line="360" w:lineRule="auto"/>
        <w:ind w:firstLine="708"/>
        <w:jc w:val="both"/>
        <w:rPr>
          <w:sz w:val="24"/>
          <w:szCs w:val="24"/>
        </w:rPr>
      </w:pPr>
      <w:r w:rsidDel="00000000" w:rsidR="00000000" w:rsidRPr="00000000">
        <w:rPr>
          <w:sz w:val="24"/>
          <w:szCs w:val="24"/>
          <w:rtl w:val="0"/>
        </w:rPr>
        <w:t xml:space="preserve">Portanto, observa-se que a elite dominante visava a exclusão dos/as ex-escravizados/as e o não reconhecimento dos seus direitos enquanto cidadãos brasileiros. Objetivando eliminar a “mancha negra” na organização social brasileira, a leis de imigração no “pós-abolição” foram utilizadas como estratégia para “branquear” a população. Uma vez que, “nutrido no ventre do racismo, o ‘problema’ só podia ser, como de fato era, cruamente racial: como salvar a raça branca da ameaça do sangue negro, considerado de forma explícita ou implícita como ‘inferior’” (Nascimento, 2016, p.81). </w:t>
      </w:r>
    </w:p>
    <w:p w:rsidR="00000000" w:rsidDel="00000000" w:rsidP="00000000" w:rsidRDefault="00000000" w:rsidRPr="00000000" w14:paraId="00000043">
      <w:pPr>
        <w:spacing w:line="360" w:lineRule="auto"/>
        <w:ind w:firstLine="708"/>
        <w:jc w:val="both"/>
        <w:rPr>
          <w:sz w:val="24"/>
          <w:szCs w:val="24"/>
        </w:rPr>
      </w:pPr>
      <w:r w:rsidDel="00000000" w:rsidR="00000000" w:rsidRPr="00000000">
        <w:rPr>
          <w:sz w:val="24"/>
          <w:szCs w:val="24"/>
          <w:rtl w:val="0"/>
        </w:rPr>
        <w:t xml:space="preserve">Nascimento (2016) declara que este processo se deu através da violação dos corpos de mulheres negras. </w:t>
      </w:r>
    </w:p>
    <w:p w:rsidR="00000000" w:rsidDel="00000000" w:rsidP="00000000" w:rsidRDefault="00000000" w:rsidRPr="00000000" w14:paraId="00000044">
      <w:pPr>
        <w:spacing w:line="360" w:lineRule="auto"/>
        <w:jc w:val="both"/>
        <w:rPr>
          <w:sz w:val="20"/>
          <w:szCs w:val="20"/>
        </w:rPr>
      </w:pPr>
      <w:r w:rsidDel="00000000" w:rsidR="00000000" w:rsidRPr="00000000">
        <w:rPr>
          <w:rtl w:val="0"/>
        </w:rPr>
      </w:r>
    </w:p>
    <w:p w:rsidR="00000000" w:rsidDel="00000000" w:rsidP="00000000" w:rsidRDefault="00000000" w:rsidRPr="00000000" w14:paraId="00000045">
      <w:pPr>
        <w:spacing w:line="240" w:lineRule="auto"/>
        <w:ind w:left="2267" w:firstLine="0"/>
        <w:jc w:val="both"/>
        <w:rPr>
          <w:sz w:val="20"/>
          <w:szCs w:val="20"/>
        </w:rPr>
      </w:pPr>
      <w:r w:rsidDel="00000000" w:rsidR="00000000" w:rsidRPr="00000000">
        <w:rPr>
          <w:sz w:val="20"/>
          <w:szCs w:val="20"/>
          <w:rtl w:val="0"/>
        </w:rPr>
        <w:t xml:space="preserve">O processo de miscigenação, fundamentado na exploração sexual da mulher negra, foi erguido como um fenômeno de puro e simples genocídio. O “problema” seria resolvido pela eliminação da população afrodescendente. Com o crescimento da população mulata, a raça negra iria desaparecendo sob a coação do progressivo clareamento da população do país. Tal proposta foi recebida com elogios calorosos e grandes sinais de alívio otimista pela preocupada classe dominante (Nascimento, 2016, p. 84). </w:t>
      </w:r>
    </w:p>
    <w:p w:rsidR="00000000" w:rsidDel="00000000" w:rsidP="00000000" w:rsidRDefault="00000000" w:rsidRPr="00000000" w14:paraId="00000046">
      <w:pPr>
        <w:spacing w:line="360" w:lineRule="auto"/>
        <w:jc w:val="both"/>
        <w:rPr>
          <w:sz w:val="20"/>
          <w:szCs w:val="20"/>
        </w:rPr>
      </w:pPr>
      <w:r w:rsidDel="00000000" w:rsidR="00000000" w:rsidRPr="00000000">
        <w:rPr>
          <w:rtl w:val="0"/>
        </w:rPr>
      </w:r>
    </w:p>
    <w:p w:rsidR="00000000" w:rsidDel="00000000" w:rsidP="00000000" w:rsidRDefault="00000000" w:rsidRPr="00000000" w14:paraId="00000047">
      <w:pPr>
        <w:spacing w:line="360" w:lineRule="auto"/>
        <w:ind w:firstLine="708"/>
        <w:jc w:val="both"/>
        <w:rPr>
          <w:sz w:val="24"/>
          <w:szCs w:val="24"/>
        </w:rPr>
      </w:pPr>
      <w:r w:rsidDel="00000000" w:rsidR="00000000" w:rsidRPr="00000000">
        <w:rPr>
          <w:sz w:val="24"/>
          <w:szCs w:val="24"/>
          <w:rtl w:val="0"/>
        </w:rPr>
        <w:t xml:space="preserve">Então, conclui-se que o capitalismo dependente brasileiro se constituiu sob uma base histórica de expropriação, genocídio e exploração do povo originário brasileiro e de homens e mulheres negras. Nesse sentido, o racismo estrutural ultrapassa tanto as relações pessoais, quanto políticas e econômicas.</w:t>
      </w:r>
    </w:p>
    <w:p w:rsidR="00000000" w:rsidDel="00000000" w:rsidP="00000000" w:rsidRDefault="00000000" w:rsidRPr="00000000" w14:paraId="00000048">
      <w:pPr>
        <w:spacing w:line="360" w:lineRule="auto"/>
        <w:ind w:firstLine="708"/>
        <w:jc w:val="both"/>
        <w:rPr>
          <w:sz w:val="24"/>
          <w:szCs w:val="24"/>
        </w:rPr>
      </w:pPr>
      <w:r w:rsidDel="00000000" w:rsidR="00000000" w:rsidRPr="00000000">
        <w:rPr>
          <w:sz w:val="24"/>
          <w:szCs w:val="24"/>
          <w:rtl w:val="0"/>
        </w:rPr>
        <w:t xml:space="preserve">Assim, faz-se necessário salientar que o racismo não é um “vestígio” do passado e sim, um fenômeno de dominação-exploração que é operante no Brasil nos distintos modos de produção e que vai se imbricar com o modo de produção capitalista e determinar, por exemplo, a formação de salários e a inserção nas diferentes atividades de trabalho.</w:t>
      </w:r>
    </w:p>
    <w:p w:rsidR="00000000" w:rsidDel="00000000" w:rsidP="00000000" w:rsidRDefault="00000000" w:rsidRPr="00000000" w14:paraId="00000049">
      <w:pPr>
        <w:spacing w:line="360" w:lineRule="auto"/>
        <w:ind w:firstLine="708"/>
        <w:jc w:val="both"/>
        <w:rPr>
          <w:sz w:val="24"/>
          <w:szCs w:val="24"/>
        </w:rPr>
      </w:pPr>
      <w:r w:rsidDel="00000000" w:rsidR="00000000" w:rsidRPr="00000000">
        <w:rPr>
          <w:rtl w:val="0"/>
        </w:rPr>
      </w:r>
    </w:p>
    <w:p w:rsidR="00000000" w:rsidDel="00000000" w:rsidP="00000000" w:rsidRDefault="00000000" w:rsidRPr="00000000" w14:paraId="0000004A">
      <w:pPr>
        <w:spacing w:line="360" w:lineRule="auto"/>
        <w:ind w:firstLine="708"/>
        <w:jc w:val="both"/>
        <w:rPr>
          <w:b w:val="1"/>
          <w:sz w:val="24"/>
          <w:szCs w:val="24"/>
        </w:rPr>
      </w:pPr>
      <w:r w:rsidDel="00000000" w:rsidR="00000000" w:rsidRPr="00000000">
        <w:rPr>
          <w:b w:val="1"/>
          <w:sz w:val="24"/>
          <w:szCs w:val="24"/>
          <w:rtl w:val="0"/>
        </w:rPr>
        <w:t xml:space="preserve">3. CONCLUSÃO</w:t>
      </w:r>
    </w:p>
    <w:p w:rsidR="00000000" w:rsidDel="00000000" w:rsidP="00000000" w:rsidRDefault="00000000" w:rsidRPr="00000000" w14:paraId="0000004B">
      <w:pPr>
        <w:spacing w:line="360" w:lineRule="auto"/>
        <w:ind w:firstLine="708"/>
        <w:jc w:val="both"/>
        <w:rPr>
          <w:sz w:val="24"/>
          <w:szCs w:val="24"/>
        </w:rPr>
      </w:pPr>
      <w:r w:rsidDel="00000000" w:rsidR="00000000" w:rsidRPr="00000000">
        <w:rPr>
          <w:sz w:val="24"/>
          <w:szCs w:val="24"/>
          <w:rtl w:val="0"/>
        </w:rPr>
        <w:t xml:space="preserve">Inicialmente, buscamos compreender a maneira com que se desenvolveu a formação econômico-social brasileira e para isso, fez-se necessário analisar o modo de produção escravista e as condições de vida e trabalho dos/as negros/as nesta época. Isto é, apresentamos a realidade material desta população durante o processo que culminou a “abolição” formal do regime escravocrata, tal como o período posterior à ela.</w:t>
      </w:r>
    </w:p>
    <w:p w:rsidR="00000000" w:rsidDel="00000000" w:rsidP="00000000" w:rsidRDefault="00000000" w:rsidRPr="00000000" w14:paraId="0000004C">
      <w:pPr>
        <w:spacing w:line="360" w:lineRule="auto"/>
        <w:ind w:firstLine="708"/>
        <w:jc w:val="both"/>
        <w:rPr>
          <w:sz w:val="24"/>
          <w:szCs w:val="24"/>
        </w:rPr>
      </w:pPr>
      <w:r w:rsidDel="00000000" w:rsidR="00000000" w:rsidRPr="00000000">
        <w:rPr>
          <w:sz w:val="24"/>
          <w:szCs w:val="24"/>
          <w:rtl w:val="0"/>
        </w:rPr>
        <w:t xml:space="preserve">Diante disso, observamos que as pessoas negras foram marginalizadas, criminalizadas e estigmatizadas pelo Estado brasileiro e pela sociedade civil desde o período colonial, sendo tidas como “bandidos em potencial”, “vagabundas”, “preguiçosas”. Assim dizendo, percebe-se que desde o século XVI houve a construção de uma sociedade racista, que considera a existência de uma “superioridade racial” dos/as brancos/as sobre os negros/as, determinando a dificuldade - ou a não - de inserção deste grupo nos espaços distintos da vida social.</w:t>
      </w:r>
    </w:p>
    <w:p w:rsidR="00000000" w:rsidDel="00000000" w:rsidP="00000000" w:rsidRDefault="00000000" w:rsidRPr="00000000" w14:paraId="0000004D">
      <w:pPr>
        <w:spacing w:line="360" w:lineRule="auto"/>
        <w:ind w:firstLine="708"/>
        <w:jc w:val="both"/>
        <w:rPr>
          <w:sz w:val="24"/>
          <w:szCs w:val="24"/>
        </w:rPr>
      </w:pPr>
      <w:r w:rsidDel="00000000" w:rsidR="00000000" w:rsidRPr="00000000">
        <w:rPr>
          <w:sz w:val="24"/>
          <w:szCs w:val="24"/>
          <w:rtl w:val="0"/>
        </w:rPr>
        <w:t xml:space="preserve">Além disso, constatamos que o racismo é um fenômeno estrutural imprescindível para a (re)produção de mecanismos que visam perpetuar a desigualdade racial, mas também de gênero no capitalismo dependente brasileiro. Por isso, é necessário discutir sobre a divisão sexual e racial do trabalho, tendo a racial como base material do racismo. Dessa maneira, no que tange às mulheres negras, estas sofrem com uma tríplice discriminação, a saber: raça/etnia, gênero e classe social (Gonzalez, 2020).</w:t>
      </w:r>
    </w:p>
    <w:p w:rsidR="00000000" w:rsidDel="00000000" w:rsidP="00000000" w:rsidRDefault="00000000" w:rsidRPr="00000000" w14:paraId="0000004E">
      <w:pPr>
        <w:rPr>
          <w:b w:val="1"/>
          <w:sz w:val="24"/>
          <w:szCs w:val="24"/>
        </w:rPr>
      </w:pPr>
      <w:r w:rsidDel="00000000" w:rsidR="00000000" w:rsidRPr="00000000">
        <w:rPr>
          <w:rtl w:val="0"/>
        </w:rPr>
      </w:r>
    </w:p>
    <w:p w:rsidR="00000000" w:rsidDel="00000000" w:rsidP="00000000" w:rsidRDefault="00000000" w:rsidRPr="00000000" w14:paraId="0000004F">
      <w:pPr>
        <w:rPr>
          <w:b w:val="1"/>
          <w:sz w:val="24"/>
          <w:szCs w:val="24"/>
        </w:rPr>
      </w:pPr>
      <w:r w:rsidDel="00000000" w:rsidR="00000000" w:rsidRPr="00000000">
        <w:rPr>
          <w:b w:val="1"/>
          <w:sz w:val="24"/>
          <w:szCs w:val="24"/>
          <w:rtl w:val="0"/>
        </w:rPr>
        <w:t xml:space="preserve">REFERÊNCIAS </w:t>
      </w:r>
    </w:p>
    <w:p w:rsidR="00000000" w:rsidDel="00000000" w:rsidP="00000000" w:rsidRDefault="00000000" w:rsidRPr="00000000" w14:paraId="00000050">
      <w:pPr>
        <w:spacing w:line="240" w:lineRule="auto"/>
        <w:rPr>
          <w:sz w:val="24"/>
          <w:szCs w:val="24"/>
        </w:rPr>
      </w:pPr>
      <w:r w:rsidDel="00000000" w:rsidR="00000000" w:rsidRPr="00000000">
        <w:rPr>
          <w:rtl w:val="0"/>
        </w:rPr>
      </w:r>
    </w:p>
    <w:p w:rsidR="00000000" w:rsidDel="00000000" w:rsidP="00000000" w:rsidRDefault="00000000" w:rsidRPr="00000000" w14:paraId="00000051">
      <w:pPr>
        <w:spacing w:line="240" w:lineRule="auto"/>
        <w:rPr>
          <w:sz w:val="24"/>
          <w:szCs w:val="24"/>
        </w:rPr>
      </w:pPr>
      <w:r w:rsidDel="00000000" w:rsidR="00000000" w:rsidRPr="00000000">
        <w:rPr>
          <w:sz w:val="24"/>
          <w:szCs w:val="24"/>
          <w:rtl w:val="0"/>
        </w:rPr>
        <w:t xml:space="preserve">BIBLIOTECA NACIONAL. </w:t>
      </w:r>
      <w:r w:rsidDel="00000000" w:rsidR="00000000" w:rsidRPr="00000000">
        <w:rPr>
          <w:i w:val="1"/>
          <w:sz w:val="24"/>
          <w:szCs w:val="24"/>
          <w:rtl w:val="0"/>
        </w:rPr>
        <w:t xml:space="preserve">Para uma história do negro no Brasil</w:t>
      </w:r>
      <w:r w:rsidDel="00000000" w:rsidR="00000000" w:rsidRPr="00000000">
        <w:rPr>
          <w:sz w:val="24"/>
          <w:szCs w:val="24"/>
          <w:rtl w:val="0"/>
        </w:rPr>
        <w:t xml:space="preserve">. Rio de Janeiro,</w:t>
      </w:r>
    </w:p>
    <w:p w:rsidR="00000000" w:rsidDel="00000000" w:rsidP="00000000" w:rsidRDefault="00000000" w:rsidRPr="00000000" w14:paraId="00000052">
      <w:pPr>
        <w:spacing w:line="240" w:lineRule="auto"/>
        <w:rPr>
          <w:sz w:val="24"/>
          <w:szCs w:val="24"/>
        </w:rPr>
      </w:pPr>
      <w:r w:rsidDel="00000000" w:rsidR="00000000" w:rsidRPr="00000000">
        <w:rPr>
          <w:sz w:val="24"/>
          <w:szCs w:val="24"/>
          <w:rtl w:val="0"/>
        </w:rPr>
        <w:t xml:space="preserve">1988.</w:t>
      </w:r>
    </w:p>
    <w:p w:rsidR="00000000" w:rsidDel="00000000" w:rsidP="00000000" w:rsidRDefault="00000000" w:rsidRPr="00000000" w14:paraId="00000053">
      <w:pPr>
        <w:spacing w:line="240" w:lineRule="auto"/>
        <w:rPr>
          <w:sz w:val="24"/>
          <w:szCs w:val="24"/>
        </w:rPr>
      </w:pPr>
      <w:r w:rsidDel="00000000" w:rsidR="00000000" w:rsidRPr="00000000">
        <w:rPr>
          <w:rtl w:val="0"/>
        </w:rPr>
      </w:r>
    </w:p>
    <w:p w:rsidR="00000000" w:rsidDel="00000000" w:rsidP="00000000" w:rsidRDefault="00000000" w:rsidRPr="00000000" w14:paraId="00000054">
      <w:pPr>
        <w:spacing w:line="240" w:lineRule="auto"/>
        <w:rPr>
          <w:sz w:val="24"/>
          <w:szCs w:val="24"/>
        </w:rPr>
      </w:pPr>
      <w:r w:rsidDel="00000000" w:rsidR="00000000" w:rsidRPr="00000000">
        <w:rPr>
          <w:sz w:val="24"/>
          <w:szCs w:val="24"/>
          <w:rtl w:val="0"/>
        </w:rPr>
        <w:t xml:space="preserve">CARNEIRO, Sueli. </w:t>
      </w:r>
      <w:r w:rsidDel="00000000" w:rsidR="00000000" w:rsidRPr="00000000">
        <w:rPr>
          <w:i w:val="1"/>
          <w:sz w:val="24"/>
          <w:szCs w:val="24"/>
          <w:rtl w:val="0"/>
        </w:rPr>
        <w:t xml:space="preserve">Mulheres em movimento</w:t>
      </w:r>
      <w:r w:rsidDel="00000000" w:rsidR="00000000" w:rsidRPr="00000000">
        <w:rPr>
          <w:sz w:val="24"/>
          <w:szCs w:val="24"/>
          <w:rtl w:val="0"/>
        </w:rPr>
        <w:t xml:space="preserve">. ESTUDOS AVANÇADOS 17 (49), 2003.</w:t>
      </w:r>
    </w:p>
    <w:p w:rsidR="00000000" w:rsidDel="00000000" w:rsidP="00000000" w:rsidRDefault="00000000" w:rsidRPr="00000000" w14:paraId="00000055">
      <w:pPr>
        <w:spacing w:line="240" w:lineRule="auto"/>
        <w:rPr>
          <w:sz w:val="24"/>
          <w:szCs w:val="24"/>
        </w:rPr>
      </w:pPr>
      <w:r w:rsidDel="00000000" w:rsidR="00000000" w:rsidRPr="00000000">
        <w:rPr>
          <w:rtl w:val="0"/>
        </w:rPr>
      </w:r>
    </w:p>
    <w:p w:rsidR="00000000" w:rsidDel="00000000" w:rsidP="00000000" w:rsidRDefault="00000000" w:rsidRPr="00000000" w14:paraId="00000056">
      <w:pPr>
        <w:spacing w:line="240" w:lineRule="auto"/>
        <w:rPr>
          <w:sz w:val="24"/>
          <w:szCs w:val="24"/>
        </w:rPr>
      </w:pPr>
      <w:r w:rsidDel="00000000" w:rsidR="00000000" w:rsidRPr="00000000">
        <w:rPr>
          <w:sz w:val="24"/>
          <w:szCs w:val="24"/>
          <w:rtl w:val="0"/>
        </w:rPr>
        <w:t xml:space="preserve">GONZALEZ, Lélia. </w:t>
      </w:r>
      <w:r w:rsidDel="00000000" w:rsidR="00000000" w:rsidRPr="00000000">
        <w:rPr>
          <w:i w:val="1"/>
          <w:sz w:val="24"/>
          <w:szCs w:val="24"/>
          <w:rtl w:val="0"/>
        </w:rPr>
        <w:t xml:space="preserve">Por um feminismo afro-latino-americano:</w:t>
      </w:r>
      <w:r w:rsidDel="00000000" w:rsidR="00000000" w:rsidRPr="00000000">
        <w:rPr>
          <w:sz w:val="24"/>
          <w:szCs w:val="24"/>
          <w:rtl w:val="0"/>
        </w:rPr>
        <w:t xml:space="preserve"> ensaios, intervenções e diálogos. RIOS, Flávia; LIMA, Márcia. (org). 1a ed. Rio de Janeiro: Zahar, 2020.</w:t>
      </w:r>
    </w:p>
    <w:p w:rsidR="00000000" w:rsidDel="00000000" w:rsidP="00000000" w:rsidRDefault="00000000" w:rsidRPr="00000000" w14:paraId="00000057">
      <w:pPr>
        <w:spacing w:line="240" w:lineRule="auto"/>
        <w:rPr>
          <w:sz w:val="24"/>
          <w:szCs w:val="24"/>
        </w:rPr>
      </w:pPr>
      <w:r w:rsidDel="00000000" w:rsidR="00000000" w:rsidRPr="00000000">
        <w:rPr>
          <w:rtl w:val="0"/>
        </w:rPr>
      </w:r>
    </w:p>
    <w:p w:rsidR="00000000" w:rsidDel="00000000" w:rsidP="00000000" w:rsidRDefault="00000000" w:rsidRPr="00000000" w14:paraId="00000058">
      <w:pPr>
        <w:spacing w:line="240" w:lineRule="auto"/>
        <w:rPr>
          <w:sz w:val="24"/>
          <w:szCs w:val="24"/>
        </w:rPr>
      </w:pPr>
      <w:r w:rsidDel="00000000" w:rsidR="00000000" w:rsidRPr="00000000">
        <w:rPr>
          <w:sz w:val="24"/>
          <w:szCs w:val="24"/>
          <w:rtl w:val="0"/>
        </w:rPr>
        <w:t xml:space="preserve">GONÇALVES, Renata. Quando a questão racial é o nó da questão social. </w:t>
      </w:r>
      <w:r w:rsidDel="00000000" w:rsidR="00000000" w:rsidRPr="00000000">
        <w:rPr>
          <w:i w:val="1"/>
          <w:sz w:val="24"/>
          <w:szCs w:val="24"/>
          <w:rtl w:val="0"/>
        </w:rPr>
        <w:t xml:space="preserve">Revista Katálysis</w:t>
      </w:r>
      <w:r w:rsidDel="00000000" w:rsidR="00000000" w:rsidRPr="00000000">
        <w:rPr>
          <w:sz w:val="24"/>
          <w:szCs w:val="24"/>
          <w:rtl w:val="0"/>
        </w:rPr>
        <w:t xml:space="preserve">, v.21, n° 3: Florianópolis, 2018, pp. 514-522. </w:t>
      </w:r>
    </w:p>
    <w:p w:rsidR="00000000" w:rsidDel="00000000" w:rsidP="00000000" w:rsidRDefault="00000000" w:rsidRPr="00000000" w14:paraId="00000059">
      <w:pPr>
        <w:spacing w:line="240" w:lineRule="auto"/>
        <w:rPr>
          <w:sz w:val="24"/>
          <w:szCs w:val="24"/>
        </w:rPr>
      </w:pPr>
      <w:r w:rsidDel="00000000" w:rsidR="00000000" w:rsidRPr="00000000">
        <w:rPr>
          <w:rtl w:val="0"/>
        </w:rPr>
      </w:r>
    </w:p>
    <w:p w:rsidR="00000000" w:rsidDel="00000000" w:rsidP="00000000" w:rsidRDefault="00000000" w:rsidRPr="00000000" w14:paraId="0000005A">
      <w:pPr>
        <w:spacing w:line="240" w:lineRule="auto"/>
        <w:rPr>
          <w:sz w:val="24"/>
          <w:szCs w:val="24"/>
        </w:rPr>
      </w:pPr>
      <w:r w:rsidDel="00000000" w:rsidR="00000000" w:rsidRPr="00000000">
        <w:rPr>
          <w:sz w:val="24"/>
          <w:szCs w:val="24"/>
          <w:rtl w:val="0"/>
        </w:rPr>
        <w:t xml:space="preserve">HIRATA, Helena; KERGOAT, Daniele. Novas configurações da divisão sexual do trabalho. </w:t>
      </w:r>
      <w:r w:rsidDel="00000000" w:rsidR="00000000" w:rsidRPr="00000000">
        <w:rPr>
          <w:i w:val="1"/>
          <w:sz w:val="24"/>
          <w:szCs w:val="24"/>
          <w:rtl w:val="0"/>
        </w:rPr>
        <w:t xml:space="preserve">Cadernos de Pesquisa</w:t>
      </w:r>
      <w:r w:rsidDel="00000000" w:rsidR="00000000" w:rsidRPr="00000000">
        <w:rPr>
          <w:sz w:val="24"/>
          <w:szCs w:val="24"/>
          <w:rtl w:val="0"/>
        </w:rPr>
        <w:t xml:space="preserve">, São Paulo, v. 37, n. 132, 2007.</w:t>
      </w:r>
    </w:p>
    <w:p w:rsidR="00000000" w:rsidDel="00000000" w:rsidP="00000000" w:rsidRDefault="00000000" w:rsidRPr="00000000" w14:paraId="0000005B">
      <w:pPr>
        <w:spacing w:line="240" w:lineRule="auto"/>
        <w:rPr>
          <w:sz w:val="24"/>
          <w:szCs w:val="24"/>
        </w:rPr>
      </w:pPr>
      <w:r w:rsidDel="00000000" w:rsidR="00000000" w:rsidRPr="00000000">
        <w:rPr>
          <w:rtl w:val="0"/>
        </w:rPr>
      </w:r>
    </w:p>
    <w:p w:rsidR="00000000" w:rsidDel="00000000" w:rsidP="00000000" w:rsidRDefault="00000000" w:rsidRPr="00000000" w14:paraId="0000005C">
      <w:pPr>
        <w:spacing w:line="240" w:lineRule="auto"/>
        <w:rPr>
          <w:sz w:val="24"/>
          <w:szCs w:val="24"/>
        </w:rPr>
      </w:pPr>
      <w:r w:rsidDel="00000000" w:rsidR="00000000" w:rsidRPr="00000000">
        <w:rPr>
          <w:sz w:val="24"/>
          <w:szCs w:val="24"/>
          <w:rtl w:val="0"/>
        </w:rPr>
        <w:t xml:space="preserve">MOURA, Clóvis. </w:t>
      </w:r>
      <w:r w:rsidDel="00000000" w:rsidR="00000000" w:rsidRPr="00000000">
        <w:rPr>
          <w:i w:val="1"/>
          <w:sz w:val="24"/>
          <w:szCs w:val="24"/>
          <w:rtl w:val="0"/>
        </w:rPr>
        <w:t xml:space="preserve">Rebeliões da senzala: </w:t>
      </w:r>
      <w:r w:rsidDel="00000000" w:rsidR="00000000" w:rsidRPr="00000000">
        <w:rPr>
          <w:sz w:val="24"/>
          <w:szCs w:val="24"/>
          <w:rtl w:val="0"/>
        </w:rPr>
        <w:t xml:space="preserve">Quilombos, insurreições, guerrilhas. 6a ed. - São Paulo: Anita Garibaldi, 2020.</w:t>
      </w:r>
    </w:p>
    <w:p w:rsidR="00000000" w:rsidDel="00000000" w:rsidP="00000000" w:rsidRDefault="00000000" w:rsidRPr="00000000" w14:paraId="0000005D">
      <w:pPr>
        <w:spacing w:line="240" w:lineRule="auto"/>
        <w:rPr>
          <w:sz w:val="24"/>
          <w:szCs w:val="24"/>
        </w:rPr>
      </w:pPr>
      <w:r w:rsidDel="00000000" w:rsidR="00000000" w:rsidRPr="00000000">
        <w:rPr>
          <w:rtl w:val="0"/>
        </w:rPr>
      </w:r>
    </w:p>
    <w:p w:rsidR="00000000" w:rsidDel="00000000" w:rsidP="00000000" w:rsidRDefault="00000000" w:rsidRPr="00000000" w14:paraId="0000005E">
      <w:pPr>
        <w:spacing w:line="240" w:lineRule="auto"/>
        <w:rPr>
          <w:sz w:val="24"/>
          <w:szCs w:val="24"/>
        </w:rPr>
      </w:pPr>
      <w:r w:rsidDel="00000000" w:rsidR="00000000" w:rsidRPr="00000000">
        <w:rPr>
          <w:sz w:val="24"/>
          <w:szCs w:val="24"/>
          <w:rtl w:val="0"/>
        </w:rPr>
        <w:t xml:space="preserve">__________. </w:t>
      </w:r>
      <w:r w:rsidDel="00000000" w:rsidR="00000000" w:rsidRPr="00000000">
        <w:rPr>
          <w:i w:val="1"/>
          <w:sz w:val="24"/>
          <w:szCs w:val="24"/>
          <w:rtl w:val="0"/>
        </w:rPr>
        <w:t xml:space="preserve">Dialética Radical do Brasil Negro</w:t>
      </w:r>
      <w:r w:rsidDel="00000000" w:rsidR="00000000" w:rsidRPr="00000000">
        <w:rPr>
          <w:sz w:val="24"/>
          <w:szCs w:val="24"/>
          <w:rtl w:val="0"/>
        </w:rPr>
        <w:t xml:space="preserve">. 2.ed. São Paulo: Fundação Maurício Grabois co-edição com Anita Garibaldi, 2014a.</w:t>
      </w:r>
    </w:p>
    <w:p w:rsidR="00000000" w:rsidDel="00000000" w:rsidP="00000000" w:rsidRDefault="00000000" w:rsidRPr="00000000" w14:paraId="0000005F">
      <w:pPr>
        <w:spacing w:line="240" w:lineRule="auto"/>
        <w:rPr>
          <w:sz w:val="24"/>
          <w:szCs w:val="24"/>
        </w:rPr>
      </w:pPr>
      <w:r w:rsidDel="00000000" w:rsidR="00000000" w:rsidRPr="00000000">
        <w:rPr>
          <w:rtl w:val="0"/>
        </w:rPr>
      </w:r>
    </w:p>
    <w:p w:rsidR="00000000" w:rsidDel="00000000" w:rsidP="00000000" w:rsidRDefault="00000000" w:rsidRPr="00000000" w14:paraId="00000060">
      <w:pPr>
        <w:spacing w:line="240" w:lineRule="auto"/>
        <w:rPr>
          <w:sz w:val="24"/>
          <w:szCs w:val="24"/>
        </w:rPr>
      </w:pPr>
      <w:r w:rsidDel="00000000" w:rsidR="00000000" w:rsidRPr="00000000">
        <w:rPr>
          <w:sz w:val="24"/>
          <w:szCs w:val="24"/>
          <w:rtl w:val="0"/>
        </w:rPr>
        <w:t xml:space="preserve">__________. </w:t>
      </w:r>
      <w:r w:rsidDel="00000000" w:rsidR="00000000" w:rsidRPr="00000000">
        <w:rPr>
          <w:i w:val="1"/>
          <w:sz w:val="24"/>
          <w:szCs w:val="24"/>
          <w:rtl w:val="0"/>
        </w:rPr>
        <w:t xml:space="preserve">História do Negro Brasileiro</w:t>
      </w:r>
      <w:r w:rsidDel="00000000" w:rsidR="00000000" w:rsidRPr="00000000">
        <w:rPr>
          <w:sz w:val="24"/>
          <w:szCs w:val="24"/>
          <w:rtl w:val="0"/>
        </w:rPr>
        <w:t xml:space="preserve">. Editora Ática, 1992.</w:t>
      </w:r>
    </w:p>
    <w:p w:rsidR="00000000" w:rsidDel="00000000" w:rsidP="00000000" w:rsidRDefault="00000000" w:rsidRPr="00000000" w14:paraId="00000061">
      <w:pPr>
        <w:spacing w:line="240" w:lineRule="auto"/>
        <w:rPr>
          <w:sz w:val="24"/>
          <w:szCs w:val="24"/>
        </w:rPr>
      </w:pPr>
      <w:r w:rsidDel="00000000" w:rsidR="00000000" w:rsidRPr="00000000">
        <w:rPr>
          <w:rtl w:val="0"/>
        </w:rPr>
      </w:r>
    </w:p>
    <w:p w:rsidR="00000000" w:rsidDel="00000000" w:rsidP="00000000" w:rsidRDefault="00000000" w:rsidRPr="00000000" w14:paraId="00000062">
      <w:pPr>
        <w:spacing w:line="240" w:lineRule="auto"/>
        <w:rPr>
          <w:sz w:val="24"/>
          <w:szCs w:val="24"/>
        </w:rPr>
      </w:pPr>
      <w:r w:rsidDel="00000000" w:rsidR="00000000" w:rsidRPr="00000000">
        <w:rPr>
          <w:sz w:val="24"/>
          <w:szCs w:val="24"/>
          <w:rtl w:val="0"/>
        </w:rPr>
        <w:t xml:space="preserve">__________. </w:t>
      </w:r>
      <w:r w:rsidDel="00000000" w:rsidR="00000000" w:rsidRPr="00000000">
        <w:rPr>
          <w:i w:val="1"/>
          <w:sz w:val="24"/>
          <w:szCs w:val="24"/>
          <w:rtl w:val="0"/>
        </w:rPr>
        <w:t xml:space="preserve">Brasil:</w:t>
      </w:r>
      <w:r w:rsidDel="00000000" w:rsidR="00000000" w:rsidRPr="00000000">
        <w:rPr>
          <w:sz w:val="24"/>
          <w:szCs w:val="24"/>
          <w:rtl w:val="0"/>
        </w:rPr>
        <w:t xml:space="preserve"> raízes do protesto negro. São Paulo: Global. Ed, 1983. </w:t>
      </w:r>
    </w:p>
    <w:p w:rsidR="00000000" w:rsidDel="00000000" w:rsidP="00000000" w:rsidRDefault="00000000" w:rsidRPr="00000000" w14:paraId="00000063">
      <w:pPr>
        <w:spacing w:line="240" w:lineRule="auto"/>
        <w:rPr>
          <w:sz w:val="24"/>
          <w:szCs w:val="24"/>
        </w:rPr>
      </w:pPr>
      <w:r w:rsidDel="00000000" w:rsidR="00000000" w:rsidRPr="00000000">
        <w:rPr>
          <w:rtl w:val="0"/>
        </w:rPr>
      </w:r>
    </w:p>
    <w:p w:rsidR="00000000" w:rsidDel="00000000" w:rsidP="00000000" w:rsidRDefault="00000000" w:rsidRPr="00000000" w14:paraId="00000064">
      <w:pPr>
        <w:spacing w:line="240" w:lineRule="auto"/>
        <w:rPr>
          <w:sz w:val="24"/>
          <w:szCs w:val="24"/>
        </w:rPr>
      </w:pPr>
      <w:r w:rsidDel="00000000" w:rsidR="00000000" w:rsidRPr="00000000">
        <w:rPr>
          <w:sz w:val="24"/>
          <w:szCs w:val="24"/>
          <w:rtl w:val="0"/>
        </w:rPr>
        <w:t xml:space="preserve">NASCIMENTO, Abdias do. </w:t>
      </w:r>
      <w:r w:rsidDel="00000000" w:rsidR="00000000" w:rsidRPr="00000000">
        <w:rPr>
          <w:i w:val="1"/>
          <w:sz w:val="24"/>
          <w:szCs w:val="24"/>
          <w:rtl w:val="0"/>
        </w:rPr>
        <w:t xml:space="preserve">O genocídio do negro brasileiro:</w:t>
      </w:r>
      <w:r w:rsidDel="00000000" w:rsidR="00000000" w:rsidRPr="00000000">
        <w:rPr>
          <w:sz w:val="24"/>
          <w:szCs w:val="24"/>
          <w:rtl w:val="0"/>
        </w:rPr>
        <w:t xml:space="preserve"> processo de um racismo mascarado. 3.ed - São Paulo: Perspectiva, 2016.</w:t>
      </w:r>
    </w:p>
    <w:p w:rsidR="00000000" w:rsidDel="00000000" w:rsidP="00000000" w:rsidRDefault="00000000" w:rsidRPr="00000000" w14:paraId="00000065">
      <w:pPr>
        <w:spacing w:line="240" w:lineRule="auto"/>
        <w:rPr>
          <w:sz w:val="24"/>
          <w:szCs w:val="24"/>
        </w:rPr>
      </w:pPr>
      <w:r w:rsidDel="00000000" w:rsidR="00000000" w:rsidRPr="00000000">
        <w:rPr>
          <w:rtl w:val="0"/>
        </w:rPr>
      </w:r>
    </w:p>
    <w:p w:rsidR="00000000" w:rsidDel="00000000" w:rsidP="00000000" w:rsidRDefault="00000000" w:rsidRPr="00000000" w14:paraId="00000066">
      <w:pPr>
        <w:spacing w:line="240" w:lineRule="auto"/>
        <w:rPr>
          <w:sz w:val="24"/>
          <w:szCs w:val="24"/>
        </w:rPr>
      </w:pPr>
      <w:r w:rsidDel="00000000" w:rsidR="00000000" w:rsidRPr="00000000">
        <w:rPr>
          <w:sz w:val="24"/>
          <w:szCs w:val="24"/>
          <w:rtl w:val="0"/>
        </w:rPr>
        <w:t xml:space="preserve">NASCIMENTO, Tamires Guimarães do; GONÇALVES, Renata. </w:t>
      </w:r>
      <w:r w:rsidDel="00000000" w:rsidR="00000000" w:rsidRPr="00000000">
        <w:rPr>
          <w:i w:val="1"/>
          <w:sz w:val="24"/>
          <w:szCs w:val="24"/>
          <w:rtl w:val="0"/>
        </w:rPr>
        <w:t xml:space="preserve">Entre a divisão sexual e a divisão racial do trabalho:</w:t>
      </w:r>
      <w:r w:rsidDel="00000000" w:rsidR="00000000" w:rsidRPr="00000000">
        <w:rPr>
          <w:sz w:val="24"/>
          <w:szCs w:val="24"/>
          <w:rtl w:val="0"/>
        </w:rPr>
        <w:t xml:space="preserve"> a precarização das relações de trabalho das mulheres negras. InO Público e o Privado • no 40 • set/dez • 2021.</w:t>
      </w:r>
    </w:p>
    <w:p w:rsidR="00000000" w:rsidDel="00000000" w:rsidP="00000000" w:rsidRDefault="00000000" w:rsidRPr="00000000" w14:paraId="00000067">
      <w:pPr>
        <w:spacing w:line="240" w:lineRule="auto"/>
        <w:rPr>
          <w:sz w:val="24"/>
          <w:szCs w:val="24"/>
        </w:rPr>
      </w:pPr>
      <w:r w:rsidDel="00000000" w:rsidR="00000000" w:rsidRPr="00000000">
        <w:rPr>
          <w:rtl w:val="0"/>
        </w:rPr>
      </w:r>
    </w:p>
    <w:p w:rsidR="00000000" w:rsidDel="00000000" w:rsidP="00000000" w:rsidRDefault="00000000" w:rsidRPr="00000000" w14:paraId="00000068">
      <w:pPr>
        <w:spacing w:line="240" w:lineRule="auto"/>
        <w:rPr>
          <w:sz w:val="24"/>
          <w:szCs w:val="24"/>
        </w:rPr>
      </w:pPr>
      <w:r w:rsidDel="00000000" w:rsidR="00000000" w:rsidRPr="00000000">
        <w:rPr>
          <w:sz w:val="24"/>
          <w:szCs w:val="24"/>
          <w:rtl w:val="0"/>
        </w:rPr>
        <w:t xml:space="preserve">OLIVEIRA, Dennis de. </w:t>
      </w:r>
      <w:r w:rsidDel="00000000" w:rsidR="00000000" w:rsidRPr="00000000">
        <w:rPr>
          <w:i w:val="1"/>
          <w:sz w:val="24"/>
          <w:szCs w:val="24"/>
          <w:rtl w:val="0"/>
        </w:rPr>
        <w:t xml:space="preserve">Racismo estrutural uma perspectiva histórico-crítica</w:t>
      </w:r>
      <w:r w:rsidDel="00000000" w:rsidR="00000000" w:rsidRPr="00000000">
        <w:rPr>
          <w:sz w:val="24"/>
          <w:szCs w:val="24"/>
          <w:rtl w:val="0"/>
        </w:rPr>
        <w:t xml:space="preserve">. 1. ed. -- São Paulo: Editora Dandara, 2021.</w:t>
      </w:r>
    </w:p>
    <w:p w:rsidR="00000000" w:rsidDel="00000000" w:rsidP="00000000" w:rsidRDefault="00000000" w:rsidRPr="00000000" w14:paraId="00000069">
      <w:pPr>
        <w:spacing w:line="240" w:lineRule="auto"/>
        <w:rPr>
          <w:sz w:val="24"/>
          <w:szCs w:val="24"/>
        </w:rPr>
      </w:pPr>
      <w:r w:rsidDel="00000000" w:rsidR="00000000" w:rsidRPr="00000000">
        <w:rPr>
          <w:rtl w:val="0"/>
        </w:rPr>
      </w:r>
    </w:p>
    <w:p w:rsidR="00000000" w:rsidDel="00000000" w:rsidP="00000000" w:rsidRDefault="00000000" w:rsidRPr="00000000" w14:paraId="0000006A">
      <w:pPr>
        <w:spacing w:line="240" w:lineRule="auto"/>
        <w:rPr>
          <w:sz w:val="24"/>
          <w:szCs w:val="24"/>
        </w:rPr>
      </w:pPr>
      <w:r w:rsidDel="00000000" w:rsidR="00000000" w:rsidRPr="00000000">
        <w:rPr>
          <w:sz w:val="24"/>
          <w:szCs w:val="24"/>
          <w:rtl w:val="0"/>
        </w:rPr>
        <w:t xml:space="preserve">SILVA, Larissa Maria do Nascimento da. </w:t>
      </w:r>
      <w:r w:rsidDel="00000000" w:rsidR="00000000" w:rsidRPr="00000000">
        <w:rPr>
          <w:i w:val="1"/>
          <w:sz w:val="24"/>
          <w:szCs w:val="24"/>
          <w:rtl w:val="0"/>
        </w:rPr>
        <w:t xml:space="preserve">Desigualdade racial no Brasil: </w:t>
      </w:r>
      <w:r w:rsidDel="00000000" w:rsidR="00000000" w:rsidRPr="00000000">
        <w:rPr>
          <w:sz w:val="24"/>
          <w:szCs w:val="24"/>
          <w:rtl w:val="0"/>
        </w:rPr>
        <w:t xml:space="preserve">a reiteração do racismo estrutural na sociedade brasileira. 2020. Trabalho de Conclusão de Curso (Bacharel em Serviço Social) - Universidade Federal da Paraíba, João Pessoa, 2020. </w:t>
      </w:r>
    </w:p>
    <w:sectPr>
      <w:headerReference r:id="rId8" w:type="default"/>
      <w:footerReference r:id="rId9" w:type="default"/>
      <w:pgSz w:h="16838" w:w="11906" w:orient="portrait"/>
      <w:pgMar w:bottom="1133" w:top="1700" w:left="1700" w:right="1133"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19056</wp:posOffset>
          </wp:positionH>
          <wp:positionV relativeFrom="paragraph">
            <wp:posOffset>114300</wp:posOffset>
          </wp:positionV>
          <wp:extent cx="5760000" cy="787400"/>
          <wp:effectExtent b="0" l="0" r="0" t="0"/>
          <wp:wrapTopAndBottom distB="114300" distT="114300"/>
          <wp:docPr id="10"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60000" cy="787400"/>
                  </a:xfrm>
                  <a:prstGeom prst="rect"/>
                  <a:ln/>
                </pic:spPr>
              </pic:pic>
            </a:graphicData>
          </a:graphic>
        </wp:anchor>
      </w:drawing>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6B">
      <w:pPr>
        <w:spacing w:line="240" w:lineRule="auto"/>
        <w:jc w:val="both"/>
        <w:rPr>
          <w:color w:val="4a86e8"/>
          <w:sz w:val="20"/>
          <w:szCs w:val="20"/>
          <w:u w:val="single"/>
        </w:rPr>
      </w:pPr>
      <w:r w:rsidDel="00000000" w:rsidR="00000000" w:rsidRPr="00000000">
        <w:rPr>
          <w:rStyle w:val="FootnoteReference"/>
          <w:vertAlign w:val="superscript"/>
        </w:rPr>
        <w:footnoteRef/>
      </w:r>
      <w:r w:rsidDel="00000000" w:rsidR="00000000" w:rsidRPr="00000000">
        <w:rPr>
          <w:sz w:val="20"/>
          <w:szCs w:val="20"/>
          <w:rtl w:val="0"/>
        </w:rPr>
        <w:t xml:space="preserve"> Graduada em Serviço Social pela Universidade Federal do Estado do Rio de Janeiro (UNIRIO); Mestranda pelo Programa de Pós-Graduação em Serviço Social da Universidade Federal do Rio de Janeiro (UFRJ). E-mail: </w:t>
      </w:r>
      <w:r w:rsidDel="00000000" w:rsidR="00000000" w:rsidRPr="00000000">
        <w:rPr>
          <w:color w:val="4a86e8"/>
          <w:sz w:val="20"/>
          <w:szCs w:val="20"/>
          <w:u w:val="single"/>
          <w:rtl w:val="0"/>
        </w:rPr>
        <w:t xml:space="preserve">ms.isabelasilva@gmail.com</w:t>
      </w:r>
    </w:p>
  </w:footnote>
  <w:footnote w:id="1">
    <w:p w:rsidR="00000000" w:rsidDel="00000000" w:rsidP="00000000" w:rsidRDefault="00000000" w:rsidRPr="00000000" w14:paraId="0000006C">
      <w:pPr>
        <w:spacing w:line="240" w:lineRule="auto"/>
        <w:jc w:val="both"/>
        <w:rPr>
          <w:color w:val="4a86e8"/>
          <w:sz w:val="20"/>
          <w:szCs w:val="20"/>
          <w:u w:val="single"/>
        </w:rPr>
      </w:pPr>
      <w:r w:rsidDel="00000000" w:rsidR="00000000" w:rsidRPr="00000000">
        <w:rPr>
          <w:rStyle w:val="FootnoteReference"/>
          <w:vertAlign w:val="superscript"/>
        </w:rPr>
        <w:footnoteRef/>
      </w:r>
      <w:r w:rsidDel="00000000" w:rsidR="00000000" w:rsidRPr="00000000">
        <w:rPr>
          <w:sz w:val="20"/>
          <w:szCs w:val="20"/>
          <w:rtl w:val="0"/>
        </w:rPr>
        <w:t xml:space="preserve"> Doutora em Serviço Social pela Universidade do Estado do Rio de Janeiro (UERJ); Professora Adjunta na Escola de Serviço Social da Universidade Federal do Estado do Rio de Janeiro (UNIRIO). E-mail: </w:t>
      </w:r>
      <w:r w:rsidDel="00000000" w:rsidR="00000000" w:rsidRPr="00000000">
        <w:rPr>
          <w:color w:val="4a86e8"/>
          <w:sz w:val="20"/>
          <w:szCs w:val="20"/>
          <w:u w:val="single"/>
          <w:rtl w:val="0"/>
        </w:rPr>
        <w:t xml:space="preserve">renata.costa@unirio.br</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rPr/>
    </w:pPr>
    <w:r w:rsidDel="00000000" w:rsidR="00000000" w:rsidRPr="00000000">
      <w:rPr/>
      <w:drawing>
        <wp:anchor allowOverlap="1" behindDoc="0" distB="114300" distT="114300" distL="114300" distR="114300" hidden="0" layoutInCell="1" locked="0" relativeHeight="0" simplePos="0">
          <wp:simplePos x="0" y="0"/>
          <wp:positionH relativeFrom="page">
            <wp:posOffset>3600</wp:posOffset>
          </wp:positionH>
          <wp:positionV relativeFrom="page">
            <wp:posOffset>7200</wp:posOffset>
          </wp:positionV>
          <wp:extent cx="7620000" cy="1585913"/>
          <wp:effectExtent b="0" l="0" r="0" t="0"/>
          <wp:wrapTopAndBottom distB="114300" distT="114300"/>
          <wp:docPr id="9"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620000" cy="1585913"/>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gryqYblohU1y+XihSbMpM3pDIQ==">CgMxLjA4AHIhMWFTZ1FJaXJ2NFBNLTdMQS1YRUFSWjM1WmRZMzk5TTRj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