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b w:val="1"/>
          <w:sz w:val="24"/>
          <w:szCs w:val="24"/>
        </w:rPr>
      </w:pPr>
      <w:r w:rsidDel="00000000" w:rsidR="00000000" w:rsidRPr="00000000">
        <w:rPr>
          <w:b w:val="1"/>
          <w:sz w:val="24"/>
          <w:szCs w:val="24"/>
          <w:rtl w:val="0"/>
        </w:rPr>
        <w:t xml:space="preserve">VIOLÊNCIA URBANA E A MÍDIA EM SÃO LUÍS: o Itaqui-Bacanga em foco</w:t>
      </w:r>
    </w:p>
    <w:p w:rsidR="00000000" w:rsidDel="00000000" w:rsidP="00000000" w:rsidRDefault="00000000" w:rsidRPr="00000000" w14:paraId="00000002">
      <w:pPr>
        <w:spacing w:line="360" w:lineRule="auto"/>
        <w:jc w:val="right"/>
        <w:rPr>
          <w:b w:val="1"/>
          <w:sz w:val="24"/>
          <w:szCs w:val="24"/>
        </w:rPr>
      </w:pPr>
      <w:r w:rsidDel="00000000" w:rsidR="00000000" w:rsidRPr="00000000">
        <w:rPr>
          <w:rtl w:val="0"/>
        </w:rPr>
      </w:r>
    </w:p>
    <w:p w:rsidR="00000000" w:rsidDel="00000000" w:rsidP="00000000" w:rsidRDefault="00000000" w:rsidRPr="00000000" w14:paraId="00000003">
      <w:pPr>
        <w:spacing w:line="360" w:lineRule="auto"/>
        <w:jc w:val="right"/>
        <w:rPr>
          <w:sz w:val="24"/>
          <w:szCs w:val="24"/>
        </w:rPr>
      </w:pPr>
      <w:r w:rsidDel="00000000" w:rsidR="00000000" w:rsidRPr="00000000">
        <w:rPr>
          <w:sz w:val="24"/>
          <w:szCs w:val="24"/>
          <w:rtl w:val="0"/>
        </w:rPr>
        <w:t xml:space="preserve">Anna Sarah Pinheiro Sousa</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line="360" w:lineRule="auto"/>
        <w:jc w:val="right"/>
        <w:rPr>
          <w:sz w:val="24"/>
          <w:szCs w:val="24"/>
        </w:rPr>
      </w:pPr>
      <w:r w:rsidDel="00000000" w:rsidR="00000000" w:rsidRPr="00000000">
        <w:rPr>
          <w:sz w:val="24"/>
          <w:szCs w:val="24"/>
          <w:rtl w:val="0"/>
        </w:rPr>
        <w:t xml:space="preserve">Maria Eunice Ferreira Damasceno Pereira</w:t>
      </w:r>
      <w:r w:rsidDel="00000000" w:rsidR="00000000" w:rsidRPr="00000000">
        <w:rPr>
          <w:sz w:val="24"/>
          <w:szCs w:val="24"/>
          <w:vertAlign w:val="superscript"/>
        </w:rPr>
        <w:footnoteReference w:customMarkFollows="0" w:id="1"/>
      </w:r>
      <w:r w:rsidDel="00000000" w:rsidR="00000000" w:rsidRPr="00000000">
        <w:rPr>
          <w:rtl w:val="0"/>
        </w:rPr>
      </w:r>
    </w:p>
    <w:p w:rsidR="00000000" w:rsidDel="00000000" w:rsidP="00000000" w:rsidRDefault="00000000" w:rsidRPr="00000000" w14:paraId="00000005">
      <w:pPr>
        <w:spacing w:line="360" w:lineRule="auto"/>
        <w:jc w:val="right"/>
        <w:rPr>
          <w:sz w:val="24"/>
          <w:szCs w:val="24"/>
        </w:rPr>
      </w:pPr>
      <w:r w:rsidDel="00000000" w:rsidR="00000000" w:rsidRPr="00000000">
        <w:rPr>
          <w:rtl w:val="0"/>
        </w:rPr>
      </w:r>
    </w:p>
    <w:p w:rsidR="00000000" w:rsidDel="00000000" w:rsidP="00000000" w:rsidRDefault="00000000" w:rsidRPr="00000000" w14:paraId="00000006">
      <w:pPr>
        <w:spacing w:line="240" w:lineRule="auto"/>
        <w:ind w:left="2115" w:firstLine="720"/>
        <w:jc w:val="both"/>
        <w:rPr>
          <w:b w:val="1"/>
          <w:sz w:val="24"/>
          <w:szCs w:val="24"/>
        </w:rPr>
      </w:pPr>
      <w:r w:rsidDel="00000000" w:rsidR="00000000" w:rsidRPr="00000000">
        <w:rPr>
          <w:b w:val="1"/>
          <w:sz w:val="24"/>
          <w:szCs w:val="24"/>
          <w:rtl w:val="0"/>
        </w:rPr>
        <w:t xml:space="preserve">RESUMO:</w:t>
      </w:r>
    </w:p>
    <w:p w:rsidR="00000000" w:rsidDel="00000000" w:rsidP="00000000" w:rsidRDefault="00000000" w:rsidRPr="00000000" w14:paraId="00000007">
      <w:pPr>
        <w:spacing w:line="240" w:lineRule="auto"/>
        <w:ind w:left="2835" w:firstLine="0"/>
        <w:jc w:val="both"/>
        <w:rPr>
          <w:sz w:val="20"/>
          <w:szCs w:val="20"/>
        </w:rPr>
      </w:pPr>
      <w:r w:rsidDel="00000000" w:rsidR="00000000" w:rsidRPr="00000000">
        <w:rPr>
          <w:sz w:val="20"/>
          <w:szCs w:val="20"/>
          <w:rtl w:val="0"/>
        </w:rPr>
        <w:t xml:space="preserve">Este texto é uma Comunicação Oral para ser apresentada na XII Joinpp. Problematiza a questão da violência urbana e suas facetas na cidade de São Luís. Resulta de pesquisas bibliográficas e documentais feitas no processo de elaboração do trabalho de conclusão de curso de graduação em Serviço Social da Universidade Federal do Maranhão. Toma como referência empírica a área Itaqui-Bacanga, área periférica, empobrecida que sofre com a precariedade dos serviços e elevados índices de criminalidade, o que gera medo e insegurança, sentimentos reforçados pela mídia local. A conclusão mostra que a área estudada sofre com a ausência do Estado no tocante a oferta de serviços públicos, sobretudo Segurança pública. Considera que a mídia local pode se constituir em importante canal de vocalização das demandas dessa população, ao invés de ser mais um meio de fomento aos estigmas sociais acerca da região e seus habitantes, face à sua linha editorial sensacionalista. </w:t>
      </w:r>
    </w:p>
    <w:p w:rsidR="00000000" w:rsidDel="00000000" w:rsidP="00000000" w:rsidRDefault="00000000" w:rsidRPr="00000000" w14:paraId="00000008">
      <w:pPr>
        <w:spacing w:line="360" w:lineRule="auto"/>
        <w:ind w:left="2115"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Violência urbana. Mídia. Itaqui-Bacanga </w:t>
      </w:r>
    </w:p>
    <w:p w:rsidR="00000000" w:rsidDel="00000000" w:rsidP="00000000" w:rsidRDefault="00000000" w:rsidRPr="00000000" w14:paraId="00000009">
      <w:pPr>
        <w:spacing w:line="240" w:lineRule="auto"/>
        <w:ind w:left="283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ABSTRACT:</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A">
      <w:pPr>
        <w:spacing w:line="240" w:lineRule="auto"/>
        <w:ind w:left="2835" w:firstLine="0"/>
        <w:jc w:val="both"/>
        <w:rPr>
          <w:sz w:val="20"/>
          <w:szCs w:val="20"/>
        </w:rPr>
      </w:pPr>
      <w:r w:rsidDel="00000000" w:rsidR="00000000" w:rsidRPr="00000000">
        <w:rPr>
          <w:sz w:val="20"/>
          <w:szCs w:val="20"/>
          <w:rtl w:val="0"/>
        </w:rPr>
        <w:t xml:space="preserve">This text is an Oral Communication to be presented at the XII Joinpp. It addresses the issue of urban violence and its facets in the city of São Luís. It results from bibliographic and documentary research conducted during the preparation of the final paper for the undergraduate degree in Social Work at the Federal University of Maranhão. It takes the Itaqui-Bacanga area as an empirical reference, a peripheral and impoverished area that suffers from the precariousness of services and high rates of crime, which generate fear and insecurity, sentiments reinforced by the local media. The conclusion indicates that the studied area suffers from the absence of the State concerning the provision of public services, particularly public safety. It considers that the local media can serve as an important channel for voicing the demands of this population, rather than being yet another means of promoting social stigmas about the region and its inhabitants, given its sensationalist editorial line.</w:t>
      </w:r>
      <w:r w:rsidDel="00000000" w:rsidR="00000000" w:rsidRPr="00000000">
        <w:rPr>
          <w:rtl w:val="0"/>
        </w:rPr>
      </w:r>
    </w:p>
    <w:p w:rsidR="00000000" w:rsidDel="00000000" w:rsidP="00000000" w:rsidRDefault="00000000" w:rsidRPr="00000000" w14:paraId="0000000B">
      <w:pPr>
        <w:spacing w:line="240" w:lineRule="auto"/>
        <w:ind w:left="2835" w:firstLine="0"/>
        <w:jc w:val="both"/>
        <w:rPr>
          <w:rFonts w:ascii="Times New Roman" w:cs="Times New Roman" w:eastAsia="Times New Roman" w:hAnsi="Times New Roman"/>
          <w:color w:val="111111"/>
          <w:sz w:val="20"/>
          <w:szCs w:val="20"/>
        </w:rPr>
      </w:pPr>
      <w:r w:rsidDel="00000000" w:rsidR="00000000" w:rsidRPr="00000000">
        <w:rPr>
          <w:rFonts w:ascii="Times New Roman" w:cs="Times New Roman" w:eastAsia="Times New Roman" w:hAnsi="Times New Roman"/>
          <w:b w:val="1"/>
          <w:color w:val="111111"/>
          <w:sz w:val="20"/>
          <w:szCs w:val="20"/>
          <w:rtl w:val="0"/>
        </w:rPr>
        <w:t xml:space="preserve">Keywords</w:t>
      </w:r>
      <w:r w:rsidDel="00000000" w:rsidR="00000000" w:rsidRPr="00000000">
        <w:rPr>
          <w:rFonts w:ascii="Times New Roman" w:cs="Times New Roman" w:eastAsia="Times New Roman" w:hAnsi="Times New Roman"/>
          <w:color w:val="111111"/>
          <w:sz w:val="20"/>
          <w:szCs w:val="20"/>
          <w:rtl w:val="0"/>
        </w:rPr>
        <w:t xml:space="preserve">: Urban Violence. Media. Itaqui-Bacanga</w:t>
      </w:r>
    </w:p>
    <w:p w:rsidR="00000000" w:rsidDel="00000000" w:rsidP="00000000" w:rsidRDefault="00000000" w:rsidRPr="00000000" w14:paraId="0000000C">
      <w:pPr>
        <w:numPr>
          <w:ilvl w:val="0"/>
          <w:numId w:val="1"/>
        </w:numPr>
        <w:spacing w:line="360" w:lineRule="auto"/>
        <w:ind w:left="720" w:hanging="360"/>
        <w:jc w:val="both"/>
        <w:rPr>
          <w:b w:val="1"/>
          <w:sz w:val="24"/>
          <w:szCs w:val="24"/>
        </w:rPr>
      </w:pPr>
      <w:r w:rsidDel="00000000" w:rsidR="00000000" w:rsidRPr="00000000">
        <w:rPr>
          <w:b w:val="1"/>
          <w:sz w:val="24"/>
          <w:szCs w:val="24"/>
          <w:rtl w:val="0"/>
        </w:rPr>
        <w:t xml:space="preserve">INTRODUÇÃO </w:t>
      </w:r>
    </w:p>
    <w:p w:rsidR="00000000" w:rsidDel="00000000" w:rsidP="00000000" w:rsidRDefault="00000000" w:rsidRPr="00000000" w14:paraId="0000000D">
      <w:pPr>
        <w:spacing w:line="360" w:lineRule="auto"/>
        <w:ind w:firstLine="720"/>
        <w:jc w:val="both"/>
        <w:rPr>
          <w:sz w:val="24"/>
          <w:szCs w:val="24"/>
        </w:rPr>
      </w:pPr>
      <w:r w:rsidDel="00000000" w:rsidR="00000000" w:rsidRPr="00000000">
        <w:rPr>
          <w:sz w:val="24"/>
          <w:szCs w:val="24"/>
          <w:rtl w:val="0"/>
        </w:rPr>
        <w:t xml:space="preserve">A área utilizada como foco do estudo, </w:t>
      </w:r>
      <w:r w:rsidDel="00000000" w:rsidR="00000000" w:rsidRPr="00000000">
        <w:rPr>
          <w:sz w:val="24"/>
          <w:szCs w:val="24"/>
          <w:rtl w:val="0"/>
        </w:rPr>
        <w:t xml:space="preserve">é o denominado eixo Itaqui-Bacanga que é uma região localizada na zona oeste da cidade de São Luís. A região é formada por diversos bairros com cerca de 200 mil habitantes (IBGE), ocupa pouco mais de 10% da área da capital e têm como uma de suas características o empobrecimento da maioria de sua população que sofre com o distanciamento da oferta dos serviços das políticas públicas, com os elevados índices de criminalidade e com a presença constante de um clima geral de medo e insegurança, situação que é reforçada pela mídia, inclusive, por meio de um jornal impresso que tem o nome da localidade (Jornal Itaqui/Bacanga), cuja linha editorial se construiu a partir da divulgação sensacionalista de notícias e fotos explícitas dos casos de criminalidade e violência que ocorrem na área. </w:t>
      </w:r>
    </w:p>
    <w:p w:rsidR="00000000" w:rsidDel="00000000" w:rsidP="00000000" w:rsidRDefault="00000000" w:rsidRPr="00000000" w14:paraId="0000000E">
      <w:pPr>
        <w:widowControl w:val="0"/>
        <w:spacing w:before="1" w:line="360" w:lineRule="auto"/>
        <w:ind w:right="112" w:firstLine="720"/>
        <w:jc w:val="both"/>
        <w:rPr>
          <w:sz w:val="24"/>
          <w:szCs w:val="24"/>
        </w:rPr>
      </w:pPr>
      <w:r w:rsidDel="00000000" w:rsidR="00000000" w:rsidRPr="00000000">
        <w:rPr>
          <w:sz w:val="24"/>
          <w:szCs w:val="24"/>
          <w:rtl w:val="0"/>
        </w:rPr>
        <w:t xml:space="preserve">Como aqui apontado, essa área congrega profundas contradições e variadas expressões de pobreza e desigualdades, mas ao mesmo tempo é um território por onde circula grandes riquezas, em função do Porto do Itaqui e de empresas como a Vale que se localizam ali. É neste mesmo cenário onde transitam as commodities direcionadas à exportação, que também vive esse contingente considerável de pessoas empobrecidas longe dos serviços das políticas públicas e submetidas a elevados índices de violências.</w:t>
      </w:r>
    </w:p>
    <w:p w:rsidR="00000000" w:rsidDel="00000000" w:rsidP="00000000" w:rsidRDefault="00000000" w:rsidRPr="00000000" w14:paraId="0000000F">
      <w:pPr>
        <w:spacing w:line="360" w:lineRule="auto"/>
        <w:ind w:firstLine="720"/>
        <w:jc w:val="both"/>
        <w:rPr>
          <w:sz w:val="24"/>
          <w:szCs w:val="24"/>
        </w:rPr>
      </w:pPr>
      <w:r w:rsidDel="00000000" w:rsidR="00000000" w:rsidRPr="00000000">
        <w:rPr>
          <w:sz w:val="24"/>
          <w:szCs w:val="24"/>
          <w:rtl w:val="0"/>
        </w:rPr>
        <w:t xml:space="preserve">A análise da violência urbana como refração da questão social, mostra que ela é uma questão multifacetada, complexa e que se configura como relevante para o Serviço Social, pois entendemos que ela não é isolada, possui determinações advindas do processo de produção capitalista, expressa as desigualdades e contradições sociais produzidas numa sociedade que é estratificada em classes sociais assimétricas e também carrega estigmas e preconceitos de toda ordem.</w:t>
      </w:r>
    </w:p>
    <w:p w:rsidR="00000000" w:rsidDel="00000000" w:rsidP="00000000" w:rsidRDefault="00000000" w:rsidRPr="00000000" w14:paraId="00000010">
      <w:pPr>
        <w:widowControl w:val="0"/>
        <w:spacing w:before="1" w:line="360" w:lineRule="auto"/>
        <w:ind w:right="112" w:firstLine="720"/>
        <w:jc w:val="both"/>
        <w:rPr>
          <w:sz w:val="24"/>
          <w:szCs w:val="24"/>
        </w:rPr>
      </w:pPr>
      <w:r w:rsidDel="00000000" w:rsidR="00000000" w:rsidRPr="00000000">
        <w:rPr>
          <w:sz w:val="24"/>
          <w:szCs w:val="24"/>
          <w:rtl w:val="0"/>
        </w:rPr>
        <w:t xml:space="preserve">A violência e a fobia social dela decorrente potencializam o medo e favorecem ao isolamento, a segregação e o preconceito em relação a estas comunidades periféricas e aos que ali residem configurando o que estudiosos da temática da violência denominam de “territórios do medo”, e que o discurso midiático se encarrega de fortalecer.</w:t>
      </w:r>
    </w:p>
    <w:p w:rsidR="00000000" w:rsidDel="00000000" w:rsidP="00000000" w:rsidRDefault="00000000" w:rsidRPr="00000000" w14:paraId="00000011">
      <w:pPr>
        <w:widowControl w:val="0"/>
        <w:spacing w:before="1" w:line="360" w:lineRule="auto"/>
        <w:ind w:right="112" w:firstLine="720"/>
        <w:jc w:val="both"/>
        <w:rPr>
          <w:sz w:val="24"/>
          <w:szCs w:val="24"/>
        </w:rPr>
      </w:pPr>
      <w:r w:rsidDel="00000000" w:rsidR="00000000" w:rsidRPr="00000000">
        <w:rPr>
          <w:sz w:val="24"/>
          <w:szCs w:val="24"/>
          <w:rtl w:val="0"/>
        </w:rPr>
        <w:t xml:space="preserve">É desta realidade urbana que é perpassado pelo acirramento das contradições e desigualdades inerentes à sociabilidade capitalista que o texto trata, nele buscou-se situar e debater a violência urbana no Brasil e em São Luís, especificamente no território do Itaqui-Bacanga, destacando o discurso veiculado pela mídia sobre esse espaço urbano e seus moradores entendendo que ela propaga o medo social que reforça estereótipos e preconceitos dispositivos que alimentam a segregação, e leva ao “evitamento” de áreas periféricas como essa aqui demarcada. </w:t>
      </w:r>
    </w:p>
    <w:p w:rsidR="00000000" w:rsidDel="00000000" w:rsidP="00000000" w:rsidRDefault="00000000" w:rsidRPr="00000000" w14:paraId="00000012">
      <w:pPr>
        <w:widowControl w:val="0"/>
        <w:spacing w:before="1" w:line="360" w:lineRule="auto"/>
        <w:ind w:right="112" w:firstLine="720"/>
        <w:jc w:val="both"/>
        <w:rPr>
          <w:sz w:val="24"/>
          <w:szCs w:val="24"/>
        </w:rPr>
      </w:pPr>
      <w:r w:rsidDel="00000000" w:rsidR="00000000" w:rsidRPr="00000000">
        <w:rPr>
          <w:rtl w:val="0"/>
        </w:rPr>
      </w:r>
    </w:p>
    <w:p w:rsidR="00000000" w:rsidDel="00000000" w:rsidP="00000000" w:rsidRDefault="00000000" w:rsidRPr="00000000" w14:paraId="00000013">
      <w:pPr>
        <w:widowControl w:val="0"/>
        <w:spacing w:line="360" w:lineRule="auto"/>
        <w:ind w:right="112"/>
        <w:jc w:val="both"/>
        <w:rPr>
          <w:b w:val="1"/>
          <w:sz w:val="24"/>
          <w:szCs w:val="24"/>
        </w:rPr>
      </w:pPr>
      <w:r w:rsidDel="00000000" w:rsidR="00000000" w:rsidRPr="00000000">
        <w:rPr>
          <w:b w:val="1"/>
          <w:sz w:val="24"/>
          <w:szCs w:val="24"/>
          <w:rtl w:val="0"/>
        </w:rPr>
        <w:t xml:space="preserve">2. VIOLÊNCIA URBANA NO BRASIL: breves considerações</w:t>
      </w:r>
    </w:p>
    <w:p w:rsidR="00000000" w:rsidDel="00000000" w:rsidP="00000000" w:rsidRDefault="00000000" w:rsidRPr="00000000" w14:paraId="00000014">
      <w:pPr>
        <w:widowControl w:val="0"/>
        <w:spacing w:line="360" w:lineRule="auto"/>
        <w:ind w:right="112"/>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widowControl w:val="0"/>
        <w:spacing w:line="360" w:lineRule="auto"/>
        <w:ind w:right="112"/>
        <w:jc w:val="both"/>
        <w:rPr>
          <w:sz w:val="24"/>
          <w:szCs w:val="24"/>
        </w:rPr>
      </w:pPr>
      <w:r w:rsidDel="00000000" w:rsidR="00000000" w:rsidRPr="00000000">
        <w:rPr>
          <w:rFonts w:ascii="Times New Roman" w:cs="Times New Roman" w:eastAsia="Times New Roman" w:hAnsi="Times New Roman"/>
          <w:sz w:val="24"/>
          <w:szCs w:val="24"/>
          <w:rtl w:val="0"/>
        </w:rPr>
        <w:t xml:space="preserve">  </w:t>
        <w:tab/>
      </w:r>
      <w:r w:rsidDel="00000000" w:rsidR="00000000" w:rsidRPr="00000000">
        <w:rPr>
          <w:sz w:val="24"/>
          <w:szCs w:val="24"/>
          <w:rtl w:val="0"/>
        </w:rPr>
        <w:t xml:space="preserve">O processo de urbanização do Brasil foi impulsionado a partir da década de 1930 com a implantação do chamado modelo urbano-industrial no qual foi dinamizada a industrialização que impulsionou o desenvolvimento nacional. Este dinamismo das atividades econômicas instaladas no meio urbano, acabou induzindo o êxodo rural, questão que já era histórica no país, haja vista que é de conhecimento amplo que o acesso à terra nunca foi democratizado, condição que levava e ainda leva ao deslocamento de população constituindo-se ainda um importante determinante do quadro de desigualdade e pobreza presente no país.</w:t>
      </w:r>
    </w:p>
    <w:p w:rsidR="00000000" w:rsidDel="00000000" w:rsidP="00000000" w:rsidRDefault="00000000" w:rsidRPr="00000000" w14:paraId="00000016">
      <w:pPr>
        <w:widowControl w:val="0"/>
        <w:spacing w:line="360" w:lineRule="auto"/>
        <w:ind w:right="112" w:firstLine="720"/>
        <w:jc w:val="both"/>
        <w:rPr>
          <w:sz w:val="24"/>
          <w:szCs w:val="24"/>
        </w:rPr>
      </w:pPr>
      <w:r w:rsidDel="00000000" w:rsidR="00000000" w:rsidRPr="00000000">
        <w:rPr>
          <w:sz w:val="24"/>
          <w:szCs w:val="24"/>
          <w:rtl w:val="0"/>
        </w:rPr>
        <w:t xml:space="preserve">Neste movimento, as cidades não tinham infraestrutura adequada que fosse capaz de suportar o grande número de trabalhadores, gerando um processo de urbanização rápido e desordenado, tornando-se cada vez mais inchadas e desiguais. Na contemporaneidade, esse cenário ainda é visível, pois se tornou a expressão do processo de urbanização capitalista brasileiro. </w:t>
      </w:r>
    </w:p>
    <w:p w:rsidR="00000000" w:rsidDel="00000000" w:rsidP="00000000" w:rsidRDefault="00000000" w:rsidRPr="00000000" w14:paraId="00000017">
      <w:pPr>
        <w:spacing w:line="360" w:lineRule="auto"/>
        <w:ind w:firstLine="720"/>
        <w:jc w:val="both"/>
        <w:rPr>
          <w:sz w:val="24"/>
          <w:szCs w:val="24"/>
        </w:rPr>
      </w:pPr>
      <w:r w:rsidDel="00000000" w:rsidR="00000000" w:rsidRPr="00000000">
        <w:rPr>
          <w:sz w:val="24"/>
          <w:szCs w:val="24"/>
          <w:rtl w:val="0"/>
        </w:rPr>
        <w:t xml:space="preserve">Nesse sentido, a organização urbanística das cidades brasileiras demonstra explicitamente a divisão de classes e a apropriação desigual da riqueza socialmente produzida. Desse modo, vemos que as frações capitalistas que investem e exploram as cidades tendem a expulsar os trabalhadores mais pobres para as áreas menos urbanizadas, haja vista que quanto mais próximo aos centros comerciais e serviços públicos, mais cara se torna a propriedade. Assim, como os trabalhadores não podem arcar com os altos preços impostos pelo mercado imobiliário, veem as áreas periféricas, que contam com menos investimento e ações do Estado, como a única opção para residirem. </w:t>
      </w:r>
    </w:p>
    <w:p w:rsidR="00000000" w:rsidDel="00000000" w:rsidP="00000000" w:rsidRDefault="00000000" w:rsidRPr="00000000" w14:paraId="00000018">
      <w:pPr>
        <w:widowControl w:val="0"/>
        <w:spacing w:line="360" w:lineRule="auto"/>
        <w:ind w:right="112" w:firstLine="709"/>
        <w:jc w:val="both"/>
        <w:rPr>
          <w:sz w:val="24"/>
          <w:szCs w:val="24"/>
        </w:rPr>
      </w:pPr>
      <w:r w:rsidDel="00000000" w:rsidR="00000000" w:rsidRPr="00000000">
        <w:rPr>
          <w:sz w:val="24"/>
          <w:szCs w:val="24"/>
          <w:rtl w:val="0"/>
        </w:rPr>
        <w:t xml:space="preserve">Como bem destaca Rodrigues (2007, p. 76), segundo a lógica dominante, as periferias e ocupações onde se encontra a classe trabalhadora, representam a ilegalidade urbanística e jurídica devido ao seu estado de irregularidade e precariedade. Nessas áreas além da precariedade de serviços públicos, pobreza e desigualdades sociais, também se expressam as várias formas de violências.</w:t>
      </w:r>
    </w:p>
    <w:p w:rsidR="00000000" w:rsidDel="00000000" w:rsidP="00000000" w:rsidRDefault="00000000" w:rsidRPr="00000000" w14:paraId="00000019">
      <w:pPr>
        <w:widowControl w:val="0"/>
        <w:spacing w:line="360" w:lineRule="auto"/>
        <w:ind w:right="112" w:firstLine="720"/>
        <w:jc w:val="both"/>
        <w:rPr>
          <w:sz w:val="24"/>
          <w:szCs w:val="24"/>
        </w:rPr>
      </w:pPr>
      <w:r w:rsidDel="00000000" w:rsidR="00000000" w:rsidRPr="00000000">
        <w:rPr>
          <w:sz w:val="24"/>
          <w:szCs w:val="24"/>
          <w:rtl w:val="0"/>
        </w:rPr>
        <w:t xml:space="preserve">No âmbito deste trabalho considera-se que as violências expressam relações de poder decorrentes das assimetrias e desigualdades próprias do processo de desenvolvimento de produção capitalista. Portanto, as suas diversas configurações expressam refrações da questão social e se desenrolam no cotidiano citadino por meio dos assaltos, homicídios, acidentes de trânsito, agressões entre tantos outros aspectos, mas que todos que partilham do espaço citadino estão à mercê. Embora saibamos que a população que vive em áreas pobres e segregadas estão mais expostas a todos os tipos e formas de violência, seja ela física, psicológica, social, institucional etc. </w:t>
      </w:r>
    </w:p>
    <w:p w:rsidR="00000000" w:rsidDel="00000000" w:rsidP="00000000" w:rsidRDefault="00000000" w:rsidRPr="00000000" w14:paraId="0000001A">
      <w:pPr>
        <w:spacing w:line="360" w:lineRule="auto"/>
        <w:ind w:firstLine="720"/>
        <w:jc w:val="both"/>
        <w:rPr>
          <w:sz w:val="24"/>
          <w:szCs w:val="24"/>
        </w:rPr>
      </w:pPr>
      <w:r w:rsidDel="00000000" w:rsidR="00000000" w:rsidRPr="00000000">
        <w:rPr>
          <w:sz w:val="24"/>
          <w:szCs w:val="24"/>
          <w:rtl w:val="0"/>
        </w:rPr>
        <w:t xml:space="preserve">Para compreender melhor a conjuntura da violência no Brasil, é preciso analisar os dados das principais publicações sobre o tema, como o Atlas da Violência, que consiste em uma publicação anual produzida pelo Instituto de Pesquisa Econômica aplicada (Ipea) em colaboração com o Fórum Brasileiro de Segurança Pública (FBSP). O Atlas da Violência de 2024, revela um pouco do cenário nacional de violência letal, mas indica uma leve queda na taxa de homicídios registrados por 100 mil habitantes no ano de 2022, em comparação com os anos anteriores pois atingiu a taxa de 22,2 em contraponto ao pico de 31,5 por 100 mil habitantes registrado em 2017.</w:t>
      </w:r>
    </w:p>
    <w:p w:rsidR="00000000" w:rsidDel="00000000" w:rsidP="00000000" w:rsidRDefault="00000000" w:rsidRPr="00000000" w14:paraId="0000001B">
      <w:pPr>
        <w:widowControl w:val="0"/>
        <w:spacing w:line="360" w:lineRule="auto"/>
        <w:ind w:left="118" w:right="112" w:firstLine="707"/>
        <w:jc w:val="both"/>
        <w:rPr>
          <w:sz w:val="24"/>
          <w:szCs w:val="24"/>
        </w:rPr>
      </w:pPr>
      <w:r w:rsidDel="00000000" w:rsidR="00000000" w:rsidRPr="00000000">
        <w:rPr>
          <w:sz w:val="24"/>
          <w:szCs w:val="24"/>
          <w:rtl w:val="0"/>
        </w:rPr>
        <w:t xml:space="preserve">Apesar dessa queda mencionada, o contexto da violência no país ainda é alarmante, haja vista que a nossa média de Mortes Violentas Intencionais (MVI) é cerca de 18,8% maior do que a média regional da América Latina e Caribe. Em termos de mundiais, a taxa MVI no Brasil é aproximadamente quatro vezes maior, uma vez que de acordo com dados das Nações Unidas sobre Drogas e Crime (UNODC), essa taxa mundial de homicídios é estimada em 5,8 mortes por 100 mil habitantes, enquanto a taxa nacional é 22,4 (Anuário Brasileiro De Segurança Pública, P. 26, </w:t>
      </w:r>
      <w:r w:rsidDel="00000000" w:rsidR="00000000" w:rsidRPr="00000000">
        <w:rPr>
          <w:sz w:val="24"/>
          <w:szCs w:val="24"/>
          <w:rtl w:val="0"/>
        </w:rPr>
        <w:t xml:space="preserve">2024</w:t>
      </w:r>
      <w:r w:rsidDel="00000000" w:rsidR="00000000" w:rsidRPr="00000000">
        <w:rPr>
          <w:sz w:val="24"/>
          <w:szCs w:val="24"/>
          <w:rtl w:val="0"/>
        </w:rPr>
        <w:t xml:space="preserve">). </w:t>
      </w:r>
    </w:p>
    <w:p w:rsidR="00000000" w:rsidDel="00000000" w:rsidP="00000000" w:rsidRDefault="00000000" w:rsidRPr="00000000" w14:paraId="0000001C">
      <w:pPr>
        <w:spacing w:line="360" w:lineRule="auto"/>
        <w:jc w:val="both"/>
        <w:rPr>
          <w:sz w:val="24"/>
          <w:szCs w:val="24"/>
        </w:rPr>
      </w:pPr>
      <w:r w:rsidDel="00000000" w:rsidR="00000000" w:rsidRPr="00000000">
        <w:rPr>
          <w:sz w:val="24"/>
          <w:szCs w:val="24"/>
          <w:rtl w:val="0"/>
        </w:rPr>
        <w:tab/>
        <w:t xml:space="preserve">Ademais, ao falar de violência urbana, não podemos esquecer que no cotidiano existem outras expressões dela, por exemplo, os acidentes de trânsito e de trabalho. Neste espectro, o Instituto de Pesquisa Econômica Aplicada (IPEA), com base em  dados fornecidos pela PRF e Datasus (Ministério da Saúde), mostrou um panorama alarmante sobre a mortalidade no trânsito no Brasil no período de 2010 a 2019. Segundo o Datasus, no citado período ocorreram cerca de 392 mil mortes relacionadas ao tráfego de transportes terrestres no Brasil, incluindo atropelamentos, acidentes com bicicletas, caminhões, automóveis e demais veículos terrestres (Carvalho, 2023, p. 4).</w:t>
      </w:r>
    </w:p>
    <w:p w:rsidR="00000000" w:rsidDel="00000000" w:rsidP="00000000" w:rsidRDefault="00000000" w:rsidRPr="00000000" w14:paraId="0000001D">
      <w:pPr>
        <w:spacing w:line="360" w:lineRule="auto"/>
        <w:ind w:firstLine="720"/>
        <w:jc w:val="both"/>
        <w:rPr>
          <w:sz w:val="24"/>
          <w:szCs w:val="24"/>
        </w:rPr>
      </w:pPr>
      <w:r w:rsidDel="00000000" w:rsidR="00000000" w:rsidRPr="00000000">
        <w:rPr>
          <w:sz w:val="24"/>
          <w:szCs w:val="24"/>
          <w:rtl w:val="0"/>
        </w:rPr>
        <w:t xml:space="preserve"> Ainda de acordo com estes dados é possível verificar que entre os períodos de 2000 a 2009 e 2010 a 2019, houve um aumento de 13,5% no número de óbitos relacionados a estas causas. Dentre estes, verifica-se que a população mais afetada está na faixa etária de 15 e 49 anos, e não chegou a completar o ensino fundamental. Da mesma forma chama a atenção também que entre 2010 e 2019 as mortes por acidentes envolvendo motocicletas duplicaram, chegando a 30% dos sinistros com vítimas fatais. </w:t>
      </w:r>
    </w:p>
    <w:p w:rsidR="00000000" w:rsidDel="00000000" w:rsidP="00000000" w:rsidRDefault="00000000" w:rsidRPr="00000000" w14:paraId="0000001E">
      <w:pPr>
        <w:spacing w:line="360" w:lineRule="auto"/>
        <w:ind w:firstLine="720"/>
        <w:jc w:val="both"/>
        <w:rPr>
          <w:sz w:val="24"/>
          <w:szCs w:val="24"/>
        </w:rPr>
      </w:pPr>
      <w:r w:rsidDel="00000000" w:rsidR="00000000" w:rsidRPr="00000000">
        <w:rPr>
          <w:sz w:val="24"/>
          <w:szCs w:val="24"/>
          <w:rtl w:val="0"/>
        </w:rPr>
        <w:t xml:space="preserve">No tocante aos acidentes de trabalho, segundo o Observatório de Segurança e Saúde no Trabalho (2024), entre 2012 e 2024, foram registrados mais de 8,8 milhões de acidentes laborais. Só no ano de 2024, o Observatório aponta que ocorreram 1.368.661 notificações de acidentes em todo o país. Dentre estes, as lesões mais frequentes foram, escoriações, cortes, fraturas, torções e esmagamentos. Já os acidentes com óbito no período de 2012 a 2024 atingiram o número de 31.981, destes 1.915 somente em 2024.</w:t>
      </w:r>
    </w:p>
    <w:p w:rsidR="00000000" w:rsidDel="00000000" w:rsidP="00000000" w:rsidRDefault="00000000" w:rsidRPr="00000000" w14:paraId="0000001F">
      <w:pPr>
        <w:spacing w:line="360" w:lineRule="auto"/>
        <w:ind w:firstLine="720"/>
        <w:jc w:val="both"/>
        <w:rPr>
          <w:sz w:val="24"/>
          <w:szCs w:val="24"/>
        </w:rPr>
      </w:pPr>
      <w:r w:rsidDel="00000000" w:rsidR="00000000" w:rsidRPr="00000000">
        <w:rPr>
          <w:sz w:val="24"/>
          <w:szCs w:val="24"/>
          <w:rtl w:val="0"/>
        </w:rPr>
        <w:t xml:space="preserve">Além disso, é também demonstrado que as mortes por acidente de trabalho em trajeto estão diretamente relacionadas aos acidentes de trânsito, haja vista que em sua maioria acontecem nas vias públicas. Os dados deixam claro que os acidentes de trabalho não se restringem somente ao ambiente laboral, mas ao contexto urbano em geral, haja vista que o espaço das ruas também é incluído na Lei que regulamenta os sinistros laborais. Por isso, a implementação de políticas e intervenções nessa área precisam estar integradas com as ações de combate à violência urbana. Ademais, os acidentes também ocorrem devido, às condições precárias de trabalho e à falta de segurança que se tornaram comuns no processo produtivo (Machado; Gomez, 1994 p. 80).</w:t>
      </w:r>
    </w:p>
    <w:p w:rsidR="00000000" w:rsidDel="00000000" w:rsidP="00000000" w:rsidRDefault="00000000" w:rsidRPr="00000000" w14:paraId="00000020">
      <w:pPr>
        <w:spacing w:line="360" w:lineRule="auto"/>
        <w:ind w:firstLine="720"/>
        <w:jc w:val="both"/>
        <w:rPr/>
      </w:pPr>
      <w:r w:rsidDel="00000000" w:rsidR="00000000" w:rsidRPr="00000000">
        <w:rPr>
          <w:sz w:val="24"/>
          <w:szCs w:val="24"/>
          <w:rtl w:val="0"/>
        </w:rPr>
        <w:t xml:space="preserve">Por fim, é necessário também destacar o índice de letalidade policial no Brasil, que aumentou 188,9% na última década e registrou 6.393 mortes em 2023, representando 13,8% de todas as MVIs indicando elevado uso de força letal; dessas mortes 99,3% eram homens entre 18 e 29 anos, e 82,7% deles eram negros, evidenciando um viés racial nas abordagens e no uso da força, segundo dados do 18º Anuário Brasileiro de Segurança Pública.</w:t>
      </w:r>
      <w:r w:rsidDel="00000000" w:rsidR="00000000" w:rsidRPr="00000000">
        <w:rPr>
          <w:rtl w:val="0"/>
        </w:rPr>
      </w:r>
    </w:p>
    <w:p w:rsidR="00000000" w:rsidDel="00000000" w:rsidP="00000000" w:rsidRDefault="00000000" w:rsidRPr="00000000" w14:paraId="00000021">
      <w:pPr>
        <w:spacing w:line="360" w:lineRule="auto"/>
        <w:ind w:firstLine="720"/>
        <w:jc w:val="both"/>
        <w:rPr>
          <w:sz w:val="24"/>
          <w:szCs w:val="24"/>
        </w:rPr>
      </w:pPr>
      <w:r w:rsidDel="00000000" w:rsidR="00000000" w:rsidRPr="00000000">
        <w:rPr>
          <w:sz w:val="24"/>
          <w:szCs w:val="24"/>
          <w:rtl w:val="0"/>
        </w:rPr>
        <w:t xml:space="preserve">Logo, a relação entre desigualdade social e violência urbana não pode ser resumida a um único fator determinante, haja vista que já apontamos o seu caráter multifacetado que perpassa por diversos âmbitos, desde fatores sociais, econômicos, raciais e de sexo. Portanto, é possível inferir que a violência urbana não é somente produto de tensões individuais, ela reflete as desigualdades estruturais que dividem a sociedade como um todo. (BAUMAN, 2008).</w:t>
      </w:r>
    </w:p>
    <w:p w:rsidR="00000000" w:rsidDel="00000000" w:rsidP="00000000" w:rsidRDefault="00000000" w:rsidRPr="00000000" w14:paraId="00000022">
      <w:pPr>
        <w:spacing w:line="240" w:lineRule="auto"/>
        <w:rPr>
          <w:b w:val="1"/>
          <w:sz w:val="24"/>
          <w:szCs w:val="24"/>
        </w:rPr>
      </w:pPr>
      <w:r w:rsidDel="00000000" w:rsidR="00000000" w:rsidRPr="00000000">
        <w:rPr>
          <w:rtl w:val="0"/>
        </w:rPr>
      </w:r>
    </w:p>
    <w:p w:rsidR="00000000" w:rsidDel="00000000" w:rsidP="00000000" w:rsidRDefault="00000000" w:rsidRPr="00000000" w14:paraId="00000023">
      <w:pPr>
        <w:spacing w:line="240" w:lineRule="auto"/>
        <w:rPr>
          <w:b w:val="1"/>
          <w:sz w:val="24"/>
          <w:szCs w:val="24"/>
        </w:rPr>
      </w:pPr>
      <w:r w:rsidDel="00000000" w:rsidR="00000000" w:rsidRPr="00000000">
        <w:rPr>
          <w:b w:val="1"/>
          <w:sz w:val="24"/>
          <w:szCs w:val="24"/>
          <w:rtl w:val="0"/>
        </w:rPr>
        <w:t xml:space="preserve">3.  VIOLÊNCIA NO COTIDIANO URBANO DE SÃO LUÍS</w:t>
      </w:r>
    </w:p>
    <w:p w:rsidR="00000000" w:rsidDel="00000000" w:rsidP="00000000" w:rsidRDefault="00000000" w:rsidRPr="00000000" w14:paraId="00000024">
      <w:pPr>
        <w:ind w:left="720" w:firstLine="0"/>
        <w:rPr>
          <w:b w:val="1"/>
          <w:sz w:val="24"/>
          <w:szCs w:val="24"/>
        </w:rPr>
      </w:pPr>
      <w:r w:rsidDel="00000000" w:rsidR="00000000" w:rsidRPr="00000000">
        <w:rPr>
          <w:rtl w:val="0"/>
        </w:rPr>
      </w:r>
    </w:p>
    <w:p w:rsidR="00000000" w:rsidDel="00000000" w:rsidP="00000000" w:rsidRDefault="00000000" w:rsidRPr="00000000" w14:paraId="00000025">
      <w:pPr>
        <w:spacing w:line="360" w:lineRule="auto"/>
        <w:ind w:firstLine="709"/>
        <w:jc w:val="both"/>
        <w:rPr>
          <w:sz w:val="24"/>
          <w:szCs w:val="24"/>
        </w:rPr>
      </w:pPr>
      <w:r w:rsidDel="00000000" w:rsidR="00000000" w:rsidRPr="00000000">
        <w:rPr>
          <w:sz w:val="24"/>
          <w:szCs w:val="24"/>
          <w:rtl w:val="0"/>
        </w:rPr>
        <w:t xml:space="preserve"> São Luís, capital do Maranhão, fica localizada em uma ilha de 1.410,015 km² juntamente com outros 3 municípios: São José de Ribamar, Raposa e Paço do Lumiar. Contudo o município de São Luís representa cerca de 57% do território da grande ilha, com 1.037.775 habitantes e uma densidade demográfica de 1.779,87 hab/km² (IBGE 2022).</w:t>
      </w:r>
    </w:p>
    <w:p w:rsidR="00000000" w:rsidDel="00000000" w:rsidP="00000000" w:rsidRDefault="00000000" w:rsidRPr="00000000" w14:paraId="00000026">
      <w:pPr>
        <w:spacing w:line="360" w:lineRule="auto"/>
        <w:ind w:firstLine="720"/>
        <w:jc w:val="both"/>
        <w:rPr>
          <w:sz w:val="24"/>
          <w:szCs w:val="24"/>
        </w:rPr>
      </w:pPr>
      <w:r w:rsidDel="00000000" w:rsidR="00000000" w:rsidRPr="00000000">
        <w:rPr>
          <w:sz w:val="24"/>
          <w:szCs w:val="24"/>
          <w:rtl w:val="0"/>
        </w:rPr>
        <w:t xml:space="preserve">Como os demais centros urbanos brasileiros, vê-se que essa capital vivenciou diversas mudanças a partir do século XX, quando deu início ao seu processo de urbanização, expandindo as áreas urbanas. No âmbito da estratégia de modernização foram construídos edifícios públicos e introduzidos novos meios de transporte como medidas de embelezamento e de integração regional. No bojo desse movimento urbanístico e de busca de incremento econômico, deu-se também a implantação de projetos industriais como o projeto Carajás e com ele as empresas Vale e Alumar, empreendimentos que contribuíram para tornar a cidade um polo atrativo para as populações rurais, fato que culminou no aumento do contingente populacional e das áreas periféricas onde muitos destes migrantes passaram a morar. </w:t>
      </w:r>
    </w:p>
    <w:p w:rsidR="00000000" w:rsidDel="00000000" w:rsidP="00000000" w:rsidRDefault="00000000" w:rsidRPr="00000000" w14:paraId="00000027">
      <w:pPr>
        <w:spacing w:line="360" w:lineRule="auto"/>
        <w:ind w:firstLine="720"/>
        <w:jc w:val="both"/>
        <w:rPr>
          <w:sz w:val="24"/>
          <w:szCs w:val="24"/>
        </w:rPr>
      </w:pPr>
      <w:r w:rsidDel="00000000" w:rsidR="00000000" w:rsidRPr="00000000">
        <w:rPr>
          <w:sz w:val="24"/>
          <w:szCs w:val="24"/>
          <w:rtl w:val="0"/>
        </w:rPr>
        <w:t xml:space="preserve">Nesse processo, a cidade se expandiu de forma desordenada, sem organização e planejamento, o resultado foi que vastos contingentes de pessoas passaram a viver com pouca ou nenhuma infraestrutura, às vezes até em áreas de proteção ambiental como mangues ou de riscos, morros e encostas. Assim, essa falta de planejamento urbano aprofundou as desigualdades sociais dentro da Grande Ilha, principalmente no que se refere a condições de vida e moradia. Tais determinantes, ampliaram as diferenças sociais entre a parte mais rica (urbanizada) e as periferias da cidade, condição que permanece até o momento, expressa na valorização de certos bairros mais centralizados, enquanto as partes mais pobres da cidade sofrem com a falta de serviços básicos, como saneamento, saúde, transporte e segurança.</w:t>
      </w:r>
    </w:p>
    <w:p w:rsidR="00000000" w:rsidDel="00000000" w:rsidP="00000000" w:rsidRDefault="00000000" w:rsidRPr="00000000" w14:paraId="00000028">
      <w:pPr>
        <w:spacing w:line="360" w:lineRule="auto"/>
        <w:ind w:firstLine="720"/>
        <w:jc w:val="both"/>
        <w:rPr>
          <w:sz w:val="24"/>
          <w:szCs w:val="24"/>
        </w:rPr>
      </w:pPr>
      <w:r w:rsidDel="00000000" w:rsidR="00000000" w:rsidRPr="00000000">
        <w:rPr>
          <w:sz w:val="24"/>
          <w:szCs w:val="24"/>
          <w:rtl w:val="0"/>
        </w:rPr>
        <w:t xml:space="preserve">No que se refere à violência urbana em São Luís, o cenário não é diferente de outras capitais brasileiras que sofrem com a criminalidade. O Atlas da Violência (2022) mostra que em 2021</w:t>
      </w:r>
      <w:r w:rsidDel="00000000" w:rsidR="00000000" w:rsidRPr="00000000">
        <w:rPr>
          <w:sz w:val="24"/>
          <w:szCs w:val="24"/>
          <w:rtl w:val="0"/>
        </w:rPr>
        <w:t xml:space="preserve"> a capital apresentou taxa de homicídios acima da média nacional, por volta de 49,2 por 100 mil habitantes. Ainda segundo a mesma fonte esse número sofreu leves alterações nos anos subsequentes, em 2024 os registros indicam que ocorreram 17,1 homicídios por 100 mil habitantes. Apesar de ser um número alto, ainda de acordo com o mesmo Atlas da Violência, coloca a cidade em um patamar intermediário em relação a outras capitais brasileiras, pois ainda que fique acima de cidades como São Paulo e Florianópolis, está abaixo de Salvador e Manaus que possuem taxas de homicídios mais altas.</w:t>
      </w:r>
    </w:p>
    <w:p w:rsidR="00000000" w:rsidDel="00000000" w:rsidP="00000000" w:rsidRDefault="00000000" w:rsidRPr="00000000" w14:paraId="00000029">
      <w:pPr>
        <w:spacing w:line="360" w:lineRule="auto"/>
        <w:ind w:firstLine="720"/>
        <w:jc w:val="both"/>
        <w:rPr>
          <w:sz w:val="24"/>
          <w:szCs w:val="24"/>
        </w:rPr>
      </w:pPr>
      <w:r w:rsidDel="00000000" w:rsidR="00000000" w:rsidRPr="00000000">
        <w:rPr>
          <w:sz w:val="24"/>
          <w:szCs w:val="24"/>
          <w:rtl w:val="0"/>
        </w:rPr>
        <w:t xml:space="preserve">Os dados indicados acima mostram que a cidade carece de política de segurança pública e de medidas de enfrentamento à violência.Pois, além de assaltos e pequenos furtos, passou-se a conviver com crimes mais violentos, alguns em função da intensificação do tráfico de drogas e de disputas territoriais entre facções, diversificando, portanto, as formas de violência urbana, principalmente nas periferias da cidade. </w:t>
      </w:r>
    </w:p>
    <w:p w:rsidR="00000000" w:rsidDel="00000000" w:rsidP="00000000" w:rsidRDefault="00000000" w:rsidRPr="00000000" w14:paraId="0000002A">
      <w:pPr>
        <w:spacing w:line="360" w:lineRule="auto"/>
        <w:ind w:firstLine="720"/>
        <w:jc w:val="both"/>
        <w:rPr>
          <w:sz w:val="24"/>
          <w:szCs w:val="24"/>
        </w:rPr>
      </w:pPr>
      <w:r w:rsidDel="00000000" w:rsidR="00000000" w:rsidRPr="00000000">
        <w:rPr>
          <w:sz w:val="24"/>
          <w:szCs w:val="24"/>
          <w:rtl w:val="0"/>
        </w:rPr>
        <w:t xml:space="preserve">No que se refere aos acidentes de trânsito, o estado do Maranhão apresentou as maiores taxas de mortes no trânsito com automóveis, motos e atropelamentos, segundo o Balanço da 1ª Década de Ação pela Segurança no Trânsito e no Brasil. Nesse sentido, os dados indicam que em São Luís, no período de 2016 a 2018 foram registrados 360 óbitos, sendo 77% deles classificados como homicídio culposo no trânsito (quando não há intenção de matar) e 23% foram considerados acidentais. É importante ressaltar que estudos apontam que grande parte dos acidentes são resultados de falhas humanas, desde imprudência até distração, mas também por falta de infraestrutura como, por exemplo, falta de iluminação pública ou péssimas condições de conservação das vias que também possuem papel fundamental nas ocorrências, considerando que cerca de 29% dos acidentes acontecem no período da noite (Rêgo, 2019, p.45).</w:t>
      </w:r>
    </w:p>
    <w:p w:rsidR="00000000" w:rsidDel="00000000" w:rsidP="00000000" w:rsidRDefault="00000000" w:rsidRPr="00000000" w14:paraId="0000002B">
      <w:pPr>
        <w:spacing w:line="360" w:lineRule="auto"/>
        <w:ind w:firstLine="720"/>
        <w:jc w:val="both"/>
        <w:rPr>
          <w:sz w:val="24"/>
          <w:szCs w:val="24"/>
        </w:rPr>
      </w:pPr>
      <w:r w:rsidDel="00000000" w:rsidR="00000000" w:rsidRPr="00000000">
        <w:rPr>
          <w:sz w:val="24"/>
          <w:szCs w:val="24"/>
          <w:rtl w:val="0"/>
        </w:rPr>
        <w:t xml:space="preserve">No que se refere a área aqui analisada, cabe dizer que ela é a Macrorregional Itaqui-Bacanga, dividida em Zona Urbana e Zona Rural, totalizando 47 bairros dentre eles, os principais, caracterizados como microrregionais, são: Anjo da Guarda, Vila Ariri, Vila Bacanga, Vila Embratel e Vila Maranhão que exercem maior influência sobre os demais bairros (DUTRA, 2017, p.25). Todos densamente povoados e com problemas típicos de periferias urbanas, como a falta de infraestrutura, saneamento e moradias precárias. </w:t>
      </w:r>
    </w:p>
    <w:p w:rsidR="00000000" w:rsidDel="00000000" w:rsidP="00000000" w:rsidRDefault="00000000" w:rsidRPr="00000000" w14:paraId="0000002C">
      <w:pPr>
        <w:spacing w:line="360" w:lineRule="auto"/>
        <w:ind w:firstLine="720"/>
        <w:jc w:val="both"/>
        <w:rPr>
          <w:sz w:val="24"/>
          <w:szCs w:val="24"/>
        </w:rPr>
      </w:pPr>
      <w:r w:rsidDel="00000000" w:rsidR="00000000" w:rsidRPr="00000000">
        <w:rPr>
          <w:sz w:val="24"/>
          <w:szCs w:val="24"/>
          <w:rtl w:val="0"/>
        </w:rPr>
        <w:t xml:space="preserve">A origem do que é chamado hoje de “Eixo Itaqui-Bacanga”, remonta à década de 1960 quando as obras do Porto do Itaqui foram iniciadas e juntamente com a construção da Barragem do Bacanga que ligaria o Porto ao centro urbano. Ademais, o povoamento dessa região também está ligado à uma série de incêndios ocorridos nos bairros da área central da cidade, fazendo com que mais de 100 famílias fossem remanejadas para a localidade após ficarem desabrigadas. </w:t>
      </w:r>
    </w:p>
    <w:p w:rsidR="00000000" w:rsidDel="00000000" w:rsidP="00000000" w:rsidRDefault="00000000" w:rsidRPr="00000000" w14:paraId="0000002D">
      <w:pPr>
        <w:spacing w:line="360" w:lineRule="auto"/>
        <w:ind w:firstLine="720"/>
        <w:jc w:val="both"/>
        <w:rPr>
          <w:b w:val="1"/>
          <w:color w:val="ff0000"/>
          <w:sz w:val="24"/>
          <w:szCs w:val="24"/>
          <w:highlight w:val="cyan"/>
        </w:rPr>
      </w:pPr>
      <w:r w:rsidDel="00000000" w:rsidR="00000000" w:rsidRPr="00000000">
        <w:rPr>
          <w:sz w:val="24"/>
          <w:szCs w:val="24"/>
          <w:rtl w:val="0"/>
        </w:rPr>
        <w:t xml:space="preserve">Hoje, nesses bairros vivem cerca de 200 mil habitantes, em sua maioria sem a posse legal da terra, ou seja, ocupam áreas consideradas aglomerados subnormais ou “invasões”, são locais sem infraestrutura urbana e com dificuldade de acesso a serviços de educação e saúde de qualidade. Além disso, a taxa de pobreza da região supracitada é quase o dobro da média de São Luís, devido à alta taxa de desemprego dos residentes (EMAP, 2013, p.20). </w:t>
      </w:r>
      <w:r w:rsidDel="00000000" w:rsidR="00000000" w:rsidRPr="00000000">
        <w:rPr>
          <w:rtl w:val="0"/>
        </w:rPr>
      </w:r>
    </w:p>
    <w:p w:rsidR="00000000" w:rsidDel="00000000" w:rsidP="00000000" w:rsidRDefault="00000000" w:rsidRPr="00000000" w14:paraId="0000002E">
      <w:pPr>
        <w:spacing w:line="360" w:lineRule="auto"/>
        <w:ind w:firstLine="720"/>
        <w:jc w:val="both"/>
        <w:rPr>
          <w:sz w:val="24"/>
          <w:szCs w:val="24"/>
        </w:rPr>
      </w:pPr>
      <w:r w:rsidDel="00000000" w:rsidR="00000000" w:rsidRPr="00000000">
        <w:rPr>
          <w:sz w:val="24"/>
          <w:szCs w:val="24"/>
          <w:rtl w:val="0"/>
        </w:rPr>
        <w:t xml:space="preserve">Ademais, a violência é um aspecto que, segundo pesquisa realizada pela EMAP (Empresa Maranhense de Administração Portuária), está presente de forma significativa na vida dos residentes do Eixo Itaqui-Bacanga. E se apresenta de diversas formas, desde conflitos físicos entre os moradores devido à proximidade das casas até disputas de facções que dominam diferentes bairros.  Ainda de acordo com a citada pesquisa da EMAP, 50% dos entrevistados relataram que convivem com a violência física entre moradores, 40% afirmam vivenciar conflitos entre facções e cerca de 35% convivem com roubos e assaltos frequentemente (EMAP, 2013, p.39).</w:t>
      </w:r>
    </w:p>
    <w:p w:rsidR="00000000" w:rsidDel="00000000" w:rsidP="00000000" w:rsidRDefault="00000000" w:rsidRPr="00000000" w14:paraId="0000002F">
      <w:pPr>
        <w:spacing w:line="360" w:lineRule="auto"/>
        <w:ind w:firstLine="720"/>
        <w:jc w:val="both"/>
        <w:rPr>
          <w:sz w:val="24"/>
          <w:szCs w:val="24"/>
        </w:rPr>
      </w:pPr>
      <w:r w:rsidDel="00000000" w:rsidR="00000000" w:rsidRPr="00000000">
        <w:rPr>
          <w:sz w:val="24"/>
          <w:szCs w:val="24"/>
          <w:rtl w:val="0"/>
        </w:rPr>
        <w:t xml:space="preserve">Já foi apontado aqui que a violência urbana é presente em São Luís/MA e que a população residente na área do estudo também sofre com a questão, convivendo, portanto, em um ambiente de insegurança. Entendemos que essa realidade vai além dos dados estatísticos, pois impacta diretamente no comportamento e no imaginário da população, criando além da insegurança uma sensação constante de ameaça, e medo. Tais condições acabam contribuindo para fomentar e aprofundar o quadro de apartação social, isolando e restringindo as interações da e com a comunidade.</w:t>
      </w:r>
    </w:p>
    <w:p w:rsidR="00000000" w:rsidDel="00000000" w:rsidP="00000000" w:rsidRDefault="00000000" w:rsidRPr="00000000" w14:paraId="00000030">
      <w:pPr>
        <w:spacing w:line="360" w:lineRule="auto"/>
        <w:jc w:val="both"/>
        <w:rPr>
          <w:sz w:val="24"/>
          <w:szCs w:val="24"/>
        </w:rPr>
      </w:pPr>
      <w:r w:rsidDel="00000000" w:rsidR="00000000" w:rsidRPr="00000000">
        <w:rPr>
          <w:rtl w:val="0"/>
        </w:rPr>
      </w:r>
    </w:p>
    <w:p w:rsidR="00000000" w:rsidDel="00000000" w:rsidP="00000000" w:rsidRDefault="00000000" w:rsidRPr="00000000" w14:paraId="00000031">
      <w:pPr>
        <w:spacing w:line="360" w:lineRule="auto"/>
        <w:jc w:val="both"/>
        <w:rPr>
          <w:b w:val="1"/>
          <w:sz w:val="24"/>
          <w:szCs w:val="24"/>
        </w:rPr>
      </w:pPr>
      <w:r w:rsidDel="00000000" w:rsidR="00000000" w:rsidRPr="00000000">
        <w:rPr>
          <w:b w:val="1"/>
          <w:sz w:val="24"/>
          <w:szCs w:val="24"/>
          <w:rtl w:val="0"/>
        </w:rPr>
        <w:t xml:space="preserve">4. A MÍDIA E O MEDO: a área ITAQUI-BACANGA</w:t>
      </w:r>
    </w:p>
    <w:p w:rsidR="00000000" w:rsidDel="00000000" w:rsidP="00000000" w:rsidRDefault="00000000" w:rsidRPr="00000000" w14:paraId="00000032">
      <w:pPr>
        <w:spacing w:line="360" w:lineRule="auto"/>
        <w:jc w:val="both"/>
        <w:rPr>
          <w:b w:val="1"/>
          <w:sz w:val="24"/>
          <w:szCs w:val="24"/>
        </w:rPr>
      </w:pPr>
      <w:r w:rsidDel="00000000" w:rsidR="00000000" w:rsidRPr="00000000">
        <w:rPr>
          <w:rtl w:val="0"/>
        </w:rPr>
      </w:r>
    </w:p>
    <w:p w:rsidR="00000000" w:rsidDel="00000000" w:rsidP="00000000" w:rsidRDefault="00000000" w:rsidRPr="00000000" w14:paraId="00000033">
      <w:pPr>
        <w:spacing w:line="360" w:lineRule="auto"/>
        <w:ind w:firstLine="720"/>
        <w:jc w:val="both"/>
        <w:rPr>
          <w:sz w:val="24"/>
          <w:szCs w:val="24"/>
        </w:rPr>
      </w:pPr>
      <w:bookmarkStart w:colFirst="0" w:colLast="0" w:name="_heading=h.bp22jbc97uq7" w:id="0"/>
      <w:bookmarkEnd w:id="0"/>
      <w:r w:rsidDel="00000000" w:rsidR="00000000" w:rsidRPr="00000000">
        <w:rPr>
          <w:sz w:val="24"/>
          <w:szCs w:val="24"/>
          <w:rtl w:val="0"/>
        </w:rPr>
        <w:t xml:space="preserve">No contexto urbano encontramos as diversas manifestações de violências e também o medo. Podemos dizer que ele é causa e efeito das mudanças presentes na paisagem urbana. Este propalado medo se justifica pela insegurança causada pelo aumento da criminalidade, associado à insuficiência dos serviços de segurança pública, mas também à desigualdade social, além disso, como temos afirmado no âmbito deste trabalho, muito desse medo tem sido acrescentado pela narrativa do crime que é estimulada pelos meios de comunicação. </w:t>
      </w:r>
    </w:p>
    <w:p w:rsidR="00000000" w:rsidDel="00000000" w:rsidP="00000000" w:rsidRDefault="00000000" w:rsidRPr="00000000" w14:paraId="00000034">
      <w:pPr>
        <w:spacing w:line="360" w:lineRule="auto"/>
        <w:ind w:firstLine="720"/>
        <w:jc w:val="both"/>
        <w:rPr>
          <w:sz w:val="24"/>
          <w:szCs w:val="24"/>
        </w:rPr>
      </w:pPr>
      <w:r w:rsidDel="00000000" w:rsidR="00000000" w:rsidRPr="00000000">
        <w:rPr>
          <w:sz w:val="24"/>
          <w:szCs w:val="24"/>
          <w:rtl w:val="0"/>
        </w:rPr>
        <w:t xml:space="preserve">No nosso enfoque, buscamos fazer a discussão a partir da ideia de territorialização do medo vendo a sua aplicação na cidade de São Luís do Maranhão, destacando como a mídia local fala da área Itaqui-Bacanga.</w:t>
      </w:r>
    </w:p>
    <w:p w:rsidR="00000000" w:rsidDel="00000000" w:rsidP="00000000" w:rsidRDefault="00000000" w:rsidRPr="00000000" w14:paraId="00000035">
      <w:pPr>
        <w:spacing w:line="360" w:lineRule="auto"/>
        <w:ind w:firstLine="720"/>
        <w:jc w:val="both"/>
        <w:rPr>
          <w:sz w:val="24"/>
          <w:szCs w:val="24"/>
        </w:rPr>
      </w:pPr>
      <w:r w:rsidDel="00000000" w:rsidR="00000000" w:rsidRPr="00000000">
        <w:rPr>
          <w:sz w:val="24"/>
          <w:szCs w:val="24"/>
          <w:rtl w:val="0"/>
        </w:rPr>
        <w:t xml:space="preserve">De início cabe dizer que a territorialização do medo é o fenômeno ocasionado pela estigmatização das áreas periféricas, à medida que foi criada uma geografia simbólica do perigo, associando-as ao crime e à desordem, como a locais insalubres, ilegais que contaminam a cidade. Caldeira (2000, p.15) afirma que essas áreas são excluídas do que é adequado, e são simbolicamente percebidas como espaços de crime, com características impróprias e perigosas. Essa estigmatização também atinge os habitantes dessas áreas, marginalizados socialmente e associados com a criminalidade, principalmente devido à pobreza, à aparência e por morarem em áreas, denominadas como favelas. </w:t>
      </w:r>
    </w:p>
    <w:p w:rsidR="00000000" w:rsidDel="00000000" w:rsidP="00000000" w:rsidRDefault="00000000" w:rsidRPr="00000000" w14:paraId="00000036">
      <w:pPr>
        <w:spacing w:line="360" w:lineRule="auto"/>
        <w:ind w:firstLine="720"/>
        <w:jc w:val="both"/>
        <w:rPr>
          <w:color w:val="ff0000"/>
          <w:sz w:val="24"/>
          <w:szCs w:val="24"/>
        </w:rPr>
      </w:pPr>
      <w:r w:rsidDel="00000000" w:rsidR="00000000" w:rsidRPr="00000000">
        <w:rPr>
          <w:sz w:val="24"/>
          <w:szCs w:val="24"/>
          <w:rtl w:val="0"/>
        </w:rPr>
        <w:t xml:space="preserve">Nesse sentido, é que Wacquant (2008, p.45) afirma que a marginalidade urbana é uma produção social que resulta das políticas implantadas e suas práticas institucionais que transformam as áreas periféricas em zonas sem direitos, onde a negligência do estado se torna visível para camada da população que vive desprovida de direitos. A territorialização do medo também é um produto das relações de poder do sistema capitalista, ela altera os espaços físicos, as relações interpessoais e escancara as desigualdades sociais dentro do contexto urbano, haja vista que exerce um domínio simbólico sobre a circulação e utilização de espaços públicos. </w:t>
      </w:r>
      <w:r w:rsidDel="00000000" w:rsidR="00000000" w:rsidRPr="00000000">
        <w:rPr>
          <w:rtl w:val="0"/>
        </w:rPr>
      </w:r>
    </w:p>
    <w:p w:rsidR="00000000" w:rsidDel="00000000" w:rsidP="00000000" w:rsidRDefault="00000000" w:rsidRPr="00000000" w14:paraId="00000037">
      <w:pPr>
        <w:spacing w:line="360" w:lineRule="auto"/>
        <w:ind w:firstLine="720"/>
        <w:jc w:val="both"/>
        <w:rPr>
          <w:sz w:val="24"/>
          <w:szCs w:val="24"/>
        </w:rPr>
      </w:pPr>
      <w:r w:rsidDel="00000000" w:rsidR="00000000" w:rsidRPr="00000000">
        <w:rPr>
          <w:sz w:val="24"/>
          <w:szCs w:val="24"/>
          <w:rtl w:val="0"/>
        </w:rPr>
        <w:t xml:space="preserve">Entendemos que a imprensa e a mídia em geral, contribuem para a disseminação dos estigmas construídos acerca das áreas periféricas à medida em que veicula notícias de modo sensacionalista sobre fatos ocorridos nestas regiões. Desse modo, expressa uma narrativa do medo que vai cristalizando um sentimento de fobia social no imaginário coletivo. Evidentemente que não estamos considerando que toda a imprensa maranhense seja assim, até porque ela é diversa e plural, temos, inclusive iniciativas de imprensa comunitária que procura fortalecer o sentimento de identidade, pertencimento e representação buscando dar visibilidade às populações historicamente marginalizadas, servindo como instrumento de articulação social.</w:t>
      </w:r>
    </w:p>
    <w:p w:rsidR="00000000" w:rsidDel="00000000" w:rsidP="00000000" w:rsidRDefault="00000000" w:rsidRPr="00000000" w14:paraId="00000038">
      <w:pPr>
        <w:spacing w:line="360" w:lineRule="auto"/>
        <w:ind w:firstLine="720"/>
        <w:jc w:val="both"/>
        <w:rPr>
          <w:sz w:val="24"/>
          <w:szCs w:val="24"/>
        </w:rPr>
      </w:pPr>
      <w:r w:rsidDel="00000000" w:rsidR="00000000" w:rsidRPr="00000000">
        <w:rPr>
          <w:sz w:val="24"/>
          <w:szCs w:val="24"/>
          <w:rtl w:val="0"/>
        </w:rPr>
        <w:t xml:space="preserve">No entanto, existem meios de comunicação que atuam na perspectiva que estamos apontando. É nessa linha editorial que o Jornal Itaqui-Bacanga</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se insere, é um jornal de circulação semanal que possui tiragem de cerca de 12 mil exemplares por semana, publicado às sextas-feiras e está disponível na versão impressa e digital, tem como público alvo os moradores da região homônima.</w:t>
      </w:r>
    </w:p>
    <w:p w:rsidR="00000000" w:rsidDel="00000000" w:rsidP="00000000" w:rsidRDefault="00000000" w:rsidRPr="00000000" w14:paraId="00000039">
      <w:pPr>
        <w:spacing w:line="360" w:lineRule="auto"/>
        <w:ind w:firstLine="720"/>
        <w:jc w:val="both"/>
        <w:rPr>
          <w:sz w:val="24"/>
          <w:szCs w:val="24"/>
        </w:rPr>
      </w:pPr>
      <w:r w:rsidDel="00000000" w:rsidR="00000000" w:rsidRPr="00000000">
        <w:rPr>
          <w:sz w:val="24"/>
          <w:szCs w:val="24"/>
          <w:rtl w:val="0"/>
        </w:rPr>
        <w:t xml:space="preserve">Chama bastante a atenção a forma como as notícias que envolvem atos violentos são transmitidos no folhetim supracitado, considerando a mistura de jornalismo e entretenimento presente nos informes, como forma de prender a atenção e cativar os leitores. A veiculação das notícias são acompanhadas de apelo visual e a linguagem utilizada é coloquial para envolver e se aproximar emocionalmente do leitor, assim, expressa sensacionalismo jornalístico na medida em que faz a difusão de registros chocantes, incluindo imagens explícitas das ocorrências, particularmente dos crimes com óbitos.</w:t>
      </w:r>
    </w:p>
    <w:p w:rsidR="00000000" w:rsidDel="00000000" w:rsidP="00000000" w:rsidRDefault="00000000" w:rsidRPr="00000000" w14:paraId="0000003A">
      <w:pPr>
        <w:spacing w:line="360" w:lineRule="auto"/>
        <w:ind w:firstLine="720"/>
        <w:jc w:val="both"/>
        <w:rPr>
          <w:sz w:val="24"/>
          <w:szCs w:val="24"/>
        </w:rPr>
      </w:pPr>
      <w:r w:rsidDel="00000000" w:rsidR="00000000" w:rsidRPr="00000000">
        <w:rPr>
          <w:sz w:val="24"/>
          <w:szCs w:val="24"/>
          <w:rtl w:val="0"/>
        </w:rPr>
        <w:t xml:space="preserve">O sensacionalismo configura-se como um fenômeno midiático que contribui para a banalização da violência urbana, ao reiterar cotidianamente representações espetacularizadas de eventos violentos, ao mesmo tempo que evidencia o papel do jornalismo informativo na manutenção da indústria do pânico e do medo social, ambos essenciais para a captura da atenção pública. Assim, a violência passa a ocupar uma posição central na estetização da vida cotidiana, sendo explorada como narrativa recorrente que escancara episódios violentos. Tal dinâmica instaura um ciclo contínuo e auto sustentável, no qual a violência é simultaneamente apresentada como ameaça a ser combatida e como conteúdo midiático a ser consumido (Alves et al, 2022, p. 268).</w:t>
      </w:r>
    </w:p>
    <w:p w:rsidR="00000000" w:rsidDel="00000000" w:rsidP="00000000" w:rsidRDefault="00000000" w:rsidRPr="00000000" w14:paraId="0000003B">
      <w:pPr>
        <w:spacing w:line="360" w:lineRule="auto"/>
        <w:jc w:val="both"/>
        <w:rPr>
          <w:sz w:val="24"/>
          <w:szCs w:val="24"/>
        </w:rPr>
      </w:pPr>
      <w:r w:rsidDel="00000000" w:rsidR="00000000" w:rsidRPr="00000000">
        <w:rPr>
          <w:sz w:val="24"/>
          <w:szCs w:val="24"/>
          <w:rtl w:val="0"/>
        </w:rPr>
        <w:tab/>
        <w:t xml:space="preserve">Diante do exposto sobre o jornal comunitário mais conhecido da área Itaqui-Bacanga, é possível perceber como a localidade está representada na mídia e consequentemente no imaginário dos ludovicenses. Formando a imagem de ambiente violento e estigmatizado, associado à precarização da qualidade de vida e ao processo de exclusão social diretamente ligados à territorialização do medo nessa localidade, como acontece em diversos bairros periféricos. </w:t>
      </w:r>
    </w:p>
    <w:p w:rsidR="00000000" w:rsidDel="00000000" w:rsidP="00000000" w:rsidRDefault="00000000" w:rsidRPr="00000000" w14:paraId="0000003C">
      <w:pPr>
        <w:spacing w:line="360" w:lineRule="auto"/>
        <w:jc w:val="both"/>
        <w:rPr>
          <w:sz w:val="24"/>
          <w:szCs w:val="24"/>
        </w:rPr>
      </w:pPr>
      <w:r w:rsidDel="00000000" w:rsidR="00000000" w:rsidRPr="00000000">
        <w:rPr>
          <w:sz w:val="24"/>
          <w:szCs w:val="24"/>
          <w:rtl w:val="0"/>
        </w:rPr>
        <w:t xml:space="preserve">          Entretanto, as consequências desse estigma vão além do campo simbólico, ele se materializa em dificuldades concretas no cotidiano dos moradores. Como exemplo é possível citar a dificuldade de oportunidades de emprego para a população moradora desses bairros, haja vista que o endereço de um bairro estigmatizado, por vezes, assume o papel de critério de exclusão que denota preconceito velado derivado da imagem de violência associada ao endereço do candidato.</w:t>
      </w:r>
    </w:p>
    <w:p w:rsidR="00000000" w:rsidDel="00000000" w:rsidP="00000000" w:rsidRDefault="00000000" w:rsidRPr="00000000" w14:paraId="0000003D">
      <w:pPr>
        <w:spacing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Outro aspecto a ser citado é a dificuldade de acesso a serviços públicos e privados, os casos mais comuns são no setor de transporte se faz comum a recusa de motoristas de aplicativos, entregadores e prestadores de serviços externos quando são informados da localização considerada de risco, prática legitimada e fomentada pela construção midiática de “território do medo”, que transforma esse espaço em mercadoria simbólica negativa, resultando na evitação e isolamento da população, criando assim, fronteiras invisíveis (Moretzsohn, 2007, p.89 apud Alves et al 2022, p.272).</w:t>
      </w:r>
    </w:p>
    <w:p w:rsidR="00000000" w:rsidDel="00000000" w:rsidP="00000000" w:rsidRDefault="00000000" w:rsidRPr="00000000" w14:paraId="0000003E">
      <w:pPr>
        <w:spacing w:line="360" w:lineRule="auto"/>
        <w:jc w:val="both"/>
        <w:rPr>
          <w:sz w:val="24"/>
          <w:szCs w:val="24"/>
        </w:rPr>
      </w:pPr>
      <w:r w:rsidDel="00000000" w:rsidR="00000000" w:rsidRPr="00000000">
        <w:rPr>
          <w:sz w:val="24"/>
          <w:szCs w:val="24"/>
          <w:rtl w:val="0"/>
        </w:rPr>
        <w:tab/>
        <w:t xml:space="preserve">Ao analisar as publicações do Jornal Itaqui-Bacanga no período de 2022 a 2025, identificamos cerca de 213 notícias envolvendo crimes na cidade de São Luís. Dentre eles, os mais comuns são: assassinatos, linchamentos, agressão, incêndios criminosos e assaltos.  Embora bairros como Coroadinho e Cidade Olímpica, também áreas periféricas, sejam frequentemente citados na imprensa local como “perigosos”, no levantamento indicado antes, sobre a área foco deste trabalho o bairro Gapara, aparece como alvo de 16 notícias, seguido pelo Anjo da Guarda (12) e Vila Embratel (6).</w:t>
      </w:r>
    </w:p>
    <w:p w:rsidR="00000000" w:rsidDel="00000000" w:rsidP="00000000" w:rsidRDefault="00000000" w:rsidRPr="00000000" w14:paraId="0000003F">
      <w:pPr>
        <w:spacing w:line="360" w:lineRule="auto"/>
        <w:jc w:val="both"/>
        <w:rPr>
          <w:color w:val="ff0000"/>
        </w:rPr>
      </w:pPr>
      <w:r w:rsidDel="00000000" w:rsidR="00000000" w:rsidRPr="00000000">
        <w:rPr>
          <w:color w:val="ff0000"/>
          <w:rtl w:val="0"/>
        </w:rPr>
        <w:tab/>
      </w:r>
      <w:r w:rsidDel="00000000" w:rsidR="00000000" w:rsidRPr="00000000">
        <w:rPr>
          <w:sz w:val="24"/>
          <w:szCs w:val="24"/>
          <w:rtl w:val="0"/>
        </w:rPr>
        <w:t xml:space="preserve">O caráter impactante das matérias e imagens divulgadas no periódico alimentam a narrativa do medo e a desumanização das pessoas ali expostas, sejam elas inocentes ou criminosas. Além de exercer um papel crucial na legitimação da abordagem policial truculenta, que vê os moradores, especialmente os jovens negros, como suspeitos e como uma área longe dos olhos da lei (Batista 2003, p.112 apud Alves et al, 2022, p.270)</w:t>
      </w:r>
      <w:r w:rsidDel="00000000" w:rsidR="00000000" w:rsidRPr="00000000">
        <w:rPr>
          <w:rtl w:val="0"/>
        </w:rPr>
      </w:r>
    </w:p>
    <w:p w:rsidR="00000000" w:rsidDel="00000000" w:rsidP="00000000" w:rsidRDefault="00000000" w:rsidRPr="00000000" w14:paraId="00000040">
      <w:pPr>
        <w:spacing w:line="360" w:lineRule="auto"/>
        <w:jc w:val="both"/>
        <w:rPr>
          <w:sz w:val="24"/>
          <w:szCs w:val="24"/>
        </w:rPr>
      </w:pPr>
      <w:r w:rsidDel="00000000" w:rsidR="00000000" w:rsidRPr="00000000">
        <w:rPr>
          <w:rFonts w:ascii="Times New Roman" w:cs="Times New Roman" w:eastAsia="Times New Roman" w:hAnsi="Times New Roman"/>
          <w:rtl w:val="0"/>
        </w:rPr>
        <w:t xml:space="preserve">      </w:t>
      </w:r>
      <w:r w:rsidDel="00000000" w:rsidR="00000000" w:rsidRPr="00000000">
        <w:rPr>
          <w:color w:val="434343"/>
          <w:sz w:val="24"/>
          <w:szCs w:val="24"/>
          <w:rtl w:val="0"/>
        </w:rPr>
        <w:t xml:space="preserve">  </w:t>
      </w:r>
      <w:r w:rsidDel="00000000" w:rsidR="00000000" w:rsidRPr="00000000">
        <w:rPr>
          <w:sz w:val="24"/>
          <w:szCs w:val="24"/>
          <w:rtl w:val="0"/>
        </w:rPr>
        <w:t xml:space="preserve">  Portanto, ao analisar os aspectos mencionados, é possível revelar que a mídia, em particular, o Jornal Itaqui-Bacanga, reforça estigmas por meio de um complexo mecanismo de produção como uma linha editorial sensacionalista e espetacularizada da violência urbana. Desse modo, ele se torna um agente ativo na construção de territórios do medo em São Luís e na estigmatização da área de estudo deste trabalho.</w:t>
      </w:r>
      <w:r w:rsidDel="00000000" w:rsidR="00000000" w:rsidRPr="00000000">
        <w:rPr>
          <w:sz w:val="24"/>
          <w:szCs w:val="24"/>
          <w:rtl w:val="0"/>
        </w:rPr>
        <w:t xml:space="preserve"> </w:t>
      </w:r>
    </w:p>
    <w:p w:rsidR="00000000" w:rsidDel="00000000" w:rsidP="00000000" w:rsidRDefault="00000000" w:rsidRPr="00000000" w14:paraId="00000041">
      <w:pPr>
        <w:spacing w:line="360" w:lineRule="auto"/>
        <w:jc w:val="both"/>
        <w:rPr>
          <w:sz w:val="24"/>
          <w:szCs w:val="24"/>
        </w:rPr>
      </w:pPr>
      <w:r w:rsidDel="00000000" w:rsidR="00000000" w:rsidRPr="00000000">
        <w:rPr>
          <w:rtl w:val="0"/>
        </w:rPr>
      </w:r>
    </w:p>
    <w:p w:rsidR="00000000" w:rsidDel="00000000" w:rsidP="00000000" w:rsidRDefault="00000000" w:rsidRPr="00000000" w14:paraId="00000042">
      <w:pPr>
        <w:spacing w:line="360" w:lineRule="auto"/>
        <w:jc w:val="both"/>
        <w:rPr>
          <w:b w:val="1"/>
          <w:sz w:val="24"/>
          <w:szCs w:val="24"/>
        </w:rPr>
      </w:pPr>
      <w:r w:rsidDel="00000000" w:rsidR="00000000" w:rsidRPr="00000000">
        <w:rPr>
          <w:b w:val="1"/>
          <w:sz w:val="24"/>
          <w:szCs w:val="24"/>
          <w:rtl w:val="0"/>
        </w:rPr>
        <w:t xml:space="preserve">5. CONCLUSÃO</w:t>
      </w:r>
    </w:p>
    <w:p w:rsidR="00000000" w:rsidDel="00000000" w:rsidP="00000000" w:rsidRDefault="00000000" w:rsidRPr="00000000" w14:paraId="00000043">
      <w:pPr>
        <w:spacing w:line="360" w:lineRule="auto"/>
        <w:jc w:val="both"/>
        <w:rPr>
          <w:sz w:val="24"/>
          <w:szCs w:val="24"/>
        </w:rPr>
      </w:pPr>
      <w:r w:rsidDel="00000000" w:rsidR="00000000" w:rsidRPr="00000000">
        <w:rPr>
          <w:b w:val="1"/>
          <w:sz w:val="24"/>
          <w:szCs w:val="24"/>
          <w:rtl w:val="0"/>
        </w:rPr>
        <w:tab/>
      </w:r>
      <w:r w:rsidDel="00000000" w:rsidR="00000000" w:rsidRPr="00000000">
        <w:rPr>
          <w:sz w:val="24"/>
          <w:szCs w:val="24"/>
          <w:rtl w:val="0"/>
        </w:rPr>
        <w:t xml:space="preserve">O estudo analisou as complexas relações entre violência urbana, a desigualdade socioespacial e a influência do discurso midiático no imaginário popular, assim como suas repercussões na vida social dos moradores de São Luís. Respaldadas na tese de que a violência é um produto complexo resultante da própria sociabilidade capitalista, que no âmbito da vida citadina segrega a população com base em indicadores socioeconômicos e raciais, situação que se fortalece com a omissão do Estado, com falta de políticas públicas eficientes e inclusivas, além da influência da construção midiática do medo.</w:t>
      </w:r>
    </w:p>
    <w:p w:rsidR="00000000" w:rsidDel="00000000" w:rsidP="00000000" w:rsidRDefault="00000000" w:rsidRPr="00000000" w14:paraId="00000044">
      <w:pPr>
        <w:spacing w:line="360" w:lineRule="auto"/>
        <w:ind w:firstLine="851"/>
        <w:jc w:val="both"/>
        <w:rPr>
          <w:sz w:val="24"/>
          <w:szCs w:val="24"/>
        </w:rPr>
      </w:pPr>
      <w:r w:rsidDel="00000000" w:rsidR="00000000" w:rsidRPr="00000000">
        <w:rPr>
          <w:sz w:val="24"/>
          <w:szCs w:val="24"/>
          <w:rtl w:val="0"/>
        </w:rPr>
        <w:t xml:space="preserve">Quanto à área Itaqui-Bacanga, foi possível perceber que a violência nesse território não se manifesta de maneira isolada e que o processo de urbanização desordenado da capital teve importante papel no tocante à lógica excludente que destinou a essa área o papel periférico, sem considerar a presença de grandes complexos industriais e sua importância geográfica, além do enorme contingente de população residente, pobre e privada de acesso a serviços de políticas públicas. </w:t>
      </w:r>
    </w:p>
    <w:p w:rsidR="00000000" w:rsidDel="00000000" w:rsidP="00000000" w:rsidRDefault="00000000" w:rsidRPr="00000000" w14:paraId="00000045">
      <w:pPr>
        <w:spacing w:line="360" w:lineRule="auto"/>
        <w:jc w:val="both"/>
        <w:rPr>
          <w:sz w:val="24"/>
          <w:szCs w:val="24"/>
        </w:rPr>
      </w:pPr>
      <w:r w:rsidDel="00000000" w:rsidR="00000000" w:rsidRPr="00000000">
        <w:rPr>
          <w:sz w:val="24"/>
          <w:szCs w:val="24"/>
          <w:rtl w:val="0"/>
        </w:rPr>
        <w:tab/>
        <w:t xml:space="preserve">Reiteramos o papel dessa mídia local que como meio de comunicação além de informar, também constrói e fomenta o estigma social sobre o território e seus habitantes, ou seja, reafirmamos a mídia tem o poder de moldar o imaginário popular criando barreiras, operando como um dispositivo de segregação socioespacial capaz de legitimar a manutenção das desigualdades em São Luís.</w:t>
      </w:r>
    </w:p>
    <w:p w:rsidR="00000000" w:rsidDel="00000000" w:rsidP="00000000" w:rsidRDefault="00000000" w:rsidRPr="00000000" w14:paraId="00000046">
      <w:pPr>
        <w:spacing w:line="360" w:lineRule="auto"/>
        <w:jc w:val="both"/>
        <w:rPr>
          <w:b w:val="1"/>
          <w:sz w:val="24"/>
          <w:szCs w:val="24"/>
        </w:rPr>
      </w:pPr>
      <w:r w:rsidDel="00000000" w:rsidR="00000000" w:rsidRPr="00000000">
        <w:rPr>
          <w:b w:val="1"/>
          <w:sz w:val="24"/>
          <w:szCs w:val="24"/>
          <w:rtl w:val="0"/>
        </w:rPr>
        <w:t xml:space="preserve">REFERÊNCIAS </w:t>
      </w:r>
    </w:p>
    <w:p w:rsidR="00000000" w:rsidDel="00000000" w:rsidP="00000000" w:rsidRDefault="00000000" w:rsidRPr="00000000" w14:paraId="00000047">
      <w:pPr>
        <w:spacing w:line="240" w:lineRule="auto"/>
        <w:jc w:val="both"/>
        <w:rPr>
          <w:sz w:val="24"/>
          <w:szCs w:val="24"/>
        </w:rPr>
      </w:pPr>
      <w:r w:rsidDel="00000000" w:rsidR="00000000" w:rsidRPr="00000000">
        <w:rPr>
          <w:sz w:val="24"/>
          <w:szCs w:val="24"/>
          <w:rtl w:val="0"/>
        </w:rPr>
        <w:t xml:space="preserve">ALVES, Poliana Sales; RAMALHO LEITE, Edmo Aguiar. </w:t>
      </w:r>
      <w:r w:rsidDel="00000000" w:rsidR="00000000" w:rsidRPr="00000000">
        <w:rPr>
          <w:b w:val="1"/>
          <w:sz w:val="24"/>
          <w:szCs w:val="24"/>
          <w:rtl w:val="0"/>
        </w:rPr>
        <w:t xml:space="preserve">Estética do horror: a cobertura da morte no jornal Itaqui-Bacanga</w:t>
      </w:r>
      <w:r w:rsidDel="00000000" w:rsidR="00000000" w:rsidRPr="00000000">
        <w:rPr>
          <w:sz w:val="24"/>
          <w:szCs w:val="24"/>
          <w:rtl w:val="0"/>
        </w:rPr>
        <w:t xml:space="preserve">. 2022.</w:t>
      </w:r>
      <w:r w:rsidDel="00000000" w:rsidR="00000000" w:rsidRPr="00000000">
        <w:rPr>
          <w:rtl w:val="0"/>
        </w:rPr>
      </w:r>
    </w:p>
    <w:p w:rsidR="00000000" w:rsidDel="00000000" w:rsidP="00000000" w:rsidRDefault="00000000" w:rsidRPr="00000000" w14:paraId="00000048">
      <w:pPr>
        <w:spacing w:line="240" w:lineRule="auto"/>
        <w:jc w:val="both"/>
        <w:rPr>
          <w:sz w:val="24"/>
          <w:szCs w:val="24"/>
        </w:rPr>
      </w:pPr>
      <w:r w:rsidDel="00000000" w:rsidR="00000000" w:rsidRPr="00000000">
        <w:rPr>
          <w:sz w:val="24"/>
          <w:szCs w:val="24"/>
          <w:rtl w:val="0"/>
        </w:rPr>
        <w:t xml:space="preserve">BAUMAN, Zygmunt. </w:t>
      </w:r>
      <w:r w:rsidDel="00000000" w:rsidR="00000000" w:rsidRPr="00000000">
        <w:rPr>
          <w:b w:val="1"/>
          <w:sz w:val="24"/>
          <w:szCs w:val="24"/>
          <w:rtl w:val="0"/>
        </w:rPr>
        <w:t xml:space="preserve">Vidas desperdiçadas</w:t>
      </w:r>
      <w:r w:rsidDel="00000000" w:rsidR="00000000" w:rsidRPr="00000000">
        <w:rPr>
          <w:sz w:val="24"/>
          <w:szCs w:val="24"/>
          <w:rtl w:val="0"/>
        </w:rPr>
        <w:t xml:space="preserve">. Rio de Janeiro: Zahar, 2008.</w:t>
      </w:r>
    </w:p>
    <w:p w:rsidR="00000000" w:rsidDel="00000000" w:rsidP="00000000" w:rsidRDefault="00000000" w:rsidRPr="00000000" w14:paraId="00000049">
      <w:pPr>
        <w:spacing w:line="240" w:lineRule="auto"/>
        <w:jc w:val="both"/>
        <w:rPr>
          <w:sz w:val="24"/>
          <w:szCs w:val="24"/>
        </w:rPr>
      </w:pPr>
      <w:r w:rsidDel="00000000" w:rsidR="00000000" w:rsidRPr="00000000">
        <w:rPr>
          <w:sz w:val="24"/>
          <w:szCs w:val="24"/>
          <w:rtl w:val="0"/>
        </w:rPr>
        <w:t xml:space="preserve">CALDEIRA, Teresa P. R. </w:t>
      </w:r>
      <w:r w:rsidDel="00000000" w:rsidR="00000000" w:rsidRPr="00000000">
        <w:rPr>
          <w:b w:val="1"/>
          <w:sz w:val="24"/>
          <w:szCs w:val="24"/>
          <w:rtl w:val="0"/>
        </w:rPr>
        <w:t xml:space="preserve">Cidade de muros: crime, segregação e cidadania em São Paulo</w:t>
      </w:r>
      <w:r w:rsidDel="00000000" w:rsidR="00000000" w:rsidRPr="00000000">
        <w:rPr>
          <w:sz w:val="24"/>
          <w:szCs w:val="24"/>
          <w:rtl w:val="0"/>
        </w:rPr>
        <w:t xml:space="preserve">. São Paulo: Edusp, 2000.</w:t>
      </w:r>
    </w:p>
    <w:p w:rsidR="00000000" w:rsidDel="00000000" w:rsidP="00000000" w:rsidRDefault="00000000" w:rsidRPr="00000000" w14:paraId="0000004A">
      <w:pPr>
        <w:spacing w:line="240" w:lineRule="auto"/>
        <w:jc w:val="both"/>
        <w:rPr>
          <w:sz w:val="24"/>
          <w:szCs w:val="24"/>
        </w:rPr>
      </w:pPr>
      <w:r w:rsidDel="00000000" w:rsidR="00000000" w:rsidRPr="00000000">
        <w:rPr>
          <w:sz w:val="24"/>
          <w:szCs w:val="24"/>
          <w:rtl w:val="0"/>
        </w:rPr>
        <w:t xml:space="preserve">CARVALHO, Carlos Henrique Ribeiro de; GUEDES, Erivelton Pires. </w:t>
      </w:r>
      <w:r w:rsidDel="00000000" w:rsidR="00000000" w:rsidRPr="00000000">
        <w:rPr>
          <w:b w:val="1"/>
          <w:sz w:val="24"/>
          <w:szCs w:val="24"/>
          <w:rtl w:val="0"/>
        </w:rPr>
        <w:t xml:space="preserve">Balanço da 1ª década de ação pela segurança no trânsito no Brasil e perspectivas para a 2ª década</w:t>
      </w:r>
      <w:r w:rsidDel="00000000" w:rsidR="00000000" w:rsidRPr="00000000">
        <w:rPr>
          <w:sz w:val="24"/>
          <w:szCs w:val="24"/>
          <w:rtl w:val="0"/>
        </w:rPr>
        <w:t xml:space="preserve">. Brasília, DF: Ipea, 2023.</w:t>
      </w:r>
    </w:p>
    <w:p w:rsidR="00000000" w:rsidDel="00000000" w:rsidP="00000000" w:rsidRDefault="00000000" w:rsidRPr="00000000" w14:paraId="0000004B">
      <w:pPr>
        <w:spacing w:line="240" w:lineRule="auto"/>
        <w:jc w:val="both"/>
        <w:rPr>
          <w:sz w:val="24"/>
          <w:szCs w:val="24"/>
        </w:rPr>
      </w:pPr>
      <w:r w:rsidDel="00000000" w:rsidR="00000000" w:rsidRPr="00000000">
        <w:rPr>
          <w:sz w:val="24"/>
          <w:szCs w:val="24"/>
          <w:rtl w:val="0"/>
        </w:rPr>
        <w:t xml:space="preserve">MACHADO, Jorge M. H.; GOMEZ, Carlos Minayo. </w:t>
      </w:r>
      <w:r w:rsidDel="00000000" w:rsidR="00000000" w:rsidRPr="00000000">
        <w:rPr>
          <w:b w:val="1"/>
          <w:sz w:val="24"/>
          <w:szCs w:val="24"/>
          <w:rtl w:val="0"/>
        </w:rPr>
        <w:t xml:space="preserve">Acidentes de trabalho: uma expressão da violência social.</w:t>
      </w:r>
      <w:r w:rsidDel="00000000" w:rsidR="00000000" w:rsidRPr="00000000">
        <w:rPr>
          <w:sz w:val="24"/>
          <w:szCs w:val="24"/>
          <w:rtl w:val="0"/>
        </w:rPr>
        <w:t xml:space="preserve"> Cadernos de Saúde Pública, v. 10, supl. 1, p. S74-S87, 1994.</w:t>
      </w:r>
    </w:p>
    <w:p w:rsidR="00000000" w:rsidDel="00000000" w:rsidP="00000000" w:rsidRDefault="00000000" w:rsidRPr="00000000" w14:paraId="0000004C">
      <w:pPr>
        <w:spacing w:line="240" w:lineRule="auto"/>
        <w:jc w:val="both"/>
        <w:rPr>
          <w:sz w:val="24"/>
          <w:szCs w:val="24"/>
        </w:rPr>
      </w:pPr>
      <w:r w:rsidDel="00000000" w:rsidR="00000000" w:rsidRPr="00000000">
        <w:rPr>
          <w:sz w:val="24"/>
          <w:szCs w:val="24"/>
          <w:rtl w:val="0"/>
        </w:rPr>
        <w:t xml:space="preserve">RÊGO, Caio Eduardo Sousa. </w:t>
      </w:r>
      <w:r w:rsidDel="00000000" w:rsidR="00000000" w:rsidRPr="00000000">
        <w:rPr>
          <w:b w:val="1"/>
          <w:sz w:val="24"/>
          <w:szCs w:val="24"/>
          <w:rtl w:val="0"/>
        </w:rPr>
        <w:t xml:space="preserve">Acidentes de trânsito na região metropolitana de São Luís: uma análise das ocorrências atendidas pelo Corpo de Bombeiros Militar do Maranhão</w:t>
      </w:r>
      <w:r w:rsidDel="00000000" w:rsidR="00000000" w:rsidRPr="00000000">
        <w:rPr>
          <w:sz w:val="24"/>
          <w:szCs w:val="24"/>
          <w:rtl w:val="0"/>
        </w:rPr>
        <w:t xml:space="preserve">. São Luís, 2019.</w:t>
      </w:r>
    </w:p>
    <w:p w:rsidR="00000000" w:rsidDel="00000000" w:rsidP="00000000" w:rsidRDefault="00000000" w:rsidRPr="00000000" w14:paraId="0000004D">
      <w:pPr>
        <w:spacing w:line="240" w:lineRule="auto"/>
        <w:jc w:val="both"/>
        <w:rPr>
          <w:sz w:val="24"/>
          <w:szCs w:val="24"/>
        </w:rPr>
      </w:pPr>
      <w:r w:rsidDel="00000000" w:rsidR="00000000" w:rsidRPr="00000000">
        <w:rPr>
          <w:sz w:val="24"/>
          <w:szCs w:val="24"/>
          <w:rtl w:val="0"/>
        </w:rPr>
        <w:t xml:space="preserve">RODRIGUES, Mariana Nogueira. </w:t>
      </w:r>
      <w:r w:rsidDel="00000000" w:rsidR="00000000" w:rsidRPr="00000000">
        <w:rPr>
          <w:b w:val="1"/>
          <w:sz w:val="24"/>
          <w:szCs w:val="24"/>
          <w:rtl w:val="0"/>
        </w:rPr>
        <w:t xml:space="preserve">Mídia, narrativas do medo e as políticas públicas repressivas.</w:t>
      </w:r>
      <w:r w:rsidDel="00000000" w:rsidR="00000000" w:rsidRPr="00000000">
        <w:rPr>
          <w:sz w:val="24"/>
          <w:szCs w:val="24"/>
          <w:rtl w:val="0"/>
        </w:rPr>
        <w:t xml:space="preserve"> Rio de Janeiro, 2018.</w:t>
      </w:r>
    </w:p>
    <w:p w:rsidR="00000000" w:rsidDel="00000000" w:rsidP="00000000" w:rsidRDefault="00000000" w:rsidRPr="00000000" w14:paraId="0000004E">
      <w:pPr>
        <w:spacing w:line="240" w:lineRule="auto"/>
        <w:jc w:val="both"/>
        <w:rPr>
          <w:sz w:val="24"/>
          <w:szCs w:val="24"/>
        </w:rPr>
      </w:pPr>
      <w:r w:rsidDel="00000000" w:rsidR="00000000" w:rsidRPr="00000000">
        <w:rPr>
          <w:sz w:val="24"/>
          <w:szCs w:val="24"/>
          <w:rtl w:val="0"/>
        </w:rPr>
        <w:t xml:space="preserve">WACQUANT, Loïc. </w:t>
      </w:r>
      <w:r w:rsidDel="00000000" w:rsidR="00000000" w:rsidRPr="00000000">
        <w:rPr>
          <w:b w:val="1"/>
          <w:sz w:val="24"/>
          <w:szCs w:val="24"/>
          <w:rtl w:val="0"/>
        </w:rPr>
        <w:t xml:space="preserve">Os condenados da cidade: estudos sobre marginalidade avançada</w:t>
      </w:r>
      <w:r w:rsidDel="00000000" w:rsidR="00000000" w:rsidRPr="00000000">
        <w:rPr>
          <w:sz w:val="24"/>
          <w:szCs w:val="24"/>
          <w:rtl w:val="0"/>
        </w:rPr>
        <w:t xml:space="preserve">. 2. ed. Rio de Janeiro: Revan; FASE, 2005.</w:t>
      </w:r>
    </w:p>
    <w:sectPr>
      <w:headerReference r:id="rId8" w:type="default"/>
      <w:pgSz w:h="16838" w:w="11906" w:orient="portrait"/>
      <w:pgMar w:bottom="1133" w:top="1700" w:left="1700" w:right="1133"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4F">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Discente do curso de </w:t>
      </w:r>
      <w:r w:rsidDel="00000000" w:rsidR="00000000" w:rsidRPr="00000000">
        <w:rPr>
          <w:sz w:val="20"/>
          <w:szCs w:val="20"/>
          <w:rtl w:val="0"/>
        </w:rPr>
        <w:t xml:space="preserve">graduação em Serviço Social da Universidade Federal do Maranhão. E-mail: a.sarahpinheiro@gmail.com</w:t>
      </w:r>
    </w:p>
  </w:footnote>
  <w:footnote w:id="1">
    <w:p w:rsidR="00000000" w:rsidDel="00000000" w:rsidP="00000000" w:rsidRDefault="00000000" w:rsidRPr="00000000" w14:paraId="00000050">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Doutora em Economia Aplicada pela Universidade Estadual de Campinas, professora do Departamento de Serviço Social da UFMA e do Programa de Pós-Graduação em Políticas Públicas da Universidade Federal do Maranhão, membro do GAEPP (Grupo de Estudo e Avaliação da Pobreza e das Políticas Direcionadas à Pobreza). E-mail: eunice.maria@ufma.br</w:t>
      </w:r>
    </w:p>
  </w:footnote>
  <w:footnote w:id="2">
    <w:p w:rsidR="00000000" w:rsidDel="00000000" w:rsidP="00000000" w:rsidRDefault="00000000" w:rsidRPr="00000000" w14:paraId="00000051">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Jornal criado por Jesonita Cutrim e César Cutrim em 1º de Maio de 2004 se tornou conhecido, principalmente, por suas matérias de cunho policial com imagens explícitas dos casos de violência que ocorrem na cidade de São Luís e especificamente nas imediações do eixo Itaqui-Bacanga.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sz w:val="20"/>
          <w:szCs w:val="20"/>
          <w:u w:val="none"/>
          <w:shd w:fill="auto" w:val="clear"/>
          <w:vertAlign w:val="baseline"/>
        </w:rPr>
      </w:pP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Normal"/>
    <w:tblPr>
      <w:tblCellMar>
        <w:top w:w="0.0" w:type="dxa"/>
        <w:left w:w="0.0" w:type="dxa"/>
        <w:bottom w:w="0.0" w:type="dxa"/>
        <w:right w:w="0.0" w:type="dxa"/>
      </w:tblCellMar>
    </w:tblPr>
  </w:style>
  <w:style w:type="paragraph" w:styleId="Textodenotaderodap">
    <w:name w:val="footnote text"/>
    <w:aliases w:val="Footnote Text Char,Footnote Text Char Car"/>
    <w:basedOn w:val="Normal"/>
    <w:link w:val="TextodenotaderodapChar"/>
    <w:uiPriority w:val="99"/>
    <w:unhideWhenUsed w:val="1"/>
    <w:rsid w:val="00972D68"/>
    <w:pPr>
      <w:spacing w:line="240" w:lineRule="auto"/>
      <w:jc w:val="both"/>
    </w:pPr>
    <w:rPr>
      <w:rFonts w:ascii="Calibri" w:cs="Times New Roman" w:eastAsia="Calibri" w:hAnsi="Calibri"/>
      <w:sz w:val="20"/>
      <w:szCs w:val="20"/>
      <w:lang w:eastAsia="en-US"/>
    </w:rPr>
  </w:style>
  <w:style w:type="character" w:styleId="TextodenotaderodapChar" w:customStyle="1">
    <w:name w:val="Texto de nota de rodapé Char"/>
    <w:aliases w:val="Footnote Text Char Char,Footnote Text Char Car Char"/>
    <w:basedOn w:val="Fontepargpadro"/>
    <w:link w:val="Textodenotaderodap"/>
    <w:uiPriority w:val="99"/>
    <w:rsid w:val="00972D68"/>
    <w:rPr>
      <w:rFonts w:ascii="Calibri" w:cs="Times New Roman" w:eastAsia="Calibri" w:hAnsi="Calibri"/>
      <w:sz w:val="20"/>
      <w:szCs w:val="20"/>
      <w:lang w:eastAsia="en-US"/>
    </w:rPr>
  </w:style>
  <w:style w:type="character" w:styleId="Refdenotaderodap">
    <w:name w:val="footnote reference"/>
    <w:aliases w:val="Ref. de nota al pie."/>
    <w:unhideWhenUsed w:val="1"/>
    <w:rsid w:val="00972D68"/>
    <w:rPr>
      <w:vertAlign w:val="superscript"/>
    </w:rPr>
  </w:style>
  <w:style w:type="character" w:styleId="Refdecomentrio">
    <w:name w:val="annotation reference"/>
    <w:basedOn w:val="Fontepargpadro"/>
    <w:uiPriority w:val="99"/>
    <w:semiHidden w:val="1"/>
    <w:unhideWhenUsed w:val="1"/>
    <w:rsid w:val="00102DAA"/>
    <w:rPr>
      <w:sz w:val="16"/>
      <w:szCs w:val="16"/>
    </w:rPr>
  </w:style>
  <w:style w:type="paragraph" w:styleId="Textodecomentrio">
    <w:name w:val="annotation text"/>
    <w:basedOn w:val="Normal"/>
    <w:link w:val="TextodecomentrioChar"/>
    <w:uiPriority w:val="99"/>
    <w:semiHidden w:val="1"/>
    <w:unhideWhenUsed w:val="1"/>
    <w:rsid w:val="00102DAA"/>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102DAA"/>
    <w:rPr>
      <w:sz w:val="20"/>
      <w:szCs w:val="20"/>
    </w:rPr>
  </w:style>
  <w:style w:type="paragraph" w:styleId="Assuntodocomentrio">
    <w:name w:val="annotation subject"/>
    <w:basedOn w:val="Textodecomentrio"/>
    <w:next w:val="Textodecomentrio"/>
    <w:link w:val="AssuntodocomentrioChar"/>
    <w:uiPriority w:val="99"/>
    <w:semiHidden w:val="1"/>
    <w:unhideWhenUsed w:val="1"/>
    <w:rsid w:val="00102DAA"/>
    <w:rPr>
      <w:b w:val="1"/>
      <w:bCs w:val="1"/>
    </w:rPr>
  </w:style>
  <w:style w:type="character" w:styleId="AssuntodocomentrioChar" w:customStyle="1">
    <w:name w:val="Assunto do comentário Char"/>
    <w:basedOn w:val="TextodecomentrioChar"/>
    <w:link w:val="Assuntodocomentrio"/>
    <w:uiPriority w:val="99"/>
    <w:semiHidden w:val="1"/>
    <w:rsid w:val="00102DAA"/>
    <w:rPr>
      <w:b w:val="1"/>
      <w:bCs w:val="1"/>
      <w:sz w:val="20"/>
      <w:szCs w:val="20"/>
    </w:rPr>
  </w:style>
  <w:style w:type="paragraph" w:styleId="Textodebalo">
    <w:name w:val="Balloon Text"/>
    <w:basedOn w:val="Normal"/>
    <w:link w:val="TextodebaloChar"/>
    <w:uiPriority w:val="99"/>
    <w:semiHidden w:val="1"/>
    <w:unhideWhenUsed w:val="1"/>
    <w:rsid w:val="00102DAA"/>
    <w:pPr>
      <w:spacing w:line="240" w:lineRule="auto"/>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102DAA"/>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Y3EwvOR07S9CoM1ADNeWSXx7gQ==">CgMxLjAyDmguYnAyMmpiYzk3dXE3OAByITFVTk91ZzBOejUyUjRWMlpjVlBBT1ZhYkZScGpwT1R4Mg==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2025-07-01T00:48:00Z</dcterms:created>
  <dc:creator>Eunice</dc:creator>
</cp:coreProperties>
</file>