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360" w:lineRule="auto"/>
        <w:jc w:val="center"/>
        <w:rPr>
          <w:sz w:val="24"/>
          <w:szCs w:val="24"/>
        </w:rPr>
      </w:pPr>
      <w:r w:rsidDel="00000000" w:rsidR="00000000" w:rsidRPr="00000000">
        <w:rPr>
          <w:b w:val="1"/>
          <w:sz w:val="24"/>
          <w:szCs w:val="24"/>
          <w:rtl w:val="0"/>
        </w:rPr>
        <w:t xml:space="preserve">O "Escola Digna" no Maranhão: </w:t>
      </w:r>
      <w:r w:rsidDel="00000000" w:rsidR="00000000" w:rsidRPr="00000000">
        <w:rPr>
          <w:sz w:val="24"/>
          <w:szCs w:val="24"/>
          <w:rtl w:val="0"/>
        </w:rPr>
        <w:t xml:space="preserve">Uma Análise Crítica da Implementação de Políticas Educacionais em Face da Influência Neoliberal.</w:t>
      </w:r>
    </w:p>
    <w:p w:rsidR="00000000" w:rsidDel="00000000" w:rsidP="00000000" w:rsidRDefault="00000000" w:rsidRPr="00000000" w14:paraId="00000002">
      <w:pPr>
        <w:shd w:fill="ffffff" w:val="clear"/>
        <w:spacing w:line="360" w:lineRule="auto"/>
        <w:jc w:val="right"/>
        <w:rPr>
          <w:sz w:val="24"/>
          <w:szCs w:val="24"/>
        </w:rPr>
      </w:pPr>
      <w:r w:rsidDel="00000000" w:rsidR="00000000" w:rsidRPr="00000000">
        <w:rPr>
          <w:rtl w:val="0"/>
        </w:rPr>
      </w:r>
    </w:p>
    <w:p w:rsidR="00000000" w:rsidDel="00000000" w:rsidP="00000000" w:rsidRDefault="00000000" w:rsidRPr="00000000" w14:paraId="00000003">
      <w:pPr>
        <w:shd w:fill="ffffff" w:val="clear"/>
        <w:spacing w:line="360" w:lineRule="auto"/>
        <w:jc w:val="right"/>
        <w:rPr>
          <w:sz w:val="24"/>
          <w:szCs w:val="24"/>
        </w:rPr>
      </w:pPr>
      <w:r w:rsidDel="00000000" w:rsidR="00000000" w:rsidRPr="00000000">
        <w:rPr>
          <w:sz w:val="24"/>
          <w:szCs w:val="24"/>
          <w:rtl w:val="0"/>
        </w:rPr>
        <w:t xml:space="preserve">Jessica Poliane Leite de Jesus Pereira </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hd w:fill="ffffff" w:val="clear"/>
        <w:spacing w:line="360" w:lineRule="auto"/>
        <w:jc w:val="right"/>
        <w:rPr>
          <w:sz w:val="24"/>
          <w:szCs w:val="24"/>
        </w:rPr>
      </w:pPr>
      <w:r w:rsidDel="00000000" w:rsidR="00000000" w:rsidRPr="00000000">
        <w:rPr>
          <w:sz w:val="24"/>
          <w:szCs w:val="24"/>
          <w:rtl w:val="0"/>
        </w:rPr>
        <w:t xml:space="preserve">Carlos André Sousa Dublante</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6">
      <w:pPr>
        <w:spacing w:line="240" w:lineRule="auto"/>
        <w:ind w:left="2834" w:firstLine="0"/>
        <w:jc w:val="both"/>
        <w:rPr>
          <w:color w:val="ff0000"/>
          <w:sz w:val="20"/>
          <w:szCs w:val="20"/>
          <w:highlight w:val="white"/>
        </w:rPr>
      </w:pPr>
      <w:r w:rsidDel="00000000" w:rsidR="00000000" w:rsidRPr="00000000">
        <w:rPr>
          <w:sz w:val="20"/>
          <w:szCs w:val="20"/>
          <w:rtl w:val="0"/>
        </w:rPr>
        <w:t xml:space="preserve">Este artigo discute o percurso histórico do neoliberalismo e sua influência na educação pública, focando na macropolítica Escola Digna no Maranhão, programa que instituiu o Pacto pelo Fortalecimento da Aprendizagem. A pesquisa adota uma abordagem qualitativa, utilizando coleta e análise de dados baseadas em pesquisa bibliográfica e documental. Para debater a inserção do setor privado no espaço público educacional, foram utilizados como material de análise marcos legais que regulam a educação, além de livros e artigos. O estudo revela que o neoliberalismo na educação do Maranhão é uma realidade complexa. Ele impõe desafios significativos para alunos, professores e gestores, que precisam se adaptar a esse novo contexto. A análise crítica demonstra como as diretrizes neoliberais moldam as políticas educacionais, impactando diretamente as práticas pedagógicas e a gestão escolar, gerando tensões entre a busca por eficiência e a garantia de uma educação pública de qualidade.</w:t>
      </w:r>
      <w:r w:rsidDel="00000000" w:rsidR="00000000" w:rsidRPr="00000000">
        <w:rPr>
          <w:rtl w:val="0"/>
        </w:rPr>
      </w:r>
    </w:p>
    <w:p w:rsidR="00000000" w:rsidDel="00000000" w:rsidP="00000000" w:rsidRDefault="00000000" w:rsidRPr="00000000" w14:paraId="00000007">
      <w:pPr>
        <w:spacing w:line="240" w:lineRule="auto"/>
        <w:ind w:left="2834"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Escola Digna 1; Neoliberalismo 2; Educação  3.</w:t>
      </w:r>
    </w:p>
    <w:p w:rsidR="00000000" w:rsidDel="00000000" w:rsidP="00000000" w:rsidRDefault="00000000" w:rsidRPr="00000000" w14:paraId="00000008">
      <w:pPr>
        <w:spacing w:line="240" w:lineRule="auto"/>
        <w:ind w:left="2834"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4"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4" w:firstLine="0"/>
        <w:jc w:val="both"/>
        <w:rPr>
          <w:sz w:val="20"/>
          <w:szCs w:val="20"/>
        </w:rPr>
      </w:pPr>
      <w:r w:rsidDel="00000000" w:rsidR="00000000" w:rsidRPr="00000000">
        <w:rPr>
          <w:sz w:val="20"/>
          <w:szCs w:val="20"/>
          <w:rtl w:val="0"/>
        </w:rPr>
        <w:t xml:space="preserve">This article discusses the historical trajectory of neoliberalism and its influence on public education, focusing on the macropolicy "Escola Digna" (Dignified School) in Maranhão, a program that established the Learning Strengthening Pact. The research adopts a qualitative approach, utilizing data collection and analysis based on bibliographic and documentary research.To discuss the insertion of the private sector into the public educational sphere, the analytical material included legal frameworks regulating education, as well as relevant books, articles, and records.The study reveals that neoliberalism in Maranhão's education is a complex reality. It imposes significant challenges for students, teachers, and administrators, who must adapt to this new context. The critical analysis demonstrates how neoliberal directives shape educational policies, directly impacting pedagogical practices and school management, thereby generating tensions between the pursuit of efficiency and the guarantee of inclusive, quality public education.</w:t>
      </w:r>
    </w:p>
    <w:p w:rsidR="00000000" w:rsidDel="00000000" w:rsidP="00000000" w:rsidRDefault="00000000" w:rsidRPr="00000000" w14:paraId="0000000B">
      <w:pPr>
        <w:spacing w:line="240" w:lineRule="auto"/>
        <w:ind w:left="2834" w:firstLine="0"/>
        <w:jc w:val="both"/>
        <w:rPr>
          <w:b w:val="1"/>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:Decent School 1; Neoliberalism 2; Education 3.</w:t>
      </w:r>
      <w:r w:rsidDel="00000000" w:rsidR="00000000" w:rsidRPr="00000000">
        <w:rPr>
          <w:rtl w:val="0"/>
        </w:rPr>
      </w:r>
    </w:p>
    <w:p w:rsidR="00000000" w:rsidDel="00000000" w:rsidP="00000000" w:rsidRDefault="00000000" w:rsidRPr="00000000" w14:paraId="0000000C">
      <w:pPr>
        <w:spacing w:line="360" w:lineRule="auto"/>
        <w:rPr>
          <w:b w:val="1"/>
          <w:sz w:val="24"/>
          <w:szCs w:val="24"/>
        </w:rPr>
      </w:pP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sz w:val="24"/>
          <w:szCs w:val="24"/>
          <w:rtl w:val="0"/>
        </w:rPr>
        <w:t xml:space="preserve">O neoliberalismo tem, há algum tempo, reconfigurado o papel do Estado e, consequentemente, seus desdobramentos na oferta da educação pública. Em um cenário global marcado pela ascensão do Estado Mínimo, ideologicamente ancorado nos princípios neoliberais, observamos uma profunda reestruturação das esferas social e política em nações capitalistas ocidentais. Essa reconfiguração se manifesta na subordinação do Estado ao capital financeiro, na intensificação das privatizações e na redução de sua intervenção direta em assuntos econômicos, limitando sua atuação a políticas públicas pontuais em setores essenciais como educação, saúde e infraestrutura, </w:t>
      </w:r>
      <w:r w:rsidDel="00000000" w:rsidR="00000000" w:rsidRPr="00000000">
        <w:rPr>
          <w:sz w:val="24"/>
          <w:szCs w:val="24"/>
          <w:rtl w:val="0"/>
        </w:rPr>
        <w:t xml:space="preserve">muitas delas em articulação com a iniciativa privada ou grupos que a representam.</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Conforme Dourado (2013, p. 96), tais políticas "são expressões, elas mesmas, dos embates travados no âmbito do Estado e nos desdobramentos assumidos por este", inserindo-se em um panorama de intensas mudanças e de reordenamento das relações sociais sob a égide da globalização da economia, evidenciando o triunfo da política neoliberal que, ao redimensionar o Estado e minimizar sua atuação, redireciona as políticas sociais e rearticula o papel da educação e da escola.</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No campo educacional, autores como Ball (2001) pontuam que, mesmo com objetivos de evolução e melhorias, programas governamentais podem evidenciar o avanço de um paradigma gerencialista. Essa lógica, que se insere no pensamento educacional como uma suposta solução para a qualidade do ensino público, muitas vezes alinha-se aos preceitos neoliberais. </w:t>
      </w:r>
    </w:p>
    <w:p w:rsidR="00000000" w:rsidDel="00000000" w:rsidP="00000000" w:rsidRDefault="00000000" w:rsidRPr="00000000" w14:paraId="00000011">
      <w:pPr>
        <w:spacing w:line="360" w:lineRule="auto"/>
        <w:ind w:firstLine="720"/>
        <w:jc w:val="both"/>
        <w:rPr>
          <w:sz w:val="26"/>
          <w:szCs w:val="26"/>
        </w:rPr>
      </w:pPr>
      <w:r w:rsidDel="00000000" w:rsidR="00000000" w:rsidRPr="00000000">
        <w:rPr>
          <w:sz w:val="24"/>
          <w:szCs w:val="24"/>
          <w:highlight w:val="white"/>
          <w:rtl w:val="0"/>
        </w:rPr>
        <w:t xml:space="preserve">Nesse cenário, problematizamos como o programa "Escola Digna" do Maranhão, uma macropolítica educacional para institucionalizar e unificar as ações da Secretaria de Estado da Educação (SEDUC) por meio de eixos estruturantes (teórico, político e pedagógico), interage com a crescente influência da </w:t>
      </w:r>
      <w:r w:rsidDel="00000000" w:rsidR="00000000" w:rsidRPr="00000000">
        <w:rPr>
          <w:sz w:val="24"/>
          <w:szCs w:val="24"/>
          <w:rtl w:val="0"/>
        </w:rPr>
        <w:t xml:space="preserve">lógica neoliberal na educação pública brasileira. Em outras palavras, questionamos em que medida um programa que visa à melhoria da educação pública, como o "Escola Digna", pode, deliberada ou inadvertidamente, incorporar ou confrontar os princípios do neoliberalismo, impactando diretamente o seu projeto de qualidade educacional.</w:t>
      </w:r>
      <w:r w:rsidDel="00000000" w:rsidR="00000000" w:rsidRPr="00000000">
        <w:rPr>
          <w:rtl w:val="0"/>
        </w:rPr>
      </w:r>
    </w:p>
    <w:p w:rsidR="00000000" w:rsidDel="00000000" w:rsidP="00000000" w:rsidRDefault="00000000" w:rsidRPr="00000000" w14:paraId="00000012">
      <w:pPr>
        <w:spacing w:line="432" w:lineRule="auto"/>
        <w:ind w:firstLine="720"/>
        <w:jc w:val="both"/>
        <w:rPr>
          <w:sz w:val="24"/>
          <w:szCs w:val="24"/>
        </w:rPr>
      </w:pPr>
      <w:r w:rsidDel="00000000" w:rsidR="00000000" w:rsidRPr="00000000">
        <w:rPr>
          <w:sz w:val="24"/>
          <w:szCs w:val="24"/>
          <w:rtl w:val="0"/>
        </w:rPr>
        <w:t xml:space="preserve">Considerando os complexos processos políticos que moldam a educação brasileira, e buscando contribuir para a ampliação dos estudos sobre seus percursos de institucionalização e implementação, o presente artigo discorre </w:t>
      </w:r>
      <w:r w:rsidDel="00000000" w:rsidR="00000000" w:rsidRPr="00000000">
        <w:rPr>
          <w:sz w:val="24"/>
          <w:szCs w:val="24"/>
          <w:rtl w:val="0"/>
        </w:rPr>
        <w:t xml:space="preserve">como o programa "Escola Digna" no Maranhão se posiciona – seja em consonância ou em choque – com os princípios neoliberais que exercem influência sobre a educação pública maranhense.Para alcançar este objetivo, adota-se uma perspectiva teórico-metodológica crítica e qualitativa, configurando-se como um estudo de caso focado no programa "Escola Digna". A abordagem crítica permite</w:t>
      </w:r>
      <w:r w:rsidDel="00000000" w:rsidR="00000000" w:rsidRPr="00000000">
        <w:rPr>
          <w:color w:val="0070c0"/>
          <w:sz w:val="24"/>
          <w:szCs w:val="24"/>
          <w:rtl w:val="0"/>
        </w:rPr>
        <w:t xml:space="preserve"> </w:t>
      </w:r>
      <w:r w:rsidDel="00000000" w:rsidR="00000000" w:rsidRPr="00000000">
        <w:rPr>
          <w:sz w:val="24"/>
          <w:szCs w:val="24"/>
          <w:rtl w:val="0"/>
        </w:rPr>
        <w:t xml:space="preserve">desvelar as relações de poder e as possíveis contradições entre os objetivos declarados do programa e as influências ideológicas. </w:t>
      </w:r>
    </w:p>
    <w:p w:rsidR="00000000" w:rsidDel="00000000" w:rsidP="00000000" w:rsidRDefault="00000000" w:rsidRPr="00000000" w14:paraId="00000013">
      <w:pPr>
        <w:spacing w:line="432" w:lineRule="auto"/>
        <w:ind w:firstLine="720"/>
        <w:jc w:val="both"/>
        <w:rPr>
          <w:sz w:val="24"/>
          <w:szCs w:val="24"/>
        </w:rPr>
      </w:pPr>
      <w:r w:rsidDel="00000000" w:rsidR="00000000" w:rsidRPr="00000000">
        <w:rPr>
          <w:sz w:val="24"/>
          <w:szCs w:val="24"/>
          <w:rtl w:val="0"/>
        </w:rPr>
        <w:t xml:space="preserve">Portanto, este texto apresenta três tópicos que buscam contribuir para a ampliação dos estudos sobre institucionalização e implementação neoliberal nos processos políticos que moldam a educação brasileira. No primeiro deles, constrói-se uma breve digressão histórica destacando as origens do neoliberalismo na educação brasileira. No segundo, é apresentado o Programa Escola Digna, bem como as práticas neoliberais presentes na educação pública maranhense por meio da institucionalização do Pacto pela Aprendizagem, e, por fim, uma breve reflexão sobre os desafios na educação maranhense advindos das práticas neoliberais na educação pública. </w:t>
      </w:r>
    </w:p>
    <w:p w:rsidR="00000000" w:rsidDel="00000000" w:rsidP="00000000" w:rsidRDefault="00000000" w:rsidRPr="00000000" w14:paraId="00000014">
      <w:pPr>
        <w:spacing w:line="432" w:lineRule="auto"/>
        <w:ind w:firstLine="720"/>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w:t>
        <w:tab/>
        <w:t xml:space="preserve">NEOLIBERALISMO NA EDUCAÇÃO BRASILEIRA</w:t>
      </w:r>
    </w:p>
    <w:p w:rsidR="00000000" w:rsidDel="00000000" w:rsidP="00000000" w:rsidRDefault="00000000" w:rsidRPr="00000000" w14:paraId="0000001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O neoliberalismo emergiu na Europa e na América do Norte no pós-Segunda Guerra Mundial, em nações que buscavam reconstrução frente aos traumas do conflito. No Brasil, o processo de sua implementação começou durante a Ditadura Militar e se intensificou durante o governo de Fernando Henrique Cardoso (1995-2002), principalmente, com a Reforma do Aparelho do Estado. </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 Embora esses períodos históricos fossem marcados por um discurso liberal, escondiam, de forma velada, justificativas que perpetuavam o escravismo, as diferenças sociais e a banalização da miséria, naturalizando a desigualdade entre exploradores e explorados. A sociedade, em sua essência, sempre foi palco de lutas de classes</w:t>
      </w:r>
      <w:r w:rsidDel="00000000" w:rsidR="00000000" w:rsidRPr="00000000">
        <w:rPr>
          <w:b w:val="1"/>
          <w:sz w:val="24"/>
          <w:szCs w:val="24"/>
          <w:rtl w:val="0"/>
        </w:rPr>
        <w:t xml:space="preserve">,</w:t>
      </w:r>
      <w:r w:rsidDel="00000000" w:rsidR="00000000" w:rsidRPr="00000000">
        <w:rPr>
          <w:sz w:val="24"/>
          <w:szCs w:val="24"/>
          <w:rtl w:val="0"/>
        </w:rPr>
        <w:t xml:space="preserve"> uma guerra ininterrupta entre opressores e oprimidos. Como destaca Marx (1998, p. 9-10) em uma análise atemporal:</w:t>
      </w:r>
    </w:p>
    <w:p w:rsidR="00000000" w:rsidDel="00000000" w:rsidP="00000000" w:rsidRDefault="00000000" w:rsidRPr="00000000" w14:paraId="00000019">
      <w:pPr>
        <w:spacing w:after="240" w:before="240" w:line="360" w:lineRule="auto"/>
        <w:ind w:left="2267" w:right="600" w:firstLine="0"/>
        <w:jc w:val="both"/>
        <w:rPr>
          <w:sz w:val="20"/>
          <w:szCs w:val="20"/>
        </w:rPr>
      </w:pPr>
      <w:r w:rsidDel="00000000" w:rsidR="00000000" w:rsidRPr="00000000">
        <w:rPr>
          <w:sz w:val="20"/>
          <w:szCs w:val="20"/>
          <w:rtl w:val="0"/>
        </w:rPr>
        <w:t xml:space="preserve">A sociedade burguesa moderna, que brotou das ruínas da sociedade feudal, não aboliu os antagonismos de classe. Não fez senão substituir novas classes, novas condições de opressão, novas formas de luta às que existiram no passado. Entretanto, a nossa época, a época da burguesia, caracteriza-se por ter simplificado os antagonismos de classe. A sociedade divide-se cada vez mais em dois vastos campos opostos, em duas grandes classes diametralmente opostas: a burguesia e o proletariado.</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No Brasil, esse processo se deu, portanto, em um período de supressão de liberdades, durante a ditadura civil-militar, e no subsequente período pós-redemocratização. Esse recorte histórico é crucial para entender a influência neoliberal na constituição das políticas educacionais brasileiras. As grandes transformações, embora mais evidentes no final dos anos 1980 e início dos anos 1990 do século XX, tiveram suas bases ideológicas e decisões edificadas décadas antes, pavimentando o caminho para a introdução de uma lógica de mercado na educação pública.</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Nesse contexto, a educação, antes concebida primariamente como um direito social e dever do Estado, passou a ser crescentemente redefinida sob a ótica da eficiência, da produtividade e da concorrência. Os princípios neoliberais começaram a moldar as reformas educacionais, impulsionando a ideia de que a escola deveria operar com uma gestão mais empresarial, focando em resultados mensuráveis e em uma formação voltada para as demandas do mercado de trabalho, ou seja, em uma lógica gerencialista.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Entretanto, isso significou a inserção de elementos como avaliações em larga escala, a busca por parcerias com o setor privado e, em muitos casos, a redução do investimento público direto, transferindo responsabilidades para outras esferas ou para a própria sociedade. A educação, então, reflete e reproduz as contradições do sistema capitalista, onde as desigualdades sociais podem ser legitimadas e a autonomia pedagógica, muitas vezes, é preterida em nome de modelos padronizados, a exemplo do instituído no Estado do Maranhão por meio do Programa Escola Digna e do Pacto pelo Fortalecimento da Aprendizagem..</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E">
      <w:pPr>
        <w:spacing w:line="360" w:lineRule="auto"/>
        <w:jc w:val="both"/>
        <w:rPr>
          <w:b w:val="1"/>
          <w:sz w:val="24"/>
          <w:szCs w:val="24"/>
        </w:rPr>
      </w:pPr>
      <w:r w:rsidDel="00000000" w:rsidR="00000000" w:rsidRPr="00000000">
        <w:rPr>
          <w:b w:val="1"/>
          <w:sz w:val="24"/>
          <w:szCs w:val="24"/>
          <w:rtl w:val="0"/>
        </w:rPr>
        <w:t xml:space="preserve">2.1</w:t>
        <w:tab/>
        <w:t xml:space="preserve">O programa Escola Digna e o Pacto pelo Fortalecimento da Aprendizagem:  princípios neoliberais que podem influenciar a educação pública maranhense</w:t>
      </w:r>
    </w:p>
    <w:p w:rsidR="00000000" w:rsidDel="00000000" w:rsidP="00000000" w:rsidRDefault="00000000" w:rsidRPr="00000000" w14:paraId="0000001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Através do Plano Plurianual, o governador Flávio Dino, em seu primeiro pleito no governo estadual do Maranhão (2015-2018), iniciou a macropolítica Escola Digna. O objetivo central era reorganizar a educação do Estado, partindo de posicionamentos progressistas e, conforme o site oficial da Secretaria de Estado da Educação (SEDUC), institucionalizar e unificar as diversas ações da pasta.</w:t>
      </w:r>
    </w:p>
    <w:p w:rsidR="00000000" w:rsidDel="00000000" w:rsidP="00000000" w:rsidRDefault="00000000" w:rsidRPr="00000000" w14:paraId="00000021">
      <w:pPr>
        <w:spacing w:after="240" w:line="360" w:lineRule="auto"/>
        <w:ind w:firstLine="720"/>
        <w:jc w:val="both"/>
        <w:rPr>
          <w:sz w:val="24"/>
          <w:szCs w:val="24"/>
        </w:rPr>
      </w:pPr>
      <w:r w:rsidDel="00000000" w:rsidR="00000000" w:rsidRPr="00000000">
        <w:rPr>
          <w:sz w:val="24"/>
          <w:szCs w:val="24"/>
          <w:rtl w:val="0"/>
        </w:rPr>
        <w:t xml:space="preserve">Essa macropolítica educacional é estruturada em eixos que fornecem o suporte teórico, político e pedagógico para todas as iniciativas educativas. Isso objetivava assegurar o alinhamento das unidades regionais, escolas e setores da SEDUC, promovendo uma concepção e metodologia coesas para o desenvolvimento e aprimoramento das práticas pedagógicas em toda a rede. Dentre os eixos que compõem a macropolítica, destacam-se: </w:t>
      </w:r>
    </w:p>
    <w:p w:rsidR="00000000" w:rsidDel="00000000" w:rsidP="00000000" w:rsidRDefault="00000000" w:rsidRPr="00000000" w14:paraId="00000022">
      <w:pPr>
        <w:spacing w:line="360" w:lineRule="auto"/>
        <w:ind w:left="2267" w:firstLine="0"/>
        <w:jc w:val="both"/>
        <w:rPr>
          <w:sz w:val="20"/>
          <w:szCs w:val="20"/>
        </w:rPr>
      </w:pPr>
      <w:r w:rsidDel="00000000" w:rsidR="00000000" w:rsidRPr="00000000">
        <w:rPr>
          <w:sz w:val="20"/>
          <w:szCs w:val="20"/>
          <w:rtl w:val="0"/>
        </w:rPr>
        <w:t xml:space="preserve">Fortalecimento do Ensino Médio, na perspectiva de uma política de educação integral e integrada, Formação Continuada dos profissionais da educação, Regime de colaboração com os municípios que institucionaliza o Escola Digna enquanto programa de governo, Gestão Educacional, Avaliação institucional e da Aprendizagem e o eixo que transversalizar os demais, Pesquisa, Ciência e Tecnologias (MARANHÃO, 2017, s/p)</w:t>
      </w:r>
    </w:p>
    <w:p w:rsidR="00000000" w:rsidDel="00000000" w:rsidP="00000000" w:rsidRDefault="00000000" w:rsidRPr="00000000" w14:paraId="00000023">
      <w:pPr>
        <w:spacing w:line="360" w:lineRule="auto"/>
        <w:ind w:left="2267" w:firstLine="0"/>
        <w:jc w:val="both"/>
        <w:rPr>
          <w:sz w:val="20"/>
          <w:szCs w:val="20"/>
        </w:rPr>
      </w:pPr>
      <w:r w:rsidDel="00000000" w:rsidR="00000000" w:rsidRPr="00000000">
        <w:rPr>
          <w:rtl w:val="0"/>
        </w:rPr>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Partindo dessa concepção de uma educação digna e de qualidade, o Programa Escola Digna é amparado por uma série de legislações, desde o seu decreto inicial até a sua consolidação em eixos estruturantes. Inicialmente uma política de governo, posteriormente tornou-se uma política de Estado após aprovação na Assembleia Legislativa do Maranhão (ALEMA). Suas principais bases legais incluem o Plano Plurianual do Governo Flávio Dino, a Medida Provisória nº 290 (de 29 de janeiro de 2019, com caráter de lei), a Lei Ordinária nº 10.995 (de 11 de março de 2019, que o instituiu em lei pela ALEMA) e a Lei nº 10.307 (de 10 de setembro de 2015, que instituiu o Fundo Escola Digna).</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Entre as ações estipuladas pelo Programa Escola Digna para a melhoria dos indicadores educacionais, destaca-se a instituição do Pacto pela Aprendizagem em 2019, por meio do Decreto nº 34.649. Este pacto visa a ações de desenvolvimento focadas na melhoria dos indicadores, com ênfase na alfabetização e aprendizagem na idade certa para todas as crianças maranhenses. A iniciativa surgiu em um contexto em que o Maranhão apresentava, segundo o INEP (2016), o maior déficit educacional do país em termos de alfabetização infantil. Para a implementação do Pacto pela Aprendizagem, o Governo do Estado firmou algumas parcerias, dentre elas:</w:t>
      </w:r>
    </w:p>
    <w:p w:rsidR="00000000" w:rsidDel="00000000" w:rsidP="00000000" w:rsidRDefault="00000000" w:rsidRPr="00000000" w14:paraId="00000026">
      <w:pPr>
        <w:spacing w:line="360" w:lineRule="auto"/>
        <w:ind w:left="2267" w:firstLine="0"/>
        <w:jc w:val="both"/>
        <w:rPr>
          <w:sz w:val="20"/>
          <w:szCs w:val="20"/>
        </w:rPr>
      </w:pPr>
      <w:r w:rsidDel="00000000" w:rsidR="00000000" w:rsidRPr="00000000">
        <w:rPr>
          <w:sz w:val="20"/>
          <w:szCs w:val="20"/>
          <w:rtl w:val="0"/>
        </w:rPr>
        <w:t xml:space="preserve">Para implementação dessa etapa o Governo do Estado firmou uma parceria com a Associação Bem Comum, a Fundação Lemann e o Instituto Natura, que implementam o Programa de Alfabetização em Regime de Colaboração (PARC), ofertando suporte técnico ao estado, para o desenvolvimento, em regimento de colaboração com os municípios, de uma política focada na alfabetização de todas as crianças até aos sete anos de idade (Pacto Pela Aprendizagem, 2019 s/p).</w:t>
      </w:r>
    </w:p>
    <w:p w:rsidR="00000000" w:rsidDel="00000000" w:rsidP="00000000" w:rsidRDefault="00000000" w:rsidRPr="00000000" w14:paraId="00000027">
      <w:pPr>
        <w:spacing w:line="360" w:lineRule="auto"/>
        <w:ind w:left="2267" w:firstLine="0"/>
        <w:jc w:val="both"/>
        <w:rPr>
          <w:sz w:val="20"/>
          <w:szCs w:val="20"/>
        </w:rPr>
      </w:pPr>
      <w:r w:rsidDel="00000000" w:rsidR="00000000" w:rsidRPr="00000000">
        <w:rPr>
          <w:rtl w:val="0"/>
        </w:rPr>
      </w:r>
    </w:p>
    <w:p w:rsidR="00000000" w:rsidDel="00000000" w:rsidP="00000000" w:rsidRDefault="00000000" w:rsidRPr="00000000" w14:paraId="00000028">
      <w:pPr>
        <w:spacing w:line="432" w:lineRule="auto"/>
        <w:ind w:firstLine="720"/>
        <w:jc w:val="both"/>
        <w:rPr>
          <w:sz w:val="24"/>
          <w:szCs w:val="24"/>
        </w:rPr>
      </w:pPr>
      <w:r w:rsidDel="00000000" w:rsidR="00000000" w:rsidRPr="00000000">
        <w:rPr>
          <w:sz w:val="24"/>
          <w:szCs w:val="24"/>
          <w:rtl w:val="0"/>
        </w:rPr>
        <w:t xml:space="preserve">Entretanto, é fundamental realizar uma análise crítica sobre essa iniciativa. A busca por índices de aprendizagem mais elevados levou o governo estadual a estabelecer parcerias com diversas associações que oferecem suporte técnico às escolas. Essa estratégia, embora apresentada como solução, evidencia a crescente influência de um paradigma gerencialista e de princípios neoliberais no campo educacional. Tal abordagem parece se incrustar no pensamento sobre educação pública, tornando-se a "salvação" para a qualidade do ensino.</w:t>
      </w:r>
    </w:p>
    <w:p w:rsidR="00000000" w:rsidDel="00000000" w:rsidP="00000000" w:rsidRDefault="00000000" w:rsidRPr="00000000" w14:paraId="00000029">
      <w:pPr>
        <w:spacing w:line="432" w:lineRule="auto"/>
        <w:ind w:firstLine="720"/>
        <w:jc w:val="both"/>
        <w:rPr>
          <w:sz w:val="24"/>
          <w:szCs w:val="24"/>
        </w:rPr>
      </w:pPr>
      <w:r w:rsidDel="00000000" w:rsidR="00000000" w:rsidRPr="00000000">
        <w:rPr>
          <w:sz w:val="24"/>
          <w:szCs w:val="24"/>
          <w:rtl w:val="0"/>
        </w:rPr>
        <w:t xml:space="preserve">O Decreto n° 34.649, de janeiro de 2019, conforme a SEDUC abrangia cerca de 216 municípios do Maranhão, logo, para atender seus objetivos de elevação do IDEB destacou no Art.5º: </w:t>
      </w:r>
    </w:p>
    <w:p w:rsidR="00000000" w:rsidDel="00000000" w:rsidP="00000000" w:rsidRDefault="00000000" w:rsidRPr="00000000" w14:paraId="0000002A">
      <w:pPr>
        <w:spacing w:after="240" w:before="240" w:line="360" w:lineRule="auto"/>
        <w:ind w:left="2267" w:firstLine="0"/>
        <w:jc w:val="both"/>
        <w:rPr>
          <w:sz w:val="24"/>
          <w:szCs w:val="24"/>
        </w:rPr>
      </w:pPr>
      <w:r w:rsidDel="00000000" w:rsidR="00000000" w:rsidRPr="00000000">
        <w:rPr>
          <w:sz w:val="20"/>
          <w:szCs w:val="20"/>
          <w:highlight w:val="white"/>
          <w:rtl w:val="0"/>
        </w:rPr>
        <w:t xml:space="preserve">Fica o Secretário de Estado da Educação autorizado a firmar parcerias com prefeituras, instituições de ensino superior, instituições públicas e privadas e com as organizações da sociedade civil, bem como a estabelecer normas e procedimentos complementares com vistas ao integral cumprimento deste Decreto </w:t>
      </w:r>
      <w:r w:rsidDel="00000000" w:rsidR="00000000" w:rsidRPr="00000000">
        <w:rPr>
          <w:sz w:val="20"/>
          <w:szCs w:val="20"/>
          <w:rtl w:val="0"/>
        </w:rPr>
        <w:t xml:space="preserve">(MARANHÃO,2019).</w:t>
      </w: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Nesse sentido, a perspectiva de Stephen J. Ball (1994) torna-se crucial. Ball argumenta que as narrativas produzidas nas políticas públicas educacionais, especialmente aquelas ligadas ao currículo, não devem ser vistas meramente como objetos materiais, desprovidos de significação. Pelo contrário, elas são processos e produtos culturais em constante transformação e diálogo. Torna-se imperativo, portanto, refletir sobre as práticas sociais e culturais que moldam e são moldadas por essas narrativas circulantes, reconhecendo a interdependência entre elas e os sujeitos envolvidos. Essa compreensão nos permite ir além da superfície e questionar as lógicas subjacentes que orientam as parcerias e as metas de desempenho no programa Escola Digna.</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2.1.1</w:t>
        <w:tab/>
        <w:t xml:space="preserve"> Implicações e desafios para a educação pública no Maranhão em face ao neoliberalismo</w:t>
      </w:r>
    </w:p>
    <w:p w:rsidR="00000000" w:rsidDel="00000000" w:rsidP="00000000" w:rsidRDefault="00000000" w:rsidRPr="00000000" w14:paraId="0000002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 alfabetização desde sempre foi considerada a base do sistema de ensino, pois aprender a ler e escrever requer integração de um sistema de ensino, ou seja, requer a integração entre um sistema de palavras escritas e falas. Nessa conjuntura, essas habilidades são imprescindíveis em uma sociedade globalizada e marcada pelo desenvolvimento do capital. Portanto, a leitura possibilita uma nova percepção de mundo, conforme destacado por (OLIVEIRA, 2008, p.23).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1">
      <w:pPr>
        <w:spacing w:line="360" w:lineRule="auto"/>
        <w:ind w:left="2267" w:firstLine="0"/>
        <w:jc w:val="both"/>
        <w:rPr>
          <w:sz w:val="20"/>
          <w:szCs w:val="20"/>
        </w:rPr>
      </w:pPr>
      <w:r w:rsidDel="00000000" w:rsidR="00000000" w:rsidRPr="00000000">
        <w:rPr>
          <w:sz w:val="20"/>
          <w:szCs w:val="20"/>
          <w:rtl w:val="0"/>
        </w:rPr>
        <w:t xml:space="preserve">De fato, em sociedades letradas, as habilidades em leitura e escrita se delineiam como condição à interação e participação efetiva dos indivíduos em grande parte das atividades cotidianas, formais e informais. Culturalmente, a escola, lócus de aprendizagem institucional e sistemática da língua escrita, assume especial relevo nesses processos educacionais. </w:t>
      </w:r>
    </w:p>
    <w:p w:rsidR="00000000" w:rsidDel="00000000" w:rsidP="00000000" w:rsidRDefault="00000000" w:rsidRPr="00000000" w14:paraId="00000032">
      <w:pPr>
        <w:spacing w:line="360" w:lineRule="auto"/>
        <w:ind w:left="2267" w:firstLine="0"/>
        <w:jc w:val="both"/>
        <w:rPr>
          <w:sz w:val="24"/>
          <w:szCs w:val="24"/>
        </w:rPr>
      </w:pPr>
      <w:r w:rsidDel="00000000" w:rsidR="00000000" w:rsidRPr="00000000">
        <w:rPr>
          <w:rtl w:val="0"/>
        </w:rPr>
      </w:r>
    </w:p>
    <w:p w:rsidR="00000000" w:rsidDel="00000000" w:rsidP="00000000" w:rsidRDefault="00000000" w:rsidRPr="00000000" w14:paraId="00000033">
      <w:pPr>
        <w:spacing w:line="432" w:lineRule="auto"/>
        <w:ind w:firstLine="720"/>
        <w:jc w:val="both"/>
        <w:rPr>
          <w:sz w:val="24"/>
          <w:szCs w:val="24"/>
        </w:rPr>
      </w:pPr>
      <w:r w:rsidDel="00000000" w:rsidR="00000000" w:rsidRPr="00000000">
        <w:rPr>
          <w:sz w:val="24"/>
          <w:szCs w:val="24"/>
          <w:rtl w:val="0"/>
        </w:rPr>
        <w:t xml:space="preserve">Apesar das boas intenções, o Programa Escola Digna apresenta elementos que ecoam os princípios neoliberais, o que gera consequências para a educação pública do Estado, pois reforça a lógica da competição e a intervenção de fundações podem, paradoxalmente, reforçar as disparidades educacionais em vez de aplacar, beneficiando determinadas regiões do estado ou grupos em detrimento de outros, fato esse que se torna um grande desafio para educação pública maranhense.</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Partindo do pressuposto de que, para elevar indicadores da alfabetização e à concretização das metas dos Planos de Educação, especialmente da alfabetização, a realização do Pacto pelo Fortalecimento de Aprendizagem é desenvolvida no Maranhão tendo o Ceará o seu principal parceiro, destacando o  Programa Alfabetização na Idade Certa (PAIC), como referência em resultados significativos na qualidade da educação cearense, especialmente na correção de distorção idade-série. Fica evidente que essas parcerias, embora apresentadas como "suporte técnico" ou "colaboração", </w:t>
      </w:r>
      <w:r w:rsidDel="00000000" w:rsidR="00000000" w:rsidRPr="00000000">
        <w:rPr>
          <w:sz w:val="24"/>
          <w:szCs w:val="24"/>
          <w:rtl w:val="0"/>
        </w:rPr>
        <w:t xml:space="preserve">representam</w:t>
      </w:r>
      <w:r w:rsidDel="00000000" w:rsidR="00000000" w:rsidRPr="00000000">
        <w:rPr>
          <w:color w:val="0070c0"/>
          <w:sz w:val="24"/>
          <w:szCs w:val="24"/>
          <w:rtl w:val="0"/>
        </w:rPr>
        <w:t xml:space="preserve"> </w:t>
      </w:r>
      <w:r w:rsidDel="00000000" w:rsidR="00000000" w:rsidRPr="00000000">
        <w:rPr>
          <w:sz w:val="24"/>
          <w:szCs w:val="24"/>
          <w:rtl w:val="0"/>
        </w:rPr>
        <w:t xml:space="preserve">a mercantilização e a privatização da educação.</w:t>
      </w:r>
    </w:p>
    <w:p w:rsidR="00000000" w:rsidDel="00000000" w:rsidP="00000000" w:rsidRDefault="00000000" w:rsidRPr="00000000" w14:paraId="00000035">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36">
      <w:pPr>
        <w:spacing w:line="360" w:lineRule="auto"/>
        <w:ind w:left="2267" w:firstLine="0"/>
        <w:jc w:val="both"/>
        <w:rPr>
          <w:sz w:val="20"/>
          <w:szCs w:val="20"/>
        </w:rPr>
      </w:pPr>
      <w:r w:rsidDel="00000000" w:rsidR="00000000" w:rsidRPr="00000000">
        <w:rPr>
          <w:sz w:val="20"/>
          <w:szCs w:val="20"/>
          <w:rtl w:val="0"/>
        </w:rPr>
        <w:t xml:space="preserve"> [...] em diferentes graus, em diferentes países, o setor privado ocupa agora uma gama de funções e de relações dentro do Estado e na educação pública em particular, como patrocinadores e benfeitores, assim como trabalham como contratantes, consultores, conselheiros, pesquisadores, fornecedores de serviços e assim por diante; tanto patrocinando inovações (por ação filantrópica) quanto vendendo soluções e serviços de políticas para o Estado, por vezes de formas relacionadas. Novas formas de influência política estão sendo habilitadas e alguns atores e agências locais estão sendo marginalizados, desprivilegiados ou burlados (BALL, 2014, p. 19).</w:t>
      </w:r>
    </w:p>
    <w:p w:rsidR="00000000" w:rsidDel="00000000" w:rsidP="00000000" w:rsidRDefault="00000000" w:rsidRPr="00000000" w14:paraId="00000037">
      <w:pPr>
        <w:spacing w:line="360" w:lineRule="auto"/>
        <w:jc w:val="both"/>
        <w:rPr>
          <w:sz w:val="20"/>
          <w:szCs w:val="20"/>
        </w:rPr>
      </w:pPr>
      <w:r w:rsidDel="00000000" w:rsidR="00000000" w:rsidRPr="00000000">
        <w:rPr>
          <w:rtl w:val="0"/>
        </w:rPr>
      </w:r>
    </w:p>
    <w:p w:rsidR="00000000" w:rsidDel="00000000" w:rsidP="00000000" w:rsidRDefault="00000000" w:rsidRPr="00000000" w14:paraId="00000038">
      <w:pPr>
        <w:spacing w:line="432" w:lineRule="auto"/>
        <w:ind w:firstLine="720"/>
        <w:jc w:val="both"/>
        <w:rPr>
          <w:sz w:val="24"/>
          <w:szCs w:val="24"/>
        </w:rPr>
      </w:pPr>
      <w:r w:rsidDel="00000000" w:rsidR="00000000" w:rsidRPr="00000000">
        <w:rPr>
          <w:sz w:val="24"/>
          <w:szCs w:val="24"/>
          <w:rtl w:val="0"/>
        </w:rPr>
        <w:t xml:space="preserve">Ao destacar que a desvalorização dos sujeitos locais está ancorada na justificativa das inovações políticas pedagógicas promovidas pelo setor privado, Ball (2014) evidencia o desafio dos professores, estudantes e gestores para atender às metas estabelecidas por programas elaborados fora do contexto de subjetividade de cada instituição. A influência neoliberal deixa em evidência os interesses e as agendas dessas fundações e como elas podem influenciar o currículo, as metodologias e a formação de professores, direcionando-os para lógicas de mercado ou para modelos educacionais específicos com avaliações em larga escala, formação técnica que não vai ao encontro das particularidades</w:t>
      </w:r>
      <w:r w:rsidDel="00000000" w:rsidR="00000000" w:rsidRPr="00000000">
        <w:rPr>
          <w:color w:val="0070c0"/>
          <w:sz w:val="24"/>
          <w:szCs w:val="24"/>
          <w:rtl w:val="0"/>
        </w:rPr>
        <w:t xml:space="preserve"> </w:t>
      </w:r>
      <w:r w:rsidDel="00000000" w:rsidR="00000000" w:rsidRPr="00000000">
        <w:rPr>
          <w:sz w:val="24"/>
          <w:szCs w:val="24"/>
          <w:rtl w:val="0"/>
        </w:rPr>
        <w:t xml:space="preserve">das escolas conforme o tempo e espaço e outras disparidades.</w:t>
      </w:r>
    </w:p>
    <w:p w:rsidR="00000000" w:rsidDel="00000000" w:rsidP="00000000" w:rsidRDefault="00000000" w:rsidRPr="00000000" w14:paraId="00000039">
      <w:pPr>
        <w:spacing w:line="432" w:lineRule="auto"/>
        <w:ind w:firstLine="720"/>
        <w:jc w:val="both"/>
        <w:rPr>
          <w:sz w:val="24"/>
          <w:szCs w:val="24"/>
          <w:highlight w:val="white"/>
        </w:rPr>
      </w:pPr>
      <w:r w:rsidDel="00000000" w:rsidR="00000000" w:rsidRPr="00000000">
        <w:rPr>
          <w:sz w:val="24"/>
          <w:szCs w:val="24"/>
          <w:rtl w:val="0"/>
        </w:rPr>
        <w:t xml:space="preserve">Teoricamente </w:t>
      </w:r>
      <w:r w:rsidDel="00000000" w:rsidR="00000000" w:rsidRPr="00000000">
        <w:rPr>
          <w:sz w:val="24"/>
          <w:szCs w:val="24"/>
          <w:highlight w:val="white"/>
          <w:rtl w:val="0"/>
        </w:rPr>
        <w:t xml:space="preserve">o Pacto pela Aprendizagem prioriza o acompanhamento e monitoramento do desempenho dos alunos, implementando avaliações periódicas possibilitando a identificação de</w:t>
      </w:r>
      <w:r w:rsidDel="00000000" w:rsidR="00000000" w:rsidRPr="00000000">
        <w:rPr>
          <w:color w:val="0070c0"/>
          <w:sz w:val="24"/>
          <w:szCs w:val="24"/>
          <w:highlight w:val="white"/>
          <w:rtl w:val="0"/>
        </w:rPr>
        <w:t xml:space="preserve"> </w:t>
      </w:r>
      <w:r w:rsidDel="00000000" w:rsidR="00000000" w:rsidRPr="00000000">
        <w:rPr>
          <w:sz w:val="24"/>
          <w:szCs w:val="24"/>
          <w:highlight w:val="white"/>
          <w:rtl w:val="0"/>
        </w:rPr>
        <w:t xml:space="preserve">possíveis dificuldades de aprendizagem e desenvolvendo práticas pedagógicas conforme as necessidades específicas de cada turma, estudante em particular. Tal contexto vai ser denominado por </w:t>
      </w:r>
      <w:r w:rsidDel="00000000" w:rsidR="00000000" w:rsidRPr="00000000">
        <w:rPr>
          <w:sz w:val="24"/>
          <w:szCs w:val="24"/>
          <w:rtl w:val="0"/>
        </w:rPr>
        <w:t xml:space="preserve">Barroso (2005) </w:t>
      </w:r>
      <w:r w:rsidDel="00000000" w:rsidR="00000000" w:rsidRPr="00000000">
        <w:rPr>
          <w:sz w:val="24"/>
          <w:szCs w:val="24"/>
          <w:highlight w:val="white"/>
          <w:rtl w:val="0"/>
        </w:rPr>
        <w:t xml:space="preserve">de Estado regulador, em que criam um monitoramento por meio de avaliações denominadas de avaliações em larga escala como uma forma de atingir as metas estabelecidas, sendo que a preocupação com o processo e as condições de trabalho para alcançar as metas estabelecidas não são considerados. </w:t>
      </w:r>
    </w:p>
    <w:p w:rsidR="00000000" w:rsidDel="00000000" w:rsidP="00000000" w:rsidRDefault="00000000" w:rsidRPr="00000000" w14:paraId="0000003A">
      <w:pPr>
        <w:spacing w:line="360" w:lineRule="auto"/>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both"/>
        <w:rPr>
          <w:b w:val="1"/>
          <w:sz w:val="24"/>
          <w:szCs w:val="24"/>
        </w:rPr>
      </w:pPr>
      <w:r w:rsidDel="00000000" w:rsidR="00000000" w:rsidRPr="00000000">
        <w:rPr>
          <w:b w:val="1"/>
          <w:sz w:val="24"/>
          <w:szCs w:val="24"/>
          <w:rtl w:val="0"/>
        </w:rPr>
        <w:t xml:space="preserve">3</w:t>
        <w:tab/>
        <w:t xml:space="preserve">CONCLUSÃO</w:t>
      </w:r>
    </w:p>
    <w:p w:rsidR="00000000" w:rsidDel="00000000" w:rsidP="00000000" w:rsidRDefault="00000000" w:rsidRPr="00000000" w14:paraId="0000003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D">
      <w:pPr>
        <w:spacing w:line="432" w:lineRule="auto"/>
        <w:ind w:firstLine="720"/>
        <w:jc w:val="both"/>
        <w:rPr>
          <w:sz w:val="24"/>
          <w:szCs w:val="24"/>
        </w:rPr>
      </w:pPr>
      <w:r w:rsidDel="00000000" w:rsidR="00000000" w:rsidRPr="00000000">
        <w:rPr>
          <w:sz w:val="24"/>
          <w:szCs w:val="24"/>
          <w:rtl w:val="0"/>
        </w:rPr>
        <w:t xml:space="preserve">Ao longo deste artigo, o programa "Escola Digna" do Maranhão foi examinado sob a lente de uma análise crítica da implementação de políticas educacionais em face da influência neoliberal. Percorremos o caminho desde a reconfiguração do papel do Estado pela lógica neoliberal, passando pela implementação do Programa Escola Digna e a instituição do decreto nº 34.649, de 2 de janeiro de 2019, que regulamentou o Pacto pela  Aprendizagem e alguns de seus desafios.</w:t>
      </w:r>
    </w:p>
    <w:p w:rsidR="00000000" w:rsidDel="00000000" w:rsidP="00000000" w:rsidRDefault="00000000" w:rsidRPr="00000000" w14:paraId="0000003E">
      <w:pPr>
        <w:spacing w:line="432" w:lineRule="auto"/>
        <w:ind w:firstLine="720"/>
        <w:jc w:val="both"/>
        <w:rPr>
          <w:sz w:val="24"/>
          <w:szCs w:val="24"/>
        </w:rPr>
      </w:pPr>
      <w:r w:rsidDel="00000000" w:rsidR="00000000" w:rsidRPr="00000000">
        <w:rPr>
          <w:sz w:val="24"/>
          <w:szCs w:val="24"/>
          <w:rtl w:val="0"/>
        </w:rPr>
        <w:t xml:space="preserve">A síntese da análise aponta para a complexidade inerente à implementação de políticas educacionais em um cenário permeado por ideologias de mercado. O "Escola Digna", como uma macropolítica educacional da SEDUC-MA, emerge com a proposta de institucionalizar e unificar as ações da Secretaria, fundamentando-se em eixos teóricos, políticos e pedagógicos para aprimorar a educação pública maranhense. Contudo, a análise revelou que, mesmo com objetivos de melhoria da aprendizagem e, consequentemente, dos resultados nas avaliações </w:t>
      </w:r>
      <w:r w:rsidDel="00000000" w:rsidR="00000000" w:rsidRPr="00000000">
        <w:rPr>
          <w:sz w:val="24"/>
          <w:szCs w:val="24"/>
          <w:rtl w:val="0"/>
        </w:rPr>
        <w:t xml:space="preserve">programas como este não estão imunes à penetração do paradigma gerencialista e aos princípios neoliberais.</w:t>
      </w:r>
    </w:p>
    <w:p w:rsidR="00000000" w:rsidDel="00000000" w:rsidP="00000000" w:rsidRDefault="00000000" w:rsidRPr="00000000" w14:paraId="0000003F">
      <w:pPr>
        <w:spacing w:line="432" w:lineRule="auto"/>
        <w:ind w:firstLine="720"/>
        <w:jc w:val="both"/>
        <w:rPr>
          <w:sz w:val="24"/>
          <w:szCs w:val="24"/>
        </w:rPr>
      </w:pPr>
      <w:bookmarkStart w:colFirst="0" w:colLast="0" w:name="_heading=h.3v7a90hqyudc" w:id="0"/>
      <w:bookmarkEnd w:id="0"/>
      <w:r w:rsidDel="00000000" w:rsidR="00000000" w:rsidRPr="00000000">
        <w:rPr>
          <w:sz w:val="24"/>
          <w:szCs w:val="24"/>
          <w:rtl w:val="0"/>
        </w:rPr>
        <w:t xml:space="preserve">Portanto, nossa investigação sugere que, embora o "Escola Digna" represente um esforço para qualificar a infraestrutura e as práticas pedagógicas, ele pode, inadvertidamente ou não, dialogar com certas lógicas neoliberais. Isso se manifesta, por exemplo, na busca por eficiência administrativa, na ênfase em resultados mensuráveis ou na potencial abertura para parcerias que, em última instância, podem diluir a responsabilidade estatal ou introduzir elementos de privatização e mercantilização da educação. </w:t>
      </w:r>
    </w:p>
    <w:p w:rsidR="00000000" w:rsidDel="00000000" w:rsidP="00000000" w:rsidRDefault="00000000" w:rsidRPr="00000000" w14:paraId="00000040">
      <w:pPr>
        <w:spacing w:line="432" w:lineRule="auto"/>
        <w:ind w:firstLine="720"/>
        <w:jc w:val="both"/>
        <w:rPr>
          <w:sz w:val="24"/>
          <w:szCs w:val="24"/>
        </w:rPr>
      </w:pPr>
      <w:r w:rsidDel="00000000" w:rsidR="00000000" w:rsidRPr="00000000">
        <w:rPr>
          <w:sz w:val="24"/>
          <w:szCs w:val="24"/>
          <w:rtl w:val="0"/>
        </w:rPr>
        <w:t xml:space="preserve">Esta análise crítica abre portas para novos questionamentos e direcionamentos de pesquisa. Se o "Escola Digna" é um avanço na qualidade da educação, em que medida sua concepção e implementação podem ser fortalecidas para resistir a pressões neoliberais?</w:t>
      </w:r>
    </w:p>
    <w:p w:rsidR="00000000" w:rsidDel="00000000" w:rsidP="00000000" w:rsidRDefault="00000000" w:rsidRPr="00000000" w14:paraId="00000041">
      <w:pPr>
        <w:spacing w:line="360" w:lineRule="auto"/>
        <w:rPr>
          <w:sz w:val="24"/>
          <w:szCs w:val="24"/>
        </w:rPr>
      </w:pPr>
      <w:r w:rsidDel="00000000" w:rsidR="00000000" w:rsidRPr="00000000">
        <w:rPr>
          <w:rtl w:val="0"/>
        </w:rPr>
      </w:r>
    </w:p>
    <w:p w:rsidR="00000000" w:rsidDel="00000000" w:rsidP="00000000" w:rsidRDefault="00000000" w:rsidRPr="00000000" w14:paraId="00000042">
      <w:pPr>
        <w:spacing w:line="360" w:lineRule="auto"/>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BALANCO, P.; PINTO, E. C.; MILANI, A. M. </w:t>
      </w:r>
      <w:r w:rsidDel="00000000" w:rsidR="00000000" w:rsidRPr="00000000">
        <w:rPr>
          <w:b w:val="1"/>
          <w:sz w:val="24"/>
          <w:szCs w:val="24"/>
          <w:rtl w:val="0"/>
        </w:rPr>
        <w:t xml:space="preserve">Crise e globalização no capitalismo contemporâneo:</w:t>
      </w:r>
      <w:r w:rsidDel="00000000" w:rsidR="00000000" w:rsidRPr="00000000">
        <w:rPr>
          <w:sz w:val="24"/>
          <w:szCs w:val="24"/>
          <w:rtl w:val="0"/>
        </w:rPr>
        <w:t xml:space="preserve"> alguns aspectos do debate em torno dos conceitos de Estado Nação e Imperialismo. Salvador: NEC – Núcleo de Estudos Conjunturais, 2004. </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BARROSO, João. </w:t>
      </w:r>
      <w:r w:rsidDel="00000000" w:rsidR="00000000" w:rsidRPr="00000000">
        <w:rPr>
          <w:b w:val="1"/>
          <w:sz w:val="24"/>
          <w:szCs w:val="24"/>
          <w:rtl w:val="0"/>
        </w:rPr>
        <w:t xml:space="preserve">O Estado, a educação e a regulação das políticas públicas. </w:t>
      </w:r>
      <w:r w:rsidDel="00000000" w:rsidR="00000000" w:rsidRPr="00000000">
        <w:rPr>
          <w:sz w:val="24"/>
          <w:szCs w:val="24"/>
          <w:rtl w:val="0"/>
        </w:rPr>
        <w:t xml:space="preserve">Revista Educação e Sociedade, Campinas, v. 26, n. 92, p. 725-751, Esp., out. 2005.</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BALL, S.J. </w:t>
      </w:r>
      <w:r w:rsidDel="00000000" w:rsidR="00000000" w:rsidRPr="00000000">
        <w:rPr>
          <w:b w:val="1"/>
          <w:sz w:val="24"/>
          <w:szCs w:val="24"/>
          <w:rtl w:val="0"/>
        </w:rPr>
        <w:t xml:space="preserve">Diretrizes políticas globais e relações políticas locais em educação.</w:t>
      </w:r>
      <w:r w:rsidDel="00000000" w:rsidR="00000000" w:rsidRPr="00000000">
        <w:rPr>
          <w:sz w:val="24"/>
          <w:szCs w:val="24"/>
          <w:rtl w:val="0"/>
        </w:rPr>
        <w:t xml:space="preserve"> Currículo sem fronteiras, Porto Alegre, v. 1, n. 2, 2001.</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Plano Nacional de Educação</w:t>
      </w:r>
      <w:r w:rsidDel="00000000" w:rsidR="00000000" w:rsidRPr="00000000">
        <w:rPr>
          <w:sz w:val="24"/>
          <w:szCs w:val="24"/>
          <w:rtl w:val="0"/>
        </w:rPr>
        <w:t xml:space="preserve"> - PNE, Lei nº 10.172/2001. Disponível em: http://www.planalto.gov.br/ccivil_03/_Ato2011-2014/2014/Lei/L13005.htm. Acesso em:Acesso em: 5 fevereiro 2021.</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CORNBLETH, Catherine. </w:t>
      </w:r>
      <w:r w:rsidDel="00000000" w:rsidR="00000000" w:rsidRPr="00000000">
        <w:rPr>
          <w:b w:val="1"/>
          <w:sz w:val="24"/>
          <w:szCs w:val="24"/>
          <w:rtl w:val="0"/>
        </w:rPr>
        <w:t xml:space="preserve">Para além do currículo oculto?</w:t>
      </w:r>
      <w:r w:rsidDel="00000000" w:rsidR="00000000" w:rsidRPr="00000000">
        <w:rPr>
          <w:sz w:val="24"/>
          <w:szCs w:val="24"/>
          <w:rtl w:val="0"/>
        </w:rPr>
        <w:t xml:space="preserve"> Teoria e educação, n.5, 1992. </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COSTA, Marisa Vorraber. (org.). </w:t>
      </w:r>
      <w:r w:rsidDel="00000000" w:rsidR="00000000" w:rsidRPr="00000000">
        <w:rPr>
          <w:b w:val="1"/>
          <w:sz w:val="24"/>
          <w:szCs w:val="24"/>
          <w:rtl w:val="0"/>
        </w:rPr>
        <w:t xml:space="preserve">O currículo nos limiares do contemporâneo</w:t>
      </w:r>
      <w:r w:rsidDel="00000000" w:rsidR="00000000" w:rsidRPr="00000000">
        <w:rPr>
          <w:sz w:val="24"/>
          <w:szCs w:val="24"/>
          <w:rtl w:val="0"/>
        </w:rPr>
        <w:t xml:space="preserve">. 3 ed. Rio de Janeiro: DP&amp;A, 2001. </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DIAS, Rosanne Evangelista; ABREU, Rozana Gomes de; LOPES, Alice Casimiro. </w:t>
      </w:r>
      <w:r w:rsidDel="00000000" w:rsidR="00000000" w:rsidRPr="00000000">
        <w:rPr>
          <w:b w:val="1"/>
          <w:sz w:val="24"/>
          <w:szCs w:val="24"/>
          <w:rtl w:val="0"/>
        </w:rPr>
        <w:t xml:space="preserve">Stephen Ball e Ernesto Laclau na pesquisa em política de currículo. </w:t>
      </w:r>
      <w:r w:rsidDel="00000000" w:rsidR="00000000" w:rsidRPr="00000000">
        <w:rPr>
          <w:sz w:val="24"/>
          <w:szCs w:val="24"/>
          <w:rtl w:val="0"/>
        </w:rPr>
        <w:t xml:space="preserve">2010. Disponível:em:https://www.fe.unicamp.br/gtcurriculoanped/33RA/trabalhos/ALICE_CASIMIRO_LOP ES_E_OUTROS_UERJ_E_UFRJ.pdf. Acesso em: 12 mar. 2022. </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MAINARDES, Jefferson. </w:t>
      </w:r>
      <w:r w:rsidDel="00000000" w:rsidR="00000000" w:rsidRPr="00000000">
        <w:rPr>
          <w:b w:val="1"/>
          <w:sz w:val="24"/>
          <w:szCs w:val="24"/>
          <w:rtl w:val="0"/>
        </w:rPr>
        <w:t xml:space="preserve">Abordagem do ciclo de políticas:</w:t>
      </w:r>
      <w:r w:rsidDel="00000000" w:rsidR="00000000" w:rsidRPr="00000000">
        <w:rPr>
          <w:sz w:val="24"/>
          <w:szCs w:val="24"/>
          <w:rtl w:val="0"/>
        </w:rPr>
        <w:t xml:space="preserve"> uma contribuição para a análise de políticas educacionais. Educ. Soc., Campinas, v. 27, n. 94, p. 47-69, jan./abr. 2006. </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MARANHÃO. </w:t>
      </w:r>
      <w:r w:rsidDel="00000000" w:rsidR="00000000" w:rsidRPr="00000000">
        <w:rPr>
          <w:b w:val="1"/>
          <w:sz w:val="24"/>
          <w:szCs w:val="24"/>
          <w:rtl w:val="0"/>
        </w:rPr>
        <w:t xml:space="preserve">Decreto nº 30.620, de 02 de janeiro de 2015.</w:t>
      </w:r>
      <w:r w:rsidDel="00000000" w:rsidR="00000000" w:rsidRPr="00000000">
        <w:rPr>
          <w:sz w:val="24"/>
          <w:szCs w:val="24"/>
          <w:rtl w:val="0"/>
        </w:rPr>
        <w:t xml:space="preserve"> Institui o Programa Escola Digna, e dá outras providências. Diário Oficial da União, São Luís, 2015. </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MARANHÃO. </w:t>
      </w:r>
      <w:r w:rsidDel="00000000" w:rsidR="00000000" w:rsidRPr="00000000">
        <w:rPr>
          <w:b w:val="1"/>
          <w:sz w:val="24"/>
          <w:szCs w:val="24"/>
          <w:rtl w:val="0"/>
        </w:rPr>
        <w:t xml:space="preserve">Decreto nº 34.649, de 2 de janeiro de 2019</w:t>
      </w:r>
      <w:r w:rsidDel="00000000" w:rsidR="00000000" w:rsidRPr="00000000">
        <w:rPr>
          <w:sz w:val="24"/>
          <w:szCs w:val="24"/>
          <w:rtl w:val="0"/>
        </w:rPr>
        <w:t xml:space="preserve">. Diário Oficial [do] Estado do Maranhão, São Luís, 2 jan. 2019. Disponível em: http://stc.ma.gov.br/legisla-documento/?id=5368. Acesso em: 22 jun. 2024.</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LÜDKE, M.; ANDRÉ,M. E. D. A. </w:t>
      </w:r>
      <w:r w:rsidDel="00000000" w:rsidR="00000000" w:rsidRPr="00000000">
        <w:rPr>
          <w:b w:val="1"/>
          <w:sz w:val="24"/>
          <w:szCs w:val="24"/>
          <w:rtl w:val="0"/>
        </w:rPr>
        <w:t xml:space="preserve">Pesquisa em educação: abordagens qualitativas.</w:t>
      </w:r>
      <w:r w:rsidDel="00000000" w:rsidR="00000000" w:rsidRPr="00000000">
        <w:rPr>
          <w:sz w:val="24"/>
          <w:szCs w:val="24"/>
          <w:rtl w:val="0"/>
        </w:rPr>
        <w:t xml:space="preserve"> São Paulo: EPU, 2013.em:http://stc.ma.gov.br/legisla-documento/?id=5368. Acesso em: 22 jun. 2024.</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Manuscritos econômico-filosóficos. </w:t>
      </w:r>
      <w:r w:rsidDel="00000000" w:rsidR="00000000" w:rsidRPr="00000000">
        <w:rPr>
          <w:sz w:val="24"/>
          <w:szCs w:val="24"/>
          <w:rtl w:val="0"/>
        </w:rPr>
        <w:t xml:space="preserve">São Paulo: Boitempo, 2004. </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MOREIRA, Antonio Flávio B. </w:t>
      </w:r>
      <w:r w:rsidDel="00000000" w:rsidR="00000000" w:rsidRPr="00000000">
        <w:rPr>
          <w:b w:val="1"/>
          <w:sz w:val="24"/>
          <w:szCs w:val="24"/>
          <w:rtl w:val="0"/>
        </w:rPr>
        <w:t xml:space="preserve">A crise da teoria curricular crítica</w:t>
      </w:r>
      <w:r w:rsidDel="00000000" w:rsidR="00000000" w:rsidRPr="00000000">
        <w:rPr>
          <w:sz w:val="24"/>
          <w:szCs w:val="24"/>
          <w:rtl w:val="0"/>
        </w:rPr>
        <w:t xml:space="preserve">. In: COSTA, Marisa Vorraber. (org.). O currículo nos limiares do contemporâneo. 3. ed. Rio de Janeiro: DP&amp;A, 2001. p.11-36. </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OLIVEIRA, Edivone Meire. </w:t>
      </w:r>
      <w:r w:rsidDel="00000000" w:rsidR="00000000" w:rsidRPr="00000000">
        <w:rPr>
          <w:b w:val="1"/>
          <w:sz w:val="24"/>
          <w:szCs w:val="24"/>
          <w:rtl w:val="0"/>
        </w:rPr>
        <w:t xml:space="preserve">Variação Linguística Rural e Alfabetização de Crianças: </w:t>
      </w:r>
      <w:r w:rsidDel="00000000" w:rsidR="00000000" w:rsidRPr="00000000">
        <w:rPr>
          <w:sz w:val="24"/>
          <w:szCs w:val="24"/>
          <w:rtl w:val="0"/>
        </w:rPr>
        <w:t xml:space="preserve">avaliação de intervenções linguísticas e metalinguísticas. Tese (Doutorado em Educação Brasileira) – Faculdade de Educação. Programa de Pós-Graduação em Educação. Universidade Federal do Ceará, Fortaleza, 2008. </w:t>
      </w:r>
    </w:p>
    <w:p w:rsidR="00000000" w:rsidDel="00000000" w:rsidP="00000000" w:rsidRDefault="00000000" w:rsidRPr="00000000" w14:paraId="0000005F">
      <w:pPr>
        <w:spacing w:line="240" w:lineRule="auto"/>
        <w:jc w:val="both"/>
        <w:rPr>
          <w:sz w:val="24"/>
          <w:szCs w:val="24"/>
        </w:rPr>
      </w:pPr>
      <w:r w:rsidDel="00000000" w:rsidR="00000000" w:rsidRPr="00000000">
        <w:rPr>
          <w:rtl w:val="0"/>
        </w:rPr>
      </w:r>
    </w:p>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TEIXEIRA, F. José. O neoliberalismo em debate. In: _______. (Org.) </w:t>
      </w:r>
    </w:p>
    <w:p w:rsidR="00000000" w:rsidDel="00000000" w:rsidP="00000000" w:rsidRDefault="00000000" w:rsidRPr="00000000" w14:paraId="00000061">
      <w:pPr>
        <w:spacing w:line="240" w:lineRule="auto"/>
        <w:jc w:val="both"/>
        <w:rPr>
          <w:sz w:val="24"/>
          <w:szCs w:val="24"/>
        </w:rPr>
      </w:pPr>
      <w:r w:rsidDel="00000000" w:rsidR="00000000" w:rsidRPr="00000000">
        <w:rPr>
          <w:b w:val="1"/>
          <w:sz w:val="24"/>
          <w:szCs w:val="24"/>
          <w:rtl w:val="0"/>
        </w:rPr>
        <w:t xml:space="preserve">Neoliberalismo e reestruturação produtiva:</w:t>
      </w:r>
      <w:r w:rsidDel="00000000" w:rsidR="00000000" w:rsidRPr="00000000">
        <w:rPr>
          <w:sz w:val="24"/>
          <w:szCs w:val="24"/>
          <w:rtl w:val="0"/>
        </w:rPr>
        <w:t xml:space="preserve"> as novas determinações do mundo do trabalho. 2. ed. São Paulo: Cortez, 1998, p. 195-252.</w:t>
      </w:r>
    </w:p>
    <w:p w:rsidR="00000000" w:rsidDel="00000000" w:rsidP="00000000" w:rsidRDefault="00000000" w:rsidRPr="00000000" w14:paraId="00000062">
      <w:pPr>
        <w:rPr>
          <w:b w:val="1"/>
          <w:sz w:val="24"/>
          <w:szCs w:val="24"/>
        </w:rPr>
      </w:pPr>
      <w:r w:rsidDel="00000000" w:rsidR="00000000" w:rsidRPr="00000000">
        <w:rPr>
          <w:rtl w:val="0"/>
        </w:rPr>
      </w:r>
    </w:p>
    <w:p w:rsidR="00000000" w:rsidDel="00000000" w:rsidP="00000000" w:rsidRDefault="00000000" w:rsidRPr="00000000" w14:paraId="00000063">
      <w:pPr>
        <w:spacing w:after="200" w:lineRule="auto"/>
        <w:jc w:val="both"/>
        <w:rPr>
          <w:rFonts w:ascii="Calibri" w:cs="Calibri" w:eastAsia="Calibri" w:hAnsi="Calibri"/>
          <w:sz w:val="24"/>
          <w:szCs w:val="24"/>
        </w:rPr>
      </w:pP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rPr>
          <w:rFonts w:ascii="Roboto" w:cs="Roboto" w:eastAsia="Roboto" w:hAnsi="Roboto"/>
          <w:color w:val="1f1f1f"/>
          <w:sz w:val="21"/>
          <w:szCs w:val="21"/>
          <w:shd w:fill="e9eef6" w:val="clear"/>
        </w:rPr>
      </w:pPr>
      <w:r w:rsidDel="00000000" w:rsidR="00000000" w:rsidRPr="00000000">
        <w:rPr>
          <w:rStyle w:val="FootnoteReference"/>
          <w:vertAlign w:val="superscript"/>
        </w:rPr>
        <w:footnoteRef/>
      </w:r>
      <w:r w:rsidDel="00000000" w:rsidR="00000000" w:rsidRPr="00000000">
        <w:rPr>
          <w:sz w:val="20"/>
          <w:szCs w:val="20"/>
          <w:rtl w:val="0"/>
        </w:rPr>
        <w:t xml:space="preserve"> Mestranda do Programa de Pós-Graduação em Educação da Universidade Federal do Maranhão. E-mail: </w:t>
      </w:r>
      <w:hyperlink r:id="rId1">
        <w:r w:rsidDel="00000000" w:rsidR="00000000" w:rsidRPr="00000000">
          <w:rPr>
            <w:rFonts w:ascii="Roboto" w:cs="Roboto" w:eastAsia="Roboto" w:hAnsi="Roboto"/>
            <w:color w:val="1155cc"/>
            <w:sz w:val="21"/>
            <w:szCs w:val="21"/>
            <w:u w:val="single"/>
            <w:shd w:fill="e9eef6" w:val="clear"/>
            <w:rtl w:val="0"/>
          </w:rPr>
          <w:t xml:space="preserve">jessica.leite@discente.ufma.br</w:t>
        </w:r>
      </w:hyperlink>
      <w:r w:rsidDel="00000000" w:rsidR="00000000" w:rsidRPr="00000000">
        <w:rPr>
          <w:rtl w:val="0"/>
        </w:rPr>
      </w:r>
    </w:p>
  </w:footnote>
  <w:footnote w:id="1">
    <w:p w:rsidR="00000000" w:rsidDel="00000000" w:rsidP="00000000" w:rsidRDefault="00000000" w:rsidRPr="00000000" w14:paraId="00000067">
      <w:pPr>
        <w:spacing w:line="240" w:lineRule="auto"/>
        <w:rPr>
          <w:rFonts w:ascii="Roboto" w:cs="Roboto" w:eastAsia="Roboto" w:hAnsi="Roboto"/>
          <w:color w:val="1f1f1f"/>
          <w:sz w:val="21"/>
          <w:szCs w:val="21"/>
          <w:shd w:fill="e9eef6" w:val="clear"/>
        </w:rPr>
      </w:pPr>
      <w:r w:rsidDel="00000000" w:rsidR="00000000" w:rsidRPr="00000000">
        <w:rPr>
          <w:rStyle w:val="FootnoteReference"/>
          <w:vertAlign w:val="superscript"/>
        </w:rPr>
        <w:footnoteRef/>
      </w:r>
      <w:r w:rsidDel="00000000" w:rsidR="00000000" w:rsidRPr="00000000">
        <w:rPr>
          <w:sz w:val="20"/>
          <w:szCs w:val="20"/>
          <w:rtl w:val="0"/>
        </w:rPr>
        <w:t xml:space="preserve"> Docente do Programa de Pós-Graduação em Educação da Universidade Federal do Maranhão. E-mail: </w:t>
      </w:r>
      <w:hyperlink r:id="rId2">
        <w:r w:rsidDel="00000000" w:rsidR="00000000" w:rsidRPr="00000000">
          <w:rPr>
            <w:rFonts w:ascii="Roboto" w:cs="Roboto" w:eastAsia="Roboto" w:hAnsi="Roboto"/>
            <w:color w:val="1155cc"/>
            <w:sz w:val="21"/>
            <w:szCs w:val="21"/>
            <w:u w:val="single"/>
            <w:shd w:fill="e9eef6" w:val="clear"/>
            <w:rtl w:val="0"/>
          </w:rPr>
          <w:t xml:space="preserve">carlos.dublante@ufma.br</w:t>
        </w:r>
      </w:hyperlink>
      <w:r w:rsidDel="00000000" w:rsidR="00000000" w:rsidRPr="00000000">
        <w:rPr>
          <w:rFonts w:ascii="Roboto" w:cs="Roboto" w:eastAsia="Roboto" w:hAnsi="Roboto"/>
          <w:sz w:val="21"/>
          <w:szCs w:val="21"/>
          <w:shd w:fill="e9eef6" w:val="clear"/>
          <w:rtl w:val="0"/>
        </w:rPr>
        <w:t xml:space="preserve"> </w:t>
      </w:r>
      <w:r w:rsidDel="00000000" w:rsidR="00000000" w:rsidRPr="00000000">
        <w:rPr>
          <w:rtl w:val="0"/>
        </w:rPr>
      </w:r>
    </w:p>
    <w:p w:rsidR="00000000" w:rsidDel="00000000" w:rsidP="00000000" w:rsidRDefault="00000000" w:rsidRPr="00000000" w14:paraId="0000006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character" w:styleId="Refdecomentrio">
    <w:name w:val="annotation reference"/>
    <w:basedOn w:val="Fontepargpadro"/>
    <w:uiPriority w:val="99"/>
    <w:semiHidden w:val="1"/>
    <w:unhideWhenUsed w:val="1"/>
    <w:rsid w:val="00765E3C"/>
    <w:rPr>
      <w:sz w:val="16"/>
      <w:szCs w:val="16"/>
    </w:rPr>
  </w:style>
  <w:style w:type="paragraph" w:styleId="Textodecomentrio">
    <w:name w:val="annotation text"/>
    <w:basedOn w:val="Normal"/>
    <w:link w:val="TextodecomentrioChar"/>
    <w:uiPriority w:val="99"/>
    <w:semiHidden w:val="1"/>
    <w:unhideWhenUsed w:val="1"/>
    <w:rsid w:val="00765E3C"/>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765E3C"/>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765E3C"/>
    <w:rPr>
      <w:b w:val="1"/>
      <w:bCs w:val="1"/>
    </w:rPr>
  </w:style>
  <w:style w:type="character" w:styleId="AssuntodocomentrioChar" w:customStyle="1">
    <w:name w:val="Assunto do comentário Char"/>
    <w:basedOn w:val="TextodecomentrioChar"/>
    <w:link w:val="Assuntodocomentrio"/>
    <w:uiPriority w:val="99"/>
    <w:semiHidden w:val="1"/>
    <w:rsid w:val="00765E3C"/>
    <w:rPr>
      <w:b w:val="1"/>
      <w:bCs w:val="1"/>
      <w:sz w:val="20"/>
      <w:szCs w:val="20"/>
    </w:rPr>
  </w:style>
  <w:style w:type="paragraph" w:styleId="Textodebalo">
    <w:name w:val="Balloon Text"/>
    <w:basedOn w:val="Normal"/>
    <w:link w:val="TextodebaloChar"/>
    <w:uiPriority w:val="99"/>
    <w:semiHidden w:val="1"/>
    <w:unhideWhenUsed w:val="1"/>
    <w:rsid w:val="00765E3C"/>
    <w:pPr>
      <w:spacing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765E3C"/>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jessica.leite@discente.ufma.br" TargetMode="External"/><Relationship Id="rId2" Type="http://schemas.openxmlformats.org/officeDocument/2006/relationships/hyperlink" Target="mailto:carlos.dubla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9XnCQlyFrEuo3FEKCN5vt/6Xow==">CgMxLjAyDmguM3Y3YTkwaHF5dWRjOAByITE5cDUzM0NEVElzT0ZXOERkVVlHQktyT2hkYW9WM2hKUA==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2025-06-27T12:21:00Z</dcterms:created>
  <dc:creator>Samsung</dc:creator>
</cp:coreProperties>
</file>