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0BE20F" w14:textId="57E98155" w:rsidR="00D622B1" w:rsidRDefault="00075493" w:rsidP="00AA616B">
      <w:pPr>
        <w:spacing w:line="360" w:lineRule="auto"/>
        <w:jc w:val="center"/>
        <w:rPr>
          <w:sz w:val="24"/>
          <w:szCs w:val="24"/>
        </w:rPr>
      </w:pPr>
      <w:r>
        <w:rPr>
          <w:b/>
          <w:sz w:val="24"/>
          <w:szCs w:val="24"/>
        </w:rPr>
        <w:t>MEDIAÇÕES DO SERVIÇO SOCIAL FRENTE ÁS HERANÇAS DO IMPERIALISMO E DO RACISMO ESTRUTURAL:</w:t>
      </w:r>
      <w:r>
        <w:rPr>
          <w:sz w:val="24"/>
          <w:szCs w:val="24"/>
        </w:rPr>
        <w:t xml:space="preserve"> D</w:t>
      </w:r>
      <w:r w:rsidR="00CE0046">
        <w:rPr>
          <w:sz w:val="24"/>
          <w:szCs w:val="24"/>
        </w:rPr>
        <w:t>esafios e possibilidades de emancipação.</w:t>
      </w:r>
    </w:p>
    <w:p w14:paraId="34136D6D" w14:textId="7D8C7C84" w:rsidR="00FA7445" w:rsidRDefault="00FA7445" w:rsidP="00FA7445">
      <w:pPr>
        <w:spacing w:line="360" w:lineRule="auto"/>
        <w:jc w:val="right"/>
        <w:rPr>
          <w:sz w:val="24"/>
          <w:szCs w:val="24"/>
        </w:rPr>
      </w:pPr>
      <w:r>
        <w:rPr>
          <w:sz w:val="24"/>
          <w:szCs w:val="24"/>
        </w:rPr>
        <w:t>Edilena Queiroz Ribeiro</w:t>
      </w:r>
      <w:r w:rsidR="00D535A0">
        <w:rPr>
          <w:rStyle w:val="Refdenotaderodap"/>
          <w:sz w:val="24"/>
          <w:szCs w:val="24"/>
        </w:rPr>
        <w:footnoteReference w:id="1"/>
      </w:r>
    </w:p>
    <w:p w14:paraId="736CEF67" w14:textId="5FD80907" w:rsidR="00FA7445" w:rsidRDefault="00FA7445" w:rsidP="00E03245">
      <w:pPr>
        <w:spacing w:line="240" w:lineRule="auto"/>
        <w:jc w:val="right"/>
        <w:rPr>
          <w:sz w:val="24"/>
          <w:szCs w:val="24"/>
        </w:rPr>
      </w:pPr>
      <w:r>
        <w:rPr>
          <w:sz w:val="24"/>
          <w:szCs w:val="24"/>
        </w:rPr>
        <w:t>Rosa Maria Maia Paes Soares</w:t>
      </w:r>
      <w:r w:rsidR="00D535A0">
        <w:rPr>
          <w:rStyle w:val="Refdenotaderodap"/>
          <w:sz w:val="24"/>
          <w:szCs w:val="24"/>
        </w:rPr>
        <w:footnoteReference w:id="2"/>
      </w:r>
    </w:p>
    <w:p w14:paraId="60CE2ECE" w14:textId="77777777" w:rsidR="005C4655" w:rsidRDefault="005C4655" w:rsidP="00E03245">
      <w:pPr>
        <w:spacing w:line="240" w:lineRule="auto"/>
        <w:jc w:val="both"/>
        <w:rPr>
          <w:b/>
          <w:sz w:val="20"/>
          <w:szCs w:val="20"/>
        </w:rPr>
      </w:pPr>
    </w:p>
    <w:p w14:paraId="60E67F88" w14:textId="77777777" w:rsidR="004F776F" w:rsidRDefault="004F776F" w:rsidP="00E03245">
      <w:pPr>
        <w:spacing w:line="240" w:lineRule="auto"/>
        <w:ind w:left="2835"/>
        <w:jc w:val="both"/>
        <w:rPr>
          <w:b/>
          <w:sz w:val="20"/>
          <w:szCs w:val="20"/>
        </w:rPr>
      </w:pPr>
      <w:r>
        <w:rPr>
          <w:b/>
          <w:sz w:val="20"/>
          <w:szCs w:val="20"/>
        </w:rPr>
        <w:t>Resumo</w:t>
      </w:r>
    </w:p>
    <w:p w14:paraId="390B3737" w14:textId="77777777" w:rsidR="00541D74" w:rsidRDefault="0017520E" w:rsidP="00541D74">
      <w:pPr>
        <w:spacing w:line="240" w:lineRule="auto"/>
        <w:ind w:left="2835"/>
        <w:jc w:val="both"/>
        <w:rPr>
          <w:sz w:val="20"/>
          <w:szCs w:val="20"/>
        </w:rPr>
      </w:pPr>
      <w:r>
        <w:rPr>
          <w:sz w:val="20"/>
          <w:szCs w:val="20"/>
        </w:rPr>
        <w:t>O presente texto propõe uma</w:t>
      </w:r>
      <w:r w:rsidR="00BB7CF4">
        <w:rPr>
          <w:sz w:val="20"/>
          <w:szCs w:val="20"/>
        </w:rPr>
        <w:t xml:space="preserve"> reflexão crítica </w:t>
      </w:r>
      <w:r w:rsidR="000E65D5">
        <w:rPr>
          <w:sz w:val="20"/>
          <w:szCs w:val="20"/>
        </w:rPr>
        <w:t>sobre</w:t>
      </w:r>
      <w:r w:rsidR="00BB7CF4">
        <w:rPr>
          <w:sz w:val="20"/>
          <w:szCs w:val="20"/>
        </w:rPr>
        <w:t xml:space="preserve"> as mediações</w:t>
      </w:r>
      <w:r w:rsidR="0037445D">
        <w:rPr>
          <w:sz w:val="20"/>
          <w:szCs w:val="20"/>
        </w:rPr>
        <w:t xml:space="preserve"> realizadas pelo Serviço Social diante das </w:t>
      </w:r>
      <w:r w:rsidR="0054161C">
        <w:rPr>
          <w:sz w:val="20"/>
          <w:szCs w:val="20"/>
        </w:rPr>
        <w:t>persistentes heranças do imperialismo e do racismo estrutural</w:t>
      </w:r>
      <w:r w:rsidR="00A87742">
        <w:rPr>
          <w:sz w:val="20"/>
          <w:szCs w:val="20"/>
        </w:rPr>
        <w:t>, que configuram expressões históricas e atuais das desigualdades sociais</w:t>
      </w:r>
      <w:r w:rsidR="00F442B7">
        <w:rPr>
          <w:sz w:val="20"/>
          <w:szCs w:val="20"/>
        </w:rPr>
        <w:t>. A partir de uma abordagem fundamentada</w:t>
      </w:r>
      <w:r w:rsidR="00C00CD5">
        <w:rPr>
          <w:sz w:val="20"/>
          <w:szCs w:val="20"/>
        </w:rPr>
        <w:t xml:space="preserve"> na teoria social crítica e no co</w:t>
      </w:r>
      <w:r w:rsidR="00EA2575">
        <w:rPr>
          <w:sz w:val="20"/>
          <w:szCs w:val="20"/>
        </w:rPr>
        <w:t>mpromisso ético</w:t>
      </w:r>
      <w:r w:rsidR="00242FE7">
        <w:rPr>
          <w:sz w:val="20"/>
          <w:szCs w:val="20"/>
        </w:rPr>
        <w:t>-</w:t>
      </w:r>
      <w:r w:rsidR="00EA2575">
        <w:rPr>
          <w:sz w:val="20"/>
          <w:szCs w:val="20"/>
        </w:rPr>
        <w:t>político da profissão</w:t>
      </w:r>
      <w:r w:rsidR="00BB45ED">
        <w:rPr>
          <w:sz w:val="20"/>
          <w:szCs w:val="20"/>
        </w:rPr>
        <w:t>, analisa-se como essas estruturas</w:t>
      </w:r>
      <w:r w:rsidR="00D0086C">
        <w:rPr>
          <w:sz w:val="20"/>
          <w:szCs w:val="20"/>
        </w:rPr>
        <w:t xml:space="preserve"> de dominação impactam os sujeitos</w:t>
      </w:r>
      <w:r w:rsidR="009E7970">
        <w:rPr>
          <w:sz w:val="20"/>
          <w:szCs w:val="20"/>
        </w:rPr>
        <w:t xml:space="preserve"> e os territórios vulnerabilizados</w:t>
      </w:r>
      <w:r w:rsidR="00E70EC3">
        <w:rPr>
          <w:sz w:val="20"/>
          <w:szCs w:val="20"/>
        </w:rPr>
        <w:t xml:space="preserve">, interpelam a intervenção profissional. </w:t>
      </w:r>
      <w:r w:rsidR="00FE4A8F">
        <w:rPr>
          <w:sz w:val="20"/>
          <w:szCs w:val="20"/>
        </w:rPr>
        <w:t>Discute-se, ainda, os desafios enfrentados pelos/as assistentes sociais</w:t>
      </w:r>
      <w:r w:rsidR="00B65E20">
        <w:rPr>
          <w:sz w:val="20"/>
          <w:szCs w:val="20"/>
        </w:rPr>
        <w:t xml:space="preserve"> na construção de práticas que não apenas reconheçam, mas </w:t>
      </w:r>
      <w:r w:rsidR="00467485">
        <w:rPr>
          <w:sz w:val="20"/>
          <w:szCs w:val="20"/>
        </w:rPr>
        <w:t>confrontem tais opressões, articulando saberes e estratégias</w:t>
      </w:r>
      <w:r w:rsidR="0040375A">
        <w:rPr>
          <w:sz w:val="20"/>
          <w:szCs w:val="20"/>
        </w:rPr>
        <w:t xml:space="preserve"> voltadas à transformação social. </w:t>
      </w:r>
      <w:r w:rsidR="00AD0696">
        <w:rPr>
          <w:sz w:val="20"/>
          <w:szCs w:val="20"/>
        </w:rPr>
        <w:t xml:space="preserve">Por fim, aponta-se para as possibilidades </w:t>
      </w:r>
      <w:r w:rsidR="00144557">
        <w:rPr>
          <w:sz w:val="20"/>
          <w:szCs w:val="20"/>
        </w:rPr>
        <w:t>de uma práxis emancipatória</w:t>
      </w:r>
      <w:r w:rsidR="00594E87">
        <w:rPr>
          <w:sz w:val="20"/>
          <w:szCs w:val="20"/>
        </w:rPr>
        <w:t xml:space="preserve">, comprometida com os direitos humanos, a justiça social e a superação </w:t>
      </w:r>
      <w:r w:rsidR="00AC3BAB">
        <w:rPr>
          <w:sz w:val="20"/>
          <w:szCs w:val="20"/>
        </w:rPr>
        <w:t xml:space="preserve">das formas históricas de </w:t>
      </w:r>
      <w:r w:rsidR="000A123A">
        <w:rPr>
          <w:sz w:val="20"/>
          <w:szCs w:val="20"/>
        </w:rPr>
        <w:t xml:space="preserve">exploração, opressão e exclusão, reafirmando o papel do Serviço Social </w:t>
      </w:r>
      <w:r w:rsidR="00CA7FA8">
        <w:rPr>
          <w:sz w:val="20"/>
          <w:szCs w:val="20"/>
        </w:rPr>
        <w:t>enquanto campo de resistência e lu</w:t>
      </w:r>
      <w:r w:rsidR="00B63775">
        <w:rPr>
          <w:sz w:val="20"/>
          <w:szCs w:val="20"/>
        </w:rPr>
        <w:t>ta antirracista e anticolonial.</w:t>
      </w:r>
    </w:p>
    <w:p w14:paraId="6A6D3D1A" w14:textId="148E7AD7" w:rsidR="004F776F" w:rsidRPr="00541D74" w:rsidRDefault="004F776F" w:rsidP="00541D74">
      <w:pPr>
        <w:spacing w:line="240" w:lineRule="auto"/>
        <w:ind w:left="2835"/>
        <w:jc w:val="both"/>
        <w:rPr>
          <w:sz w:val="20"/>
          <w:szCs w:val="20"/>
        </w:rPr>
      </w:pPr>
      <w:r>
        <w:rPr>
          <w:b/>
          <w:sz w:val="20"/>
          <w:szCs w:val="20"/>
        </w:rPr>
        <w:t>Palavras-chave</w:t>
      </w:r>
      <w:r>
        <w:rPr>
          <w:sz w:val="20"/>
          <w:szCs w:val="20"/>
        </w:rPr>
        <w:t xml:space="preserve">: </w:t>
      </w:r>
      <w:r w:rsidR="00CC6FBE">
        <w:rPr>
          <w:sz w:val="20"/>
          <w:szCs w:val="20"/>
        </w:rPr>
        <w:t>M</w:t>
      </w:r>
      <w:r w:rsidR="00D876FF">
        <w:rPr>
          <w:sz w:val="20"/>
          <w:szCs w:val="20"/>
        </w:rPr>
        <w:t>ediações</w:t>
      </w:r>
      <w:r>
        <w:rPr>
          <w:sz w:val="20"/>
          <w:szCs w:val="20"/>
        </w:rPr>
        <w:t xml:space="preserve">; </w:t>
      </w:r>
      <w:r w:rsidR="00CC6FBE">
        <w:rPr>
          <w:sz w:val="20"/>
          <w:szCs w:val="20"/>
        </w:rPr>
        <w:t>Tr</w:t>
      </w:r>
      <w:r w:rsidR="00C7087D">
        <w:rPr>
          <w:sz w:val="20"/>
          <w:szCs w:val="20"/>
        </w:rPr>
        <w:t>ansforma</w:t>
      </w:r>
      <w:r w:rsidR="00B60F9A">
        <w:rPr>
          <w:sz w:val="20"/>
          <w:szCs w:val="20"/>
        </w:rPr>
        <w:t xml:space="preserve">ções sociais. </w:t>
      </w:r>
      <w:r w:rsidR="003C5331">
        <w:rPr>
          <w:sz w:val="20"/>
          <w:szCs w:val="20"/>
        </w:rPr>
        <w:t>Justiça Social</w:t>
      </w:r>
      <w:r w:rsidRPr="0027594F">
        <w:rPr>
          <w:sz w:val="20"/>
          <w:szCs w:val="20"/>
          <w:lang w:val="en-US"/>
        </w:rPr>
        <w:t>.</w:t>
      </w:r>
    </w:p>
    <w:p w14:paraId="19B9B08C" w14:textId="77777777" w:rsidR="00E03245" w:rsidRDefault="00E03245" w:rsidP="004F776F">
      <w:pPr>
        <w:spacing w:line="240" w:lineRule="auto"/>
        <w:ind w:left="2835"/>
        <w:jc w:val="both"/>
        <w:rPr>
          <w:b/>
          <w:sz w:val="20"/>
          <w:szCs w:val="20"/>
          <w:lang w:val="en-US"/>
        </w:rPr>
      </w:pPr>
    </w:p>
    <w:p w14:paraId="2A798EF6" w14:textId="2DB52784"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206FE34C" w14:textId="77777777" w:rsidR="00D535A0" w:rsidRDefault="00557694" w:rsidP="00D535A0">
      <w:pPr>
        <w:spacing w:line="240" w:lineRule="auto"/>
        <w:ind w:left="2835"/>
        <w:jc w:val="both"/>
        <w:rPr>
          <w:sz w:val="20"/>
          <w:szCs w:val="20"/>
          <w:lang w:val="en-US"/>
        </w:rPr>
      </w:pPr>
      <w:r>
        <w:rPr>
          <w:sz w:val="20"/>
          <w:szCs w:val="20"/>
          <w:lang w:val="en-US"/>
        </w:rPr>
        <w:t>This text proposes a critical reflection on the mediations carried out by Social Work in the face of the persistent legacies of imperialism and structural racism, which constitute both historical and current expressions of social inequalities. Based on an approach grounded in critical social theory and the ethical-political commitment of the profession, it analyzes how these structures of domination impact individuals and vulnerable territories, and how they challenge professional intervention. The text also discusses the challenges faced by social workers in developing practices that not only acknowledge but actively confront such forms of oppression, by articulating knowledge and strategies aimed at social transformation. Finally, it points to the possibilities of an emancipatory praxis committed to human rights, social justice, and the overcoming of historical forms of exploitation, oppression, and exclusion—reaffirming the role of Social Work as a field of resistance and as part of the anti-racist and anti-colonial struggle.</w:t>
      </w:r>
    </w:p>
    <w:p w14:paraId="1CB6CE1E" w14:textId="3FDD95B7" w:rsidR="004F776F" w:rsidRPr="00D535A0" w:rsidRDefault="00557694" w:rsidP="00E03245">
      <w:pPr>
        <w:spacing w:line="240" w:lineRule="auto"/>
        <w:ind w:left="2115" w:firstLine="720"/>
        <w:jc w:val="both"/>
        <w:rPr>
          <w:sz w:val="20"/>
          <w:szCs w:val="20"/>
          <w:lang w:val="en-US"/>
        </w:rPr>
      </w:pPr>
      <w:r w:rsidRPr="00557694">
        <w:rPr>
          <w:b/>
          <w:sz w:val="20"/>
          <w:szCs w:val="20"/>
        </w:rPr>
        <w:t xml:space="preserve">Keywords: </w:t>
      </w:r>
      <w:r w:rsidRPr="0063764C">
        <w:rPr>
          <w:sz w:val="20"/>
          <w:szCs w:val="20"/>
        </w:rPr>
        <w:t>Mediations;</w:t>
      </w:r>
      <w:r>
        <w:rPr>
          <w:sz w:val="20"/>
          <w:szCs w:val="20"/>
        </w:rPr>
        <w:t xml:space="preserve"> Social transformation; Social justice</w:t>
      </w:r>
    </w:p>
    <w:p w14:paraId="3C8A2AB6" w14:textId="77777777" w:rsidR="002961A4" w:rsidRDefault="002961A4" w:rsidP="004F776F">
      <w:pPr>
        <w:spacing w:line="360" w:lineRule="auto"/>
        <w:jc w:val="both"/>
        <w:rPr>
          <w:sz w:val="20"/>
          <w:szCs w:val="20"/>
        </w:rPr>
      </w:pPr>
    </w:p>
    <w:p w14:paraId="2C0E212D" w14:textId="56D3CF79" w:rsidR="004F776F" w:rsidRPr="007A101E" w:rsidRDefault="004F776F" w:rsidP="007A101E">
      <w:pPr>
        <w:pStyle w:val="PargrafodaLista"/>
        <w:numPr>
          <w:ilvl w:val="0"/>
          <w:numId w:val="2"/>
        </w:numPr>
        <w:spacing w:line="360" w:lineRule="auto"/>
        <w:rPr>
          <w:b/>
          <w:sz w:val="24"/>
          <w:szCs w:val="24"/>
        </w:rPr>
      </w:pPr>
      <w:r w:rsidRPr="007A101E">
        <w:rPr>
          <w:b/>
          <w:sz w:val="24"/>
          <w:szCs w:val="24"/>
        </w:rPr>
        <w:t>INTRODUÇÃO</w:t>
      </w:r>
    </w:p>
    <w:p w14:paraId="3512426B" w14:textId="77777777" w:rsidR="007A101E" w:rsidRPr="007A101E" w:rsidRDefault="007A101E" w:rsidP="007A101E">
      <w:pPr>
        <w:spacing w:line="360" w:lineRule="auto"/>
        <w:rPr>
          <w:b/>
          <w:sz w:val="24"/>
          <w:szCs w:val="24"/>
        </w:rPr>
      </w:pPr>
    </w:p>
    <w:p w14:paraId="10E02137" w14:textId="16CB3ED5" w:rsidR="007A101E" w:rsidRDefault="007A101E" w:rsidP="00143EC2">
      <w:pPr>
        <w:spacing w:line="240" w:lineRule="auto"/>
        <w:jc w:val="both"/>
        <w:rPr>
          <w:sz w:val="24"/>
          <w:szCs w:val="24"/>
        </w:rPr>
      </w:pPr>
      <w:r w:rsidRPr="009D6CB3">
        <w:rPr>
          <w:sz w:val="18"/>
          <w:szCs w:val="20"/>
        </w:rPr>
        <w:t xml:space="preserve"> </w:t>
      </w:r>
    </w:p>
    <w:p w14:paraId="0409B310" w14:textId="4519C734" w:rsidR="00F74CF9" w:rsidRDefault="00602381" w:rsidP="00F74CF9">
      <w:pPr>
        <w:spacing w:line="360" w:lineRule="auto"/>
        <w:ind w:firstLine="709"/>
        <w:jc w:val="both"/>
        <w:rPr>
          <w:sz w:val="24"/>
          <w:szCs w:val="24"/>
        </w:rPr>
      </w:pPr>
      <w:r>
        <w:rPr>
          <w:sz w:val="24"/>
          <w:szCs w:val="24"/>
        </w:rPr>
        <w:t xml:space="preserve"> </w:t>
      </w:r>
      <w:r w:rsidR="00490403">
        <w:rPr>
          <w:sz w:val="24"/>
          <w:szCs w:val="24"/>
        </w:rPr>
        <w:t xml:space="preserve">As heranças do imperialismo e do racismo </w:t>
      </w:r>
      <w:r>
        <w:rPr>
          <w:sz w:val="24"/>
          <w:szCs w:val="24"/>
        </w:rPr>
        <w:t>estrutural perman</w:t>
      </w:r>
      <w:r w:rsidR="00A87C8D">
        <w:rPr>
          <w:sz w:val="24"/>
          <w:szCs w:val="24"/>
        </w:rPr>
        <w:t>ecem como marcas profundas na conformação das desigualdades sociais</w:t>
      </w:r>
      <w:r w:rsidR="00597D01">
        <w:rPr>
          <w:sz w:val="24"/>
          <w:szCs w:val="24"/>
        </w:rPr>
        <w:t xml:space="preserve"> contemporâneas, refletindo-se nos modos de vida</w:t>
      </w:r>
      <w:r w:rsidR="004E4988">
        <w:rPr>
          <w:sz w:val="24"/>
          <w:szCs w:val="24"/>
        </w:rPr>
        <w:t xml:space="preserve">, nos acessos desiguais a direitos e nós processos de marginalização </w:t>
      </w:r>
      <w:r w:rsidR="00C570D0">
        <w:rPr>
          <w:sz w:val="24"/>
          <w:szCs w:val="24"/>
        </w:rPr>
        <w:t>de grupos historicamente oprimidos. Essas dinâmicas</w:t>
      </w:r>
      <w:r w:rsidR="00385A0B">
        <w:rPr>
          <w:sz w:val="24"/>
          <w:szCs w:val="24"/>
        </w:rPr>
        <w:t xml:space="preserve">, enraizadas na colonização, </w:t>
      </w:r>
      <w:r w:rsidR="00F74CF9">
        <w:rPr>
          <w:sz w:val="24"/>
          <w:szCs w:val="24"/>
        </w:rPr>
        <w:t>na exploração capitalista e nas múltiplas forma</w:t>
      </w:r>
      <w:r w:rsidR="00CE602D">
        <w:rPr>
          <w:sz w:val="24"/>
          <w:szCs w:val="24"/>
        </w:rPr>
        <w:t xml:space="preserve">s de dominação racial e cultural, configuram </w:t>
      </w:r>
      <w:r w:rsidR="006B1217">
        <w:rPr>
          <w:sz w:val="24"/>
          <w:szCs w:val="24"/>
        </w:rPr>
        <w:t xml:space="preserve">desafios permanentes para os/as </w:t>
      </w:r>
      <w:r w:rsidR="00C9583D">
        <w:rPr>
          <w:sz w:val="24"/>
          <w:szCs w:val="24"/>
        </w:rPr>
        <w:t>profissionais do Serviço Social</w:t>
      </w:r>
      <w:r w:rsidR="00664AAC">
        <w:rPr>
          <w:sz w:val="24"/>
          <w:szCs w:val="24"/>
        </w:rPr>
        <w:t xml:space="preserve">, cuja intervenção se dá em contextos marcados por contradições </w:t>
      </w:r>
      <w:r w:rsidR="00CD31A6">
        <w:rPr>
          <w:sz w:val="24"/>
          <w:szCs w:val="24"/>
        </w:rPr>
        <w:t>sociais profundas.</w:t>
      </w:r>
    </w:p>
    <w:p w14:paraId="17846153" w14:textId="7D2708D7" w:rsidR="00CA71EA" w:rsidRDefault="00CA71EA" w:rsidP="00F74CF9">
      <w:pPr>
        <w:spacing w:line="360" w:lineRule="auto"/>
        <w:ind w:firstLine="709"/>
        <w:jc w:val="both"/>
        <w:rPr>
          <w:sz w:val="24"/>
          <w:szCs w:val="24"/>
        </w:rPr>
      </w:pPr>
      <w:r>
        <w:rPr>
          <w:sz w:val="24"/>
          <w:szCs w:val="24"/>
        </w:rPr>
        <w:t xml:space="preserve">O Serviço Social enquanto profissão </w:t>
      </w:r>
      <w:r w:rsidR="009D0809">
        <w:rPr>
          <w:sz w:val="24"/>
          <w:szCs w:val="24"/>
        </w:rPr>
        <w:t xml:space="preserve">inserida na divisão social e técnica do trabalho </w:t>
      </w:r>
      <w:r w:rsidR="001359FF">
        <w:rPr>
          <w:sz w:val="24"/>
          <w:szCs w:val="24"/>
        </w:rPr>
        <w:t>e comprometida com um projeto ético -pol</w:t>
      </w:r>
      <w:r w:rsidR="008934EB">
        <w:rPr>
          <w:sz w:val="24"/>
          <w:szCs w:val="24"/>
        </w:rPr>
        <w:t>ítico pautado na emancipação humana</w:t>
      </w:r>
      <w:r w:rsidR="00BF77C8">
        <w:rPr>
          <w:sz w:val="24"/>
          <w:szCs w:val="24"/>
        </w:rPr>
        <w:t xml:space="preserve">, não pode se furtar à análise crítica </w:t>
      </w:r>
      <w:r w:rsidR="00CF5DB1">
        <w:rPr>
          <w:sz w:val="24"/>
          <w:szCs w:val="24"/>
        </w:rPr>
        <w:t xml:space="preserve">dessas estruturas. Compreender as mediações necessárias </w:t>
      </w:r>
      <w:r w:rsidR="008F62C6">
        <w:rPr>
          <w:sz w:val="24"/>
          <w:szCs w:val="24"/>
        </w:rPr>
        <w:t xml:space="preserve">à prática profissional diante dessas heranças </w:t>
      </w:r>
      <w:r w:rsidR="0030150D">
        <w:rPr>
          <w:sz w:val="24"/>
          <w:szCs w:val="24"/>
        </w:rPr>
        <w:t xml:space="preserve">exigem reconhecimento de que o racismo não é um fenômeno isolado, mas parte constitutiva </w:t>
      </w:r>
      <w:r w:rsidR="0094143D">
        <w:rPr>
          <w:sz w:val="24"/>
          <w:szCs w:val="24"/>
        </w:rPr>
        <w:t>da lógica de reprodução das desigualdades sociais</w:t>
      </w:r>
      <w:r w:rsidR="00696003">
        <w:rPr>
          <w:sz w:val="24"/>
          <w:szCs w:val="24"/>
        </w:rPr>
        <w:t xml:space="preserve">. Da mesma forma, o legado imperialista continua a se manifestar </w:t>
      </w:r>
      <w:r w:rsidR="00262E3D">
        <w:rPr>
          <w:sz w:val="24"/>
          <w:szCs w:val="24"/>
        </w:rPr>
        <w:t xml:space="preserve">por meio da dependência econômica, da imposição cultural </w:t>
      </w:r>
      <w:r w:rsidR="00347687">
        <w:rPr>
          <w:sz w:val="24"/>
          <w:szCs w:val="24"/>
        </w:rPr>
        <w:t>e das políticas globais excludentes.</w:t>
      </w:r>
    </w:p>
    <w:p w14:paraId="53CA1897" w14:textId="2D85518A" w:rsidR="004F776F" w:rsidRDefault="00D46E3F" w:rsidP="00415254">
      <w:pPr>
        <w:spacing w:line="360" w:lineRule="auto"/>
        <w:ind w:firstLine="709"/>
        <w:jc w:val="both"/>
        <w:rPr>
          <w:sz w:val="24"/>
          <w:szCs w:val="24"/>
        </w:rPr>
      </w:pPr>
      <w:r>
        <w:rPr>
          <w:sz w:val="24"/>
          <w:szCs w:val="24"/>
        </w:rPr>
        <w:t xml:space="preserve">Neste artigo, busca-se </w:t>
      </w:r>
      <w:r w:rsidR="00F76946">
        <w:rPr>
          <w:sz w:val="24"/>
          <w:szCs w:val="24"/>
        </w:rPr>
        <w:t>refletir sobre os desafios e possibilidades de uma intervenção profissional cr</w:t>
      </w:r>
      <w:r w:rsidR="009D115C">
        <w:rPr>
          <w:sz w:val="24"/>
          <w:szCs w:val="24"/>
        </w:rPr>
        <w:t xml:space="preserve">ítica e comprometida com a transformação social, a partir das mediações </w:t>
      </w:r>
      <w:r w:rsidR="006B277E">
        <w:rPr>
          <w:sz w:val="24"/>
          <w:szCs w:val="24"/>
        </w:rPr>
        <w:t xml:space="preserve">que o Serviço Social realiza frente às expressões do racismo </w:t>
      </w:r>
      <w:r w:rsidR="00E12670">
        <w:rPr>
          <w:sz w:val="24"/>
          <w:szCs w:val="24"/>
        </w:rPr>
        <w:t>estrutural e da coloni</w:t>
      </w:r>
      <w:r w:rsidR="006B4C30">
        <w:rPr>
          <w:sz w:val="24"/>
          <w:szCs w:val="24"/>
        </w:rPr>
        <w:t xml:space="preserve">alidade do poder. </w:t>
      </w:r>
      <w:r w:rsidR="001C5553">
        <w:rPr>
          <w:sz w:val="24"/>
          <w:szCs w:val="24"/>
        </w:rPr>
        <w:t xml:space="preserve">A partir de uma perspectiva teórico -metodológica crítica, serão </w:t>
      </w:r>
      <w:r w:rsidR="00D92839">
        <w:rPr>
          <w:sz w:val="24"/>
          <w:szCs w:val="24"/>
        </w:rPr>
        <w:t>examinadas</w:t>
      </w:r>
      <w:r w:rsidR="00E62DE1">
        <w:rPr>
          <w:sz w:val="24"/>
          <w:szCs w:val="24"/>
        </w:rPr>
        <w:t xml:space="preserve"> as contribuições do Serviço Social na </w:t>
      </w:r>
      <w:r w:rsidR="006D4B52">
        <w:rPr>
          <w:sz w:val="24"/>
          <w:szCs w:val="24"/>
        </w:rPr>
        <w:t>construção</w:t>
      </w:r>
      <w:r w:rsidR="00E62DE1">
        <w:rPr>
          <w:sz w:val="24"/>
          <w:szCs w:val="24"/>
        </w:rPr>
        <w:t xml:space="preserve"> de uma pr</w:t>
      </w:r>
      <w:r w:rsidR="006D4B52">
        <w:rPr>
          <w:sz w:val="24"/>
          <w:szCs w:val="24"/>
        </w:rPr>
        <w:t>áxis antirracista</w:t>
      </w:r>
      <w:r w:rsidR="003F3E2E">
        <w:rPr>
          <w:sz w:val="24"/>
          <w:szCs w:val="24"/>
        </w:rPr>
        <w:t xml:space="preserve">, anticolonial e emancipatória, capaz de tensionar as estruturas de dominação </w:t>
      </w:r>
      <w:r w:rsidR="005D7F58">
        <w:rPr>
          <w:sz w:val="24"/>
          <w:szCs w:val="24"/>
        </w:rPr>
        <w:t>e afirmar os direitos dos sujeitos historicamente subalternizados.</w:t>
      </w:r>
    </w:p>
    <w:p w14:paraId="09B2E855" w14:textId="77777777" w:rsidR="00415254" w:rsidRDefault="00415254" w:rsidP="00415254">
      <w:pPr>
        <w:spacing w:line="360" w:lineRule="auto"/>
        <w:ind w:firstLine="709"/>
        <w:jc w:val="both"/>
        <w:rPr>
          <w:sz w:val="24"/>
          <w:szCs w:val="24"/>
        </w:rPr>
      </w:pPr>
    </w:p>
    <w:p w14:paraId="03AA18E4" w14:textId="77777777" w:rsidR="00415254" w:rsidRDefault="00415254" w:rsidP="00415254">
      <w:pPr>
        <w:spacing w:line="360" w:lineRule="auto"/>
        <w:ind w:firstLine="709"/>
        <w:jc w:val="both"/>
        <w:rPr>
          <w:sz w:val="24"/>
          <w:szCs w:val="24"/>
        </w:rPr>
      </w:pPr>
    </w:p>
    <w:p w14:paraId="4CD67A51" w14:textId="77777777" w:rsidR="00415254" w:rsidRDefault="00415254" w:rsidP="00415254">
      <w:pPr>
        <w:spacing w:line="360" w:lineRule="auto"/>
        <w:ind w:firstLine="709"/>
        <w:jc w:val="both"/>
        <w:rPr>
          <w:sz w:val="24"/>
          <w:szCs w:val="24"/>
        </w:rPr>
      </w:pPr>
    </w:p>
    <w:p w14:paraId="0B1E3C4A" w14:textId="77777777" w:rsidR="004F776F" w:rsidRDefault="004F776F" w:rsidP="00F2735F">
      <w:pPr>
        <w:spacing w:line="360" w:lineRule="auto"/>
        <w:jc w:val="both"/>
        <w:rPr>
          <w:sz w:val="24"/>
          <w:szCs w:val="24"/>
        </w:rPr>
      </w:pPr>
    </w:p>
    <w:p w14:paraId="6C3D6307" w14:textId="274958DB" w:rsidR="004F776F" w:rsidRPr="007471F1" w:rsidRDefault="004F776F" w:rsidP="006C5E57">
      <w:pPr>
        <w:spacing w:line="360" w:lineRule="auto"/>
        <w:jc w:val="both"/>
        <w:rPr>
          <w:b/>
          <w:sz w:val="24"/>
          <w:szCs w:val="24"/>
        </w:rPr>
      </w:pPr>
      <w:r>
        <w:rPr>
          <w:b/>
          <w:sz w:val="24"/>
          <w:szCs w:val="24"/>
        </w:rPr>
        <w:lastRenderedPageBreak/>
        <w:t>2</w:t>
      </w:r>
      <w:r>
        <w:rPr>
          <w:b/>
          <w:sz w:val="24"/>
          <w:szCs w:val="24"/>
        </w:rPr>
        <w:tab/>
      </w:r>
      <w:r w:rsidR="00526313">
        <w:rPr>
          <w:b/>
          <w:sz w:val="24"/>
          <w:szCs w:val="24"/>
        </w:rPr>
        <w:t>A</w:t>
      </w:r>
      <w:r w:rsidR="006A0739">
        <w:rPr>
          <w:b/>
          <w:sz w:val="24"/>
          <w:szCs w:val="24"/>
        </w:rPr>
        <w:t xml:space="preserve">S </w:t>
      </w:r>
      <w:r w:rsidR="00AF25C0">
        <w:rPr>
          <w:b/>
          <w:sz w:val="24"/>
          <w:szCs w:val="24"/>
        </w:rPr>
        <w:t xml:space="preserve">HERANÇAS DO </w:t>
      </w:r>
      <w:r w:rsidR="00CC4A62">
        <w:rPr>
          <w:b/>
          <w:sz w:val="24"/>
          <w:szCs w:val="24"/>
        </w:rPr>
        <w:t>IMPER</w:t>
      </w:r>
      <w:r w:rsidR="00991BCE">
        <w:rPr>
          <w:b/>
          <w:sz w:val="24"/>
          <w:szCs w:val="24"/>
        </w:rPr>
        <w:t>IALISMO E DO RACISMO ESTRUTURAL: UM ENQUADRAMENTO HISTÓRICO</w:t>
      </w:r>
      <w:r w:rsidR="00CC4A62">
        <w:rPr>
          <w:b/>
          <w:sz w:val="24"/>
          <w:szCs w:val="24"/>
        </w:rPr>
        <w:t>-CR</w:t>
      </w:r>
      <w:r w:rsidR="00154E93">
        <w:rPr>
          <w:b/>
          <w:sz w:val="24"/>
          <w:szCs w:val="24"/>
        </w:rPr>
        <w:t>ÍTIC</w:t>
      </w:r>
      <w:r w:rsidR="00FF0CA3">
        <w:rPr>
          <w:b/>
          <w:sz w:val="24"/>
          <w:szCs w:val="24"/>
        </w:rPr>
        <w:t>O</w:t>
      </w:r>
    </w:p>
    <w:p w14:paraId="0A0CFF41" w14:textId="77777777" w:rsidR="004F776F" w:rsidRDefault="004F776F" w:rsidP="00F2735F">
      <w:pPr>
        <w:spacing w:line="360" w:lineRule="auto"/>
        <w:jc w:val="both"/>
        <w:rPr>
          <w:sz w:val="24"/>
          <w:szCs w:val="24"/>
        </w:rPr>
      </w:pPr>
    </w:p>
    <w:p w14:paraId="05D09369" w14:textId="0DCF7C07" w:rsidR="000B0590" w:rsidRDefault="004F776F" w:rsidP="00F2735F">
      <w:pPr>
        <w:spacing w:line="360" w:lineRule="auto"/>
        <w:jc w:val="both"/>
        <w:rPr>
          <w:b/>
          <w:sz w:val="24"/>
          <w:szCs w:val="24"/>
        </w:rPr>
      </w:pPr>
      <w:r>
        <w:rPr>
          <w:b/>
          <w:sz w:val="24"/>
          <w:szCs w:val="24"/>
        </w:rPr>
        <w:t>2.1</w:t>
      </w:r>
      <w:r>
        <w:rPr>
          <w:b/>
          <w:sz w:val="24"/>
          <w:szCs w:val="24"/>
        </w:rPr>
        <w:tab/>
      </w:r>
      <w:r w:rsidR="008E030F">
        <w:rPr>
          <w:b/>
          <w:sz w:val="24"/>
          <w:szCs w:val="24"/>
        </w:rPr>
        <w:t xml:space="preserve">Breve panorama histórico </w:t>
      </w:r>
      <w:r w:rsidR="00750C2B">
        <w:rPr>
          <w:b/>
          <w:sz w:val="24"/>
          <w:szCs w:val="24"/>
        </w:rPr>
        <w:t>da dominação imperialista e colonial</w:t>
      </w:r>
    </w:p>
    <w:p w14:paraId="03D38F46" w14:textId="77777777" w:rsidR="004F776F" w:rsidRDefault="004F776F" w:rsidP="00F2735F">
      <w:pPr>
        <w:spacing w:line="360" w:lineRule="auto"/>
        <w:jc w:val="both"/>
        <w:rPr>
          <w:sz w:val="24"/>
          <w:szCs w:val="24"/>
        </w:rPr>
      </w:pPr>
    </w:p>
    <w:p w14:paraId="662C240E" w14:textId="75B38D3C" w:rsidR="004F776F" w:rsidRDefault="000B0590" w:rsidP="00F2735F">
      <w:pPr>
        <w:spacing w:line="360" w:lineRule="auto"/>
        <w:ind w:firstLine="709"/>
        <w:jc w:val="both"/>
        <w:rPr>
          <w:sz w:val="24"/>
          <w:szCs w:val="24"/>
        </w:rPr>
      </w:pPr>
      <w:r>
        <w:rPr>
          <w:sz w:val="24"/>
          <w:szCs w:val="24"/>
        </w:rPr>
        <w:t xml:space="preserve">O imperialismo enquanto fase avançada </w:t>
      </w:r>
      <w:r w:rsidR="00FE14FE">
        <w:rPr>
          <w:sz w:val="24"/>
          <w:szCs w:val="24"/>
        </w:rPr>
        <w:t xml:space="preserve">do capitalismo, materializou-se historicamente </w:t>
      </w:r>
      <w:r w:rsidR="00C23FE9">
        <w:rPr>
          <w:sz w:val="24"/>
          <w:szCs w:val="24"/>
        </w:rPr>
        <w:t>através da expansão europeia entre os séculos XV e XX</w:t>
      </w:r>
      <w:r w:rsidR="00407ADF">
        <w:rPr>
          <w:sz w:val="24"/>
          <w:szCs w:val="24"/>
        </w:rPr>
        <w:t xml:space="preserve">, caracterizando-se pela conquista e exploração de territórios </w:t>
      </w:r>
      <w:r w:rsidR="00A818E9">
        <w:rPr>
          <w:sz w:val="24"/>
          <w:szCs w:val="24"/>
        </w:rPr>
        <w:t xml:space="preserve">e povos sob a lógica da acumulação de capital e dominação política. </w:t>
      </w:r>
      <w:r w:rsidR="00FE2596">
        <w:rPr>
          <w:sz w:val="24"/>
          <w:szCs w:val="24"/>
        </w:rPr>
        <w:t xml:space="preserve">Tal processo implicou não apenas a apropriação dos recursos naturais, </w:t>
      </w:r>
      <w:r w:rsidR="00FA4A20">
        <w:rPr>
          <w:sz w:val="24"/>
          <w:szCs w:val="24"/>
        </w:rPr>
        <w:t xml:space="preserve">mas também a imposição cultural e social que estruturou uma hierarquia </w:t>
      </w:r>
      <w:r w:rsidR="00842270">
        <w:rPr>
          <w:sz w:val="24"/>
          <w:szCs w:val="24"/>
        </w:rPr>
        <w:t xml:space="preserve">racial e civilizatória, legitimando </w:t>
      </w:r>
      <w:r w:rsidR="00522F8B">
        <w:rPr>
          <w:sz w:val="24"/>
          <w:szCs w:val="24"/>
        </w:rPr>
        <w:t xml:space="preserve">a subjugação das </w:t>
      </w:r>
      <w:r w:rsidR="00D66AB1">
        <w:rPr>
          <w:sz w:val="24"/>
          <w:szCs w:val="24"/>
        </w:rPr>
        <w:t xml:space="preserve">populações </w:t>
      </w:r>
      <w:r w:rsidR="00680DF7">
        <w:rPr>
          <w:sz w:val="24"/>
          <w:szCs w:val="24"/>
        </w:rPr>
        <w:t>colonizados (F</w:t>
      </w:r>
      <w:r w:rsidR="00175D66">
        <w:rPr>
          <w:sz w:val="24"/>
          <w:szCs w:val="24"/>
        </w:rPr>
        <w:t>anon</w:t>
      </w:r>
      <w:r w:rsidR="00680DF7">
        <w:rPr>
          <w:sz w:val="24"/>
          <w:szCs w:val="24"/>
        </w:rPr>
        <w:t>, 1961</w:t>
      </w:r>
      <w:r w:rsidR="00B425A2">
        <w:rPr>
          <w:sz w:val="24"/>
          <w:szCs w:val="24"/>
        </w:rPr>
        <w:t>; W</w:t>
      </w:r>
      <w:r w:rsidR="00175D66">
        <w:rPr>
          <w:sz w:val="24"/>
          <w:szCs w:val="24"/>
        </w:rPr>
        <w:t>allerstein</w:t>
      </w:r>
      <w:r w:rsidR="00514097">
        <w:rPr>
          <w:sz w:val="24"/>
          <w:szCs w:val="24"/>
        </w:rPr>
        <w:t>, 2004)</w:t>
      </w:r>
      <w:r w:rsidR="000E7BED">
        <w:rPr>
          <w:sz w:val="24"/>
          <w:szCs w:val="24"/>
        </w:rPr>
        <w:t>. A colonialidade do poder</w:t>
      </w:r>
      <w:r w:rsidR="00CF2256">
        <w:rPr>
          <w:sz w:val="24"/>
          <w:szCs w:val="24"/>
        </w:rPr>
        <w:t>, termo cunhado por Anibal</w:t>
      </w:r>
      <w:r w:rsidR="003A7E55">
        <w:rPr>
          <w:sz w:val="24"/>
          <w:szCs w:val="24"/>
        </w:rPr>
        <w:t xml:space="preserve"> Quijano (2000), revela que esse </w:t>
      </w:r>
      <w:r w:rsidR="002A254E">
        <w:rPr>
          <w:sz w:val="24"/>
          <w:szCs w:val="24"/>
        </w:rPr>
        <w:t xml:space="preserve">sistema de dominação transcende um fim formal </w:t>
      </w:r>
      <w:r w:rsidR="005273B0">
        <w:rPr>
          <w:sz w:val="24"/>
          <w:szCs w:val="24"/>
        </w:rPr>
        <w:t xml:space="preserve">das colônias, persistindo nas estruturas econômicas, </w:t>
      </w:r>
      <w:r w:rsidR="00D438A9">
        <w:rPr>
          <w:sz w:val="24"/>
          <w:szCs w:val="24"/>
        </w:rPr>
        <w:t>políticas e simbólicas da sociedade contemporânea.</w:t>
      </w:r>
    </w:p>
    <w:p w14:paraId="46700CB2" w14:textId="77777777" w:rsidR="004F776F" w:rsidRDefault="004F776F" w:rsidP="009C74E4">
      <w:pPr>
        <w:spacing w:line="360" w:lineRule="auto"/>
        <w:jc w:val="both"/>
        <w:rPr>
          <w:sz w:val="24"/>
          <w:szCs w:val="24"/>
        </w:rPr>
      </w:pPr>
    </w:p>
    <w:p w14:paraId="53A3D9CF" w14:textId="194223A5" w:rsidR="004F776F" w:rsidRPr="00A2492A" w:rsidRDefault="00A2492A" w:rsidP="00F2735F">
      <w:pPr>
        <w:spacing w:line="360" w:lineRule="auto"/>
        <w:jc w:val="both"/>
        <w:rPr>
          <w:b/>
          <w:bCs/>
          <w:sz w:val="24"/>
          <w:szCs w:val="24"/>
        </w:rPr>
      </w:pPr>
      <w:r>
        <w:rPr>
          <w:b/>
          <w:bCs/>
          <w:sz w:val="24"/>
          <w:szCs w:val="24"/>
        </w:rPr>
        <w:t xml:space="preserve">2.2     </w:t>
      </w:r>
      <w:r w:rsidR="00285090">
        <w:rPr>
          <w:b/>
          <w:bCs/>
          <w:sz w:val="24"/>
          <w:szCs w:val="24"/>
        </w:rPr>
        <w:t xml:space="preserve">  O racismo como te</w:t>
      </w:r>
      <w:r w:rsidR="002F1C46">
        <w:rPr>
          <w:b/>
          <w:bCs/>
          <w:sz w:val="24"/>
          <w:szCs w:val="24"/>
        </w:rPr>
        <w:t xml:space="preserve">cnologia de poder e dominação </w:t>
      </w:r>
    </w:p>
    <w:p w14:paraId="4FE7CF89" w14:textId="77777777" w:rsidR="004F776F" w:rsidRDefault="004F776F" w:rsidP="00F2735F">
      <w:pPr>
        <w:spacing w:line="360" w:lineRule="auto"/>
        <w:ind w:firstLine="709"/>
        <w:jc w:val="both"/>
        <w:rPr>
          <w:sz w:val="24"/>
          <w:szCs w:val="24"/>
        </w:rPr>
      </w:pPr>
    </w:p>
    <w:p w14:paraId="38AEF8BE" w14:textId="4DF805D8" w:rsidR="004F776F" w:rsidRPr="000F2005" w:rsidRDefault="00320A1C" w:rsidP="000F2005">
      <w:pPr>
        <w:spacing w:line="360" w:lineRule="auto"/>
        <w:jc w:val="both"/>
        <w:rPr>
          <w:sz w:val="24"/>
          <w:szCs w:val="24"/>
        </w:rPr>
      </w:pPr>
      <w:r>
        <w:rPr>
          <w:sz w:val="24"/>
          <w:szCs w:val="24"/>
        </w:rPr>
        <w:t>O racismo estruturou-se como ferramenta</w:t>
      </w:r>
      <w:r w:rsidR="00EF6990">
        <w:rPr>
          <w:sz w:val="24"/>
          <w:szCs w:val="24"/>
        </w:rPr>
        <w:t xml:space="preserve"> fundam</w:t>
      </w:r>
      <w:r w:rsidR="003A0A15">
        <w:rPr>
          <w:sz w:val="24"/>
          <w:szCs w:val="24"/>
        </w:rPr>
        <w:t xml:space="preserve">ental para a naturalização das desigualdades e a justificativa </w:t>
      </w:r>
      <w:r w:rsidR="00954BA5">
        <w:rPr>
          <w:sz w:val="24"/>
          <w:szCs w:val="24"/>
        </w:rPr>
        <w:t>da escravização</w:t>
      </w:r>
      <w:r w:rsidR="00DA7E55">
        <w:rPr>
          <w:sz w:val="24"/>
          <w:szCs w:val="24"/>
        </w:rPr>
        <w:t xml:space="preserve">, segregação </w:t>
      </w:r>
      <w:r w:rsidR="0061591F">
        <w:rPr>
          <w:sz w:val="24"/>
          <w:szCs w:val="24"/>
        </w:rPr>
        <w:t xml:space="preserve">e violência sistemática contra os corpos </w:t>
      </w:r>
      <w:r w:rsidR="00444FD7">
        <w:rPr>
          <w:sz w:val="24"/>
          <w:szCs w:val="24"/>
        </w:rPr>
        <w:t>radicalizados</w:t>
      </w:r>
      <w:r w:rsidR="00FC6D8A">
        <w:rPr>
          <w:sz w:val="24"/>
          <w:szCs w:val="24"/>
        </w:rPr>
        <w:t xml:space="preserve">. Essa construção social, mais do que um preconceito individual, </w:t>
      </w:r>
      <w:r w:rsidR="00521680">
        <w:rPr>
          <w:sz w:val="24"/>
          <w:szCs w:val="24"/>
        </w:rPr>
        <w:t xml:space="preserve">configura-se como um mecanismo institucional e estrutural </w:t>
      </w:r>
      <w:r w:rsidR="00825848">
        <w:rPr>
          <w:sz w:val="24"/>
          <w:szCs w:val="24"/>
        </w:rPr>
        <w:t xml:space="preserve">que mantém privilégios e exclusões </w:t>
      </w:r>
      <w:r w:rsidR="0032457A">
        <w:rPr>
          <w:sz w:val="24"/>
          <w:szCs w:val="24"/>
        </w:rPr>
        <w:t xml:space="preserve">(Silva, 2017; Bhambra, </w:t>
      </w:r>
      <w:r w:rsidR="00503706">
        <w:rPr>
          <w:sz w:val="24"/>
          <w:szCs w:val="24"/>
        </w:rPr>
        <w:t>2017). No contexto brasileiro</w:t>
      </w:r>
      <w:r w:rsidR="003760A7">
        <w:rPr>
          <w:sz w:val="24"/>
          <w:szCs w:val="24"/>
        </w:rPr>
        <w:t>,</w:t>
      </w:r>
      <w:r w:rsidR="00503706">
        <w:rPr>
          <w:sz w:val="24"/>
          <w:szCs w:val="24"/>
        </w:rPr>
        <w:t xml:space="preserve"> a ausência</w:t>
      </w:r>
      <w:r w:rsidR="003760A7">
        <w:rPr>
          <w:sz w:val="24"/>
          <w:szCs w:val="24"/>
        </w:rPr>
        <w:t xml:space="preserve"> </w:t>
      </w:r>
      <w:r w:rsidR="00CF3BD7">
        <w:rPr>
          <w:sz w:val="24"/>
          <w:szCs w:val="24"/>
        </w:rPr>
        <w:t>de processo de descolonização efet</w:t>
      </w:r>
      <w:r w:rsidR="00E10A5C">
        <w:rPr>
          <w:sz w:val="24"/>
          <w:szCs w:val="24"/>
        </w:rPr>
        <w:t>iva reforça a</w:t>
      </w:r>
      <w:r w:rsidR="00143EC2">
        <w:rPr>
          <w:sz w:val="24"/>
          <w:szCs w:val="24"/>
        </w:rPr>
        <w:t xml:space="preserve"> presença do racismo estrutural</w:t>
      </w:r>
      <w:r w:rsidR="00E10A5C">
        <w:rPr>
          <w:sz w:val="24"/>
          <w:szCs w:val="24"/>
        </w:rPr>
        <w:t xml:space="preserve">, que </w:t>
      </w:r>
      <w:r w:rsidR="009D52BC">
        <w:rPr>
          <w:sz w:val="24"/>
          <w:szCs w:val="24"/>
        </w:rPr>
        <w:t xml:space="preserve">se manifesta em políticas públicas, </w:t>
      </w:r>
      <w:r w:rsidR="007C6E05">
        <w:rPr>
          <w:sz w:val="24"/>
          <w:szCs w:val="24"/>
        </w:rPr>
        <w:t xml:space="preserve">no mercado de trabalho , no sistema de justiça e nas relações cotidianas (Souza, </w:t>
      </w:r>
      <w:r w:rsidR="00080071">
        <w:rPr>
          <w:sz w:val="24"/>
          <w:szCs w:val="24"/>
        </w:rPr>
        <w:t xml:space="preserve">2019). Assim o racismo </w:t>
      </w:r>
      <w:r w:rsidR="00B54698">
        <w:rPr>
          <w:sz w:val="24"/>
          <w:szCs w:val="24"/>
        </w:rPr>
        <w:t xml:space="preserve">estrutural deve ser compreendido </w:t>
      </w:r>
      <w:r w:rsidR="00C65821">
        <w:rPr>
          <w:sz w:val="24"/>
          <w:szCs w:val="24"/>
        </w:rPr>
        <w:t>como um fenômeno complexo e entrelaç</w:t>
      </w:r>
      <w:r w:rsidR="006F6F40">
        <w:rPr>
          <w:sz w:val="24"/>
          <w:szCs w:val="24"/>
        </w:rPr>
        <w:t>ado</w:t>
      </w:r>
      <w:r w:rsidR="004817EF">
        <w:rPr>
          <w:sz w:val="24"/>
          <w:szCs w:val="24"/>
        </w:rPr>
        <w:t xml:space="preserve"> à</w:t>
      </w:r>
      <w:r w:rsidR="00842263">
        <w:rPr>
          <w:sz w:val="24"/>
          <w:szCs w:val="24"/>
        </w:rPr>
        <w:t>s</w:t>
      </w:r>
      <w:r w:rsidR="004817EF">
        <w:rPr>
          <w:sz w:val="24"/>
          <w:szCs w:val="24"/>
        </w:rPr>
        <w:t xml:space="preserve"> dinâmica</w:t>
      </w:r>
      <w:r w:rsidR="00842263">
        <w:rPr>
          <w:sz w:val="24"/>
          <w:szCs w:val="24"/>
        </w:rPr>
        <w:t>s históricas de dominação imperialista.</w:t>
      </w:r>
    </w:p>
    <w:p w14:paraId="2B8969E4" w14:textId="3F04FB39" w:rsidR="004F776F" w:rsidRDefault="004F776F" w:rsidP="004F776F">
      <w:pPr>
        <w:spacing w:line="360" w:lineRule="auto"/>
        <w:jc w:val="both"/>
        <w:rPr>
          <w:sz w:val="24"/>
          <w:szCs w:val="24"/>
        </w:rPr>
      </w:pPr>
    </w:p>
    <w:p w14:paraId="3D2685AF" w14:textId="77777777" w:rsidR="00143EC2" w:rsidRDefault="00143EC2" w:rsidP="004F776F">
      <w:pPr>
        <w:spacing w:line="360" w:lineRule="auto"/>
        <w:jc w:val="both"/>
        <w:rPr>
          <w:sz w:val="24"/>
          <w:szCs w:val="24"/>
        </w:rPr>
      </w:pPr>
    </w:p>
    <w:p w14:paraId="0B142C02" w14:textId="259E164D" w:rsidR="004671A3" w:rsidRDefault="00FD7220" w:rsidP="004F776F">
      <w:pPr>
        <w:spacing w:line="360" w:lineRule="auto"/>
        <w:jc w:val="both"/>
        <w:rPr>
          <w:b/>
          <w:sz w:val="24"/>
          <w:szCs w:val="24"/>
        </w:rPr>
      </w:pPr>
      <w:r>
        <w:rPr>
          <w:b/>
          <w:sz w:val="24"/>
          <w:szCs w:val="24"/>
        </w:rPr>
        <w:lastRenderedPageBreak/>
        <w:t>3</w:t>
      </w:r>
      <w:r w:rsidR="004671A3">
        <w:rPr>
          <w:b/>
          <w:sz w:val="24"/>
          <w:szCs w:val="24"/>
        </w:rPr>
        <w:t xml:space="preserve">         </w:t>
      </w:r>
      <w:r w:rsidR="00230C7F">
        <w:rPr>
          <w:b/>
          <w:sz w:val="24"/>
          <w:szCs w:val="24"/>
        </w:rPr>
        <w:t xml:space="preserve">O SERVIÇO SOCIAL E A QUESTÃO RACIAL: </w:t>
      </w:r>
      <w:r w:rsidR="00C92BDC">
        <w:rPr>
          <w:b/>
          <w:sz w:val="24"/>
          <w:szCs w:val="24"/>
        </w:rPr>
        <w:t>TENSÕES TEÓRICAS E COMPROMISSOS ÉTICO -POLÍTICOS</w:t>
      </w:r>
    </w:p>
    <w:p w14:paraId="338ADC38" w14:textId="77777777" w:rsidR="0031694A" w:rsidRDefault="0031694A" w:rsidP="004F776F">
      <w:pPr>
        <w:spacing w:line="360" w:lineRule="auto"/>
        <w:jc w:val="both"/>
        <w:rPr>
          <w:b/>
          <w:sz w:val="24"/>
          <w:szCs w:val="24"/>
        </w:rPr>
      </w:pPr>
    </w:p>
    <w:p w14:paraId="2DF41400" w14:textId="4381D1BD" w:rsidR="00090479" w:rsidRDefault="00FD7220" w:rsidP="004F776F">
      <w:pPr>
        <w:spacing w:line="360" w:lineRule="auto"/>
        <w:jc w:val="both"/>
        <w:rPr>
          <w:b/>
          <w:sz w:val="24"/>
          <w:szCs w:val="24"/>
        </w:rPr>
      </w:pPr>
      <w:r>
        <w:rPr>
          <w:b/>
          <w:sz w:val="24"/>
          <w:szCs w:val="24"/>
        </w:rPr>
        <w:t xml:space="preserve">3.1     </w:t>
      </w:r>
      <w:r w:rsidR="007471F1">
        <w:rPr>
          <w:b/>
          <w:sz w:val="24"/>
          <w:szCs w:val="24"/>
        </w:rPr>
        <w:t xml:space="preserve">      I</w:t>
      </w:r>
      <w:r w:rsidR="00FD73EC">
        <w:rPr>
          <w:b/>
          <w:sz w:val="24"/>
          <w:szCs w:val="24"/>
        </w:rPr>
        <w:t>nserção his</w:t>
      </w:r>
      <w:r w:rsidR="0031694A">
        <w:rPr>
          <w:b/>
          <w:sz w:val="24"/>
          <w:szCs w:val="24"/>
        </w:rPr>
        <w:t>tórica e limites da abordagem ra</w:t>
      </w:r>
      <w:r w:rsidR="00090479">
        <w:rPr>
          <w:b/>
          <w:sz w:val="24"/>
          <w:szCs w:val="24"/>
        </w:rPr>
        <w:t xml:space="preserve">cial na profissão </w:t>
      </w:r>
    </w:p>
    <w:p w14:paraId="422C7433" w14:textId="65A47527" w:rsidR="00820B3A" w:rsidRDefault="00820B3A" w:rsidP="004F776F">
      <w:pPr>
        <w:spacing w:line="360" w:lineRule="auto"/>
        <w:jc w:val="both"/>
        <w:rPr>
          <w:bCs/>
          <w:sz w:val="24"/>
          <w:szCs w:val="24"/>
        </w:rPr>
      </w:pPr>
      <w:r>
        <w:rPr>
          <w:b/>
          <w:sz w:val="24"/>
          <w:szCs w:val="24"/>
        </w:rPr>
        <w:t xml:space="preserve">                </w:t>
      </w:r>
      <w:r w:rsidR="001D1D76">
        <w:rPr>
          <w:bCs/>
          <w:sz w:val="24"/>
          <w:szCs w:val="24"/>
        </w:rPr>
        <w:t>Historicamente</w:t>
      </w:r>
      <w:r w:rsidR="00653A9D">
        <w:rPr>
          <w:bCs/>
          <w:sz w:val="24"/>
          <w:szCs w:val="24"/>
        </w:rPr>
        <w:t xml:space="preserve">, o Serviço Social no Brasil desenvolveu-se </w:t>
      </w:r>
      <w:r w:rsidR="00DB64BC">
        <w:rPr>
          <w:bCs/>
          <w:sz w:val="24"/>
          <w:szCs w:val="24"/>
        </w:rPr>
        <w:t xml:space="preserve">em um contexto marcado por desigualdades sociais profundas, </w:t>
      </w:r>
      <w:r w:rsidR="00EC50BA">
        <w:rPr>
          <w:bCs/>
          <w:sz w:val="24"/>
          <w:szCs w:val="24"/>
        </w:rPr>
        <w:t xml:space="preserve">muitas delas atravessadas pela questão racial. Contudo sua atuação inicial </w:t>
      </w:r>
      <w:r w:rsidR="00FA3091">
        <w:rPr>
          <w:bCs/>
          <w:sz w:val="24"/>
          <w:szCs w:val="24"/>
        </w:rPr>
        <w:t>esteve frequentemente ancorada em abordagens assistencialistas</w:t>
      </w:r>
      <w:r w:rsidR="00276525">
        <w:rPr>
          <w:bCs/>
          <w:sz w:val="24"/>
          <w:szCs w:val="24"/>
        </w:rPr>
        <w:t xml:space="preserve"> e despolitizadas</w:t>
      </w:r>
      <w:r w:rsidR="00741DCB">
        <w:rPr>
          <w:bCs/>
          <w:sz w:val="24"/>
          <w:szCs w:val="24"/>
        </w:rPr>
        <w:t xml:space="preserve">, que pouco problematizaram as raízes </w:t>
      </w:r>
      <w:r w:rsidR="004A177C">
        <w:rPr>
          <w:bCs/>
          <w:sz w:val="24"/>
          <w:szCs w:val="24"/>
        </w:rPr>
        <w:t>do racismo estrutural e da exclusão social (Martins, 2005)</w:t>
      </w:r>
      <w:r w:rsidR="00B37E62">
        <w:rPr>
          <w:bCs/>
          <w:sz w:val="24"/>
          <w:szCs w:val="24"/>
        </w:rPr>
        <w:t xml:space="preserve">. Somente a partir das décadas finais do século </w:t>
      </w:r>
      <w:r w:rsidR="00D17C54">
        <w:rPr>
          <w:bCs/>
          <w:sz w:val="24"/>
          <w:szCs w:val="24"/>
        </w:rPr>
        <w:t xml:space="preserve">XX, com o fortalecimento de </w:t>
      </w:r>
      <w:r w:rsidR="00386AEE">
        <w:rPr>
          <w:bCs/>
          <w:sz w:val="24"/>
          <w:szCs w:val="24"/>
        </w:rPr>
        <w:t xml:space="preserve">movimentos sociais negros e a consolidação de uma perspectiva crítica </w:t>
      </w:r>
      <w:r w:rsidR="003C3D76">
        <w:rPr>
          <w:bCs/>
          <w:sz w:val="24"/>
          <w:szCs w:val="24"/>
        </w:rPr>
        <w:t xml:space="preserve">dentro da profissão, o debate sobre o racismo passou a ocupar </w:t>
      </w:r>
      <w:r w:rsidR="00F50A05">
        <w:rPr>
          <w:bCs/>
          <w:sz w:val="24"/>
          <w:szCs w:val="24"/>
        </w:rPr>
        <w:t>espaço relevante na produção teórica e na prática profissional (B</w:t>
      </w:r>
      <w:r w:rsidR="00367D72">
        <w:rPr>
          <w:bCs/>
          <w:sz w:val="24"/>
          <w:szCs w:val="24"/>
        </w:rPr>
        <w:t>AIRROS,</w:t>
      </w:r>
      <w:r w:rsidR="00DF1345">
        <w:rPr>
          <w:bCs/>
          <w:sz w:val="24"/>
          <w:szCs w:val="24"/>
        </w:rPr>
        <w:t xml:space="preserve"> 1996; V</w:t>
      </w:r>
      <w:r w:rsidR="00367D72">
        <w:rPr>
          <w:bCs/>
          <w:sz w:val="24"/>
          <w:szCs w:val="24"/>
        </w:rPr>
        <w:t>AITSMAN</w:t>
      </w:r>
      <w:r w:rsidR="00054075">
        <w:rPr>
          <w:bCs/>
          <w:sz w:val="24"/>
          <w:szCs w:val="24"/>
        </w:rPr>
        <w:t>, 2006).</w:t>
      </w:r>
    </w:p>
    <w:p w14:paraId="3D56E7C9" w14:textId="1239B36F" w:rsidR="00054075" w:rsidRDefault="00054075" w:rsidP="004F776F">
      <w:pPr>
        <w:spacing w:line="360" w:lineRule="auto"/>
        <w:jc w:val="both"/>
        <w:rPr>
          <w:bCs/>
          <w:sz w:val="24"/>
          <w:szCs w:val="24"/>
        </w:rPr>
      </w:pPr>
    </w:p>
    <w:p w14:paraId="43EEC144" w14:textId="671A4927" w:rsidR="008E1F54" w:rsidRDefault="008E1F54" w:rsidP="004F776F">
      <w:pPr>
        <w:spacing w:line="360" w:lineRule="auto"/>
        <w:jc w:val="both"/>
        <w:rPr>
          <w:b/>
          <w:sz w:val="24"/>
          <w:szCs w:val="24"/>
        </w:rPr>
      </w:pPr>
      <w:r>
        <w:rPr>
          <w:b/>
          <w:sz w:val="24"/>
          <w:szCs w:val="24"/>
        </w:rPr>
        <w:t xml:space="preserve">3.2.     </w:t>
      </w:r>
      <w:r w:rsidR="00BE3AF3">
        <w:rPr>
          <w:b/>
          <w:sz w:val="24"/>
          <w:szCs w:val="24"/>
        </w:rPr>
        <w:t>O projeto ético -político e a centralidade da equidade racial</w:t>
      </w:r>
    </w:p>
    <w:p w14:paraId="7904A4C4" w14:textId="758FE917" w:rsidR="00520CD9" w:rsidRDefault="00520CD9" w:rsidP="004F776F">
      <w:pPr>
        <w:spacing w:line="360" w:lineRule="auto"/>
        <w:jc w:val="both"/>
        <w:rPr>
          <w:bCs/>
          <w:sz w:val="24"/>
          <w:szCs w:val="24"/>
        </w:rPr>
      </w:pPr>
      <w:r>
        <w:rPr>
          <w:b/>
          <w:sz w:val="24"/>
          <w:szCs w:val="24"/>
        </w:rPr>
        <w:t xml:space="preserve">            </w:t>
      </w:r>
      <w:r>
        <w:rPr>
          <w:bCs/>
          <w:sz w:val="24"/>
          <w:szCs w:val="24"/>
        </w:rPr>
        <w:t xml:space="preserve">O </w:t>
      </w:r>
      <w:r w:rsidR="008C0808">
        <w:rPr>
          <w:bCs/>
          <w:sz w:val="24"/>
          <w:szCs w:val="24"/>
        </w:rPr>
        <w:t xml:space="preserve">Código </w:t>
      </w:r>
      <w:r>
        <w:rPr>
          <w:bCs/>
          <w:sz w:val="24"/>
          <w:szCs w:val="24"/>
        </w:rPr>
        <w:t>de Ética do/</w:t>
      </w:r>
      <w:r w:rsidR="004C02BB">
        <w:rPr>
          <w:bCs/>
          <w:sz w:val="24"/>
          <w:szCs w:val="24"/>
        </w:rPr>
        <w:t>a</w:t>
      </w:r>
      <w:r>
        <w:rPr>
          <w:bCs/>
          <w:sz w:val="24"/>
          <w:szCs w:val="24"/>
        </w:rPr>
        <w:t xml:space="preserve"> Assistente Social </w:t>
      </w:r>
      <w:r w:rsidR="004C02BB">
        <w:rPr>
          <w:bCs/>
          <w:sz w:val="24"/>
          <w:szCs w:val="24"/>
        </w:rPr>
        <w:t xml:space="preserve">e o </w:t>
      </w:r>
      <w:r w:rsidR="00991BCE">
        <w:rPr>
          <w:bCs/>
          <w:sz w:val="24"/>
          <w:szCs w:val="24"/>
        </w:rPr>
        <w:t xml:space="preserve">Projeto Ético </w:t>
      </w:r>
      <w:r w:rsidR="004C02BB">
        <w:rPr>
          <w:bCs/>
          <w:sz w:val="24"/>
          <w:szCs w:val="24"/>
        </w:rPr>
        <w:t>-</w:t>
      </w:r>
      <w:r w:rsidR="00991BCE">
        <w:rPr>
          <w:bCs/>
          <w:sz w:val="24"/>
          <w:szCs w:val="24"/>
        </w:rPr>
        <w:t xml:space="preserve">Político </w:t>
      </w:r>
      <w:r w:rsidR="004C02BB">
        <w:rPr>
          <w:bCs/>
          <w:sz w:val="24"/>
          <w:szCs w:val="24"/>
        </w:rPr>
        <w:t xml:space="preserve">da profissão assumem </w:t>
      </w:r>
      <w:r w:rsidR="005C29BA">
        <w:rPr>
          <w:bCs/>
          <w:sz w:val="24"/>
          <w:szCs w:val="24"/>
        </w:rPr>
        <w:t xml:space="preserve">a defesa dos direitos humanos, a justiça social e a promoção da equidade como princípios </w:t>
      </w:r>
      <w:r w:rsidR="00041003">
        <w:rPr>
          <w:bCs/>
          <w:sz w:val="24"/>
          <w:szCs w:val="24"/>
        </w:rPr>
        <w:t xml:space="preserve">norteadores </w:t>
      </w:r>
      <w:r w:rsidR="00881ABC">
        <w:rPr>
          <w:bCs/>
          <w:sz w:val="24"/>
          <w:szCs w:val="24"/>
        </w:rPr>
        <w:t>(</w:t>
      </w:r>
      <w:r w:rsidR="00697138">
        <w:rPr>
          <w:bCs/>
          <w:sz w:val="24"/>
          <w:szCs w:val="24"/>
        </w:rPr>
        <w:t>C</w:t>
      </w:r>
      <w:r w:rsidR="00041003">
        <w:rPr>
          <w:bCs/>
          <w:sz w:val="24"/>
          <w:szCs w:val="24"/>
        </w:rPr>
        <w:t>FESS</w:t>
      </w:r>
      <w:r w:rsidR="00881ABC">
        <w:rPr>
          <w:bCs/>
          <w:sz w:val="24"/>
          <w:szCs w:val="24"/>
        </w:rPr>
        <w:t xml:space="preserve">, </w:t>
      </w:r>
      <w:r w:rsidR="00697138">
        <w:rPr>
          <w:bCs/>
          <w:sz w:val="24"/>
          <w:szCs w:val="24"/>
        </w:rPr>
        <w:t>1993</w:t>
      </w:r>
      <w:r w:rsidR="00041003">
        <w:rPr>
          <w:bCs/>
          <w:sz w:val="24"/>
          <w:szCs w:val="24"/>
        </w:rPr>
        <w:t>)</w:t>
      </w:r>
      <w:r w:rsidR="00881ABC">
        <w:rPr>
          <w:bCs/>
          <w:sz w:val="24"/>
          <w:szCs w:val="24"/>
        </w:rPr>
        <w:t>.</w:t>
      </w:r>
    </w:p>
    <w:p w14:paraId="05F98B6E" w14:textId="2890AD2C" w:rsidR="00881ABC" w:rsidRDefault="00881ABC" w:rsidP="004F776F">
      <w:pPr>
        <w:spacing w:line="360" w:lineRule="auto"/>
        <w:jc w:val="both"/>
        <w:rPr>
          <w:bCs/>
          <w:sz w:val="24"/>
          <w:szCs w:val="24"/>
        </w:rPr>
      </w:pPr>
      <w:r>
        <w:rPr>
          <w:bCs/>
          <w:sz w:val="24"/>
          <w:szCs w:val="24"/>
        </w:rPr>
        <w:t xml:space="preserve">            </w:t>
      </w:r>
      <w:r w:rsidR="00D05566">
        <w:rPr>
          <w:bCs/>
          <w:sz w:val="24"/>
          <w:szCs w:val="24"/>
        </w:rPr>
        <w:t>Nesse sentido, o enfrentamento do racismo</w:t>
      </w:r>
      <w:r w:rsidR="00887069">
        <w:rPr>
          <w:bCs/>
          <w:sz w:val="24"/>
          <w:szCs w:val="24"/>
        </w:rPr>
        <w:t xml:space="preserve"> </w:t>
      </w:r>
      <w:r w:rsidR="00D05566">
        <w:rPr>
          <w:bCs/>
          <w:sz w:val="24"/>
          <w:szCs w:val="24"/>
        </w:rPr>
        <w:t>est</w:t>
      </w:r>
      <w:r w:rsidR="00887069">
        <w:rPr>
          <w:bCs/>
          <w:sz w:val="24"/>
          <w:szCs w:val="24"/>
        </w:rPr>
        <w:t xml:space="preserve">rutural emerge como elemento central para a construção de uma prática comprometida com a </w:t>
      </w:r>
      <w:r w:rsidR="00D06546">
        <w:rPr>
          <w:bCs/>
          <w:sz w:val="24"/>
          <w:szCs w:val="24"/>
        </w:rPr>
        <w:t xml:space="preserve">transformação social. O Serviço Social deve assim, atuar não apenas na mitigação </w:t>
      </w:r>
      <w:r w:rsidR="00BA11C3">
        <w:rPr>
          <w:bCs/>
          <w:sz w:val="24"/>
          <w:szCs w:val="24"/>
        </w:rPr>
        <w:t xml:space="preserve">dos efeitos das desigualdades raciais, mas também no questionamento </w:t>
      </w:r>
      <w:r w:rsidR="000E68FA">
        <w:rPr>
          <w:bCs/>
          <w:sz w:val="24"/>
          <w:szCs w:val="24"/>
        </w:rPr>
        <w:t xml:space="preserve">e na desconstrução das estruturas </w:t>
      </w:r>
      <w:r w:rsidR="00ED30F6">
        <w:rPr>
          <w:bCs/>
          <w:sz w:val="24"/>
          <w:szCs w:val="24"/>
        </w:rPr>
        <w:t xml:space="preserve">que as perpetuam, articulando </w:t>
      </w:r>
      <w:r w:rsidR="00A56362">
        <w:rPr>
          <w:bCs/>
          <w:sz w:val="24"/>
          <w:szCs w:val="24"/>
        </w:rPr>
        <w:t xml:space="preserve">sua intervenção com as lutas antirracistas </w:t>
      </w:r>
      <w:r w:rsidR="00781406">
        <w:rPr>
          <w:bCs/>
          <w:sz w:val="24"/>
          <w:szCs w:val="24"/>
        </w:rPr>
        <w:t>e os processos de empoderamento</w:t>
      </w:r>
      <w:r w:rsidR="009457E7">
        <w:rPr>
          <w:bCs/>
          <w:sz w:val="24"/>
          <w:szCs w:val="24"/>
        </w:rPr>
        <w:t xml:space="preserve"> dos sujeitos racializados.</w:t>
      </w:r>
    </w:p>
    <w:p w14:paraId="01AFFE63" w14:textId="51503458" w:rsidR="00186156" w:rsidRDefault="00186156" w:rsidP="004F776F">
      <w:pPr>
        <w:spacing w:line="360" w:lineRule="auto"/>
        <w:jc w:val="both"/>
        <w:rPr>
          <w:bCs/>
          <w:sz w:val="24"/>
          <w:szCs w:val="24"/>
        </w:rPr>
      </w:pPr>
    </w:p>
    <w:p w14:paraId="0CF4F920" w14:textId="2D05FC58" w:rsidR="00781406" w:rsidRDefault="00781406" w:rsidP="004F776F">
      <w:pPr>
        <w:spacing w:line="360" w:lineRule="auto"/>
        <w:jc w:val="both"/>
        <w:rPr>
          <w:bCs/>
          <w:sz w:val="24"/>
          <w:szCs w:val="24"/>
        </w:rPr>
      </w:pPr>
    </w:p>
    <w:p w14:paraId="59AE8CE4" w14:textId="3A3EFAC9" w:rsidR="00781406" w:rsidRDefault="00781406" w:rsidP="004F776F">
      <w:pPr>
        <w:spacing w:line="360" w:lineRule="auto"/>
        <w:jc w:val="both"/>
        <w:rPr>
          <w:bCs/>
          <w:sz w:val="24"/>
          <w:szCs w:val="24"/>
        </w:rPr>
      </w:pPr>
    </w:p>
    <w:p w14:paraId="1D27B369" w14:textId="171A7413" w:rsidR="00D806B0" w:rsidRDefault="00D806B0" w:rsidP="004F776F">
      <w:pPr>
        <w:spacing w:line="360" w:lineRule="auto"/>
        <w:jc w:val="both"/>
        <w:rPr>
          <w:bCs/>
          <w:sz w:val="24"/>
          <w:szCs w:val="24"/>
        </w:rPr>
      </w:pPr>
    </w:p>
    <w:p w14:paraId="6CE3C7D4" w14:textId="77777777" w:rsidR="00D806B0" w:rsidRDefault="00D806B0" w:rsidP="004F776F">
      <w:pPr>
        <w:spacing w:line="360" w:lineRule="auto"/>
        <w:jc w:val="both"/>
        <w:rPr>
          <w:bCs/>
          <w:sz w:val="24"/>
          <w:szCs w:val="24"/>
        </w:rPr>
      </w:pPr>
    </w:p>
    <w:p w14:paraId="3237C66A" w14:textId="77777777" w:rsidR="00781406" w:rsidRDefault="00781406" w:rsidP="004F776F">
      <w:pPr>
        <w:spacing w:line="360" w:lineRule="auto"/>
        <w:jc w:val="both"/>
        <w:rPr>
          <w:bCs/>
          <w:sz w:val="24"/>
          <w:szCs w:val="24"/>
        </w:rPr>
      </w:pPr>
    </w:p>
    <w:p w14:paraId="577B83AA" w14:textId="359DE1B3" w:rsidR="00435C9A" w:rsidRDefault="00435C9A" w:rsidP="004F776F">
      <w:pPr>
        <w:spacing w:line="360" w:lineRule="auto"/>
        <w:jc w:val="both"/>
        <w:rPr>
          <w:b/>
          <w:sz w:val="24"/>
          <w:szCs w:val="24"/>
        </w:rPr>
      </w:pPr>
      <w:r>
        <w:rPr>
          <w:b/>
          <w:sz w:val="24"/>
          <w:szCs w:val="24"/>
        </w:rPr>
        <w:lastRenderedPageBreak/>
        <w:t>4</w:t>
      </w:r>
      <w:r w:rsidR="009F7EA1">
        <w:rPr>
          <w:b/>
          <w:sz w:val="24"/>
          <w:szCs w:val="24"/>
        </w:rPr>
        <w:t xml:space="preserve"> </w:t>
      </w:r>
      <w:r w:rsidR="00942C39">
        <w:rPr>
          <w:b/>
          <w:sz w:val="24"/>
          <w:szCs w:val="24"/>
        </w:rPr>
        <w:t xml:space="preserve"> </w:t>
      </w:r>
      <w:r w:rsidR="002173A9">
        <w:rPr>
          <w:b/>
          <w:sz w:val="24"/>
          <w:szCs w:val="24"/>
        </w:rPr>
        <w:t xml:space="preserve">   </w:t>
      </w:r>
      <w:r w:rsidR="00942C39">
        <w:rPr>
          <w:b/>
          <w:sz w:val="24"/>
          <w:szCs w:val="24"/>
        </w:rPr>
        <w:t xml:space="preserve">  </w:t>
      </w:r>
      <w:r w:rsidR="009F7EA1">
        <w:rPr>
          <w:b/>
          <w:sz w:val="24"/>
          <w:szCs w:val="24"/>
        </w:rPr>
        <w:t xml:space="preserve">MEDIAÇÕES </w:t>
      </w:r>
      <w:r w:rsidR="006543E8">
        <w:rPr>
          <w:b/>
          <w:sz w:val="24"/>
          <w:szCs w:val="24"/>
        </w:rPr>
        <w:t xml:space="preserve">PROFISSIONAIS E PRÁXIS ANTIRRACISTA: ENTRE DESAFIOS INSTITUCIONAIS </w:t>
      </w:r>
      <w:r w:rsidR="001D73BB">
        <w:rPr>
          <w:b/>
          <w:sz w:val="24"/>
          <w:szCs w:val="24"/>
        </w:rPr>
        <w:t xml:space="preserve">E RESISTÊNCIAS COTIDIANAS </w:t>
      </w:r>
    </w:p>
    <w:p w14:paraId="0ABEC8C9" w14:textId="77777777" w:rsidR="00781406" w:rsidRDefault="00781406" w:rsidP="004F776F">
      <w:pPr>
        <w:spacing w:line="360" w:lineRule="auto"/>
        <w:jc w:val="both"/>
        <w:rPr>
          <w:b/>
          <w:sz w:val="24"/>
          <w:szCs w:val="24"/>
        </w:rPr>
      </w:pPr>
    </w:p>
    <w:p w14:paraId="5C69C0DD" w14:textId="20C39884" w:rsidR="00425161" w:rsidRDefault="001D73BB" w:rsidP="004F776F">
      <w:pPr>
        <w:spacing w:line="360" w:lineRule="auto"/>
        <w:jc w:val="both"/>
        <w:rPr>
          <w:b/>
          <w:sz w:val="24"/>
          <w:szCs w:val="24"/>
        </w:rPr>
      </w:pPr>
      <w:r>
        <w:rPr>
          <w:b/>
          <w:sz w:val="24"/>
          <w:szCs w:val="24"/>
        </w:rPr>
        <w:t>4</w:t>
      </w:r>
      <w:r w:rsidR="002173A9">
        <w:rPr>
          <w:b/>
          <w:sz w:val="24"/>
          <w:szCs w:val="24"/>
        </w:rPr>
        <w:t xml:space="preserve">.1             Desafios </w:t>
      </w:r>
      <w:r w:rsidR="00425161">
        <w:rPr>
          <w:b/>
          <w:sz w:val="24"/>
          <w:szCs w:val="24"/>
        </w:rPr>
        <w:t xml:space="preserve">estruturais no exercício profissional </w:t>
      </w:r>
    </w:p>
    <w:p w14:paraId="5654CD9D" w14:textId="3EAB6C6F" w:rsidR="001D73BB" w:rsidRDefault="00425161" w:rsidP="004F776F">
      <w:pPr>
        <w:spacing w:line="360" w:lineRule="auto"/>
        <w:jc w:val="both"/>
        <w:rPr>
          <w:bCs/>
          <w:sz w:val="24"/>
          <w:szCs w:val="24"/>
        </w:rPr>
      </w:pPr>
      <w:r>
        <w:rPr>
          <w:b/>
          <w:sz w:val="24"/>
          <w:szCs w:val="24"/>
        </w:rPr>
        <w:t xml:space="preserve">                  </w:t>
      </w:r>
      <w:r>
        <w:rPr>
          <w:bCs/>
          <w:sz w:val="24"/>
          <w:szCs w:val="24"/>
        </w:rPr>
        <w:t xml:space="preserve">O trabalho do/a assistente </w:t>
      </w:r>
      <w:r w:rsidR="003413BE">
        <w:rPr>
          <w:bCs/>
          <w:sz w:val="24"/>
          <w:szCs w:val="24"/>
        </w:rPr>
        <w:t xml:space="preserve">social </w:t>
      </w:r>
      <w:r w:rsidR="009F0D07">
        <w:rPr>
          <w:bCs/>
          <w:sz w:val="24"/>
          <w:szCs w:val="24"/>
        </w:rPr>
        <w:t xml:space="preserve">ocorre em um cenário institucional que, muitas vezes, reproduz </w:t>
      </w:r>
      <w:r w:rsidR="004A668E">
        <w:rPr>
          <w:bCs/>
          <w:sz w:val="24"/>
          <w:szCs w:val="24"/>
        </w:rPr>
        <w:t>as desigualdades e os mecanismo de exclusão social historicamente vinculados ao racismo estrutural</w:t>
      </w:r>
      <w:r w:rsidR="00A33AC2">
        <w:rPr>
          <w:bCs/>
          <w:sz w:val="24"/>
          <w:szCs w:val="24"/>
        </w:rPr>
        <w:t xml:space="preserve">. A burocratização, a precarização das políticas públicas e as limitações impostas </w:t>
      </w:r>
      <w:r w:rsidR="003131E8">
        <w:rPr>
          <w:bCs/>
          <w:sz w:val="24"/>
          <w:szCs w:val="24"/>
        </w:rPr>
        <w:t xml:space="preserve">pelos aparelhos estatais dificultam a construção de uma intervenção </w:t>
      </w:r>
      <w:r w:rsidR="00DF2D03">
        <w:rPr>
          <w:bCs/>
          <w:sz w:val="24"/>
          <w:szCs w:val="24"/>
        </w:rPr>
        <w:t>crítica e transformadora (CUNHA, 2013)</w:t>
      </w:r>
      <w:r w:rsidR="007B51D7">
        <w:rPr>
          <w:bCs/>
          <w:sz w:val="24"/>
          <w:szCs w:val="24"/>
        </w:rPr>
        <w:t xml:space="preserve">. </w:t>
      </w:r>
      <w:r w:rsidR="005C4AD5">
        <w:rPr>
          <w:bCs/>
          <w:sz w:val="24"/>
          <w:szCs w:val="24"/>
        </w:rPr>
        <w:t>Além disso, o/a profissional se</w:t>
      </w:r>
      <w:r w:rsidR="00E70FC0">
        <w:rPr>
          <w:bCs/>
          <w:sz w:val="24"/>
          <w:szCs w:val="24"/>
        </w:rPr>
        <w:t xml:space="preserve"> depara com práticas institucionais</w:t>
      </w:r>
      <w:r w:rsidR="00F3033E">
        <w:rPr>
          <w:bCs/>
          <w:sz w:val="24"/>
          <w:szCs w:val="24"/>
        </w:rPr>
        <w:t xml:space="preserve"> que podem inadvertidamente</w:t>
      </w:r>
      <w:r w:rsidR="006D6F1A">
        <w:rPr>
          <w:bCs/>
          <w:sz w:val="24"/>
          <w:szCs w:val="24"/>
        </w:rPr>
        <w:t xml:space="preserve">, reproduzir preconceitos e discriminações, exigindo uma constante reflexão </w:t>
      </w:r>
      <w:r w:rsidR="00E41812">
        <w:rPr>
          <w:bCs/>
          <w:sz w:val="24"/>
          <w:szCs w:val="24"/>
        </w:rPr>
        <w:t>ética e política sobre sua atuação.</w:t>
      </w:r>
    </w:p>
    <w:p w14:paraId="2A574E05" w14:textId="67B2955F" w:rsidR="00E41812" w:rsidRDefault="00E024AD" w:rsidP="004F776F">
      <w:pPr>
        <w:spacing w:line="360" w:lineRule="auto"/>
        <w:jc w:val="both"/>
        <w:rPr>
          <w:b/>
          <w:sz w:val="24"/>
          <w:szCs w:val="24"/>
        </w:rPr>
      </w:pPr>
      <w:r>
        <w:rPr>
          <w:b/>
          <w:sz w:val="24"/>
          <w:szCs w:val="24"/>
        </w:rPr>
        <w:t xml:space="preserve">4.2 </w:t>
      </w:r>
      <w:r w:rsidR="00253290">
        <w:rPr>
          <w:b/>
          <w:sz w:val="24"/>
          <w:szCs w:val="24"/>
        </w:rPr>
        <w:t xml:space="preserve">    </w:t>
      </w:r>
      <w:r>
        <w:rPr>
          <w:b/>
          <w:sz w:val="24"/>
          <w:szCs w:val="24"/>
        </w:rPr>
        <w:t xml:space="preserve">Estratégias profissionais e resistências no cotidiano da </w:t>
      </w:r>
      <w:r w:rsidR="00253290">
        <w:rPr>
          <w:b/>
          <w:sz w:val="24"/>
          <w:szCs w:val="24"/>
        </w:rPr>
        <w:t xml:space="preserve">intervenção </w:t>
      </w:r>
    </w:p>
    <w:p w14:paraId="6F27FD3C" w14:textId="6E2709F0" w:rsidR="001B25E8" w:rsidRDefault="001B25E8" w:rsidP="004F776F">
      <w:pPr>
        <w:spacing w:line="360" w:lineRule="auto"/>
        <w:jc w:val="both"/>
        <w:rPr>
          <w:bCs/>
          <w:sz w:val="24"/>
          <w:szCs w:val="24"/>
        </w:rPr>
      </w:pPr>
      <w:r>
        <w:rPr>
          <w:b/>
          <w:sz w:val="24"/>
          <w:szCs w:val="24"/>
        </w:rPr>
        <w:t xml:space="preserve">           </w:t>
      </w:r>
      <w:r w:rsidR="003F1988">
        <w:rPr>
          <w:bCs/>
          <w:sz w:val="24"/>
          <w:szCs w:val="24"/>
        </w:rPr>
        <w:t xml:space="preserve">Apesar dos desafios, há expressivas </w:t>
      </w:r>
      <w:r w:rsidR="00DD07D4">
        <w:rPr>
          <w:bCs/>
          <w:sz w:val="24"/>
          <w:szCs w:val="24"/>
        </w:rPr>
        <w:t xml:space="preserve">experiências de mediações que buscam </w:t>
      </w:r>
      <w:r w:rsidR="00996611">
        <w:rPr>
          <w:bCs/>
          <w:sz w:val="24"/>
          <w:szCs w:val="24"/>
        </w:rPr>
        <w:t xml:space="preserve">incorporar uma abordagem </w:t>
      </w:r>
      <w:r w:rsidR="000916E9">
        <w:rPr>
          <w:bCs/>
          <w:sz w:val="24"/>
          <w:szCs w:val="24"/>
        </w:rPr>
        <w:t>antirracista na prática do Serviço Social</w:t>
      </w:r>
      <w:r w:rsidR="00897DF3">
        <w:rPr>
          <w:bCs/>
          <w:sz w:val="24"/>
          <w:szCs w:val="24"/>
        </w:rPr>
        <w:t>. Taís estratégias incluem a escu</w:t>
      </w:r>
      <w:r w:rsidR="00705257">
        <w:rPr>
          <w:bCs/>
          <w:sz w:val="24"/>
          <w:szCs w:val="24"/>
        </w:rPr>
        <w:t xml:space="preserve">ta qualificada das demandas dos sujeitos </w:t>
      </w:r>
      <w:r w:rsidR="00AF695F">
        <w:rPr>
          <w:bCs/>
          <w:sz w:val="24"/>
          <w:szCs w:val="24"/>
        </w:rPr>
        <w:t xml:space="preserve">racializados, o fortalecimento de redes de apoio comunitário, a articulação </w:t>
      </w:r>
      <w:r w:rsidR="00EB0D48">
        <w:rPr>
          <w:bCs/>
          <w:sz w:val="24"/>
          <w:szCs w:val="24"/>
        </w:rPr>
        <w:t xml:space="preserve">com movimentos sociais e a denúncia das práticas </w:t>
      </w:r>
      <w:r w:rsidR="001522E7">
        <w:rPr>
          <w:bCs/>
          <w:sz w:val="24"/>
          <w:szCs w:val="24"/>
        </w:rPr>
        <w:t xml:space="preserve">institucionais discriminatórias </w:t>
      </w:r>
      <w:r w:rsidR="0068493E">
        <w:rPr>
          <w:bCs/>
          <w:sz w:val="24"/>
          <w:szCs w:val="24"/>
        </w:rPr>
        <w:t>(SANTOS; OLIVEIRA, 2018)</w:t>
      </w:r>
      <w:r w:rsidR="008F6B91">
        <w:rPr>
          <w:bCs/>
          <w:sz w:val="24"/>
          <w:szCs w:val="24"/>
        </w:rPr>
        <w:t xml:space="preserve">, essas práticas afirmam o compromisso </w:t>
      </w:r>
      <w:r w:rsidR="00CD2FD4">
        <w:rPr>
          <w:bCs/>
          <w:sz w:val="24"/>
          <w:szCs w:val="24"/>
        </w:rPr>
        <w:t xml:space="preserve">do/a assistente social com a promoção da dignidade humana e com a construção de alternativas </w:t>
      </w:r>
      <w:r w:rsidR="00390613">
        <w:rPr>
          <w:bCs/>
          <w:sz w:val="24"/>
          <w:szCs w:val="24"/>
        </w:rPr>
        <w:t>que enfrentem a lógica excludente do racismo estrutural.</w:t>
      </w:r>
    </w:p>
    <w:p w14:paraId="6C48B24E" w14:textId="77777777" w:rsidR="0069649E" w:rsidRDefault="0069649E" w:rsidP="004F776F">
      <w:pPr>
        <w:spacing w:line="360" w:lineRule="auto"/>
        <w:jc w:val="both"/>
        <w:rPr>
          <w:bCs/>
          <w:sz w:val="24"/>
          <w:szCs w:val="24"/>
        </w:rPr>
      </w:pPr>
    </w:p>
    <w:p w14:paraId="1AA33E4C" w14:textId="5C349AA1" w:rsidR="0069649E" w:rsidRDefault="004D5655" w:rsidP="004F776F">
      <w:pPr>
        <w:spacing w:line="360" w:lineRule="auto"/>
        <w:jc w:val="both"/>
        <w:rPr>
          <w:b/>
          <w:sz w:val="24"/>
          <w:szCs w:val="24"/>
        </w:rPr>
      </w:pPr>
      <w:r>
        <w:rPr>
          <w:b/>
          <w:sz w:val="24"/>
          <w:szCs w:val="24"/>
        </w:rPr>
        <w:t xml:space="preserve">5        COLONIALIDADE, </w:t>
      </w:r>
      <w:r w:rsidR="002A76DC">
        <w:rPr>
          <w:b/>
          <w:sz w:val="24"/>
          <w:szCs w:val="24"/>
        </w:rPr>
        <w:t xml:space="preserve">PODER E EMANCIPAÇÃO: CONTRIBUIÇÕES TEÓRICAS </w:t>
      </w:r>
      <w:r w:rsidR="00D30DA7">
        <w:rPr>
          <w:b/>
          <w:sz w:val="24"/>
          <w:szCs w:val="24"/>
        </w:rPr>
        <w:t xml:space="preserve">PARA A INTERVENÇÃO CRÍTICA </w:t>
      </w:r>
    </w:p>
    <w:p w14:paraId="0181A148" w14:textId="77777777" w:rsidR="00413F59" w:rsidRDefault="00413F59" w:rsidP="004F776F">
      <w:pPr>
        <w:spacing w:line="360" w:lineRule="auto"/>
        <w:jc w:val="both"/>
        <w:rPr>
          <w:b/>
          <w:sz w:val="24"/>
          <w:szCs w:val="24"/>
        </w:rPr>
      </w:pPr>
    </w:p>
    <w:p w14:paraId="164CBC8F" w14:textId="65804259" w:rsidR="00D30DA7" w:rsidRDefault="00D30DA7" w:rsidP="004F776F">
      <w:pPr>
        <w:spacing w:line="360" w:lineRule="auto"/>
        <w:jc w:val="both"/>
        <w:rPr>
          <w:b/>
          <w:sz w:val="24"/>
          <w:szCs w:val="24"/>
        </w:rPr>
      </w:pPr>
      <w:r>
        <w:rPr>
          <w:b/>
          <w:sz w:val="24"/>
          <w:szCs w:val="24"/>
        </w:rPr>
        <w:t xml:space="preserve">5.1.    A colonialidade </w:t>
      </w:r>
      <w:r w:rsidR="00413F59">
        <w:rPr>
          <w:b/>
          <w:sz w:val="24"/>
          <w:szCs w:val="24"/>
        </w:rPr>
        <w:t>como persistência do poder colonial</w:t>
      </w:r>
    </w:p>
    <w:p w14:paraId="773BAA9E" w14:textId="0D928FDA" w:rsidR="00413F59" w:rsidRDefault="005A33C4" w:rsidP="004F776F">
      <w:pPr>
        <w:spacing w:line="360" w:lineRule="auto"/>
        <w:jc w:val="both"/>
        <w:rPr>
          <w:bCs/>
          <w:sz w:val="24"/>
          <w:szCs w:val="24"/>
        </w:rPr>
      </w:pPr>
      <w:r>
        <w:rPr>
          <w:bCs/>
          <w:sz w:val="24"/>
          <w:szCs w:val="24"/>
        </w:rPr>
        <w:t xml:space="preserve">          A colonialidade, </w:t>
      </w:r>
      <w:r w:rsidR="008F6507">
        <w:rPr>
          <w:bCs/>
          <w:sz w:val="24"/>
          <w:szCs w:val="24"/>
        </w:rPr>
        <w:t>conceito desenvolvido por Anibal</w:t>
      </w:r>
      <w:r w:rsidR="00C774DA">
        <w:rPr>
          <w:bCs/>
          <w:sz w:val="24"/>
          <w:szCs w:val="24"/>
        </w:rPr>
        <w:t xml:space="preserve"> </w:t>
      </w:r>
      <w:r w:rsidR="008F6507">
        <w:rPr>
          <w:bCs/>
          <w:sz w:val="24"/>
          <w:szCs w:val="24"/>
        </w:rPr>
        <w:t>Quija</w:t>
      </w:r>
      <w:r w:rsidR="00C774DA">
        <w:rPr>
          <w:bCs/>
          <w:sz w:val="24"/>
          <w:szCs w:val="24"/>
        </w:rPr>
        <w:t>n</w:t>
      </w:r>
      <w:r w:rsidR="008F6507">
        <w:rPr>
          <w:bCs/>
          <w:sz w:val="24"/>
          <w:szCs w:val="24"/>
        </w:rPr>
        <w:t>o (2000)</w:t>
      </w:r>
      <w:r w:rsidR="00C774DA">
        <w:rPr>
          <w:bCs/>
          <w:sz w:val="24"/>
          <w:szCs w:val="24"/>
        </w:rPr>
        <w:t xml:space="preserve"> e ampliado por pensadores </w:t>
      </w:r>
      <w:r w:rsidR="00766C4E">
        <w:rPr>
          <w:bCs/>
          <w:sz w:val="24"/>
          <w:szCs w:val="24"/>
        </w:rPr>
        <w:t xml:space="preserve">decoloniais </w:t>
      </w:r>
      <w:r w:rsidR="001C4515">
        <w:rPr>
          <w:bCs/>
          <w:sz w:val="24"/>
          <w:szCs w:val="24"/>
        </w:rPr>
        <w:t xml:space="preserve">como Walter Mignolo </w:t>
      </w:r>
      <w:r w:rsidR="00E96CC8">
        <w:rPr>
          <w:bCs/>
          <w:sz w:val="24"/>
          <w:szCs w:val="24"/>
        </w:rPr>
        <w:t>e Nelson Maldonado-Torres</w:t>
      </w:r>
      <w:r w:rsidR="00AA7564">
        <w:rPr>
          <w:bCs/>
          <w:sz w:val="24"/>
          <w:szCs w:val="24"/>
        </w:rPr>
        <w:t>, aponta para a continuidade dos padrões coloniais de poder</w:t>
      </w:r>
      <w:r w:rsidR="007552BF">
        <w:rPr>
          <w:bCs/>
          <w:sz w:val="24"/>
          <w:szCs w:val="24"/>
        </w:rPr>
        <w:t>, saber e ser mesmo após a formal independência dos países colonizados</w:t>
      </w:r>
      <w:r w:rsidR="005474E2">
        <w:rPr>
          <w:bCs/>
          <w:sz w:val="24"/>
          <w:szCs w:val="24"/>
        </w:rPr>
        <w:t>. Essa lógica atravessa a organização social, as relações de poder</w:t>
      </w:r>
      <w:r w:rsidR="00E87C38">
        <w:rPr>
          <w:bCs/>
          <w:sz w:val="24"/>
          <w:szCs w:val="24"/>
        </w:rPr>
        <w:t xml:space="preserve">, a </w:t>
      </w:r>
      <w:r w:rsidR="00697138">
        <w:rPr>
          <w:bCs/>
          <w:sz w:val="24"/>
          <w:szCs w:val="24"/>
        </w:rPr>
        <w:t>produção de</w:t>
      </w:r>
      <w:r w:rsidR="00E87C38">
        <w:rPr>
          <w:bCs/>
          <w:sz w:val="24"/>
          <w:szCs w:val="24"/>
        </w:rPr>
        <w:t xml:space="preserve"> conhecimento e as identidades </w:t>
      </w:r>
      <w:r w:rsidR="00533167">
        <w:rPr>
          <w:bCs/>
          <w:sz w:val="24"/>
          <w:szCs w:val="24"/>
        </w:rPr>
        <w:t xml:space="preserve">culturais </w:t>
      </w:r>
      <w:r w:rsidR="00533167">
        <w:rPr>
          <w:bCs/>
          <w:sz w:val="24"/>
          <w:szCs w:val="24"/>
        </w:rPr>
        <w:lastRenderedPageBreak/>
        <w:t>legitimando a subordi</w:t>
      </w:r>
      <w:r w:rsidR="00C028DA">
        <w:rPr>
          <w:bCs/>
          <w:sz w:val="24"/>
          <w:szCs w:val="24"/>
        </w:rPr>
        <w:t>nação de grupos racializados e marginalizados (</w:t>
      </w:r>
      <w:r w:rsidR="001B4E7E">
        <w:rPr>
          <w:bCs/>
          <w:sz w:val="24"/>
          <w:szCs w:val="24"/>
        </w:rPr>
        <w:t xml:space="preserve">QUIJANO, 2000; MIGNOLO, 2007). A </w:t>
      </w:r>
      <w:r w:rsidR="009F5B8E">
        <w:rPr>
          <w:bCs/>
          <w:sz w:val="24"/>
          <w:szCs w:val="24"/>
        </w:rPr>
        <w:t xml:space="preserve">compreensão dessa estrutura é fundamental para que o Serviço Social possa desenvolver </w:t>
      </w:r>
      <w:r w:rsidR="00594BB1">
        <w:rPr>
          <w:bCs/>
          <w:sz w:val="24"/>
          <w:szCs w:val="24"/>
        </w:rPr>
        <w:t xml:space="preserve">uma intervenção que transcenda a </w:t>
      </w:r>
      <w:r w:rsidR="002D0100">
        <w:rPr>
          <w:bCs/>
          <w:sz w:val="24"/>
          <w:szCs w:val="24"/>
        </w:rPr>
        <w:t xml:space="preserve">superficialidade das políticas compensatórias, atuando sobre as raízes da </w:t>
      </w:r>
      <w:r w:rsidR="008B3240">
        <w:rPr>
          <w:bCs/>
          <w:sz w:val="24"/>
          <w:szCs w:val="24"/>
        </w:rPr>
        <w:t>opressão.</w:t>
      </w:r>
    </w:p>
    <w:p w14:paraId="5C3BB321" w14:textId="77777777" w:rsidR="00CC2BCA" w:rsidRDefault="00CC2BCA" w:rsidP="004F776F">
      <w:pPr>
        <w:spacing w:line="360" w:lineRule="auto"/>
        <w:jc w:val="both"/>
        <w:rPr>
          <w:bCs/>
          <w:sz w:val="24"/>
          <w:szCs w:val="24"/>
        </w:rPr>
      </w:pPr>
    </w:p>
    <w:p w14:paraId="15CD8EB2" w14:textId="2456445D" w:rsidR="008B3240" w:rsidRDefault="008B3240" w:rsidP="004F776F">
      <w:pPr>
        <w:spacing w:line="360" w:lineRule="auto"/>
        <w:jc w:val="both"/>
        <w:rPr>
          <w:b/>
          <w:sz w:val="24"/>
          <w:szCs w:val="24"/>
        </w:rPr>
      </w:pPr>
      <w:r>
        <w:rPr>
          <w:b/>
          <w:sz w:val="24"/>
          <w:szCs w:val="24"/>
        </w:rPr>
        <w:t xml:space="preserve">5.2     </w:t>
      </w:r>
      <w:r w:rsidR="00CC2BCA">
        <w:rPr>
          <w:b/>
          <w:sz w:val="24"/>
          <w:szCs w:val="24"/>
        </w:rPr>
        <w:t xml:space="preserve">Contribuições teóricas críticas para a práxis profissional </w:t>
      </w:r>
    </w:p>
    <w:p w14:paraId="3E8D5F12" w14:textId="50850351" w:rsidR="00EB1DC4" w:rsidRDefault="00A207D0" w:rsidP="004F776F">
      <w:pPr>
        <w:spacing w:line="360" w:lineRule="auto"/>
        <w:jc w:val="both"/>
        <w:rPr>
          <w:bCs/>
          <w:sz w:val="24"/>
          <w:szCs w:val="24"/>
        </w:rPr>
      </w:pPr>
      <w:r>
        <w:rPr>
          <w:b/>
          <w:sz w:val="24"/>
          <w:szCs w:val="24"/>
        </w:rPr>
        <w:t xml:space="preserve">          </w:t>
      </w:r>
      <w:r>
        <w:rPr>
          <w:bCs/>
          <w:sz w:val="24"/>
          <w:szCs w:val="24"/>
        </w:rPr>
        <w:t xml:space="preserve">O diálogo com as teorias críticas </w:t>
      </w:r>
      <w:r w:rsidR="00D722AB">
        <w:rPr>
          <w:bCs/>
          <w:sz w:val="24"/>
          <w:szCs w:val="24"/>
        </w:rPr>
        <w:t xml:space="preserve">incluindo o marxismo, o pensamento decolonial e os estudos </w:t>
      </w:r>
      <w:r w:rsidR="00647363">
        <w:rPr>
          <w:bCs/>
          <w:sz w:val="24"/>
          <w:szCs w:val="24"/>
        </w:rPr>
        <w:t xml:space="preserve">interseccionais permitem </w:t>
      </w:r>
      <w:r w:rsidR="0013427A">
        <w:rPr>
          <w:bCs/>
          <w:sz w:val="24"/>
          <w:szCs w:val="24"/>
        </w:rPr>
        <w:t xml:space="preserve">ao Serviço Social ampliar seu repertório teórico e metodológico </w:t>
      </w:r>
      <w:r w:rsidR="00187181">
        <w:rPr>
          <w:bCs/>
          <w:sz w:val="24"/>
          <w:szCs w:val="24"/>
        </w:rPr>
        <w:t>para a análise das opressões múltiplas e articuladas que atravessam raça,</w:t>
      </w:r>
      <w:r w:rsidR="00D916B8">
        <w:rPr>
          <w:bCs/>
          <w:sz w:val="24"/>
          <w:szCs w:val="24"/>
        </w:rPr>
        <w:t xml:space="preserve"> classe, gênero e território </w:t>
      </w:r>
      <w:r w:rsidR="003333EA">
        <w:rPr>
          <w:bCs/>
          <w:sz w:val="24"/>
          <w:szCs w:val="24"/>
        </w:rPr>
        <w:t xml:space="preserve">(CRENSHAW, 1991; </w:t>
      </w:r>
      <w:r w:rsidR="008A7290">
        <w:rPr>
          <w:bCs/>
          <w:sz w:val="24"/>
          <w:szCs w:val="24"/>
        </w:rPr>
        <w:t>BHAMBRA, 2017). Essa a</w:t>
      </w:r>
      <w:r w:rsidR="00221CB7">
        <w:rPr>
          <w:bCs/>
          <w:sz w:val="24"/>
          <w:szCs w:val="24"/>
        </w:rPr>
        <w:t>bordagem crítica fortalece a práxis profissional, orientand</w:t>
      </w:r>
      <w:r w:rsidR="00521FA0">
        <w:rPr>
          <w:bCs/>
          <w:sz w:val="24"/>
          <w:szCs w:val="24"/>
        </w:rPr>
        <w:t xml:space="preserve">o </w:t>
      </w:r>
      <w:r w:rsidR="00CB2F5B">
        <w:rPr>
          <w:bCs/>
          <w:sz w:val="24"/>
          <w:szCs w:val="24"/>
        </w:rPr>
        <w:t xml:space="preserve">intervenções que busquem não apenas o alívio das desigualdades, </w:t>
      </w:r>
      <w:r w:rsidR="00CD1D53">
        <w:rPr>
          <w:bCs/>
          <w:sz w:val="24"/>
          <w:szCs w:val="24"/>
        </w:rPr>
        <w:t xml:space="preserve">mas a transformação estrutural das condições que as produzem. </w:t>
      </w:r>
      <w:r w:rsidR="00C014A6">
        <w:rPr>
          <w:bCs/>
          <w:sz w:val="24"/>
          <w:szCs w:val="24"/>
        </w:rPr>
        <w:t xml:space="preserve">Assim, a emancipação social torna-se </w:t>
      </w:r>
      <w:r w:rsidR="00961593">
        <w:rPr>
          <w:bCs/>
          <w:sz w:val="24"/>
          <w:szCs w:val="24"/>
        </w:rPr>
        <w:t xml:space="preserve">um horizonte ético -político que norteia </w:t>
      </w:r>
      <w:r w:rsidR="00841312">
        <w:rPr>
          <w:bCs/>
          <w:sz w:val="24"/>
          <w:szCs w:val="24"/>
        </w:rPr>
        <w:t xml:space="preserve">as ações do/a assistente social comprometido/a com a justiça social </w:t>
      </w:r>
      <w:r w:rsidR="00021BB5">
        <w:rPr>
          <w:bCs/>
          <w:sz w:val="24"/>
          <w:szCs w:val="24"/>
        </w:rPr>
        <w:t xml:space="preserve">e a suspensão das violências </w:t>
      </w:r>
      <w:r w:rsidR="00441E01">
        <w:rPr>
          <w:bCs/>
          <w:sz w:val="24"/>
          <w:szCs w:val="24"/>
        </w:rPr>
        <w:t>coloniais.</w:t>
      </w:r>
    </w:p>
    <w:p w14:paraId="74314D50" w14:textId="77777777" w:rsidR="00441E01" w:rsidRDefault="00441E01" w:rsidP="004F776F">
      <w:pPr>
        <w:spacing w:line="360" w:lineRule="auto"/>
        <w:jc w:val="both"/>
        <w:rPr>
          <w:bCs/>
          <w:sz w:val="24"/>
          <w:szCs w:val="24"/>
        </w:rPr>
      </w:pPr>
    </w:p>
    <w:p w14:paraId="1798E57A" w14:textId="1DBEC6CC" w:rsidR="00471413" w:rsidRDefault="00471413" w:rsidP="004F776F">
      <w:pPr>
        <w:spacing w:line="360" w:lineRule="auto"/>
        <w:jc w:val="both"/>
        <w:rPr>
          <w:b/>
          <w:sz w:val="24"/>
          <w:szCs w:val="24"/>
        </w:rPr>
      </w:pPr>
      <w:r>
        <w:rPr>
          <w:b/>
          <w:sz w:val="24"/>
          <w:szCs w:val="24"/>
        </w:rPr>
        <w:t xml:space="preserve">6    </w:t>
      </w:r>
      <w:r w:rsidR="00441E01">
        <w:rPr>
          <w:b/>
          <w:sz w:val="24"/>
          <w:szCs w:val="24"/>
        </w:rPr>
        <w:t xml:space="preserve">      PERSPECTIVAS PARA UMA PRÁXIS EMANCIPATÓRIA </w:t>
      </w:r>
      <w:r w:rsidR="00354F3C">
        <w:rPr>
          <w:b/>
          <w:sz w:val="24"/>
          <w:szCs w:val="24"/>
        </w:rPr>
        <w:t xml:space="preserve">NO SERVIÇO SOCIAL </w:t>
      </w:r>
    </w:p>
    <w:p w14:paraId="6208EE4F" w14:textId="77777777" w:rsidR="00745420" w:rsidRDefault="00745420" w:rsidP="004F776F">
      <w:pPr>
        <w:spacing w:line="360" w:lineRule="auto"/>
        <w:jc w:val="both"/>
        <w:rPr>
          <w:b/>
          <w:sz w:val="24"/>
          <w:szCs w:val="24"/>
        </w:rPr>
      </w:pPr>
    </w:p>
    <w:p w14:paraId="0E488A72" w14:textId="072F44BF" w:rsidR="00447804" w:rsidRDefault="00354F3C" w:rsidP="004F776F">
      <w:pPr>
        <w:spacing w:line="360" w:lineRule="auto"/>
        <w:jc w:val="both"/>
        <w:rPr>
          <w:b/>
          <w:sz w:val="24"/>
          <w:szCs w:val="24"/>
        </w:rPr>
      </w:pPr>
      <w:r>
        <w:rPr>
          <w:b/>
          <w:sz w:val="24"/>
          <w:szCs w:val="24"/>
        </w:rPr>
        <w:t xml:space="preserve">6.1.      </w:t>
      </w:r>
      <w:r w:rsidR="00447804">
        <w:rPr>
          <w:b/>
          <w:sz w:val="24"/>
          <w:szCs w:val="24"/>
        </w:rPr>
        <w:t xml:space="preserve">    </w:t>
      </w:r>
      <w:r w:rsidR="00745420">
        <w:rPr>
          <w:b/>
          <w:sz w:val="24"/>
          <w:szCs w:val="24"/>
        </w:rPr>
        <w:t xml:space="preserve">Formação profissional e compromisso antirracista </w:t>
      </w:r>
      <w:r>
        <w:rPr>
          <w:b/>
          <w:sz w:val="24"/>
          <w:szCs w:val="24"/>
        </w:rPr>
        <w:t xml:space="preserve"> </w:t>
      </w:r>
    </w:p>
    <w:p w14:paraId="558936B6" w14:textId="7976026E" w:rsidR="00354F3C" w:rsidRDefault="00EB1DC4" w:rsidP="004F776F">
      <w:pPr>
        <w:spacing w:line="360" w:lineRule="auto"/>
        <w:jc w:val="both"/>
        <w:rPr>
          <w:bCs/>
          <w:sz w:val="24"/>
          <w:szCs w:val="24"/>
        </w:rPr>
      </w:pPr>
      <w:r>
        <w:rPr>
          <w:bCs/>
          <w:sz w:val="24"/>
          <w:szCs w:val="24"/>
        </w:rPr>
        <w:t xml:space="preserve">A consolidação de uma práxis </w:t>
      </w:r>
      <w:r w:rsidR="00624ED8">
        <w:rPr>
          <w:bCs/>
          <w:sz w:val="24"/>
          <w:szCs w:val="24"/>
        </w:rPr>
        <w:t xml:space="preserve">emancipatória no Serviço Social depende, em grande medida, da incorporação </w:t>
      </w:r>
      <w:r w:rsidR="00632964">
        <w:rPr>
          <w:bCs/>
          <w:sz w:val="24"/>
          <w:szCs w:val="24"/>
        </w:rPr>
        <w:t>sistemática dos debates sobre racismo, colonialidade</w:t>
      </w:r>
      <w:r w:rsidR="00BC2450">
        <w:rPr>
          <w:bCs/>
          <w:sz w:val="24"/>
          <w:szCs w:val="24"/>
        </w:rPr>
        <w:t xml:space="preserve"> e justiça social </w:t>
      </w:r>
      <w:r w:rsidR="00106AF8">
        <w:rPr>
          <w:bCs/>
          <w:sz w:val="24"/>
          <w:szCs w:val="24"/>
        </w:rPr>
        <w:t>nos currículos dos cursos de formação. A transversaliza</w:t>
      </w:r>
      <w:r w:rsidR="00F25428">
        <w:rPr>
          <w:bCs/>
          <w:sz w:val="24"/>
          <w:szCs w:val="24"/>
        </w:rPr>
        <w:t xml:space="preserve">ção desses temas </w:t>
      </w:r>
      <w:r w:rsidR="00031E53">
        <w:rPr>
          <w:bCs/>
          <w:sz w:val="24"/>
          <w:szCs w:val="24"/>
        </w:rPr>
        <w:t xml:space="preserve">na graduação e na pós-graduação é essencial para preparar profissionais críticos, </w:t>
      </w:r>
      <w:r w:rsidR="006C0A0B">
        <w:rPr>
          <w:bCs/>
          <w:sz w:val="24"/>
          <w:szCs w:val="24"/>
        </w:rPr>
        <w:t>conscientes das dinâmicas históricas e estruturais da opressão</w:t>
      </w:r>
      <w:r w:rsidR="004D54A8">
        <w:rPr>
          <w:bCs/>
          <w:sz w:val="24"/>
          <w:szCs w:val="24"/>
        </w:rPr>
        <w:t xml:space="preserve">, capazes de atuar com ética e eficácia no enfrentamento </w:t>
      </w:r>
      <w:r w:rsidR="0023703A">
        <w:rPr>
          <w:bCs/>
          <w:sz w:val="24"/>
          <w:szCs w:val="24"/>
        </w:rPr>
        <w:t>do racismo estrutural (</w:t>
      </w:r>
      <w:r w:rsidR="00BE53CD">
        <w:rPr>
          <w:bCs/>
          <w:sz w:val="24"/>
          <w:szCs w:val="24"/>
        </w:rPr>
        <w:t>CFESS, 1993</w:t>
      </w:r>
      <w:r w:rsidR="0023703A">
        <w:rPr>
          <w:bCs/>
          <w:sz w:val="24"/>
          <w:szCs w:val="24"/>
        </w:rPr>
        <w:t xml:space="preserve">). </w:t>
      </w:r>
      <w:r w:rsidR="000D2E40">
        <w:rPr>
          <w:bCs/>
          <w:sz w:val="24"/>
          <w:szCs w:val="24"/>
        </w:rPr>
        <w:t xml:space="preserve">Além disso, o fortalecimento de espaços </w:t>
      </w:r>
      <w:r w:rsidR="00315879">
        <w:rPr>
          <w:bCs/>
          <w:sz w:val="24"/>
          <w:szCs w:val="24"/>
        </w:rPr>
        <w:t>de reflexão e debate dentro das instituições formativas contribu</w:t>
      </w:r>
      <w:r w:rsidR="003D3E36">
        <w:rPr>
          <w:bCs/>
          <w:sz w:val="24"/>
          <w:szCs w:val="24"/>
        </w:rPr>
        <w:t xml:space="preserve">i para a construção de uma identidade profissional comprometida </w:t>
      </w:r>
      <w:r w:rsidR="001D0130">
        <w:rPr>
          <w:bCs/>
          <w:sz w:val="24"/>
          <w:szCs w:val="24"/>
        </w:rPr>
        <w:t>com a transformação social.</w:t>
      </w:r>
    </w:p>
    <w:p w14:paraId="3F481DE3" w14:textId="77777777" w:rsidR="00D806B0" w:rsidRDefault="00D806B0" w:rsidP="004F776F">
      <w:pPr>
        <w:spacing w:line="360" w:lineRule="auto"/>
        <w:jc w:val="both"/>
        <w:rPr>
          <w:bCs/>
          <w:sz w:val="24"/>
          <w:szCs w:val="24"/>
        </w:rPr>
      </w:pPr>
    </w:p>
    <w:p w14:paraId="71E5420F" w14:textId="77777777" w:rsidR="00DF0C06" w:rsidRDefault="00DF0C06" w:rsidP="004F776F">
      <w:pPr>
        <w:spacing w:line="360" w:lineRule="auto"/>
        <w:jc w:val="both"/>
        <w:rPr>
          <w:bCs/>
          <w:sz w:val="24"/>
          <w:szCs w:val="24"/>
        </w:rPr>
      </w:pPr>
    </w:p>
    <w:p w14:paraId="1843C8F7" w14:textId="494B75AD" w:rsidR="001D0130" w:rsidRDefault="001D0130" w:rsidP="004F776F">
      <w:pPr>
        <w:spacing w:line="360" w:lineRule="auto"/>
        <w:jc w:val="both"/>
        <w:rPr>
          <w:b/>
          <w:sz w:val="24"/>
          <w:szCs w:val="24"/>
        </w:rPr>
      </w:pPr>
      <w:r>
        <w:rPr>
          <w:b/>
          <w:sz w:val="24"/>
          <w:szCs w:val="24"/>
        </w:rPr>
        <w:lastRenderedPageBreak/>
        <w:t xml:space="preserve">6.2.     </w:t>
      </w:r>
      <w:r w:rsidR="00DF0C06">
        <w:rPr>
          <w:b/>
          <w:sz w:val="24"/>
          <w:szCs w:val="24"/>
        </w:rPr>
        <w:t xml:space="preserve">Pesquisa, intervenção e articulação com os movimentos sociais </w:t>
      </w:r>
    </w:p>
    <w:p w14:paraId="3E69C731" w14:textId="39F7DDF1" w:rsidR="00090479" w:rsidRPr="004922B5" w:rsidRDefault="005F6C60" w:rsidP="004F776F">
      <w:pPr>
        <w:spacing w:line="360" w:lineRule="auto"/>
        <w:jc w:val="both"/>
        <w:rPr>
          <w:bCs/>
          <w:sz w:val="24"/>
          <w:szCs w:val="24"/>
        </w:rPr>
      </w:pPr>
      <w:r>
        <w:rPr>
          <w:b/>
          <w:sz w:val="24"/>
          <w:szCs w:val="24"/>
        </w:rPr>
        <w:t xml:space="preserve">           </w:t>
      </w:r>
      <w:r>
        <w:rPr>
          <w:bCs/>
          <w:sz w:val="24"/>
          <w:szCs w:val="24"/>
        </w:rPr>
        <w:t>Para além da formação,</w:t>
      </w:r>
      <w:r w:rsidR="007813EC">
        <w:rPr>
          <w:bCs/>
          <w:sz w:val="24"/>
          <w:szCs w:val="24"/>
        </w:rPr>
        <w:t xml:space="preserve"> a produção científica crítica </w:t>
      </w:r>
      <w:r w:rsidR="00B235BC">
        <w:rPr>
          <w:bCs/>
          <w:sz w:val="24"/>
          <w:szCs w:val="24"/>
        </w:rPr>
        <w:t>e o engajamento em pesquisas que problematiz</w:t>
      </w:r>
      <w:r w:rsidR="00622943">
        <w:rPr>
          <w:bCs/>
          <w:sz w:val="24"/>
          <w:szCs w:val="24"/>
        </w:rPr>
        <w:t xml:space="preserve">em o legado colonial e as múltiplas </w:t>
      </w:r>
      <w:r w:rsidR="00E874DE">
        <w:rPr>
          <w:bCs/>
          <w:sz w:val="24"/>
          <w:szCs w:val="24"/>
        </w:rPr>
        <w:t xml:space="preserve">formas de racismo são fundamentais para subsidiar práticas profissionais </w:t>
      </w:r>
      <w:r w:rsidR="005A705E">
        <w:rPr>
          <w:bCs/>
          <w:sz w:val="24"/>
          <w:szCs w:val="24"/>
        </w:rPr>
        <w:t xml:space="preserve">efetivas e inovadoras. O Serviço Social deve se posicionar </w:t>
      </w:r>
      <w:r w:rsidR="00095D58">
        <w:rPr>
          <w:bCs/>
          <w:sz w:val="24"/>
          <w:szCs w:val="24"/>
        </w:rPr>
        <w:t xml:space="preserve">como campo de conhecimento que dialoga com os movimentos sociais antirracistas </w:t>
      </w:r>
      <w:r w:rsidR="004A0928">
        <w:rPr>
          <w:bCs/>
          <w:sz w:val="24"/>
          <w:szCs w:val="24"/>
        </w:rPr>
        <w:t>e decoloniais, fortalecendo alianças estrat</w:t>
      </w:r>
      <w:r w:rsidR="0028383B">
        <w:rPr>
          <w:bCs/>
          <w:sz w:val="24"/>
          <w:szCs w:val="24"/>
        </w:rPr>
        <w:t xml:space="preserve">égicas que potencializem as lutas por direitos e cidadania plena </w:t>
      </w:r>
      <w:r w:rsidR="00AA6F0C">
        <w:rPr>
          <w:bCs/>
          <w:sz w:val="24"/>
          <w:szCs w:val="24"/>
        </w:rPr>
        <w:t>(SANTOS; OLIVEIRA, 2018)</w:t>
      </w:r>
      <w:r w:rsidR="00360C70">
        <w:rPr>
          <w:bCs/>
          <w:sz w:val="24"/>
          <w:szCs w:val="24"/>
        </w:rPr>
        <w:t xml:space="preserve">. Dessa forma a intervenção profissional se desdobra </w:t>
      </w:r>
      <w:r w:rsidR="00924980">
        <w:rPr>
          <w:bCs/>
          <w:sz w:val="24"/>
          <w:szCs w:val="24"/>
        </w:rPr>
        <w:t xml:space="preserve">em um compromisso coletivo, ampliando a capacidade de resistência </w:t>
      </w:r>
      <w:r w:rsidR="006C768D">
        <w:rPr>
          <w:bCs/>
          <w:sz w:val="24"/>
          <w:szCs w:val="24"/>
        </w:rPr>
        <w:t>e transformação das populações historicamente subalternizadas.</w:t>
      </w:r>
      <w:r w:rsidR="00090479">
        <w:rPr>
          <w:b/>
          <w:sz w:val="24"/>
          <w:szCs w:val="24"/>
        </w:rPr>
        <w:t xml:space="preserve">  </w:t>
      </w:r>
    </w:p>
    <w:p w14:paraId="75883576" w14:textId="77777777" w:rsidR="00E22FAA" w:rsidRDefault="00E22FAA" w:rsidP="004F776F">
      <w:pPr>
        <w:spacing w:line="360" w:lineRule="auto"/>
        <w:jc w:val="both"/>
        <w:rPr>
          <w:b/>
          <w:sz w:val="24"/>
          <w:szCs w:val="24"/>
        </w:rPr>
      </w:pPr>
    </w:p>
    <w:p w14:paraId="6AEE3CD0" w14:textId="20B77769" w:rsidR="004F776F" w:rsidRPr="00EE288B" w:rsidRDefault="00C10FA4" w:rsidP="004F776F">
      <w:pPr>
        <w:spacing w:line="360" w:lineRule="auto"/>
        <w:jc w:val="both"/>
        <w:rPr>
          <w:b/>
          <w:sz w:val="24"/>
          <w:szCs w:val="24"/>
        </w:rPr>
      </w:pPr>
      <w:r>
        <w:rPr>
          <w:b/>
          <w:sz w:val="24"/>
          <w:szCs w:val="24"/>
        </w:rPr>
        <w:t>7</w:t>
      </w:r>
      <w:r w:rsidR="004F776F">
        <w:rPr>
          <w:b/>
          <w:sz w:val="24"/>
          <w:szCs w:val="24"/>
        </w:rPr>
        <w:tab/>
        <w:t>CONCLUSÃO</w:t>
      </w:r>
    </w:p>
    <w:p w14:paraId="509FE748" w14:textId="04643571" w:rsidR="004F776F" w:rsidRDefault="004A25AF" w:rsidP="004F776F">
      <w:pPr>
        <w:spacing w:line="360" w:lineRule="auto"/>
        <w:ind w:firstLine="709"/>
        <w:jc w:val="both"/>
        <w:rPr>
          <w:sz w:val="24"/>
          <w:szCs w:val="24"/>
        </w:rPr>
      </w:pPr>
      <w:r>
        <w:rPr>
          <w:sz w:val="24"/>
          <w:szCs w:val="24"/>
        </w:rPr>
        <w:t xml:space="preserve">A análise das mediações do </w:t>
      </w:r>
      <w:r w:rsidR="005C6600">
        <w:rPr>
          <w:sz w:val="24"/>
          <w:szCs w:val="24"/>
        </w:rPr>
        <w:t xml:space="preserve">Serviço Social </w:t>
      </w:r>
      <w:r w:rsidR="002229A7">
        <w:rPr>
          <w:sz w:val="24"/>
          <w:szCs w:val="24"/>
        </w:rPr>
        <w:t xml:space="preserve">frente às heranças do imperialismo </w:t>
      </w:r>
      <w:r w:rsidR="00113CFD">
        <w:rPr>
          <w:sz w:val="24"/>
          <w:szCs w:val="24"/>
        </w:rPr>
        <w:t xml:space="preserve">e do racismo estrutural revela desafios complexos, que exigem </w:t>
      </w:r>
      <w:r w:rsidR="00A96759">
        <w:rPr>
          <w:sz w:val="24"/>
          <w:szCs w:val="24"/>
        </w:rPr>
        <w:t xml:space="preserve">uma atuação profissional crítica e comprometida com a </w:t>
      </w:r>
      <w:r w:rsidR="00F33EE2">
        <w:rPr>
          <w:sz w:val="24"/>
          <w:szCs w:val="24"/>
        </w:rPr>
        <w:t xml:space="preserve">transformação social. O reconhecimento dessas estruturas históricas </w:t>
      </w:r>
      <w:r w:rsidR="00891297">
        <w:rPr>
          <w:sz w:val="24"/>
          <w:szCs w:val="24"/>
        </w:rPr>
        <w:t xml:space="preserve">de dominação e exclusão é fundamental para a construção de uma práxis antirracista </w:t>
      </w:r>
      <w:r w:rsidR="00F96022">
        <w:rPr>
          <w:sz w:val="24"/>
          <w:szCs w:val="24"/>
        </w:rPr>
        <w:t xml:space="preserve">e decolonial, que não se limite </w:t>
      </w:r>
      <w:r w:rsidR="00311816">
        <w:rPr>
          <w:sz w:val="24"/>
          <w:szCs w:val="24"/>
        </w:rPr>
        <w:t xml:space="preserve">à mitigação dos efeitos das desigualdades, mas que atue sobre </w:t>
      </w:r>
      <w:r w:rsidR="008C15D4">
        <w:rPr>
          <w:sz w:val="24"/>
          <w:szCs w:val="24"/>
        </w:rPr>
        <w:t>suas raízes profundas.</w:t>
      </w:r>
    </w:p>
    <w:p w14:paraId="53130B79" w14:textId="73833DA4" w:rsidR="008C15D4" w:rsidRDefault="008C15D4" w:rsidP="004F776F">
      <w:pPr>
        <w:spacing w:line="360" w:lineRule="auto"/>
        <w:ind w:firstLine="709"/>
        <w:jc w:val="both"/>
        <w:rPr>
          <w:sz w:val="24"/>
          <w:szCs w:val="24"/>
        </w:rPr>
      </w:pPr>
      <w:r>
        <w:rPr>
          <w:sz w:val="24"/>
          <w:szCs w:val="24"/>
        </w:rPr>
        <w:t>Nesse contexto</w:t>
      </w:r>
      <w:r w:rsidR="009E0CA6">
        <w:rPr>
          <w:sz w:val="24"/>
          <w:szCs w:val="24"/>
        </w:rPr>
        <w:t>,</w:t>
      </w:r>
      <w:r>
        <w:rPr>
          <w:sz w:val="24"/>
          <w:szCs w:val="24"/>
        </w:rPr>
        <w:t xml:space="preserve"> o </w:t>
      </w:r>
      <w:r w:rsidR="0076417B">
        <w:rPr>
          <w:sz w:val="24"/>
          <w:szCs w:val="24"/>
        </w:rPr>
        <w:t xml:space="preserve">Serviço Social se reafirma </w:t>
      </w:r>
      <w:r w:rsidR="009E0CA6">
        <w:rPr>
          <w:sz w:val="24"/>
          <w:szCs w:val="24"/>
        </w:rPr>
        <w:t xml:space="preserve">como campo de resistência </w:t>
      </w:r>
      <w:r w:rsidR="00893E93">
        <w:rPr>
          <w:sz w:val="24"/>
          <w:szCs w:val="24"/>
        </w:rPr>
        <w:t>e intervenção ética, articulando saberes e práticas orientadas pel</w:t>
      </w:r>
      <w:r w:rsidR="00924BD8">
        <w:rPr>
          <w:sz w:val="24"/>
          <w:szCs w:val="24"/>
        </w:rPr>
        <w:t>a justiça social e pelos direitos humanos</w:t>
      </w:r>
      <w:r w:rsidR="00807417">
        <w:rPr>
          <w:sz w:val="24"/>
          <w:szCs w:val="24"/>
        </w:rPr>
        <w:t xml:space="preserve">. O fortalecimento da formação acadêmica, a produção de conhecimento crítico </w:t>
      </w:r>
      <w:r w:rsidR="002D04AF">
        <w:rPr>
          <w:sz w:val="24"/>
          <w:szCs w:val="24"/>
        </w:rPr>
        <w:t xml:space="preserve">e a interlocução com movimentos sociais são elementos </w:t>
      </w:r>
      <w:r w:rsidR="00403E41">
        <w:rPr>
          <w:sz w:val="24"/>
          <w:szCs w:val="24"/>
        </w:rPr>
        <w:t xml:space="preserve">essenciais para a consolidação </w:t>
      </w:r>
      <w:r w:rsidR="008E23B6">
        <w:rPr>
          <w:sz w:val="24"/>
          <w:szCs w:val="24"/>
        </w:rPr>
        <w:t xml:space="preserve">de uma prática emancipatória capaz de enfrentar as múltiplas </w:t>
      </w:r>
      <w:r w:rsidR="00C301AD">
        <w:rPr>
          <w:sz w:val="24"/>
          <w:szCs w:val="24"/>
        </w:rPr>
        <w:t>dimensões da opressão e contribuir para a construção de uma sociedade mais justa e igualitária.</w:t>
      </w:r>
    </w:p>
    <w:p w14:paraId="1711F6B9" w14:textId="4CAF64E8" w:rsidR="00B72B7A" w:rsidRDefault="00B72B7A" w:rsidP="00544BC0">
      <w:pPr>
        <w:spacing w:line="360" w:lineRule="auto"/>
        <w:jc w:val="both"/>
        <w:rPr>
          <w:sz w:val="24"/>
          <w:szCs w:val="24"/>
        </w:rPr>
      </w:pPr>
    </w:p>
    <w:p w14:paraId="7FBEF125" w14:textId="5B36029D" w:rsidR="00D806B0" w:rsidRDefault="00D806B0" w:rsidP="00544BC0">
      <w:pPr>
        <w:spacing w:line="360" w:lineRule="auto"/>
        <w:jc w:val="both"/>
        <w:rPr>
          <w:sz w:val="24"/>
          <w:szCs w:val="24"/>
        </w:rPr>
      </w:pPr>
    </w:p>
    <w:p w14:paraId="420F29B6" w14:textId="5ABFFB70" w:rsidR="00D806B0" w:rsidRDefault="00D806B0" w:rsidP="00544BC0">
      <w:pPr>
        <w:spacing w:line="360" w:lineRule="auto"/>
        <w:jc w:val="both"/>
        <w:rPr>
          <w:sz w:val="24"/>
          <w:szCs w:val="24"/>
        </w:rPr>
      </w:pPr>
    </w:p>
    <w:p w14:paraId="121DED1A" w14:textId="211DCA20" w:rsidR="00D806B0" w:rsidRDefault="00D806B0" w:rsidP="00544BC0">
      <w:pPr>
        <w:spacing w:line="360" w:lineRule="auto"/>
        <w:jc w:val="both"/>
        <w:rPr>
          <w:sz w:val="24"/>
          <w:szCs w:val="24"/>
        </w:rPr>
      </w:pPr>
    </w:p>
    <w:p w14:paraId="0EDFF2A3" w14:textId="406C15DB" w:rsidR="00D806B0" w:rsidRDefault="00D806B0" w:rsidP="00544BC0">
      <w:pPr>
        <w:spacing w:line="360" w:lineRule="auto"/>
        <w:jc w:val="both"/>
        <w:rPr>
          <w:sz w:val="24"/>
          <w:szCs w:val="24"/>
        </w:rPr>
      </w:pPr>
    </w:p>
    <w:p w14:paraId="0D8F46B5" w14:textId="77777777" w:rsidR="00D806B0" w:rsidRDefault="00D806B0" w:rsidP="00544BC0">
      <w:pPr>
        <w:spacing w:line="360" w:lineRule="auto"/>
        <w:jc w:val="both"/>
        <w:rPr>
          <w:sz w:val="24"/>
          <w:szCs w:val="24"/>
        </w:rPr>
      </w:pPr>
    </w:p>
    <w:p w14:paraId="122F938C" w14:textId="4A8A1315" w:rsidR="00544BC0" w:rsidRDefault="004F776F" w:rsidP="00544BC0">
      <w:pPr>
        <w:spacing w:line="360" w:lineRule="auto"/>
        <w:jc w:val="both"/>
        <w:rPr>
          <w:b/>
          <w:sz w:val="24"/>
          <w:szCs w:val="24"/>
        </w:rPr>
      </w:pPr>
      <w:r>
        <w:rPr>
          <w:b/>
          <w:sz w:val="24"/>
          <w:szCs w:val="24"/>
        </w:rPr>
        <w:lastRenderedPageBreak/>
        <w:t xml:space="preserve">REFERÊNCIAS </w:t>
      </w:r>
    </w:p>
    <w:p w14:paraId="72FBFDFB" w14:textId="77777777" w:rsidR="00030D2B" w:rsidRDefault="00030D2B" w:rsidP="00544BC0">
      <w:pPr>
        <w:spacing w:line="360" w:lineRule="auto"/>
        <w:jc w:val="both"/>
        <w:rPr>
          <w:b/>
          <w:sz w:val="24"/>
          <w:szCs w:val="24"/>
        </w:rPr>
      </w:pPr>
    </w:p>
    <w:p w14:paraId="234D2B17" w14:textId="77777777" w:rsidR="00934FFC" w:rsidRPr="00BE53CD" w:rsidRDefault="00934FFC" w:rsidP="00544BC0">
      <w:pPr>
        <w:spacing w:line="360" w:lineRule="auto"/>
        <w:jc w:val="both"/>
        <w:rPr>
          <w:sz w:val="24"/>
          <w:szCs w:val="24"/>
        </w:rPr>
      </w:pPr>
      <w:r w:rsidRPr="00BE53CD">
        <w:rPr>
          <w:sz w:val="24"/>
          <w:szCs w:val="24"/>
        </w:rPr>
        <w:t>BAIRROS, S. Racismo e Serviço Social: uma abordagem crítica. São Paulo: Cortez, 1996.</w:t>
      </w:r>
    </w:p>
    <w:p w14:paraId="627ADB75" w14:textId="77777777" w:rsidR="00934FFC" w:rsidRPr="00BE53CD" w:rsidRDefault="00934FFC" w:rsidP="00544BC0">
      <w:pPr>
        <w:spacing w:line="360" w:lineRule="auto"/>
        <w:jc w:val="both"/>
        <w:rPr>
          <w:sz w:val="24"/>
          <w:szCs w:val="24"/>
        </w:rPr>
      </w:pPr>
    </w:p>
    <w:p w14:paraId="1E4209FF" w14:textId="77777777" w:rsidR="00934FFC" w:rsidRPr="00BE53CD" w:rsidRDefault="00934FFC" w:rsidP="00544BC0">
      <w:pPr>
        <w:spacing w:line="360" w:lineRule="auto"/>
        <w:jc w:val="both"/>
        <w:rPr>
          <w:sz w:val="24"/>
          <w:szCs w:val="24"/>
        </w:rPr>
      </w:pPr>
      <w:r w:rsidRPr="00BE53CD">
        <w:rPr>
          <w:sz w:val="24"/>
          <w:szCs w:val="24"/>
        </w:rPr>
        <w:t>BHAMBRA, G. K. Connected Sociologies. Bloomsbury Academic, 2017.</w:t>
      </w:r>
    </w:p>
    <w:p w14:paraId="66864417" w14:textId="77777777" w:rsidR="00934FFC" w:rsidRPr="00BE53CD" w:rsidRDefault="00934FFC" w:rsidP="00544BC0">
      <w:pPr>
        <w:spacing w:line="360" w:lineRule="auto"/>
        <w:jc w:val="both"/>
        <w:rPr>
          <w:sz w:val="24"/>
          <w:szCs w:val="24"/>
        </w:rPr>
      </w:pPr>
    </w:p>
    <w:p w14:paraId="47EF18FF" w14:textId="58BBAF08" w:rsidR="00934FFC" w:rsidRPr="00BE53CD" w:rsidRDefault="00934FFC" w:rsidP="00544BC0">
      <w:pPr>
        <w:spacing w:line="360" w:lineRule="auto"/>
        <w:jc w:val="both"/>
        <w:rPr>
          <w:sz w:val="24"/>
          <w:szCs w:val="24"/>
        </w:rPr>
      </w:pPr>
      <w:r w:rsidRPr="00BE53CD">
        <w:rPr>
          <w:sz w:val="24"/>
          <w:szCs w:val="24"/>
        </w:rPr>
        <w:t xml:space="preserve">CFESS – Conselho Federal de Serviço Social. Código de Ética do/a Assistente Social. Brasília: CFESS, </w:t>
      </w:r>
      <w:r w:rsidR="00E01478">
        <w:rPr>
          <w:sz w:val="24"/>
          <w:szCs w:val="24"/>
        </w:rPr>
        <w:t>1993</w:t>
      </w:r>
      <w:r w:rsidRPr="00BE53CD">
        <w:rPr>
          <w:sz w:val="24"/>
          <w:szCs w:val="24"/>
        </w:rPr>
        <w:t>.</w:t>
      </w:r>
    </w:p>
    <w:p w14:paraId="3A9EC508" w14:textId="77777777" w:rsidR="00934FFC" w:rsidRPr="00BE53CD" w:rsidRDefault="00934FFC" w:rsidP="00544BC0">
      <w:pPr>
        <w:spacing w:line="360" w:lineRule="auto"/>
        <w:jc w:val="both"/>
        <w:rPr>
          <w:sz w:val="24"/>
          <w:szCs w:val="24"/>
        </w:rPr>
      </w:pPr>
    </w:p>
    <w:p w14:paraId="77F987F0" w14:textId="77777777" w:rsidR="00934FFC" w:rsidRPr="00BE53CD" w:rsidRDefault="00934FFC" w:rsidP="00544BC0">
      <w:pPr>
        <w:spacing w:line="360" w:lineRule="auto"/>
        <w:jc w:val="both"/>
        <w:rPr>
          <w:sz w:val="24"/>
          <w:szCs w:val="24"/>
        </w:rPr>
      </w:pPr>
      <w:r w:rsidRPr="00BE53CD">
        <w:rPr>
          <w:sz w:val="24"/>
          <w:szCs w:val="24"/>
        </w:rPr>
        <w:t>CRENSHAW, K. Mapping the Margins: Intersectionality, Identity Politics, and Violence against Women of Color. Stanford Law Review, v. 43, n. 6, p. 1241-1299, 1991.</w:t>
      </w:r>
    </w:p>
    <w:p w14:paraId="3AE0FFB1" w14:textId="77777777" w:rsidR="00934FFC" w:rsidRPr="00BE53CD" w:rsidRDefault="00934FFC" w:rsidP="00544BC0">
      <w:pPr>
        <w:spacing w:line="360" w:lineRule="auto"/>
        <w:jc w:val="both"/>
        <w:rPr>
          <w:sz w:val="24"/>
          <w:szCs w:val="24"/>
        </w:rPr>
      </w:pPr>
    </w:p>
    <w:p w14:paraId="64BE0CBB" w14:textId="77777777" w:rsidR="00934FFC" w:rsidRPr="00BE53CD" w:rsidRDefault="00934FFC" w:rsidP="00544BC0">
      <w:pPr>
        <w:spacing w:line="360" w:lineRule="auto"/>
        <w:jc w:val="both"/>
        <w:rPr>
          <w:sz w:val="24"/>
          <w:szCs w:val="24"/>
        </w:rPr>
      </w:pPr>
      <w:r w:rsidRPr="00BE53CD">
        <w:rPr>
          <w:sz w:val="24"/>
          <w:szCs w:val="24"/>
        </w:rPr>
        <w:t>CUNHA, R. A. Burocracia e Serviço Social: tensões na produção da intervenção profissional. Revista Serviço Social &amp; Sociedade, n. 115, p. 355-371, 2013.</w:t>
      </w:r>
    </w:p>
    <w:p w14:paraId="69FB3D32" w14:textId="77777777" w:rsidR="00934FFC" w:rsidRPr="00BE53CD" w:rsidRDefault="00934FFC" w:rsidP="00544BC0">
      <w:pPr>
        <w:spacing w:line="360" w:lineRule="auto"/>
        <w:jc w:val="both"/>
        <w:rPr>
          <w:sz w:val="24"/>
          <w:szCs w:val="24"/>
        </w:rPr>
      </w:pPr>
    </w:p>
    <w:p w14:paraId="66678A24" w14:textId="77777777" w:rsidR="00934FFC" w:rsidRPr="00BE53CD" w:rsidRDefault="00934FFC" w:rsidP="00544BC0">
      <w:pPr>
        <w:spacing w:line="360" w:lineRule="auto"/>
        <w:jc w:val="both"/>
        <w:rPr>
          <w:sz w:val="24"/>
          <w:szCs w:val="24"/>
        </w:rPr>
      </w:pPr>
      <w:r w:rsidRPr="00BE53CD">
        <w:rPr>
          <w:sz w:val="24"/>
          <w:szCs w:val="24"/>
        </w:rPr>
        <w:t>FANON, Frantz. Os Condenados da Terra. Rio de Janeiro: Civilização Brasileira, 1961.</w:t>
      </w:r>
    </w:p>
    <w:p w14:paraId="2D2B8542" w14:textId="77777777" w:rsidR="00934FFC" w:rsidRPr="00BE53CD" w:rsidRDefault="00934FFC" w:rsidP="00544BC0">
      <w:pPr>
        <w:spacing w:line="360" w:lineRule="auto"/>
        <w:jc w:val="both"/>
        <w:rPr>
          <w:sz w:val="24"/>
          <w:szCs w:val="24"/>
        </w:rPr>
      </w:pPr>
    </w:p>
    <w:p w14:paraId="79A40A51" w14:textId="77777777" w:rsidR="00934FFC" w:rsidRPr="00BE53CD" w:rsidRDefault="00934FFC" w:rsidP="00544BC0">
      <w:pPr>
        <w:spacing w:line="360" w:lineRule="auto"/>
        <w:jc w:val="both"/>
        <w:rPr>
          <w:sz w:val="24"/>
          <w:szCs w:val="24"/>
        </w:rPr>
      </w:pPr>
      <w:r w:rsidRPr="00BE53CD">
        <w:rPr>
          <w:sz w:val="24"/>
          <w:szCs w:val="24"/>
        </w:rPr>
        <w:t>MARTINS, M. C. Serviço Social e Racismo: desafios e possibilidades. Revista Katálysis, v. 8, n. 2, p. 95-105, 2005.</w:t>
      </w:r>
    </w:p>
    <w:p w14:paraId="252CC15C" w14:textId="77777777" w:rsidR="00934FFC" w:rsidRPr="00BE53CD" w:rsidRDefault="00934FFC" w:rsidP="00544BC0">
      <w:pPr>
        <w:spacing w:line="360" w:lineRule="auto"/>
        <w:jc w:val="both"/>
        <w:rPr>
          <w:sz w:val="24"/>
          <w:szCs w:val="24"/>
        </w:rPr>
      </w:pPr>
    </w:p>
    <w:p w14:paraId="4102AA88" w14:textId="77777777" w:rsidR="00934FFC" w:rsidRPr="00BE53CD" w:rsidRDefault="00934FFC" w:rsidP="00544BC0">
      <w:pPr>
        <w:spacing w:line="360" w:lineRule="auto"/>
        <w:jc w:val="both"/>
        <w:rPr>
          <w:sz w:val="24"/>
          <w:szCs w:val="24"/>
        </w:rPr>
      </w:pPr>
      <w:r w:rsidRPr="00BE53CD">
        <w:rPr>
          <w:sz w:val="24"/>
          <w:szCs w:val="24"/>
        </w:rPr>
        <w:t>MIGNOLO, W. Desobediencia Epistémica: La opción decolonial. Ediciones Akal, 2007.</w:t>
      </w:r>
    </w:p>
    <w:p w14:paraId="1E550185" w14:textId="77777777" w:rsidR="00934FFC" w:rsidRPr="00BE53CD" w:rsidRDefault="00934FFC" w:rsidP="00544BC0">
      <w:pPr>
        <w:spacing w:line="360" w:lineRule="auto"/>
        <w:jc w:val="both"/>
        <w:rPr>
          <w:sz w:val="24"/>
          <w:szCs w:val="24"/>
        </w:rPr>
      </w:pPr>
    </w:p>
    <w:p w14:paraId="3E280430" w14:textId="77777777" w:rsidR="00934FFC" w:rsidRPr="00BE53CD" w:rsidRDefault="00934FFC" w:rsidP="00544BC0">
      <w:pPr>
        <w:spacing w:line="360" w:lineRule="auto"/>
        <w:jc w:val="both"/>
        <w:rPr>
          <w:sz w:val="24"/>
          <w:szCs w:val="24"/>
        </w:rPr>
      </w:pPr>
      <w:r w:rsidRPr="00BE53CD">
        <w:rPr>
          <w:sz w:val="24"/>
          <w:szCs w:val="24"/>
        </w:rPr>
        <w:t>QUIJANO, A. Colonialidad del poder, cultura y conocimiento en América Latina. Perfiles Latinoamericanos, v. 9, n. 17, p. 191-218, 2000.</w:t>
      </w:r>
    </w:p>
    <w:p w14:paraId="20357A1C" w14:textId="77777777" w:rsidR="00934FFC" w:rsidRPr="00BE53CD" w:rsidRDefault="00934FFC" w:rsidP="00544BC0">
      <w:pPr>
        <w:spacing w:line="360" w:lineRule="auto"/>
        <w:jc w:val="both"/>
        <w:rPr>
          <w:sz w:val="24"/>
          <w:szCs w:val="24"/>
        </w:rPr>
      </w:pPr>
    </w:p>
    <w:p w14:paraId="3E9A4164" w14:textId="77777777" w:rsidR="00934FFC" w:rsidRPr="00BE53CD" w:rsidRDefault="00934FFC" w:rsidP="00544BC0">
      <w:pPr>
        <w:spacing w:line="360" w:lineRule="auto"/>
        <w:jc w:val="both"/>
        <w:rPr>
          <w:sz w:val="24"/>
          <w:szCs w:val="24"/>
        </w:rPr>
      </w:pPr>
      <w:r w:rsidRPr="00BE53CD">
        <w:rPr>
          <w:sz w:val="24"/>
          <w:szCs w:val="24"/>
        </w:rPr>
        <w:t>SANTOS, J. A.; OLIVEIRA, M. F. Práxis antirracista no Serviço Social: experiências e desafios. Cadernos de Serviço Social, v. 33, n. 2, p. 145-162, 2018.</w:t>
      </w:r>
    </w:p>
    <w:p w14:paraId="3ECB5C2A" w14:textId="77777777" w:rsidR="00934FFC" w:rsidRPr="00BE53CD" w:rsidRDefault="00934FFC" w:rsidP="00544BC0">
      <w:pPr>
        <w:spacing w:line="360" w:lineRule="auto"/>
        <w:jc w:val="both"/>
        <w:rPr>
          <w:sz w:val="24"/>
          <w:szCs w:val="24"/>
        </w:rPr>
      </w:pPr>
    </w:p>
    <w:p w14:paraId="1A9B9200" w14:textId="77777777" w:rsidR="00934FFC" w:rsidRPr="00BE53CD" w:rsidRDefault="00934FFC" w:rsidP="00544BC0">
      <w:pPr>
        <w:spacing w:line="360" w:lineRule="auto"/>
        <w:jc w:val="both"/>
        <w:rPr>
          <w:sz w:val="24"/>
          <w:szCs w:val="24"/>
        </w:rPr>
      </w:pPr>
      <w:r w:rsidRPr="00BE53CD">
        <w:rPr>
          <w:sz w:val="24"/>
          <w:szCs w:val="24"/>
        </w:rPr>
        <w:t>SILVA, N. Racismo estrutural e exclusão social: uma análise crítica. Revista Brasileira de Ciências Sociais, v. 32, n. 94, p. 1-20, 2017.</w:t>
      </w:r>
    </w:p>
    <w:p w14:paraId="5D3CBC33" w14:textId="77777777" w:rsidR="00934FFC" w:rsidRPr="00BE53CD" w:rsidRDefault="00934FFC" w:rsidP="00544BC0">
      <w:pPr>
        <w:spacing w:line="360" w:lineRule="auto"/>
        <w:jc w:val="both"/>
        <w:rPr>
          <w:sz w:val="24"/>
          <w:szCs w:val="24"/>
        </w:rPr>
      </w:pPr>
    </w:p>
    <w:p w14:paraId="7E0CE530" w14:textId="77777777" w:rsidR="00934FFC" w:rsidRPr="00BE53CD" w:rsidRDefault="00934FFC" w:rsidP="00544BC0">
      <w:pPr>
        <w:spacing w:line="360" w:lineRule="auto"/>
        <w:jc w:val="both"/>
        <w:rPr>
          <w:sz w:val="24"/>
          <w:szCs w:val="24"/>
        </w:rPr>
      </w:pPr>
      <w:r w:rsidRPr="00BE53CD">
        <w:rPr>
          <w:sz w:val="24"/>
          <w:szCs w:val="24"/>
        </w:rPr>
        <w:t>SOUZA, R. Racismo estrutural no Brasil: fundamentos e desafios para a intervenção social. Cadernos Pagu, n. 53, e195335, 2019.</w:t>
      </w:r>
    </w:p>
    <w:p w14:paraId="4FC15B85" w14:textId="77777777" w:rsidR="00934FFC" w:rsidRPr="00BE53CD" w:rsidRDefault="00934FFC" w:rsidP="00544BC0">
      <w:pPr>
        <w:spacing w:line="360" w:lineRule="auto"/>
        <w:jc w:val="both"/>
        <w:rPr>
          <w:sz w:val="24"/>
          <w:szCs w:val="24"/>
        </w:rPr>
      </w:pPr>
    </w:p>
    <w:p w14:paraId="47E0EB89" w14:textId="77777777" w:rsidR="00934FFC" w:rsidRPr="00BE53CD" w:rsidRDefault="00934FFC" w:rsidP="00544BC0">
      <w:pPr>
        <w:spacing w:line="360" w:lineRule="auto"/>
        <w:jc w:val="both"/>
        <w:rPr>
          <w:sz w:val="24"/>
          <w:szCs w:val="24"/>
        </w:rPr>
      </w:pPr>
      <w:r w:rsidRPr="00BE53CD">
        <w:rPr>
          <w:sz w:val="24"/>
          <w:szCs w:val="24"/>
        </w:rPr>
        <w:t>VAITSMAN, J. M. O. Serviço Social e a questão racial. In: ______. O Serviço Social em debate. São Paulo: Cortez, 2006.</w:t>
      </w:r>
    </w:p>
    <w:p w14:paraId="1AB8C807" w14:textId="77777777" w:rsidR="00934FFC" w:rsidRPr="00BE53CD" w:rsidRDefault="00934FFC" w:rsidP="00544BC0">
      <w:pPr>
        <w:spacing w:line="360" w:lineRule="auto"/>
        <w:jc w:val="both"/>
        <w:rPr>
          <w:sz w:val="24"/>
          <w:szCs w:val="24"/>
        </w:rPr>
      </w:pPr>
    </w:p>
    <w:p w14:paraId="5B30ACBC" w14:textId="784193F3" w:rsidR="004F776F" w:rsidRPr="00BE53CD" w:rsidRDefault="00934FFC" w:rsidP="00544BC0">
      <w:pPr>
        <w:spacing w:line="240" w:lineRule="auto"/>
        <w:jc w:val="both"/>
        <w:rPr>
          <w:sz w:val="24"/>
          <w:szCs w:val="24"/>
        </w:rPr>
      </w:pPr>
      <w:r w:rsidRPr="00BE53CD">
        <w:rPr>
          <w:sz w:val="24"/>
          <w:szCs w:val="24"/>
        </w:rPr>
        <w:t>WALLERSTEIN, I. The Modern World-System. New York: Academic Press, 2004.</w:t>
      </w:r>
      <w:r w:rsidRPr="00BE53CD">
        <w:rPr>
          <w:bCs/>
          <w:sz w:val="24"/>
          <w:szCs w:val="24"/>
        </w:rPr>
        <w:t xml:space="preserve"> </w:t>
      </w:r>
    </w:p>
    <w:p w14:paraId="755F9D68" w14:textId="77777777" w:rsidR="005C4655" w:rsidRPr="00BE53CD" w:rsidRDefault="005C4655" w:rsidP="00544BC0">
      <w:pPr>
        <w:spacing w:line="240" w:lineRule="auto"/>
        <w:jc w:val="both"/>
        <w:rPr>
          <w:sz w:val="24"/>
          <w:szCs w:val="24"/>
        </w:rPr>
      </w:pPr>
    </w:p>
    <w:p w14:paraId="70269B4F" w14:textId="06C9704A" w:rsidR="003A5A1F" w:rsidRPr="003A5A1F" w:rsidRDefault="003A5A1F" w:rsidP="00544BC0">
      <w:pPr>
        <w:spacing w:line="240" w:lineRule="auto"/>
        <w:jc w:val="both"/>
        <w:rPr>
          <w:sz w:val="24"/>
          <w:szCs w:val="24"/>
        </w:rPr>
      </w:pPr>
      <w:bookmarkStart w:id="0" w:name="_GoBack"/>
      <w:bookmarkEnd w:id="0"/>
    </w:p>
    <w:p w14:paraId="33F5EC34" w14:textId="1AADD1C0" w:rsidR="004F776F" w:rsidRDefault="004F776F" w:rsidP="00544BC0">
      <w:pPr>
        <w:spacing w:line="240" w:lineRule="auto"/>
        <w:jc w:val="both"/>
        <w:rPr>
          <w:sz w:val="24"/>
          <w:szCs w:val="24"/>
        </w:rPr>
      </w:pPr>
    </w:p>
    <w:p w14:paraId="7C734441" w14:textId="77777777" w:rsidR="00FF4348" w:rsidRDefault="00FF4348" w:rsidP="00544BC0">
      <w:pPr>
        <w:spacing w:after="200"/>
        <w:jc w:val="both"/>
        <w:rPr>
          <w:rFonts w:ascii="Calibri" w:eastAsia="Calibri" w:hAnsi="Calibri" w:cs="Calibri"/>
          <w:sz w:val="24"/>
          <w:szCs w:val="24"/>
        </w:rPr>
      </w:pPr>
    </w:p>
    <w:sectPr w:rsidR="00FF4348" w:rsidSect="006D703C">
      <w:headerReference w:type="even" r:id="rId8"/>
      <w:headerReference w:type="default" r:id="rId9"/>
      <w:footerReference w:type="even" r:id="rId10"/>
      <w:footerReference w:type="default" r:id="rId11"/>
      <w:headerReference w:type="first" r:id="rId12"/>
      <w:footerReference w:type="first" r:id="rId13"/>
      <w:pgSz w:w="11909" w:h="16834"/>
      <w:pgMar w:top="1701" w:right="1134" w:bottom="1134" w:left="1701" w:header="2608"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BC37F" w14:textId="77777777" w:rsidR="00175BB8" w:rsidRDefault="00175BB8">
      <w:pPr>
        <w:spacing w:line="240" w:lineRule="auto"/>
      </w:pPr>
      <w:r>
        <w:separator/>
      </w:r>
    </w:p>
  </w:endnote>
  <w:endnote w:type="continuationSeparator" w:id="0">
    <w:p w14:paraId="487009CA" w14:textId="77777777" w:rsidR="00175BB8" w:rsidRDefault="00175B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ptos Display">
    <w:altName w:val="Arial"/>
    <w:panose1 w:val="00000000000000000000"/>
    <w:charset w:val="00"/>
    <w:family w:val="swiss"/>
    <w:notTrueType/>
    <w:pitch w:val="variable"/>
    <w:sig w:usb0="20000287"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9F047" w14:textId="77777777" w:rsidR="008D6917" w:rsidRDefault="008D6917">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EF584" w14:textId="22977097" w:rsidR="0012084F" w:rsidRDefault="0012084F" w:rsidP="00BB2346">
    <w:pPr>
      <w:pStyle w:val="Rodap"/>
      <w:tabs>
        <w:tab w:val="clear" w:pos="4252"/>
        <w:tab w:val="clear" w:pos="8504"/>
        <w:tab w:val="left" w:pos="6877"/>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FFE8A" w14:textId="77777777" w:rsidR="008D6917" w:rsidRDefault="008D6917">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D95B1" w14:textId="77777777" w:rsidR="00175BB8" w:rsidRDefault="00175BB8">
      <w:pPr>
        <w:spacing w:line="240" w:lineRule="auto"/>
      </w:pPr>
      <w:r>
        <w:separator/>
      </w:r>
    </w:p>
  </w:footnote>
  <w:footnote w:type="continuationSeparator" w:id="0">
    <w:p w14:paraId="765AE83D" w14:textId="77777777" w:rsidR="00175BB8" w:rsidRDefault="00175BB8">
      <w:pPr>
        <w:spacing w:line="240" w:lineRule="auto"/>
      </w:pPr>
      <w:r>
        <w:continuationSeparator/>
      </w:r>
    </w:p>
  </w:footnote>
  <w:footnote w:id="1">
    <w:p w14:paraId="331FA3B4" w14:textId="3989FBF0" w:rsidR="00D535A0" w:rsidRDefault="00D535A0">
      <w:pPr>
        <w:pStyle w:val="Textodenotaderodap"/>
      </w:pPr>
      <w:r>
        <w:rPr>
          <w:rStyle w:val="Refdenotaderodap"/>
        </w:rPr>
        <w:footnoteRef/>
      </w:r>
      <w:r>
        <w:t xml:space="preserve"> </w:t>
      </w:r>
      <w:r w:rsidRPr="007A101E">
        <w:t>Graduada em Serviço Social (UNAMA), Especializanda em Serviço Social e Políticas Públicas com Ênfase em Saúde do Centro Universitário UNIFATECIE. e-mail:</w:t>
      </w:r>
      <w:r w:rsidRPr="00CF6E1F">
        <w:t xml:space="preserve"> </w:t>
      </w:r>
      <w:hyperlink r:id="rId1" w:history="1">
        <w:r w:rsidRPr="00CF6E1F">
          <w:rPr>
            <w:rStyle w:val="Hyperlink"/>
            <w:color w:val="auto"/>
            <w:u w:val="none"/>
          </w:rPr>
          <w:t>edilenaribeiro2018@gmail.com</w:t>
        </w:r>
      </w:hyperlink>
    </w:p>
  </w:footnote>
  <w:footnote w:id="2">
    <w:p w14:paraId="252C8F81" w14:textId="77777777" w:rsidR="00D535A0" w:rsidRPr="007A101E" w:rsidRDefault="00D535A0" w:rsidP="00D535A0">
      <w:pPr>
        <w:pStyle w:val="Rodap"/>
        <w:jc w:val="both"/>
        <w:rPr>
          <w:sz w:val="20"/>
          <w:szCs w:val="20"/>
        </w:rPr>
      </w:pPr>
      <w:r>
        <w:rPr>
          <w:rStyle w:val="Refdenotaderodap"/>
        </w:rPr>
        <w:footnoteRef/>
      </w:r>
      <w:r>
        <w:t xml:space="preserve"> </w:t>
      </w:r>
      <w:r w:rsidRPr="007A101E">
        <w:rPr>
          <w:sz w:val="20"/>
          <w:szCs w:val="20"/>
        </w:rPr>
        <w:t>Graduada em Serviço Social (UFPA), Especialista em Gestão Social: Políticas Sociais, Redes e Garantias de direitos. Especialista em Administração Pública, Pós-graduada em Docência no Ensino Superior na Universidade Anhanguera, Mestranda em Gestão do Conhecimento (UNAMA) e-mail: rosampaes@yahoo.com.br</w:t>
      </w:r>
    </w:p>
    <w:p w14:paraId="7DDF4D2C" w14:textId="7B3F8394" w:rsidR="00D535A0" w:rsidRDefault="00D535A0">
      <w:pPr>
        <w:pStyle w:val="Textodenotaderodap"/>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3774D" w14:textId="77777777" w:rsidR="008D6917" w:rsidRDefault="008D6917">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369FE" w14:textId="77777777" w:rsidR="00FF4348" w:rsidRDefault="000D2305">
    <w:r>
      <w:rPr>
        <w:noProof/>
      </w:rPr>
      <w:drawing>
        <wp:anchor distT="114300" distB="114300" distL="114300" distR="114300" simplePos="0" relativeHeight="251657728" behindDoc="1" locked="0" layoutInCell="1" allowOverlap="1" wp14:anchorId="3AFC4348" wp14:editId="74A6DCA9">
          <wp:simplePos x="0" y="0"/>
          <wp:positionH relativeFrom="page">
            <wp:posOffset>635</wp:posOffset>
          </wp:positionH>
          <wp:positionV relativeFrom="page">
            <wp:posOffset>6985</wp:posOffset>
          </wp:positionV>
          <wp:extent cx="7563485" cy="10727690"/>
          <wp:effectExtent l="0" t="0" r="0" b="0"/>
          <wp:wrapNone/>
          <wp:docPr id="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A45A0" w14:textId="77777777" w:rsidR="008D6917" w:rsidRDefault="008D6917">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7F0959"/>
    <w:multiLevelType w:val="hybridMultilevel"/>
    <w:tmpl w:val="85FA40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0701109"/>
    <w:multiLevelType w:val="hybridMultilevel"/>
    <w:tmpl w:val="7108C42E"/>
    <w:lvl w:ilvl="0" w:tplc="F1F86844">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348"/>
    <w:rsid w:val="00021BB5"/>
    <w:rsid w:val="00030D2B"/>
    <w:rsid w:val="00031E53"/>
    <w:rsid w:val="00041003"/>
    <w:rsid w:val="00054075"/>
    <w:rsid w:val="00075493"/>
    <w:rsid w:val="00077758"/>
    <w:rsid w:val="00080071"/>
    <w:rsid w:val="00086890"/>
    <w:rsid w:val="00090479"/>
    <w:rsid w:val="000916E9"/>
    <w:rsid w:val="00095D58"/>
    <w:rsid w:val="000A123A"/>
    <w:rsid w:val="000B0590"/>
    <w:rsid w:val="000D2305"/>
    <w:rsid w:val="000D2E40"/>
    <w:rsid w:val="000E65D5"/>
    <w:rsid w:val="000E68FA"/>
    <w:rsid w:val="000E7BED"/>
    <w:rsid w:val="000F2005"/>
    <w:rsid w:val="00106AF8"/>
    <w:rsid w:val="00113CFD"/>
    <w:rsid w:val="0012084F"/>
    <w:rsid w:val="0013427A"/>
    <w:rsid w:val="001359FF"/>
    <w:rsid w:val="00143EC2"/>
    <w:rsid w:val="00144557"/>
    <w:rsid w:val="001522E7"/>
    <w:rsid w:val="00154E93"/>
    <w:rsid w:val="0017520E"/>
    <w:rsid w:val="00175BB8"/>
    <w:rsid w:val="00175D66"/>
    <w:rsid w:val="00186156"/>
    <w:rsid w:val="00187181"/>
    <w:rsid w:val="001A7A03"/>
    <w:rsid w:val="001B25E8"/>
    <w:rsid w:val="001B4E7E"/>
    <w:rsid w:val="001C4515"/>
    <w:rsid w:val="001C5553"/>
    <w:rsid w:val="001D0130"/>
    <w:rsid w:val="001D1C4B"/>
    <w:rsid w:val="001D1D76"/>
    <w:rsid w:val="001D73BB"/>
    <w:rsid w:val="001E7D6F"/>
    <w:rsid w:val="00212345"/>
    <w:rsid w:val="002173A9"/>
    <w:rsid w:val="00221CB7"/>
    <w:rsid w:val="002229A7"/>
    <w:rsid w:val="00230790"/>
    <w:rsid w:val="00230C7F"/>
    <w:rsid w:val="0023703A"/>
    <w:rsid w:val="00242FE7"/>
    <w:rsid w:val="00252254"/>
    <w:rsid w:val="00253290"/>
    <w:rsid w:val="00262E3D"/>
    <w:rsid w:val="00276525"/>
    <w:rsid w:val="0028383B"/>
    <w:rsid w:val="00285090"/>
    <w:rsid w:val="00292980"/>
    <w:rsid w:val="002961A4"/>
    <w:rsid w:val="002A254E"/>
    <w:rsid w:val="002A76DC"/>
    <w:rsid w:val="002B22E3"/>
    <w:rsid w:val="002D0100"/>
    <w:rsid w:val="002D04AF"/>
    <w:rsid w:val="002D391B"/>
    <w:rsid w:val="002F1C46"/>
    <w:rsid w:val="0030150D"/>
    <w:rsid w:val="00311816"/>
    <w:rsid w:val="003131E8"/>
    <w:rsid w:val="00315879"/>
    <w:rsid w:val="0031694A"/>
    <w:rsid w:val="00320A1C"/>
    <w:rsid w:val="0032457A"/>
    <w:rsid w:val="003333EA"/>
    <w:rsid w:val="003413BE"/>
    <w:rsid w:val="00347687"/>
    <w:rsid w:val="00354F3C"/>
    <w:rsid w:val="00360C70"/>
    <w:rsid w:val="00367D72"/>
    <w:rsid w:val="00372B92"/>
    <w:rsid w:val="0037445D"/>
    <w:rsid w:val="003760A7"/>
    <w:rsid w:val="00385A0B"/>
    <w:rsid w:val="00386AEE"/>
    <w:rsid w:val="00390613"/>
    <w:rsid w:val="00396A87"/>
    <w:rsid w:val="003A0A15"/>
    <w:rsid w:val="003A5A1F"/>
    <w:rsid w:val="003A7E55"/>
    <w:rsid w:val="003C3D76"/>
    <w:rsid w:val="003C5331"/>
    <w:rsid w:val="003D304B"/>
    <w:rsid w:val="003D3E36"/>
    <w:rsid w:val="003F1988"/>
    <w:rsid w:val="003F3E2E"/>
    <w:rsid w:val="0040375A"/>
    <w:rsid w:val="00403E41"/>
    <w:rsid w:val="00407ADF"/>
    <w:rsid w:val="00413F59"/>
    <w:rsid w:val="00415254"/>
    <w:rsid w:val="00425161"/>
    <w:rsid w:val="00435C9A"/>
    <w:rsid w:val="00441E01"/>
    <w:rsid w:val="00444FD7"/>
    <w:rsid w:val="00447804"/>
    <w:rsid w:val="004618AF"/>
    <w:rsid w:val="004671A3"/>
    <w:rsid w:val="00467485"/>
    <w:rsid w:val="00470D2A"/>
    <w:rsid w:val="00471413"/>
    <w:rsid w:val="004817EF"/>
    <w:rsid w:val="00490403"/>
    <w:rsid w:val="004922B5"/>
    <w:rsid w:val="004A0928"/>
    <w:rsid w:val="004A177C"/>
    <w:rsid w:val="004A25AF"/>
    <w:rsid w:val="004A4728"/>
    <w:rsid w:val="004A668E"/>
    <w:rsid w:val="004B5259"/>
    <w:rsid w:val="004C02BB"/>
    <w:rsid w:val="004D54A8"/>
    <w:rsid w:val="004D5655"/>
    <w:rsid w:val="004E4988"/>
    <w:rsid w:val="004F5A35"/>
    <w:rsid w:val="004F776F"/>
    <w:rsid w:val="00503706"/>
    <w:rsid w:val="00514097"/>
    <w:rsid w:val="00514410"/>
    <w:rsid w:val="00520CD9"/>
    <w:rsid w:val="00521680"/>
    <w:rsid w:val="00521FA0"/>
    <w:rsid w:val="00522F8B"/>
    <w:rsid w:val="00526313"/>
    <w:rsid w:val="005273B0"/>
    <w:rsid w:val="00533167"/>
    <w:rsid w:val="0054161C"/>
    <w:rsid w:val="00541D74"/>
    <w:rsid w:val="00544BC0"/>
    <w:rsid w:val="005474E2"/>
    <w:rsid w:val="00557694"/>
    <w:rsid w:val="00561CB0"/>
    <w:rsid w:val="00572350"/>
    <w:rsid w:val="00573011"/>
    <w:rsid w:val="00594BB1"/>
    <w:rsid w:val="00594E87"/>
    <w:rsid w:val="0059722F"/>
    <w:rsid w:val="00597D01"/>
    <w:rsid w:val="005A33C4"/>
    <w:rsid w:val="005A705E"/>
    <w:rsid w:val="005B51E5"/>
    <w:rsid w:val="005C29BA"/>
    <w:rsid w:val="005C4655"/>
    <w:rsid w:val="005C4AD5"/>
    <w:rsid w:val="005C6600"/>
    <w:rsid w:val="005D7F58"/>
    <w:rsid w:val="005F5DD4"/>
    <w:rsid w:val="005F6070"/>
    <w:rsid w:val="005F6C60"/>
    <w:rsid w:val="00601985"/>
    <w:rsid w:val="00602381"/>
    <w:rsid w:val="0060739B"/>
    <w:rsid w:val="0061591F"/>
    <w:rsid w:val="006202DD"/>
    <w:rsid w:val="00622943"/>
    <w:rsid w:val="00624ED8"/>
    <w:rsid w:val="00632964"/>
    <w:rsid w:val="0063764C"/>
    <w:rsid w:val="00647363"/>
    <w:rsid w:val="00653A9D"/>
    <w:rsid w:val="006543E8"/>
    <w:rsid w:val="00664AAC"/>
    <w:rsid w:val="00667DA5"/>
    <w:rsid w:val="00674305"/>
    <w:rsid w:val="00680DF7"/>
    <w:rsid w:val="0068493E"/>
    <w:rsid w:val="00696003"/>
    <w:rsid w:val="0069649E"/>
    <w:rsid w:val="00697138"/>
    <w:rsid w:val="006A0739"/>
    <w:rsid w:val="006B1217"/>
    <w:rsid w:val="006B1474"/>
    <w:rsid w:val="006B277E"/>
    <w:rsid w:val="006B4C30"/>
    <w:rsid w:val="006C0A0B"/>
    <w:rsid w:val="006C5E57"/>
    <w:rsid w:val="006C768D"/>
    <w:rsid w:val="006D4B52"/>
    <w:rsid w:val="006D6F1A"/>
    <w:rsid w:val="006D703C"/>
    <w:rsid w:val="006F67BF"/>
    <w:rsid w:val="006F6F40"/>
    <w:rsid w:val="00705257"/>
    <w:rsid w:val="00711AAD"/>
    <w:rsid w:val="00721D14"/>
    <w:rsid w:val="00741DCB"/>
    <w:rsid w:val="00745420"/>
    <w:rsid w:val="007471F1"/>
    <w:rsid w:val="00750C2B"/>
    <w:rsid w:val="007552BF"/>
    <w:rsid w:val="00756C8F"/>
    <w:rsid w:val="0076417B"/>
    <w:rsid w:val="00766C4E"/>
    <w:rsid w:val="007813EC"/>
    <w:rsid w:val="00781406"/>
    <w:rsid w:val="007A101E"/>
    <w:rsid w:val="007B51D7"/>
    <w:rsid w:val="007C6E05"/>
    <w:rsid w:val="007C7D84"/>
    <w:rsid w:val="007E0C4E"/>
    <w:rsid w:val="007F2B43"/>
    <w:rsid w:val="00807417"/>
    <w:rsid w:val="0081539C"/>
    <w:rsid w:val="00820B3A"/>
    <w:rsid w:val="00825848"/>
    <w:rsid w:val="00841312"/>
    <w:rsid w:val="00842263"/>
    <w:rsid w:val="00842270"/>
    <w:rsid w:val="00881ABC"/>
    <w:rsid w:val="00887069"/>
    <w:rsid w:val="00891297"/>
    <w:rsid w:val="008934EB"/>
    <w:rsid w:val="00893E93"/>
    <w:rsid w:val="00897DF3"/>
    <w:rsid w:val="008A7290"/>
    <w:rsid w:val="008B24B0"/>
    <w:rsid w:val="008B3240"/>
    <w:rsid w:val="008C0808"/>
    <w:rsid w:val="008C0911"/>
    <w:rsid w:val="008C15D4"/>
    <w:rsid w:val="008D6917"/>
    <w:rsid w:val="008D6F9E"/>
    <w:rsid w:val="008E030F"/>
    <w:rsid w:val="008E1F54"/>
    <w:rsid w:val="008E23B6"/>
    <w:rsid w:val="008F62C6"/>
    <w:rsid w:val="008F6507"/>
    <w:rsid w:val="008F6B91"/>
    <w:rsid w:val="0090077C"/>
    <w:rsid w:val="00906828"/>
    <w:rsid w:val="00924980"/>
    <w:rsid w:val="00924BD8"/>
    <w:rsid w:val="00934FFC"/>
    <w:rsid w:val="0094143D"/>
    <w:rsid w:val="00942C39"/>
    <w:rsid w:val="009457E7"/>
    <w:rsid w:val="00954BA5"/>
    <w:rsid w:val="00961593"/>
    <w:rsid w:val="00991BCE"/>
    <w:rsid w:val="00996611"/>
    <w:rsid w:val="009C74E4"/>
    <w:rsid w:val="009D0809"/>
    <w:rsid w:val="009D115C"/>
    <w:rsid w:val="009D3334"/>
    <w:rsid w:val="009D52BC"/>
    <w:rsid w:val="009D6CB3"/>
    <w:rsid w:val="009E0CA6"/>
    <w:rsid w:val="009E7970"/>
    <w:rsid w:val="009F0D07"/>
    <w:rsid w:val="009F5B8E"/>
    <w:rsid w:val="009F7EA1"/>
    <w:rsid w:val="00A207D0"/>
    <w:rsid w:val="00A2492A"/>
    <w:rsid w:val="00A26BAD"/>
    <w:rsid w:val="00A33AC2"/>
    <w:rsid w:val="00A35A89"/>
    <w:rsid w:val="00A35B8E"/>
    <w:rsid w:val="00A3621A"/>
    <w:rsid w:val="00A56362"/>
    <w:rsid w:val="00A669C2"/>
    <w:rsid w:val="00A71EE6"/>
    <w:rsid w:val="00A72C65"/>
    <w:rsid w:val="00A818E9"/>
    <w:rsid w:val="00A87742"/>
    <w:rsid w:val="00A87C8D"/>
    <w:rsid w:val="00A96759"/>
    <w:rsid w:val="00AA20C2"/>
    <w:rsid w:val="00AA616B"/>
    <w:rsid w:val="00AA6F0C"/>
    <w:rsid w:val="00AA7564"/>
    <w:rsid w:val="00AB4BF4"/>
    <w:rsid w:val="00AC3BAB"/>
    <w:rsid w:val="00AD0696"/>
    <w:rsid w:val="00AD2445"/>
    <w:rsid w:val="00AF25C0"/>
    <w:rsid w:val="00AF695F"/>
    <w:rsid w:val="00B235BC"/>
    <w:rsid w:val="00B37E62"/>
    <w:rsid w:val="00B425A2"/>
    <w:rsid w:val="00B52C93"/>
    <w:rsid w:val="00B54698"/>
    <w:rsid w:val="00B60F9A"/>
    <w:rsid w:val="00B63775"/>
    <w:rsid w:val="00B65E20"/>
    <w:rsid w:val="00B72B7A"/>
    <w:rsid w:val="00BA11C3"/>
    <w:rsid w:val="00BB06AC"/>
    <w:rsid w:val="00BB2346"/>
    <w:rsid w:val="00BB45ED"/>
    <w:rsid w:val="00BB7CF4"/>
    <w:rsid w:val="00BC2450"/>
    <w:rsid w:val="00BC7C70"/>
    <w:rsid w:val="00BD39EA"/>
    <w:rsid w:val="00BE3AF3"/>
    <w:rsid w:val="00BE53CD"/>
    <w:rsid w:val="00BE5B66"/>
    <w:rsid w:val="00BF77C8"/>
    <w:rsid w:val="00C00CD5"/>
    <w:rsid w:val="00C014A6"/>
    <w:rsid w:val="00C028DA"/>
    <w:rsid w:val="00C07675"/>
    <w:rsid w:val="00C10FA4"/>
    <w:rsid w:val="00C15D1B"/>
    <w:rsid w:val="00C23FE9"/>
    <w:rsid w:val="00C301AD"/>
    <w:rsid w:val="00C570D0"/>
    <w:rsid w:val="00C65821"/>
    <w:rsid w:val="00C7087D"/>
    <w:rsid w:val="00C774DA"/>
    <w:rsid w:val="00C92BDC"/>
    <w:rsid w:val="00C9583D"/>
    <w:rsid w:val="00CA71EA"/>
    <w:rsid w:val="00CA7737"/>
    <w:rsid w:val="00CA7FA8"/>
    <w:rsid w:val="00CB2F5B"/>
    <w:rsid w:val="00CC2BCA"/>
    <w:rsid w:val="00CC4A62"/>
    <w:rsid w:val="00CC6FBE"/>
    <w:rsid w:val="00CD1D53"/>
    <w:rsid w:val="00CD2FD4"/>
    <w:rsid w:val="00CD31A6"/>
    <w:rsid w:val="00CE0046"/>
    <w:rsid w:val="00CE602D"/>
    <w:rsid w:val="00CF2256"/>
    <w:rsid w:val="00CF3BD7"/>
    <w:rsid w:val="00CF5DB1"/>
    <w:rsid w:val="00CF6E1F"/>
    <w:rsid w:val="00D0086C"/>
    <w:rsid w:val="00D05566"/>
    <w:rsid w:val="00D06546"/>
    <w:rsid w:val="00D17C54"/>
    <w:rsid w:val="00D30DA7"/>
    <w:rsid w:val="00D42813"/>
    <w:rsid w:val="00D438A9"/>
    <w:rsid w:val="00D46E3F"/>
    <w:rsid w:val="00D535A0"/>
    <w:rsid w:val="00D622B1"/>
    <w:rsid w:val="00D63523"/>
    <w:rsid w:val="00D66AB1"/>
    <w:rsid w:val="00D722AB"/>
    <w:rsid w:val="00D76D50"/>
    <w:rsid w:val="00D806B0"/>
    <w:rsid w:val="00D876FF"/>
    <w:rsid w:val="00D916B8"/>
    <w:rsid w:val="00D92839"/>
    <w:rsid w:val="00DA7E55"/>
    <w:rsid w:val="00DB369C"/>
    <w:rsid w:val="00DB64BC"/>
    <w:rsid w:val="00DD06DC"/>
    <w:rsid w:val="00DD07D4"/>
    <w:rsid w:val="00DD1241"/>
    <w:rsid w:val="00DD3337"/>
    <w:rsid w:val="00DF0C06"/>
    <w:rsid w:val="00DF1345"/>
    <w:rsid w:val="00DF2D03"/>
    <w:rsid w:val="00E01478"/>
    <w:rsid w:val="00E024AD"/>
    <w:rsid w:val="00E03245"/>
    <w:rsid w:val="00E10A5C"/>
    <w:rsid w:val="00E12670"/>
    <w:rsid w:val="00E22FAA"/>
    <w:rsid w:val="00E25D78"/>
    <w:rsid w:val="00E26F99"/>
    <w:rsid w:val="00E408C3"/>
    <w:rsid w:val="00E41812"/>
    <w:rsid w:val="00E44996"/>
    <w:rsid w:val="00E506DB"/>
    <w:rsid w:val="00E62DE1"/>
    <w:rsid w:val="00E64E46"/>
    <w:rsid w:val="00E70EC3"/>
    <w:rsid w:val="00E70FC0"/>
    <w:rsid w:val="00E874DE"/>
    <w:rsid w:val="00E87C38"/>
    <w:rsid w:val="00E96CC8"/>
    <w:rsid w:val="00EA2575"/>
    <w:rsid w:val="00EB0D48"/>
    <w:rsid w:val="00EB1DC4"/>
    <w:rsid w:val="00EC50BA"/>
    <w:rsid w:val="00ED30F6"/>
    <w:rsid w:val="00ED5CCD"/>
    <w:rsid w:val="00EE288B"/>
    <w:rsid w:val="00EF6990"/>
    <w:rsid w:val="00F04CAB"/>
    <w:rsid w:val="00F20EC1"/>
    <w:rsid w:val="00F25428"/>
    <w:rsid w:val="00F2735F"/>
    <w:rsid w:val="00F3033E"/>
    <w:rsid w:val="00F33EE2"/>
    <w:rsid w:val="00F442B7"/>
    <w:rsid w:val="00F50A05"/>
    <w:rsid w:val="00F74CF9"/>
    <w:rsid w:val="00F76946"/>
    <w:rsid w:val="00F96022"/>
    <w:rsid w:val="00F97B23"/>
    <w:rsid w:val="00FA3091"/>
    <w:rsid w:val="00FA3C70"/>
    <w:rsid w:val="00FA4A20"/>
    <w:rsid w:val="00FA7445"/>
    <w:rsid w:val="00FC6D8A"/>
    <w:rsid w:val="00FD7220"/>
    <w:rsid w:val="00FD73EC"/>
    <w:rsid w:val="00FE14FE"/>
    <w:rsid w:val="00FE2596"/>
    <w:rsid w:val="00FE45CA"/>
    <w:rsid w:val="00FE4A8F"/>
    <w:rsid w:val="00FF0CA3"/>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F41FBE"/>
  <w15:docId w15:val="{CC02BC36-6F5E-1344-AF34-B285944E7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PargrafodaLista">
    <w:name w:val="List Paragraph"/>
    <w:basedOn w:val="Normal"/>
    <w:uiPriority w:val="34"/>
    <w:qFormat/>
    <w:rsid w:val="00386AEE"/>
    <w:pPr>
      <w:ind w:left="720"/>
      <w:contextualSpacing/>
    </w:pPr>
  </w:style>
  <w:style w:type="paragraph" w:styleId="NormalWeb">
    <w:name w:val="Normal (Web)"/>
    <w:basedOn w:val="Normal"/>
    <w:uiPriority w:val="99"/>
    <w:semiHidden/>
    <w:unhideWhenUsed/>
    <w:rsid w:val="00AB4BF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AB4BF4"/>
    <w:rPr>
      <w:color w:val="0000FF"/>
      <w:u w:val="single"/>
    </w:rPr>
  </w:style>
  <w:style w:type="paragraph" w:styleId="Textodenotadefim">
    <w:name w:val="endnote text"/>
    <w:basedOn w:val="Normal"/>
    <w:link w:val="TextodenotadefimChar"/>
    <w:uiPriority w:val="99"/>
    <w:semiHidden/>
    <w:unhideWhenUsed/>
    <w:rsid w:val="00E26F99"/>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E26F99"/>
  </w:style>
  <w:style w:type="character" w:styleId="Refdenotadefim">
    <w:name w:val="endnote reference"/>
    <w:basedOn w:val="Fontepargpadro"/>
    <w:uiPriority w:val="99"/>
    <w:semiHidden/>
    <w:unhideWhenUsed/>
    <w:rsid w:val="00E26F99"/>
    <w:rPr>
      <w:vertAlign w:val="superscript"/>
    </w:rPr>
  </w:style>
  <w:style w:type="paragraph" w:styleId="Textodenotaderodap">
    <w:name w:val="footnote text"/>
    <w:basedOn w:val="Normal"/>
    <w:link w:val="TextodenotaderodapChar"/>
    <w:uiPriority w:val="99"/>
    <w:semiHidden/>
    <w:unhideWhenUsed/>
    <w:rsid w:val="00E26F99"/>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E26F99"/>
  </w:style>
  <w:style w:type="character" w:styleId="Refdenotaderodap">
    <w:name w:val="footnote reference"/>
    <w:basedOn w:val="Fontepargpadro"/>
    <w:uiPriority w:val="99"/>
    <w:semiHidden/>
    <w:unhideWhenUsed/>
    <w:rsid w:val="00E26F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198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edilenaribeiro2018@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8332F-EE08-42D6-9220-62A3B20D0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9</Pages>
  <Words>2308</Words>
  <Characters>12468</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14747</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User</cp:lastModifiedBy>
  <cp:revision>12</cp:revision>
  <dcterms:created xsi:type="dcterms:W3CDTF">2025-07-01T19:36:00Z</dcterms:created>
  <dcterms:modified xsi:type="dcterms:W3CDTF">2025-07-02T22:15:00Z</dcterms:modified>
</cp:coreProperties>
</file>