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3691" w:rsidRDefault="00823691" w:rsidP="00823691">
      <w:pPr>
        <w:snapToGrid w:val="0"/>
        <w:jc w:val="center"/>
        <w:rPr>
          <w:b/>
          <w:sz w:val="24"/>
          <w:szCs w:val="24"/>
        </w:rPr>
      </w:pPr>
      <w:r w:rsidRPr="003155CA">
        <w:rPr>
          <w:b/>
          <w:sz w:val="24"/>
          <w:szCs w:val="24"/>
        </w:rPr>
        <w:t>ANÁLISE DA INSTRUMENTALIDADE DO SERVIÇO SOCIAL EM UM CENTRO ESPECIALIZADO EM REABILITAÇÃO PARA PESSOAS COM DEFICIÊNCIA – JOÃO PESSOA-PB</w:t>
      </w:r>
    </w:p>
    <w:p w:rsidR="002E63B0" w:rsidRDefault="002E63B0" w:rsidP="00823691">
      <w:pPr>
        <w:snapToGrid w:val="0"/>
        <w:jc w:val="center"/>
        <w:rPr>
          <w:b/>
          <w:sz w:val="24"/>
          <w:szCs w:val="24"/>
        </w:rPr>
      </w:pPr>
    </w:p>
    <w:p w:rsidR="002E63B0" w:rsidRDefault="002E63B0" w:rsidP="002E63B0">
      <w:pPr>
        <w:snapToGrid w:val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Ana Paula Rocha de Sales Miranda</w:t>
      </w:r>
      <w:r>
        <w:rPr>
          <w:rStyle w:val="Refdenotaderodap"/>
          <w:b/>
          <w:sz w:val="24"/>
          <w:szCs w:val="24"/>
        </w:rPr>
        <w:footnoteReference w:id="1"/>
      </w:r>
    </w:p>
    <w:p w:rsidR="002E63B0" w:rsidRPr="003155CA" w:rsidRDefault="002E63B0" w:rsidP="002E63B0">
      <w:pPr>
        <w:snapToGrid w:val="0"/>
        <w:jc w:val="right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Irisneide</w:t>
      </w:r>
      <w:proofErr w:type="spellEnd"/>
      <w:r>
        <w:rPr>
          <w:b/>
          <w:sz w:val="24"/>
          <w:szCs w:val="24"/>
        </w:rPr>
        <w:t xml:space="preserve"> Antonino de Lacerda</w:t>
      </w:r>
      <w:r>
        <w:rPr>
          <w:rStyle w:val="Refdenotaderodap"/>
          <w:b/>
          <w:sz w:val="24"/>
          <w:szCs w:val="24"/>
        </w:rPr>
        <w:footnoteReference w:id="2"/>
      </w:r>
    </w:p>
    <w:p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:rsidR="005C4655" w:rsidRDefault="005C4655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:rsidR="00823691" w:rsidRPr="00823691" w:rsidRDefault="00823691" w:rsidP="004F776F">
      <w:pPr>
        <w:spacing w:line="240" w:lineRule="auto"/>
        <w:ind w:left="2835"/>
        <w:jc w:val="both"/>
        <w:rPr>
          <w:sz w:val="20"/>
          <w:szCs w:val="20"/>
        </w:rPr>
      </w:pPr>
      <w:r w:rsidRPr="00823691">
        <w:rPr>
          <w:sz w:val="20"/>
          <w:szCs w:val="20"/>
        </w:rPr>
        <w:t>Este trabalho objetiva analisar a instrumentalidade do Serviço Social</w:t>
      </w:r>
      <w:r>
        <w:rPr>
          <w:sz w:val="20"/>
          <w:szCs w:val="20"/>
        </w:rPr>
        <w:t xml:space="preserve"> </w:t>
      </w:r>
      <w:r w:rsidRPr="00823691">
        <w:rPr>
          <w:sz w:val="20"/>
          <w:szCs w:val="20"/>
        </w:rPr>
        <w:t xml:space="preserve">na assistência a pessoas com deficiência em um Centro de Reabilitação, em João Pessoa-PB. </w:t>
      </w:r>
      <w:r>
        <w:rPr>
          <w:sz w:val="20"/>
          <w:szCs w:val="20"/>
        </w:rPr>
        <w:t xml:space="preserve">Para tanto, toma como central a </w:t>
      </w:r>
      <w:r w:rsidRPr="00823691">
        <w:rPr>
          <w:sz w:val="20"/>
          <w:szCs w:val="20"/>
        </w:rPr>
        <w:t>dimensão técnico-operativa</w:t>
      </w:r>
      <w:r>
        <w:rPr>
          <w:sz w:val="20"/>
          <w:szCs w:val="20"/>
        </w:rPr>
        <w:t>.</w:t>
      </w:r>
      <w:r w:rsidRPr="00823691">
        <w:rPr>
          <w:sz w:val="20"/>
          <w:szCs w:val="20"/>
        </w:rPr>
        <w:t xml:space="preserve"> A pesquisa foi do tipo exploratória e de campo, aplicada junto </w:t>
      </w:r>
      <w:r w:rsidR="00486669">
        <w:rPr>
          <w:sz w:val="20"/>
          <w:szCs w:val="20"/>
        </w:rPr>
        <w:t xml:space="preserve">a </w:t>
      </w:r>
      <w:r w:rsidRPr="00823691">
        <w:rPr>
          <w:sz w:val="20"/>
          <w:szCs w:val="20"/>
        </w:rPr>
        <w:t xml:space="preserve">assistentes sociais. Os resultados </w:t>
      </w:r>
      <w:r w:rsidRPr="00823691">
        <w:rPr>
          <w:rFonts w:eastAsia="Times New Roman"/>
          <w:sz w:val="20"/>
          <w:szCs w:val="20"/>
        </w:rPr>
        <w:t xml:space="preserve">revelaram </w:t>
      </w:r>
      <w:r w:rsidR="00E82FD1">
        <w:rPr>
          <w:rFonts w:eastAsia="Times New Roman"/>
          <w:sz w:val="20"/>
          <w:szCs w:val="20"/>
        </w:rPr>
        <w:t xml:space="preserve">aumento da demanda, sobrecarga de trabalho, </w:t>
      </w:r>
      <w:r w:rsidRPr="00823691">
        <w:rPr>
          <w:rFonts w:eastAsia="Times New Roman"/>
          <w:sz w:val="20"/>
          <w:szCs w:val="20"/>
        </w:rPr>
        <w:t>demandas de usuários</w:t>
      </w:r>
      <w:r w:rsidR="00E82FD1">
        <w:rPr>
          <w:rFonts w:eastAsia="Times New Roman"/>
          <w:sz w:val="20"/>
          <w:szCs w:val="20"/>
        </w:rPr>
        <w:t xml:space="preserve"> voltadas à garantia do acesso</w:t>
      </w:r>
      <w:r w:rsidRPr="00823691">
        <w:rPr>
          <w:rFonts w:eastAsia="Times New Roman"/>
          <w:sz w:val="20"/>
          <w:szCs w:val="20"/>
        </w:rPr>
        <w:t>. No que concerne à dimensão técnico-operativa, observou-se insuficiente utilização de portarias e normas mais específicas</w:t>
      </w:r>
      <w:r w:rsidR="00E82FD1">
        <w:rPr>
          <w:rFonts w:eastAsia="Times New Roman"/>
          <w:sz w:val="20"/>
          <w:szCs w:val="20"/>
        </w:rPr>
        <w:t xml:space="preserve">, mas uma autoimagem positiva, atrelada ao Projeto Ético-Politico na direção da instrumentalidade </w:t>
      </w:r>
      <w:r w:rsidR="00F769ED">
        <w:rPr>
          <w:rFonts w:eastAsia="Times New Roman"/>
          <w:sz w:val="20"/>
          <w:szCs w:val="20"/>
        </w:rPr>
        <w:t>emancipatória</w:t>
      </w:r>
      <w:r>
        <w:rPr>
          <w:sz w:val="20"/>
          <w:szCs w:val="20"/>
        </w:rPr>
        <w:t>.</w:t>
      </w:r>
    </w:p>
    <w:p w:rsidR="00823691" w:rsidRDefault="00823691" w:rsidP="004F776F">
      <w:pPr>
        <w:spacing w:line="240" w:lineRule="auto"/>
        <w:ind w:left="2835"/>
        <w:jc w:val="both"/>
        <w:rPr>
          <w:sz w:val="20"/>
          <w:szCs w:val="20"/>
        </w:rPr>
      </w:pPr>
    </w:p>
    <w:p w:rsidR="004F776F" w:rsidRPr="00823691" w:rsidRDefault="004F776F" w:rsidP="004F776F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823691">
        <w:rPr>
          <w:sz w:val="20"/>
          <w:szCs w:val="20"/>
        </w:rPr>
        <w:t>Instrumentalidade</w:t>
      </w:r>
      <w:r>
        <w:rPr>
          <w:sz w:val="20"/>
          <w:szCs w:val="20"/>
        </w:rPr>
        <w:t xml:space="preserve">; </w:t>
      </w:r>
      <w:r w:rsidR="00823691">
        <w:rPr>
          <w:sz w:val="20"/>
          <w:szCs w:val="20"/>
        </w:rPr>
        <w:t>Serviço Social</w:t>
      </w:r>
      <w:r w:rsidR="00D427BD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="00823691">
        <w:rPr>
          <w:sz w:val="20"/>
          <w:szCs w:val="20"/>
        </w:rPr>
        <w:t>Dimensão técnico-operativa; Pessoa com deficiência</w:t>
      </w:r>
      <w:r w:rsidRPr="00823691">
        <w:rPr>
          <w:sz w:val="20"/>
          <w:szCs w:val="20"/>
        </w:rPr>
        <w:t>.</w:t>
      </w:r>
    </w:p>
    <w:p w:rsidR="004F776F" w:rsidRPr="00823691" w:rsidRDefault="004F776F" w:rsidP="004F776F">
      <w:pPr>
        <w:spacing w:line="240" w:lineRule="auto"/>
        <w:ind w:left="2835"/>
        <w:jc w:val="both"/>
        <w:rPr>
          <w:sz w:val="20"/>
          <w:szCs w:val="20"/>
        </w:rPr>
      </w:pPr>
    </w:p>
    <w:p w:rsidR="004F776F" w:rsidRPr="005E3576" w:rsidRDefault="004F776F" w:rsidP="004F776F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 w:rsidRPr="005E3576">
        <w:rPr>
          <w:b/>
          <w:sz w:val="20"/>
          <w:szCs w:val="20"/>
          <w:lang w:val="en-US"/>
        </w:rPr>
        <w:t>Abstract</w:t>
      </w:r>
    </w:p>
    <w:p w:rsidR="00D427BD" w:rsidRDefault="00D427BD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 w:rsidRPr="00D427BD">
        <w:rPr>
          <w:sz w:val="20"/>
          <w:szCs w:val="20"/>
          <w:lang w:val="en-US"/>
        </w:rPr>
        <w:t xml:space="preserve">This study aims to analyze the instrumentality of Social Service in assisting people with disabilities in a Rehabilitation Center in João Pessoa, </w:t>
      </w:r>
      <w:proofErr w:type="spellStart"/>
      <w:r w:rsidRPr="00D427BD">
        <w:rPr>
          <w:sz w:val="20"/>
          <w:szCs w:val="20"/>
          <w:lang w:val="en-US"/>
        </w:rPr>
        <w:t>Paraíba</w:t>
      </w:r>
      <w:proofErr w:type="spellEnd"/>
      <w:r w:rsidRPr="00D427BD">
        <w:rPr>
          <w:sz w:val="20"/>
          <w:szCs w:val="20"/>
          <w:lang w:val="en-US"/>
        </w:rPr>
        <w:t>. To this end, the technical-operational dimension is central. The research was exploratory and field-based, and was carried out with social workers. The results revealed an increase in demand, work overload, and user demands aimed at ensuring access. Regarding the technical-operational dimension, insufficient use of ordinances and more specific standards was observed, but a positive self-image was maintained, linked to the Ethical-Political Project in the direction of emancipatory instrumentality.</w:t>
      </w:r>
    </w:p>
    <w:p w:rsidR="00D427BD" w:rsidRDefault="00D427BD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:rsidR="00986CF8" w:rsidRPr="00CF0A95" w:rsidRDefault="004F776F" w:rsidP="00D427BD">
      <w:pPr>
        <w:spacing w:line="240" w:lineRule="auto"/>
        <w:ind w:left="2835"/>
        <w:jc w:val="both"/>
        <w:rPr>
          <w:color w:val="FF0000"/>
          <w:sz w:val="24"/>
          <w:szCs w:val="24"/>
          <w:lang w:val="en-US"/>
        </w:rPr>
      </w:pPr>
      <w:r w:rsidRPr="00CF0A95">
        <w:rPr>
          <w:b/>
          <w:sz w:val="20"/>
          <w:szCs w:val="20"/>
          <w:lang w:val="en-US"/>
        </w:rPr>
        <w:t>Keywords</w:t>
      </w:r>
      <w:r w:rsidRPr="00CF0A95">
        <w:rPr>
          <w:sz w:val="20"/>
          <w:szCs w:val="20"/>
          <w:lang w:val="en-US"/>
        </w:rPr>
        <w:t xml:space="preserve">: </w:t>
      </w:r>
      <w:r w:rsidR="00D427BD" w:rsidRPr="00CF0A95">
        <w:rPr>
          <w:sz w:val="20"/>
          <w:szCs w:val="20"/>
          <w:lang w:val="en-US"/>
        </w:rPr>
        <w:t>Instrumentality; Social Service; Technical-operational dimension; Person with disability.</w:t>
      </w:r>
      <w:r w:rsidR="000A3246" w:rsidRPr="00CF0A95">
        <w:rPr>
          <w:color w:val="FF0000"/>
          <w:sz w:val="24"/>
          <w:szCs w:val="24"/>
          <w:lang w:val="en-US"/>
        </w:rPr>
        <w:t xml:space="preserve"> </w:t>
      </w:r>
    </w:p>
    <w:p w:rsidR="004F776F" w:rsidRPr="00CF0A95" w:rsidRDefault="004F776F" w:rsidP="004F776F">
      <w:pPr>
        <w:spacing w:line="360" w:lineRule="auto"/>
        <w:jc w:val="both"/>
        <w:rPr>
          <w:sz w:val="24"/>
          <w:szCs w:val="24"/>
          <w:lang w:val="en-US"/>
        </w:rPr>
      </w:pPr>
    </w:p>
    <w:p w:rsidR="00F221BD" w:rsidRPr="00CF0A95" w:rsidRDefault="00F221BD" w:rsidP="004F776F">
      <w:pPr>
        <w:spacing w:line="360" w:lineRule="auto"/>
        <w:jc w:val="both"/>
        <w:rPr>
          <w:sz w:val="24"/>
          <w:szCs w:val="24"/>
          <w:lang w:val="en-US"/>
        </w:rPr>
      </w:pPr>
    </w:p>
    <w:p w:rsidR="00F221BD" w:rsidRPr="00CF0A95" w:rsidRDefault="00F221BD" w:rsidP="004F776F">
      <w:pPr>
        <w:spacing w:line="360" w:lineRule="auto"/>
        <w:jc w:val="both"/>
        <w:rPr>
          <w:sz w:val="24"/>
          <w:szCs w:val="24"/>
          <w:lang w:val="en-US"/>
        </w:rPr>
      </w:pPr>
    </w:p>
    <w:p w:rsidR="004F776F" w:rsidRDefault="004F776F" w:rsidP="00F2735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ab/>
        <w:t>INTRODUÇÃO</w:t>
      </w:r>
      <w:r w:rsidR="00823691">
        <w:rPr>
          <w:b/>
          <w:sz w:val="24"/>
          <w:szCs w:val="24"/>
        </w:rPr>
        <w:t xml:space="preserve"> </w:t>
      </w:r>
    </w:p>
    <w:p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:rsidR="00464CDB" w:rsidRDefault="006A78DC" w:rsidP="00464CDB">
      <w:pPr>
        <w:snapToGrid w:val="0"/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ab/>
        <w:t>Est</w:t>
      </w:r>
      <w:r w:rsidR="00464CDB">
        <w:rPr>
          <w:sz w:val="24"/>
          <w:szCs w:val="24"/>
        </w:rPr>
        <w:t xml:space="preserve">a pesquisa </w:t>
      </w:r>
      <w:r>
        <w:rPr>
          <w:sz w:val="24"/>
          <w:szCs w:val="24"/>
        </w:rPr>
        <w:t xml:space="preserve">teve como objeto </w:t>
      </w:r>
      <w:r w:rsidR="00464CDB" w:rsidRPr="003155CA">
        <w:rPr>
          <w:rFonts w:eastAsia="Times New Roman"/>
          <w:sz w:val="24"/>
          <w:szCs w:val="24"/>
        </w:rPr>
        <w:t xml:space="preserve">a </w:t>
      </w:r>
      <w:r w:rsidR="00464CDB">
        <w:rPr>
          <w:rFonts w:eastAsia="Times New Roman"/>
          <w:sz w:val="24"/>
          <w:szCs w:val="24"/>
        </w:rPr>
        <w:t xml:space="preserve">instrumentalidade </w:t>
      </w:r>
      <w:r w:rsidR="00827B04">
        <w:rPr>
          <w:rFonts w:eastAsia="Times New Roman"/>
          <w:sz w:val="24"/>
          <w:szCs w:val="24"/>
        </w:rPr>
        <w:t>d</w:t>
      </w:r>
      <w:r w:rsidR="00464CDB" w:rsidRPr="003155CA">
        <w:rPr>
          <w:rFonts w:eastAsia="Times New Roman"/>
          <w:sz w:val="24"/>
          <w:szCs w:val="24"/>
        </w:rPr>
        <w:t xml:space="preserve">o </w:t>
      </w:r>
      <w:r w:rsidR="00464CDB">
        <w:rPr>
          <w:rFonts w:eastAsia="Times New Roman"/>
          <w:sz w:val="24"/>
          <w:szCs w:val="24"/>
        </w:rPr>
        <w:t xml:space="preserve">trabalho de assistentes sociais </w:t>
      </w:r>
      <w:r w:rsidR="00464CDB" w:rsidRPr="003155CA">
        <w:rPr>
          <w:rFonts w:eastAsia="Times New Roman"/>
          <w:sz w:val="24"/>
          <w:szCs w:val="24"/>
        </w:rPr>
        <w:t>no Centro Especializado de Reabilitação (CER-IV) do estado da Paraíba</w:t>
      </w:r>
      <w:r w:rsidR="00464CDB">
        <w:rPr>
          <w:rFonts w:eastAsia="Times New Roman"/>
          <w:sz w:val="24"/>
          <w:szCs w:val="24"/>
        </w:rPr>
        <w:t xml:space="preserve"> o qual funciona na </w:t>
      </w:r>
      <w:r w:rsidR="00464CDB" w:rsidRPr="003155CA">
        <w:rPr>
          <w:rFonts w:eastAsia="Times New Roman"/>
          <w:sz w:val="24"/>
          <w:szCs w:val="24"/>
        </w:rPr>
        <w:t>Fundação Centro Integrado de Apoio ao Portador de Deficiência</w:t>
      </w:r>
      <w:r w:rsidR="00464CDB">
        <w:rPr>
          <w:rFonts w:eastAsia="Times New Roman"/>
          <w:sz w:val="24"/>
          <w:szCs w:val="24"/>
        </w:rPr>
        <w:t xml:space="preserve"> (FUNAD) e é referência </w:t>
      </w:r>
      <w:r w:rsidR="00464CDB" w:rsidRPr="003155CA">
        <w:rPr>
          <w:rFonts w:eastAsia="Times New Roman"/>
          <w:sz w:val="24"/>
          <w:szCs w:val="24"/>
        </w:rPr>
        <w:t>no serviço de habilitação e reabilitação nas quatro áreas da deficiência (física, intelectual, visual e auditiva), com serviços desenvolvidos por equipe interdisciplinar.</w:t>
      </w:r>
    </w:p>
    <w:p w:rsidR="00227C90" w:rsidRPr="00227C90" w:rsidRDefault="00227C90" w:rsidP="00227C90">
      <w:pPr>
        <w:snapToGrid w:val="0"/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 escolha da temática partiu de experiência vivenciada no serviço, como assistente social, e da integração do objeto às discussões desenvolvidas no Setor de Estudos e Pesquisas em Saúde e Serviço Social (SEPSASS)</w:t>
      </w:r>
      <w:r w:rsidR="00486669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desde 2017.</w:t>
      </w:r>
    </w:p>
    <w:p w:rsidR="00827B04" w:rsidRDefault="00827B04" w:rsidP="00827B04">
      <w:pPr>
        <w:snapToGrid w:val="0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827B04">
        <w:rPr>
          <w:sz w:val="24"/>
          <w:szCs w:val="24"/>
        </w:rPr>
        <w:t>questão norteadora</w:t>
      </w:r>
      <w:r>
        <w:rPr>
          <w:sz w:val="24"/>
          <w:szCs w:val="24"/>
        </w:rPr>
        <w:t xml:space="preserve"> desta pesquisa buscou identificar </w:t>
      </w:r>
      <w:r w:rsidRPr="003155CA">
        <w:rPr>
          <w:sz w:val="24"/>
          <w:szCs w:val="24"/>
        </w:rPr>
        <w:t xml:space="preserve">como se materializa a instrumentalidade </w:t>
      </w:r>
      <w:r>
        <w:rPr>
          <w:sz w:val="24"/>
          <w:szCs w:val="24"/>
        </w:rPr>
        <w:t>do trabalho do Serviço Social</w:t>
      </w:r>
      <w:r w:rsidRPr="003155C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Assim, tomou-se como objetivo geral a análise da instrumentalidade </w:t>
      </w:r>
      <w:r w:rsidRPr="003155CA">
        <w:rPr>
          <w:sz w:val="24"/>
          <w:szCs w:val="24"/>
        </w:rPr>
        <w:t>do Serviço Social na assistência a pessoas com deficiência no Centro Especializado de Reabilitação em João Pessoa-</w:t>
      </w:r>
      <w:r>
        <w:rPr>
          <w:sz w:val="24"/>
          <w:szCs w:val="24"/>
        </w:rPr>
        <w:t>P</w:t>
      </w:r>
      <w:r w:rsidRPr="003155CA">
        <w:rPr>
          <w:sz w:val="24"/>
          <w:szCs w:val="24"/>
        </w:rPr>
        <w:t>B</w:t>
      </w:r>
      <w:r>
        <w:rPr>
          <w:sz w:val="24"/>
          <w:szCs w:val="24"/>
        </w:rPr>
        <w:t xml:space="preserve">, tomando como referência </w:t>
      </w:r>
      <w:r w:rsidR="000A3246">
        <w:rPr>
          <w:sz w:val="24"/>
          <w:szCs w:val="24"/>
        </w:rPr>
        <w:t xml:space="preserve">central </w:t>
      </w:r>
      <w:r>
        <w:rPr>
          <w:sz w:val="24"/>
          <w:szCs w:val="24"/>
        </w:rPr>
        <w:t xml:space="preserve">a </w:t>
      </w:r>
      <w:r w:rsidRPr="003155CA">
        <w:rPr>
          <w:sz w:val="24"/>
          <w:szCs w:val="24"/>
        </w:rPr>
        <w:t xml:space="preserve">dimensão técnico-operativa </w:t>
      </w:r>
      <w:r>
        <w:rPr>
          <w:sz w:val="24"/>
          <w:szCs w:val="24"/>
        </w:rPr>
        <w:t>profissional</w:t>
      </w:r>
      <w:r w:rsidR="000A3246">
        <w:rPr>
          <w:sz w:val="24"/>
          <w:szCs w:val="24"/>
        </w:rPr>
        <w:t>, embora se saiba que as tr</w:t>
      </w:r>
      <w:r w:rsidR="00486669">
        <w:rPr>
          <w:sz w:val="24"/>
          <w:szCs w:val="24"/>
        </w:rPr>
        <w:t>ê</w:t>
      </w:r>
      <w:r w:rsidR="000A3246">
        <w:rPr>
          <w:sz w:val="24"/>
          <w:szCs w:val="24"/>
        </w:rPr>
        <w:t>s dimensões profissionais estão em relação e são indissociáveis.</w:t>
      </w:r>
    </w:p>
    <w:p w:rsidR="000A3246" w:rsidRDefault="000A3246" w:rsidP="000A3246">
      <w:pPr>
        <w:autoSpaceDE w:val="0"/>
        <w:autoSpaceDN w:val="0"/>
        <w:adjustRightInd w:val="0"/>
        <w:snapToGrid w:val="0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despeito dessa compreensão, optou-se por um recorte com ênfase para a dimensão técnico-operativa</w:t>
      </w:r>
      <w:r w:rsidRPr="003155CA">
        <w:rPr>
          <w:sz w:val="24"/>
          <w:szCs w:val="24"/>
        </w:rPr>
        <w:t xml:space="preserve">, por </w:t>
      </w:r>
      <w:r>
        <w:rPr>
          <w:sz w:val="24"/>
          <w:szCs w:val="24"/>
        </w:rPr>
        <w:t xml:space="preserve">se entender que, em um trabalho multiprofissional, voltado à integralidade das ações, o domínio dos </w:t>
      </w:r>
      <w:r w:rsidRPr="003155CA">
        <w:rPr>
          <w:sz w:val="24"/>
          <w:szCs w:val="24"/>
        </w:rPr>
        <w:t xml:space="preserve">instrumentos e </w:t>
      </w:r>
      <w:r>
        <w:rPr>
          <w:sz w:val="24"/>
          <w:szCs w:val="24"/>
        </w:rPr>
        <w:t xml:space="preserve">das </w:t>
      </w:r>
      <w:r w:rsidRPr="003155CA">
        <w:rPr>
          <w:sz w:val="24"/>
          <w:szCs w:val="24"/>
        </w:rPr>
        <w:t xml:space="preserve">técnicas </w:t>
      </w:r>
      <w:r>
        <w:rPr>
          <w:sz w:val="24"/>
          <w:szCs w:val="24"/>
        </w:rPr>
        <w:t>favorece o encaminhamento para</w:t>
      </w:r>
      <w:r w:rsidRPr="003155CA">
        <w:rPr>
          <w:sz w:val="24"/>
          <w:szCs w:val="24"/>
        </w:rPr>
        <w:t xml:space="preserve"> uma </w:t>
      </w:r>
      <w:r>
        <w:rPr>
          <w:sz w:val="24"/>
          <w:szCs w:val="24"/>
        </w:rPr>
        <w:t xml:space="preserve">determinada </w:t>
      </w:r>
      <w:r w:rsidRPr="003155CA">
        <w:rPr>
          <w:sz w:val="24"/>
          <w:szCs w:val="24"/>
        </w:rPr>
        <w:t>direção ética e política</w:t>
      </w:r>
      <w:r>
        <w:rPr>
          <w:sz w:val="24"/>
          <w:szCs w:val="24"/>
        </w:rPr>
        <w:t>, cuja</w:t>
      </w:r>
      <w:r w:rsidRPr="003155CA">
        <w:rPr>
          <w:sz w:val="24"/>
          <w:szCs w:val="24"/>
        </w:rPr>
        <w:t xml:space="preserve"> </w:t>
      </w:r>
      <w:r>
        <w:rPr>
          <w:sz w:val="24"/>
          <w:szCs w:val="24"/>
        </w:rPr>
        <w:t>sintonia com os</w:t>
      </w:r>
      <w:r w:rsidRPr="003155CA">
        <w:rPr>
          <w:sz w:val="24"/>
          <w:szCs w:val="24"/>
        </w:rPr>
        <w:t xml:space="preserve"> resultados esperados</w:t>
      </w:r>
      <w:r>
        <w:rPr>
          <w:sz w:val="24"/>
          <w:szCs w:val="24"/>
        </w:rPr>
        <w:t xml:space="preserve"> pode favorecer o direito ou referendar o imediatismo e a manutenção da racionalidade burguesa.</w:t>
      </w:r>
    </w:p>
    <w:p w:rsidR="006A78DC" w:rsidRDefault="002B6D4D" w:rsidP="00227C90">
      <w:pPr>
        <w:snapToGri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827B04" w:rsidRPr="003155CA">
        <w:rPr>
          <w:sz w:val="24"/>
          <w:szCs w:val="24"/>
        </w:rPr>
        <w:t>m termos metodológicos, a</w:t>
      </w:r>
      <w:r w:rsidR="00827B04" w:rsidRPr="003155CA">
        <w:rPr>
          <w:rFonts w:eastAsia="Times New Roman"/>
          <w:sz w:val="24"/>
          <w:szCs w:val="24"/>
        </w:rPr>
        <w:t xml:space="preserve"> pesquisa tipificou-se como exploratória e de campo, </w:t>
      </w:r>
      <w:r w:rsidR="00227C90">
        <w:rPr>
          <w:rFonts w:eastAsia="Times New Roman"/>
          <w:sz w:val="24"/>
          <w:szCs w:val="24"/>
        </w:rPr>
        <w:t xml:space="preserve">utilizando-se do método crítico-dialético e </w:t>
      </w:r>
      <w:r w:rsidR="00827B04" w:rsidRPr="003155CA">
        <w:rPr>
          <w:rFonts w:eastAsia="Times New Roman"/>
          <w:sz w:val="24"/>
          <w:szCs w:val="24"/>
        </w:rPr>
        <w:t xml:space="preserve">baseando-se em levantamento bibliográfico, documental e </w:t>
      </w:r>
      <w:r w:rsidR="00227C90">
        <w:rPr>
          <w:rFonts w:eastAsia="Times New Roman"/>
          <w:sz w:val="24"/>
          <w:szCs w:val="24"/>
        </w:rPr>
        <w:t xml:space="preserve">de dados primários coletados mediante utilização de </w:t>
      </w:r>
      <w:r w:rsidR="00827B04" w:rsidRPr="003155CA">
        <w:rPr>
          <w:rFonts w:eastAsia="Times New Roman"/>
          <w:sz w:val="24"/>
          <w:szCs w:val="24"/>
        </w:rPr>
        <w:t>questionários semiestruturado</w:t>
      </w:r>
      <w:r w:rsidR="00827B04">
        <w:rPr>
          <w:rFonts w:eastAsia="Times New Roman"/>
          <w:sz w:val="24"/>
          <w:szCs w:val="24"/>
        </w:rPr>
        <w:t>s</w:t>
      </w:r>
      <w:r w:rsidR="00827B04" w:rsidRPr="003155CA">
        <w:rPr>
          <w:rFonts w:eastAsia="Times New Roman"/>
          <w:sz w:val="24"/>
          <w:szCs w:val="24"/>
        </w:rPr>
        <w:t xml:space="preserve"> </w:t>
      </w:r>
      <w:r w:rsidR="00827B04" w:rsidRPr="003155CA">
        <w:rPr>
          <w:sz w:val="24"/>
          <w:szCs w:val="24"/>
        </w:rPr>
        <w:t xml:space="preserve">junto </w:t>
      </w:r>
      <w:r w:rsidR="00827B04">
        <w:rPr>
          <w:sz w:val="24"/>
          <w:szCs w:val="24"/>
        </w:rPr>
        <w:t>às</w:t>
      </w:r>
      <w:r w:rsidR="00827B04" w:rsidRPr="003155CA">
        <w:rPr>
          <w:sz w:val="24"/>
          <w:szCs w:val="24"/>
        </w:rPr>
        <w:t xml:space="preserve"> assistentes sociais que atuam no CER</w:t>
      </w:r>
      <w:r w:rsidR="00827B04">
        <w:rPr>
          <w:sz w:val="24"/>
          <w:szCs w:val="24"/>
        </w:rPr>
        <w:t>-</w:t>
      </w:r>
      <w:r w:rsidR="00827B04" w:rsidRPr="003155CA">
        <w:rPr>
          <w:sz w:val="24"/>
          <w:szCs w:val="24"/>
        </w:rPr>
        <w:t>I</w:t>
      </w:r>
      <w:r w:rsidR="00827B04">
        <w:rPr>
          <w:sz w:val="24"/>
          <w:szCs w:val="24"/>
        </w:rPr>
        <w:t xml:space="preserve">V, </w:t>
      </w:r>
      <w:r w:rsidR="00227C90">
        <w:rPr>
          <w:sz w:val="24"/>
          <w:szCs w:val="24"/>
        </w:rPr>
        <w:t>os quais</w:t>
      </w:r>
      <w:r w:rsidR="00827B04">
        <w:rPr>
          <w:sz w:val="24"/>
          <w:szCs w:val="24"/>
        </w:rPr>
        <w:t xml:space="preserve"> foram aplicados de modo </w:t>
      </w:r>
      <w:r w:rsidR="00827B04">
        <w:rPr>
          <w:i/>
          <w:iCs/>
          <w:sz w:val="24"/>
          <w:szCs w:val="24"/>
        </w:rPr>
        <w:t xml:space="preserve">on-line, </w:t>
      </w:r>
      <w:r w:rsidR="00827B04">
        <w:rPr>
          <w:sz w:val="24"/>
          <w:szCs w:val="24"/>
        </w:rPr>
        <w:t xml:space="preserve">via </w:t>
      </w:r>
      <w:r w:rsidR="00827B04" w:rsidRPr="00227C90">
        <w:rPr>
          <w:i/>
          <w:iCs/>
          <w:sz w:val="24"/>
          <w:szCs w:val="24"/>
        </w:rPr>
        <w:t xml:space="preserve">Google </w:t>
      </w:r>
      <w:proofErr w:type="spellStart"/>
      <w:r w:rsidR="00827B04" w:rsidRPr="00227C90">
        <w:rPr>
          <w:i/>
          <w:iCs/>
          <w:sz w:val="24"/>
          <w:szCs w:val="24"/>
        </w:rPr>
        <w:t>Forms</w:t>
      </w:r>
      <w:proofErr w:type="spellEnd"/>
      <w:r w:rsidR="00827B04">
        <w:rPr>
          <w:sz w:val="24"/>
          <w:szCs w:val="24"/>
        </w:rPr>
        <w:t xml:space="preserve">, bem como de encontros </w:t>
      </w:r>
      <w:r w:rsidR="00827B04">
        <w:rPr>
          <w:sz w:val="24"/>
          <w:szCs w:val="24"/>
        </w:rPr>
        <w:lastRenderedPageBreak/>
        <w:t xml:space="preserve">via </w:t>
      </w:r>
      <w:r w:rsidR="00827B04" w:rsidRPr="00227C90">
        <w:rPr>
          <w:i/>
          <w:iCs/>
          <w:sz w:val="24"/>
          <w:szCs w:val="24"/>
        </w:rPr>
        <w:t>Google Meet</w:t>
      </w:r>
      <w:r w:rsidR="00827B04">
        <w:rPr>
          <w:sz w:val="24"/>
          <w:szCs w:val="24"/>
        </w:rPr>
        <w:t xml:space="preserve">. A amostra foi intencional e por acessibilidade em um universo composto por </w:t>
      </w:r>
      <w:r w:rsidR="00C8276B">
        <w:rPr>
          <w:sz w:val="24"/>
          <w:szCs w:val="24"/>
        </w:rPr>
        <w:t>dezessete</w:t>
      </w:r>
      <w:r w:rsidR="00827B04">
        <w:rPr>
          <w:sz w:val="24"/>
          <w:szCs w:val="24"/>
        </w:rPr>
        <w:t xml:space="preserve"> </w:t>
      </w:r>
      <w:r w:rsidR="00C8276B">
        <w:rPr>
          <w:sz w:val="24"/>
          <w:szCs w:val="24"/>
        </w:rPr>
        <w:t>e amostra de dezesseis assistentes sociais</w:t>
      </w:r>
      <w:r w:rsidR="000A3246">
        <w:rPr>
          <w:sz w:val="24"/>
          <w:szCs w:val="24"/>
        </w:rPr>
        <w:t>.</w:t>
      </w:r>
    </w:p>
    <w:p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:rsidR="004F776F" w:rsidRDefault="004F776F" w:rsidP="00F2735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 w:rsidR="00227C90">
        <w:rPr>
          <w:b/>
          <w:sz w:val="24"/>
          <w:szCs w:val="24"/>
        </w:rPr>
        <w:t>INSTRUMENTALIDADE DO TRABALHO DE ASSISTENTES SOCIAIS NA ASSISTÊNCIA A PESSO</w:t>
      </w:r>
      <w:r w:rsidR="00DC4883">
        <w:rPr>
          <w:b/>
          <w:sz w:val="24"/>
          <w:szCs w:val="24"/>
        </w:rPr>
        <w:t>A</w:t>
      </w:r>
      <w:r w:rsidR="00227C90">
        <w:rPr>
          <w:b/>
          <w:sz w:val="24"/>
          <w:szCs w:val="24"/>
        </w:rPr>
        <w:t>S COM DEFICIÊNCIA</w:t>
      </w:r>
    </w:p>
    <w:p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:rsidR="00227C90" w:rsidRPr="003155CA" w:rsidRDefault="00227C90" w:rsidP="00227C90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4"/>
          <w:szCs w:val="24"/>
        </w:rPr>
      </w:pPr>
      <w:r w:rsidRPr="003155CA">
        <w:rPr>
          <w:sz w:val="24"/>
          <w:szCs w:val="24"/>
        </w:rPr>
        <w:t>Considerando as constantes transformações no mundo do trabalho</w:t>
      </w:r>
      <w:r>
        <w:rPr>
          <w:sz w:val="24"/>
          <w:szCs w:val="24"/>
        </w:rPr>
        <w:t>,</w:t>
      </w:r>
      <w:r w:rsidRPr="003155CA">
        <w:rPr>
          <w:sz w:val="24"/>
          <w:szCs w:val="24"/>
        </w:rPr>
        <w:t xml:space="preserve"> bem como as contradições próprias do sistema capitalista, o debate sobre a instrumentalidade no Serviço Social continua presente e necessário. As reflexões promovidas sobre instrumentalidade na profissão enfatizam o espaço onde o assistente social “se consolida e se materializa, permitindo a união das dimensões instrumental, técnica, política, pedagógica e intelectual da intervenção profissional</w:t>
      </w:r>
      <w:r>
        <w:rPr>
          <w:sz w:val="24"/>
          <w:szCs w:val="24"/>
        </w:rPr>
        <w:t>.</w:t>
      </w:r>
      <w:r w:rsidRPr="003155CA">
        <w:rPr>
          <w:sz w:val="24"/>
          <w:szCs w:val="24"/>
        </w:rPr>
        <w:t>” (B</w:t>
      </w:r>
      <w:r w:rsidR="000A3246">
        <w:rPr>
          <w:sz w:val="24"/>
          <w:szCs w:val="24"/>
        </w:rPr>
        <w:t>randão</w:t>
      </w:r>
      <w:r w:rsidRPr="003155CA">
        <w:rPr>
          <w:sz w:val="24"/>
          <w:szCs w:val="24"/>
        </w:rPr>
        <w:t>, 2006, p.</w:t>
      </w:r>
      <w:r>
        <w:rPr>
          <w:sz w:val="24"/>
          <w:szCs w:val="24"/>
        </w:rPr>
        <w:t xml:space="preserve"> </w:t>
      </w:r>
      <w:r w:rsidRPr="003155CA">
        <w:rPr>
          <w:sz w:val="24"/>
          <w:szCs w:val="24"/>
        </w:rPr>
        <w:t xml:space="preserve">26). </w:t>
      </w:r>
    </w:p>
    <w:p w:rsidR="000A3246" w:rsidRDefault="00486669" w:rsidP="000A3246">
      <w:pPr>
        <w:autoSpaceDE w:val="0"/>
        <w:autoSpaceDN w:val="0"/>
        <w:adjustRightInd w:val="0"/>
        <w:snapToGrid w:val="0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Neste</w:t>
      </w:r>
      <w:r w:rsidR="000A3246">
        <w:rPr>
          <w:sz w:val="24"/>
          <w:szCs w:val="24"/>
        </w:rPr>
        <w:t xml:space="preserve"> trabalho, compartilha-se da compreensão de</w:t>
      </w:r>
      <w:r w:rsidR="000A3246" w:rsidRPr="003155CA">
        <w:rPr>
          <w:sz w:val="24"/>
          <w:szCs w:val="24"/>
        </w:rPr>
        <w:t xml:space="preserve"> que a instrumentalidade não se resume ao conjunto de instrumentos e técnicas profissionais, pois envolve</w:t>
      </w:r>
      <w:r w:rsidR="000A3246">
        <w:rPr>
          <w:sz w:val="24"/>
          <w:szCs w:val="24"/>
        </w:rPr>
        <w:t>,</w:t>
      </w:r>
      <w:r w:rsidR="000A3246" w:rsidRPr="003155CA">
        <w:rPr>
          <w:sz w:val="24"/>
          <w:szCs w:val="24"/>
        </w:rPr>
        <w:t xml:space="preserve"> além desse saber interventivo</w:t>
      </w:r>
      <w:r w:rsidR="000A3246">
        <w:rPr>
          <w:sz w:val="24"/>
          <w:szCs w:val="24"/>
        </w:rPr>
        <w:t>,</w:t>
      </w:r>
      <w:r w:rsidR="000A3246" w:rsidRPr="003155CA">
        <w:rPr>
          <w:sz w:val="24"/>
          <w:szCs w:val="24"/>
        </w:rPr>
        <w:t xml:space="preserve"> a mobilização dos fundamentos teórico-metodológicos, </w:t>
      </w:r>
      <w:r w:rsidR="000A3246">
        <w:rPr>
          <w:sz w:val="24"/>
          <w:szCs w:val="24"/>
        </w:rPr>
        <w:t xml:space="preserve">das </w:t>
      </w:r>
      <w:r w:rsidR="000A3246" w:rsidRPr="003155CA">
        <w:rPr>
          <w:sz w:val="24"/>
          <w:szCs w:val="24"/>
        </w:rPr>
        <w:t>dimensões ético-política, investigativa e formativa na relação direta das condições objetivas e subjetivas de trabalho profissional</w:t>
      </w:r>
      <w:r w:rsidR="000A3246">
        <w:rPr>
          <w:sz w:val="24"/>
          <w:szCs w:val="24"/>
        </w:rPr>
        <w:t xml:space="preserve">. </w:t>
      </w:r>
    </w:p>
    <w:p w:rsidR="000A3246" w:rsidRPr="003155CA" w:rsidRDefault="000A3246" w:rsidP="000A3246">
      <w:pPr>
        <w:pStyle w:val="Default"/>
        <w:spacing w:line="360" w:lineRule="auto"/>
        <w:ind w:firstLine="708"/>
        <w:rPr>
          <w:rFonts w:ascii="Arial" w:hAnsi="Arial" w:cs="Arial"/>
          <w:color w:val="auto"/>
        </w:rPr>
      </w:pPr>
      <w:r w:rsidRPr="003155CA">
        <w:rPr>
          <w:rFonts w:ascii="Arial" w:hAnsi="Arial" w:cs="Arial"/>
          <w:color w:val="auto"/>
        </w:rPr>
        <w:t xml:space="preserve">A análise e discussão sobre a instrumentalidade </w:t>
      </w:r>
      <w:r>
        <w:rPr>
          <w:rFonts w:ascii="Arial" w:hAnsi="Arial" w:cs="Arial"/>
          <w:color w:val="auto"/>
        </w:rPr>
        <w:t>demonstram</w:t>
      </w:r>
      <w:r w:rsidRPr="003155CA">
        <w:rPr>
          <w:rFonts w:ascii="Arial" w:hAnsi="Arial" w:cs="Arial"/>
          <w:color w:val="auto"/>
        </w:rPr>
        <w:t xml:space="preserve"> que</w:t>
      </w:r>
      <w:r>
        <w:rPr>
          <w:rFonts w:ascii="Arial" w:hAnsi="Arial" w:cs="Arial"/>
          <w:color w:val="auto"/>
        </w:rPr>
        <w:t>,</w:t>
      </w:r>
      <w:r w:rsidRPr="003155CA">
        <w:rPr>
          <w:rFonts w:ascii="Arial" w:hAnsi="Arial" w:cs="Arial"/>
          <w:color w:val="auto"/>
        </w:rPr>
        <w:t xml:space="preserve"> apesar das mudanças qualitativas que ocorreram na profissão, sua intervenção possui traços do pensamento ideológico burguês, ou seja, o </w:t>
      </w:r>
      <w:r>
        <w:rPr>
          <w:rFonts w:ascii="Arial" w:hAnsi="Arial" w:cs="Arial"/>
          <w:color w:val="auto"/>
        </w:rPr>
        <w:t>S</w:t>
      </w:r>
      <w:r w:rsidRPr="003155CA">
        <w:rPr>
          <w:rFonts w:ascii="Arial" w:hAnsi="Arial" w:cs="Arial"/>
          <w:color w:val="auto"/>
        </w:rPr>
        <w:t xml:space="preserve">erviço </w:t>
      </w:r>
      <w:r>
        <w:rPr>
          <w:rFonts w:ascii="Arial" w:hAnsi="Arial" w:cs="Arial"/>
          <w:color w:val="auto"/>
        </w:rPr>
        <w:t>S</w:t>
      </w:r>
      <w:r w:rsidRPr="003155CA">
        <w:rPr>
          <w:rFonts w:ascii="Arial" w:hAnsi="Arial" w:cs="Arial"/>
          <w:color w:val="auto"/>
        </w:rPr>
        <w:t>ocial</w:t>
      </w:r>
      <w:r>
        <w:rPr>
          <w:rFonts w:ascii="Arial" w:hAnsi="Arial" w:cs="Arial"/>
          <w:color w:val="auto"/>
        </w:rPr>
        <w:t>,</w:t>
      </w:r>
      <w:r w:rsidRPr="003155CA">
        <w:rPr>
          <w:rFonts w:ascii="Arial" w:hAnsi="Arial" w:cs="Arial"/>
          <w:color w:val="auto"/>
        </w:rPr>
        <w:t xml:space="preserve"> enquanto profissão </w:t>
      </w:r>
      <w:r>
        <w:rPr>
          <w:rFonts w:ascii="Arial" w:hAnsi="Arial" w:cs="Arial"/>
          <w:color w:val="auto"/>
        </w:rPr>
        <w:t xml:space="preserve">inscrita na dimensão social e </w:t>
      </w:r>
      <w:r w:rsidRPr="003155CA">
        <w:rPr>
          <w:rFonts w:ascii="Arial" w:hAnsi="Arial" w:cs="Arial"/>
          <w:color w:val="auto"/>
        </w:rPr>
        <w:t>técnica do trabalho</w:t>
      </w:r>
      <w:r>
        <w:rPr>
          <w:rFonts w:ascii="Arial" w:hAnsi="Arial" w:cs="Arial"/>
          <w:color w:val="auto"/>
        </w:rPr>
        <w:t>, integra</w:t>
      </w:r>
      <w:r w:rsidRPr="003155CA">
        <w:rPr>
          <w:rFonts w:ascii="Arial" w:hAnsi="Arial" w:cs="Arial"/>
          <w:color w:val="auto"/>
        </w:rPr>
        <w:t xml:space="preserve"> uma estrutura de </w:t>
      </w:r>
      <w:r>
        <w:rPr>
          <w:rFonts w:ascii="Arial" w:hAnsi="Arial" w:cs="Arial"/>
          <w:color w:val="auto"/>
        </w:rPr>
        <w:t xml:space="preserve">relações sociais e produtivas de </w:t>
      </w:r>
      <w:r w:rsidRPr="003155CA">
        <w:rPr>
          <w:rFonts w:ascii="Arial" w:hAnsi="Arial" w:cs="Arial"/>
          <w:color w:val="auto"/>
        </w:rPr>
        <w:t>reprodução do capital. Di</w:t>
      </w:r>
      <w:r>
        <w:rPr>
          <w:rFonts w:ascii="Arial" w:hAnsi="Arial" w:cs="Arial"/>
          <w:color w:val="auto"/>
        </w:rPr>
        <w:t xml:space="preserve">sto se conclui inicialmente a importância de </w:t>
      </w:r>
      <w:r w:rsidRPr="003155CA">
        <w:rPr>
          <w:rFonts w:ascii="Arial" w:hAnsi="Arial" w:cs="Arial"/>
          <w:color w:val="auto"/>
        </w:rPr>
        <w:t xml:space="preserve">reflexões acerca </w:t>
      </w:r>
      <w:r>
        <w:rPr>
          <w:rFonts w:ascii="Arial" w:hAnsi="Arial" w:cs="Arial"/>
          <w:color w:val="auto"/>
        </w:rPr>
        <w:t>do trabalho</w:t>
      </w:r>
      <w:r w:rsidRPr="003155CA">
        <w:rPr>
          <w:rFonts w:ascii="Arial" w:hAnsi="Arial" w:cs="Arial"/>
          <w:color w:val="auto"/>
        </w:rPr>
        <w:t xml:space="preserve">, de ações teórico-práticas de ruptura com a ordem vigente, e, portanto, de uma instrumentalidade que deve </w:t>
      </w:r>
      <w:r>
        <w:rPr>
          <w:rFonts w:ascii="Arial" w:hAnsi="Arial" w:cs="Arial"/>
          <w:color w:val="auto"/>
        </w:rPr>
        <w:t xml:space="preserve">se </w:t>
      </w:r>
      <w:r w:rsidRPr="003155CA">
        <w:rPr>
          <w:rFonts w:ascii="Arial" w:hAnsi="Arial" w:cs="Arial"/>
          <w:color w:val="auto"/>
        </w:rPr>
        <w:t>pauta</w:t>
      </w:r>
      <w:r>
        <w:rPr>
          <w:rFonts w:ascii="Arial" w:hAnsi="Arial" w:cs="Arial"/>
          <w:color w:val="auto"/>
        </w:rPr>
        <w:t>r</w:t>
      </w:r>
      <w:r w:rsidRPr="003155CA">
        <w:rPr>
          <w:rFonts w:ascii="Arial" w:hAnsi="Arial" w:cs="Arial"/>
          <w:color w:val="auto"/>
        </w:rPr>
        <w:t xml:space="preserve"> na</w:t>
      </w:r>
      <w:r>
        <w:rPr>
          <w:rFonts w:ascii="Arial" w:hAnsi="Arial" w:cs="Arial"/>
          <w:color w:val="auto"/>
        </w:rPr>
        <w:t xml:space="preserve"> articulação da</w:t>
      </w:r>
      <w:r w:rsidRPr="003155CA">
        <w:rPr>
          <w:rFonts w:ascii="Arial" w:hAnsi="Arial" w:cs="Arial"/>
          <w:color w:val="auto"/>
        </w:rPr>
        <w:t>s dimensões que constituem a profissão – teórico-metodológica, ético-política e técnico-operativa</w:t>
      </w:r>
      <w:r>
        <w:rPr>
          <w:rFonts w:ascii="Arial" w:hAnsi="Arial" w:cs="Arial"/>
          <w:color w:val="auto"/>
        </w:rPr>
        <w:t xml:space="preserve">, cujo </w:t>
      </w:r>
      <w:r w:rsidRPr="003155CA">
        <w:rPr>
          <w:rFonts w:ascii="Arial" w:hAnsi="Arial" w:cs="Arial"/>
          <w:color w:val="auto"/>
        </w:rPr>
        <w:t>processo de articulação ocorre “</w:t>
      </w:r>
      <w:r w:rsidRPr="003155CA">
        <w:rPr>
          <w:rStyle w:val="A9"/>
          <w:rFonts w:ascii="Arial" w:hAnsi="Arial" w:cs="Arial"/>
          <w:color w:val="auto"/>
        </w:rPr>
        <w:t xml:space="preserve">através de requisições socioprofissionais e políticas, delimitadas pelas correlações de forças sociais que expressam os diversos projetos profissionais” </w:t>
      </w:r>
      <w:r>
        <w:rPr>
          <w:rStyle w:val="A9"/>
          <w:rFonts w:ascii="Arial" w:hAnsi="Arial" w:cs="Arial"/>
          <w:color w:val="auto"/>
        </w:rPr>
        <w:t>(Santos, 2013, p. 25).</w:t>
      </w:r>
    </w:p>
    <w:p w:rsidR="000A3246" w:rsidRPr="003155CA" w:rsidRDefault="000A3246" w:rsidP="000A3246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3155CA">
        <w:rPr>
          <w:sz w:val="24"/>
          <w:szCs w:val="24"/>
        </w:rPr>
        <w:t xml:space="preserve">Conforme Guerra (2014), para </w:t>
      </w:r>
      <w:r>
        <w:rPr>
          <w:sz w:val="24"/>
          <w:szCs w:val="24"/>
        </w:rPr>
        <w:t xml:space="preserve">se </w:t>
      </w:r>
      <w:r w:rsidRPr="003155CA">
        <w:rPr>
          <w:sz w:val="24"/>
          <w:szCs w:val="24"/>
        </w:rPr>
        <w:t>compreender a discussão sobre a instrumentalidade na racionalidade capitalista</w:t>
      </w:r>
      <w:r>
        <w:rPr>
          <w:sz w:val="24"/>
          <w:szCs w:val="24"/>
        </w:rPr>
        <w:t>,</w:t>
      </w:r>
      <w:r w:rsidRPr="003155CA">
        <w:rPr>
          <w:sz w:val="24"/>
          <w:szCs w:val="24"/>
        </w:rPr>
        <w:t xml:space="preserve"> é imprescindível se debruçar sobre o primeiro pressuposto da história humana que é o trabalho humano</w:t>
      </w:r>
      <w:r>
        <w:rPr>
          <w:sz w:val="24"/>
          <w:szCs w:val="24"/>
        </w:rPr>
        <w:t>, a partir do que o homem transforma a si, ao transformar a natureza, aprimora-se, evolui como espécie no sentido de suas habilidades e atendimento às suas necessidades por meio da sua força de trabalho colocada em ação e relacionada à capacidade teleológica</w:t>
      </w:r>
      <w:r w:rsidRPr="003155CA">
        <w:rPr>
          <w:sz w:val="24"/>
          <w:szCs w:val="24"/>
        </w:rPr>
        <w:t xml:space="preserve">. </w:t>
      </w:r>
      <w:r>
        <w:rPr>
          <w:sz w:val="24"/>
          <w:szCs w:val="24"/>
        </w:rPr>
        <w:t>Note-se que o trabalho aqui referido é o trabalho social, não o abstrato, genérico.</w:t>
      </w:r>
    </w:p>
    <w:p w:rsidR="000A3246" w:rsidRPr="003155CA" w:rsidRDefault="000A3246" w:rsidP="000A3246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4"/>
          <w:szCs w:val="24"/>
        </w:rPr>
      </w:pPr>
      <w:r w:rsidRPr="003155CA">
        <w:rPr>
          <w:sz w:val="24"/>
          <w:szCs w:val="24"/>
        </w:rPr>
        <w:t xml:space="preserve">Nessa direção, Guerra (2014) enfatiza que o trabalho dispõe de uma instrumentalidade </w:t>
      </w:r>
      <w:r>
        <w:rPr>
          <w:sz w:val="24"/>
          <w:szCs w:val="24"/>
        </w:rPr>
        <w:t>qu</w:t>
      </w:r>
      <w:r w:rsidRPr="003155CA">
        <w:rPr>
          <w:sz w:val="24"/>
          <w:szCs w:val="24"/>
        </w:rPr>
        <w:t xml:space="preserve">e </w:t>
      </w:r>
      <w:r>
        <w:rPr>
          <w:sz w:val="24"/>
          <w:szCs w:val="24"/>
        </w:rPr>
        <w:t xml:space="preserve">se </w:t>
      </w:r>
      <w:r w:rsidRPr="003155CA">
        <w:rPr>
          <w:sz w:val="24"/>
          <w:szCs w:val="24"/>
        </w:rPr>
        <w:t>configura como categoria de todo trabalho social, fundamental à reprodução humana. Assim, na atuação do</w:t>
      </w:r>
      <w:r>
        <w:rPr>
          <w:sz w:val="24"/>
          <w:szCs w:val="24"/>
        </w:rPr>
        <w:t>/a</w:t>
      </w:r>
      <w:r w:rsidRPr="003155CA">
        <w:rPr>
          <w:sz w:val="24"/>
          <w:szCs w:val="24"/>
        </w:rPr>
        <w:t xml:space="preserve"> assistente social, a instrumentalidade deve existir enquanto possibilidade de ação que ultrapasse a imediaticidade dos fenômenos que se apresentam. </w:t>
      </w:r>
    </w:p>
    <w:p w:rsidR="000A3246" w:rsidRDefault="000A3246" w:rsidP="000A3246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Como</w:t>
      </w:r>
      <w:r w:rsidRPr="00973EC1">
        <w:rPr>
          <w:sz w:val="24"/>
          <w:szCs w:val="24"/>
        </w:rPr>
        <w:t xml:space="preserve"> </w:t>
      </w:r>
      <w:r w:rsidRPr="003155CA">
        <w:rPr>
          <w:sz w:val="24"/>
          <w:szCs w:val="24"/>
        </w:rPr>
        <w:t xml:space="preserve">a instrumentalidade </w:t>
      </w:r>
      <w:r>
        <w:rPr>
          <w:sz w:val="24"/>
          <w:szCs w:val="24"/>
        </w:rPr>
        <w:t>corresponde à</w:t>
      </w:r>
      <w:r w:rsidRPr="003155CA">
        <w:rPr>
          <w:sz w:val="24"/>
          <w:szCs w:val="24"/>
        </w:rPr>
        <w:t xml:space="preserve"> propriedade/capacidade das coisas que os homens, no</w:t>
      </w:r>
      <w:r>
        <w:rPr>
          <w:sz w:val="24"/>
          <w:szCs w:val="24"/>
        </w:rPr>
        <w:t>s</w:t>
      </w:r>
      <w:r w:rsidRPr="003155CA">
        <w:rPr>
          <w:sz w:val="24"/>
          <w:szCs w:val="24"/>
        </w:rPr>
        <w:t xml:space="preserve"> processo</w:t>
      </w:r>
      <w:r>
        <w:rPr>
          <w:sz w:val="24"/>
          <w:szCs w:val="24"/>
        </w:rPr>
        <w:t>s</w:t>
      </w:r>
      <w:r w:rsidRPr="003155CA">
        <w:rPr>
          <w:sz w:val="24"/>
          <w:szCs w:val="24"/>
        </w:rPr>
        <w:t xml:space="preserve"> de trabalho, transformam em meios/instrumentos para atender suas necessidades e atingir objetivos/finalidades</w:t>
      </w:r>
      <w:r>
        <w:rPr>
          <w:sz w:val="24"/>
          <w:szCs w:val="24"/>
        </w:rPr>
        <w:t>, n</w:t>
      </w:r>
      <w:r w:rsidRPr="003155CA">
        <w:rPr>
          <w:sz w:val="24"/>
          <w:szCs w:val="24"/>
        </w:rPr>
        <w:t>os processos de trabalho dos quais o</w:t>
      </w:r>
      <w:r>
        <w:rPr>
          <w:sz w:val="24"/>
          <w:szCs w:val="24"/>
        </w:rPr>
        <w:t>/a</w:t>
      </w:r>
      <w:r w:rsidRPr="003155CA">
        <w:rPr>
          <w:sz w:val="24"/>
          <w:szCs w:val="24"/>
        </w:rPr>
        <w:t xml:space="preserve"> assistente social participa, ressalta-se a instrumentalidade como dimensão precípua que viabiliza a direção sociopolítica da profissão e qualificação no atendimento das demandas apresentadas à profissão. </w:t>
      </w:r>
    </w:p>
    <w:p w:rsidR="000A3246" w:rsidRPr="009C594A" w:rsidRDefault="009C594A" w:rsidP="000A3246">
      <w:pPr>
        <w:autoSpaceDE w:val="0"/>
        <w:autoSpaceDN w:val="0"/>
        <w:adjustRightInd w:val="0"/>
        <w:snapToGrid w:val="0"/>
        <w:spacing w:line="360" w:lineRule="auto"/>
        <w:ind w:firstLine="708"/>
        <w:jc w:val="both"/>
        <w:rPr>
          <w:sz w:val="24"/>
          <w:szCs w:val="24"/>
        </w:rPr>
      </w:pPr>
      <w:r w:rsidRPr="009C594A">
        <w:rPr>
          <w:sz w:val="24"/>
          <w:szCs w:val="24"/>
        </w:rPr>
        <w:t xml:space="preserve">Todavia, a sociedade capitalista se edifica sobre um mundo caracterizado pela superficialidade, por uma vivência da </w:t>
      </w:r>
      <w:r w:rsidRPr="009C594A">
        <w:rPr>
          <w:i/>
          <w:iCs/>
          <w:sz w:val="24"/>
          <w:szCs w:val="24"/>
        </w:rPr>
        <w:t xml:space="preserve">práxis </w:t>
      </w:r>
      <w:r w:rsidRPr="009C594A">
        <w:rPr>
          <w:sz w:val="24"/>
          <w:szCs w:val="24"/>
        </w:rPr>
        <w:t>fetichizada em que a essência é mediada pelo fenômeno, radicada na racionalidade burguesa que se instala em todos os processos de trabalho no sistema vigente, e consequentemente também está presente na instrumentalidade do trabalho do</w:t>
      </w:r>
      <w:r>
        <w:rPr>
          <w:sz w:val="24"/>
          <w:szCs w:val="24"/>
        </w:rPr>
        <w:t>/a</w:t>
      </w:r>
      <w:r w:rsidRPr="009C594A">
        <w:rPr>
          <w:sz w:val="24"/>
          <w:szCs w:val="24"/>
        </w:rPr>
        <w:t xml:space="preserve"> assistente social como racionalidade formal abstrata e instrumental.</w:t>
      </w:r>
    </w:p>
    <w:p w:rsidR="009C594A" w:rsidRDefault="009C594A" w:rsidP="009C594A">
      <w:pPr>
        <w:pStyle w:val="Default"/>
        <w:snapToGrid w:val="0"/>
        <w:spacing w:line="360" w:lineRule="auto"/>
        <w:rPr>
          <w:rFonts w:ascii="Arial" w:hAnsi="Arial" w:cs="Arial"/>
          <w:color w:val="auto"/>
        </w:rPr>
      </w:pPr>
      <w:r>
        <w:tab/>
      </w:r>
      <w:r>
        <w:rPr>
          <w:rFonts w:ascii="Arial" w:hAnsi="Arial" w:cs="Arial"/>
          <w:color w:val="auto"/>
        </w:rPr>
        <w:t>Nesta</w:t>
      </w:r>
      <w:r w:rsidRPr="005951B9">
        <w:rPr>
          <w:rFonts w:ascii="Arial" w:hAnsi="Arial" w:cs="Arial"/>
          <w:color w:val="auto"/>
        </w:rPr>
        <w:t xml:space="preserve"> racionalidade</w:t>
      </w:r>
      <w:r>
        <w:rPr>
          <w:rFonts w:ascii="Arial" w:hAnsi="Arial" w:cs="Arial"/>
          <w:color w:val="auto"/>
        </w:rPr>
        <w:t>, predominam</w:t>
      </w:r>
      <w:r w:rsidRPr="005951B9">
        <w:rPr>
          <w:rFonts w:ascii="Arial" w:hAnsi="Arial" w:cs="Arial"/>
          <w:color w:val="auto"/>
        </w:rPr>
        <w:t xml:space="preserve"> as características básicas do mundo da pseudoconcreticidade, correspond</w:t>
      </w:r>
      <w:r>
        <w:rPr>
          <w:rFonts w:ascii="Arial" w:hAnsi="Arial" w:cs="Arial"/>
          <w:color w:val="auto"/>
        </w:rPr>
        <w:t>ido por</w:t>
      </w:r>
      <w:r w:rsidRPr="005951B9">
        <w:rPr>
          <w:rFonts w:ascii="Arial" w:hAnsi="Arial" w:cs="Arial"/>
          <w:color w:val="auto"/>
        </w:rPr>
        <w:t xml:space="preserve"> aç</w:t>
      </w:r>
      <w:r>
        <w:rPr>
          <w:rFonts w:ascii="Arial" w:hAnsi="Arial" w:cs="Arial"/>
          <w:color w:val="auto"/>
        </w:rPr>
        <w:t>ões</w:t>
      </w:r>
      <w:r w:rsidRPr="005951B9">
        <w:rPr>
          <w:rFonts w:ascii="Arial" w:hAnsi="Arial" w:cs="Arial"/>
          <w:color w:val="auto"/>
        </w:rPr>
        <w:t xml:space="preserve"> imediatistas, superficiais, pragmáticas, focalizada</w:t>
      </w:r>
      <w:r>
        <w:rPr>
          <w:rFonts w:ascii="Arial" w:hAnsi="Arial" w:cs="Arial"/>
          <w:color w:val="auto"/>
        </w:rPr>
        <w:t>s</w:t>
      </w:r>
      <w:r w:rsidRPr="005951B9">
        <w:rPr>
          <w:rFonts w:ascii="Arial" w:hAnsi="Arial" w:cs="Arial"/>
          <w:color w:val="auto"/>
        </w:rPr>
        <w:t xml:space="preserve">. </w:t>
      </w:r>
      <w:r>
        <w:rPr>
          <w:rFonts w:ascii="Arial" w:hAnsi="Arial" w:cs="Arial"/>
          <w:color w:val="auto"/>
        </w:rPr>
        <w:t>Guerra (2014)</w:t>
      </w:r>
      <w:r w:rsidRPr="005951B9">
        <w:rPr>
          <w:rFonts w:ascii="Arial" w:hAnsi="Arial" w:cs="Arial"/>
          <w:color w:val="auto"/>
        </w:rPr>
        <w:t xml:space="preserve"> pontua que neste tipo de ação, o</w:t>
      </w:r>
      <w:r>
        <w:rPr>
          <w:rFonts w:ascii="Arial" w:hAnsi="Arial" w:cs="Arial"/>
          <w:color w:val="auto"/>
        </w:rPr>
        <w:t>/a</w:t>
      </w:r>
      <w:r w:rsidRPr="005951B9">
        <w:rPr>
          <w:rFonts w:ascii="Arial" w:hAnsi="Arial" w:cs="Arial"/>
          <w:color w:val="auto"/>
        </w:rPr>
        <w:t xml:space="preserve"> assistente social é facultado a responder as demandas do cotidiano sem analisar a contradições postas nas situações, atuando na manutenção do </w:t>
      </w:r>
      <w:r w:rsidRPr="005951B9">
        <w:rPr>
          <w:rFonts w:ascii="Arial" w:hAnsi="Arial" w:cs="Arial"/>
          <w:i/>
          <w:iCs/>
          <w:color w:val="auto"/>
        </w:rPr>
        <w:t>status quo</w:t>
      </w:r>
      <w:r w:rsidRPr="005951B9">
        <w:rPr>
          <w:rFonts w:ascii="Arial" w:hAnsi="Arial" w:cs="Arial"/>
          <w:color w:val="auto"/>
        </w:rPr>
        <w:t>.</w:t>
      </w:r>
      <w:r>
        <w:rPr>
          <w:rFonts w:ascii="Arial" w:hAnsi="Arial" w:cs="Arial"/>
          <w:color w:val="auto"/>
        </w:rPr>
        <w:t xml:space="preserve"> </w:t>
      </w:r>
    </w:p>
    <w:p w:rsidR="009C594A" w:rsidRDefault="009C594A" w:rsidP="009C594A">
      <w:pPr>
        <w:pStyle w:val="Default"/>
        <w:snapToGrid w:val="0"/>
        <w:spacing w:line="360" w:lineRule="auto"/>
        <w:ind w:firstLine="708"/>
        <w:rPr>
          <w:rFonts w:ascii="Arial" w:eastAsia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Todavia, a racionalidade forma-abstrata não é exclusiva, convivendo ainda com a racionalidade instrumental e a crítico-dialética. </w:t>
      </w:r>
      <w:r>
        <w:rPr>
          <w:rFonts w:ascii="Arial" w:eastAsia="Arial" w:hAnsi="Arial" w:cs="Arial"/>
          <w:color w:val="auto"/>
        </w:rPr>
        <w:t>Por conseguinte</w:t>
      </w:r>
      <w:r w:rsidRPr="005951B9">
        <w:rPr>
          <w:rFonts w:ascii="Arial" w:eastAsia="Arial" w:hAnsi="Arial" w:cs="Arial"/>
          <w:color w:val="auto"/>
        </w:rPr>
        <w:t xml:space="preserve">, Guerra (2016) afirma que </w:t>
      </w:r>
      <w:r>
        <w:rPr>
          <w:rFonts w:ascii="Arial" w:eastAsia="Arial" w:hAnsi="Arial" w:cs="Arial"/>
          <w:color w:val="auto"/>
        </w:rPr>
        <w:t>se</w:t>
      </w:r>
      <w:r w:rsidRPr="005951B9">
        <w:rPr>
          <w:rFonts w:ascii="Arial" w:eastAsia="Arial" w:hAnsi="Arial" w:cs="Arial"/>
          <w:color w:val="auto"/>
        </w:rPr>
        <w:t xml:space="preserve"> pode falar em dois projetos inconciliáveis no Serviço Social, o primeiro hegemonizado pela razão instrumental combinado com</w:t>
      </w:r>
      <w:r>
        <w:rPr>
          <w:rFonts w:ascii="Arial" w:eastAsia="Arial" w:hAnsi="Arial" w:cs="Arial"/>
          <w:color w:val="auto"/>
        </w:rPr>
        <w:t xml:space="preserve"> o</w:t>
      </w:r>
      <w:r w:rsidRPr="005951B9">
        <w:rPr>
          <w:rFonts w:ascii="Arial" w:eastAsia="Arial" w:hAnsi="Arial" w:cs="Arial"/>
          <w:color w:val="auto"/>
        </w:rPr>
        <w:t xml:space="preserve"> da razão formal-abstrata</w:t>
      </w:r>
      <w:r>
        <w:rPr>
          <w:rFonts w:ascii="Arial" w:eastAsia="Arial" w:hAnsi="Arial" w:cs="Arial"/>
          <w:color w:val="auto"/>
        </w:rPr>
        <w:t xml:space="preserve">, ambos se complementando; </w:t>
      </w:r>
      <w:r w:rsidRPr="005951B9">
        <w:rPr>
          <w:rFonts w:ascii="Arial" w:eastAsia="Arial" w:hAnsi="Arial" w:cs="Arial"/>
          <w:color w:val="auto"/>
        </w:rPr>
        <w:t xml:space="preserve">e o </w:t>
      </w:r>
      <w:r>
        <w:rPr>
          <w:rFonts w:ascii="Arial" w:eastAsia="Arial" w:hAnsi="Arial" w:cs="Arial"/>
          <w:color w:val="auto"/>
        </w:rPr>
        <w:t>segundo</w:t>
      </w:r>
      <w:r w:rsidRPr="005951B9">
        <w:rPr>
          <w:rFonts w:ascii="Arial" w:eastAsia="Arial" w:hAnsi="Arial" w:cs="Arial"/>
          <w:color w:val="auto"/>
        </w:rPr>
        <w:t xml:space="preserve"> projeto ético-político hegemônico com base na fundamentação marxista, crític</w:t>
      </w:r>
      <w:r>
        <w:rPr>
          <w:rFonts w:ascii="Arial" w:eastAsia="Arial" w:hAnsi="Arial" w:cs="Arial"/>
          <w:color w:val="auto"/>
        </w:rPr>
        <w:t>o-</w:t>
      </w:r>
      <w:r w:rsidRPr="005951B9">
        <w:rPr>
          <w:rFonts w:ascii="Arial" w:eastAsia="Arial" w:hAnsi="Arial" w:cs="Arial"/>
          <w:color w:val="auto"/>
        </w:rPr>
        <w:t xml:space="preserve">dialética. </w:t>
      </w:r>
    </w:p>
    <w:p w:rsidR="009C594A" w:rsidRPr="005951B9" w:rsidRDefault="009C594A" w:rsidP="009C594A">
      <w:pPr>
        <w:pStyle w:val="Default"/>
        <w:snapToGrid w:val="0"/>
        <w:spacing w:line="360" w:lineRule="auto"/>
        <w:ind w:firstLine="708"/>
        <w:rPr>
          <w:rFonts w:ascii="Arial" w:hAnsi="Arial" w:cs="Arial"/>
          <w:color w:val="auto"/>
        </w:rPr>
      </w:pPr>
      <w:r>
        <w:rPr>
          <w:rFonts w:ascii="Arial" w:eastAsia="Arial" w:hAnsi="Arial" w:cs="Arial"/>
          <w:color w:val="auto"/>
        </w:rPr>
        <w:t>Esta segunda p</w:t>
      </w:r>
      <w:r w:rsidRPr="005951B9">
        <w:rPr>
          <w:rFonts w:ascii="Arial" w:eastAsia="Arial" w:hAnsi="Arial" w:cs="Arial"/>
          <w:color w:val="auto"/>
        </w:rPr>
        <w:t>erspectiva exige um profissional que analisa a realidade, se posiciona e se compromete, reconhe</w:t>
      </w:r>
      <w:r>
        <w:rPr>
          <w:rFonts w:ascii="Arial" w:eastAsia="Arial" w:hAnsi="Arial" w:cs="Arial"/>
          <w:color w:val="auto"/>
        </w:rPr>
        <w:t>ce</w:t>
      </w:r>
      <w:r w:rsidRPr="005951B9">
        <w:rPr>
          <w:rFonts w:ascii="Arial" w:eastAsia="Arial" w:hAnsi="Arial" w:cs="Arial"/>
          <w:color w:val="auto"/>
        </w:rPr>
        <w:t xml:space="preserve"> os fundamentos, a pesquisa e a dimensão técnic</w:t>
      </w:r>
      <w:r>
        <w:rPr>
          <w:rFonts w:ascii="Arial" w:eastAsia="Arial" w:hAnsi="Arial" w:cs="Arial"/>
          <w:color w:val="auto"/>
        </w:rPr>
        <w:t>o</w:t>
      </w:r>
      <w:r w:rsidRPr="005951B9">
        <w:rPr>
          <w:rFonts w:ascii="Arial" w:eastAsia="Arial" w:hAnsi="Arial" w:cs="Arial"/>
          <w:color w:val="auto"/>
        </w:rPr>
        <w:t>-operativa na sua articulação com as demais</w:t>
      </w:r>
      <w:r>
        <w:rPr>
          <w:rFonts w:ascii="Arial" w:eastAsia="Arial" w:hAnsi="Arial" w:cs="Arial"/>
          <w:color w:val="auto"/>
        </w:rPr>
        <w:t>,</w:t>
      </w:r>
      <w:r w:rsidRPr="005951B9">
        <w:rPr>
          <w:rFonts w:ascii="Arial" w:eastAsia="Arial" w:hAnsi="Arial" w:cs="Arial"/>
          <w:color w:val="auto"/>
        </w:rPr>
        <w:t xml:space="preserve"> nortea</w:t>
      </w:r>
      <w:r>
        <w:rPr>
          <w:rFonts w:ascii="Arial" w:eastAsia="Arial" w:hAnsi="Arial" w:cs="Arial"/>
          <w:color w:val="auto"/>
        </w:rPr>
        <w:t>ndo-se</w:t>
      </w:r>
      <w:r w:rsidRPr="005951B9">
        <w:rPr>
          <w:rFonts w:ascii="Arial" w:eastAsia="Arial" w:hAnsi="Arial" w:cs="Arial"/>
          <w:color w:val="auto"/>
        </w:rPr>
        <w:t xml:space="preserve"> pelo conhecimento crítico.</w:t>
      </w:r>
    </w:p>
    <w:p w:rsidR="009C594A" w:rsidRDefault="009C594A" w:rsidP="00F769ED">
      <w:pPr>
        <w:snapToGrid w:val="0"/>
        <w:spacing w:line="360" w:lineRule="auto"/>
        <w:ind w:firstLine="708"/>
        <w:jc w:val="both"/>
        <w:rPr>
          <w:color w:val="00B050"/>
          <w:sz w:val="24"/>
          <w:szCs w:val="24"/>
        </w:rPr>
      </w:pPr>
      <w:r w:rsidRPr="003155CA">
        <w:rPr>
          <w:sz w:val="24"/>
          <w:szCs w:val="24"/>
        </w:rPr>
        <w:t>Assim, a instrumentalidade como mediação permite desvela</w:t>
      </w:r>
      <w:r>
        <w:rPr>
          <w:sz w:val="24"/>
          <w:szCs w:val="24"/>
        </w:rPr>
        <w:t>r</w:t>
      </w:r>
      <w:r w:rsidRPr="003155CA">
        <w:rPr>
          <w:sz w:val="24"/>
          <w:szCs w:val="24"/>
        </w:rPr>
        <w:t xml:space="preserve"> os processos sociais de uma totalidade constitutiva de múltiplas determinações, desde que esteja pautad</w:t>
      </w:r>
      <w:r>
        <w:rPr>
          <w:sz w:val="24"/>
          <w:szCs w:val="24"/>
        </w:rPr>
        <w:t>a</w:t>
      </w:r>
      <w:r w:rsidRPr="003155CA">
        <w:rPr>
          <w:sz w:val="24"/>
          <w:szCs w:val="24"/>
        </w:rPr>
        <w:t xml:space="preserve"> numa perspectiva de análise que ultrapasse a imediaticidade da vida</w:t>
      </w:r>
      <w:r w:rsidRPr="003155CA">
        <w:rPr>
          <w:color w:val="00B050"/>
          <w:sz w:val="24"/>
          <w:szCs w:val="24"/>
        </w:rPr>
        <w:t>.</w:t>
      </w:r>
    </w:p>
    <w:p w:rsidR="009C594A" w:rsidRPr="009C594A" w:rsidRDefault="009C594A" w:rsidP="009C594A">
      <w:pPr>
        <w:snapToGrid w:val="0"/>
        <w:spacing w:line="360" w:lineRule="auto"/>
        <w:ind w:right="-1" w:firstLine="708"/>
        <w:jc w:val="both"/>
        <w:rPr>
          <w:rFonts w:eastAsia="Calibri"/>
          <w:color w:val="000000"/>
          <w:sz w:val="24"/>
          <w:szCs w:val="24"/>
        </w:rPr>
      </w:pPr>
      <w:r w:rsidRPr="009C594A">
        <w:rPr>
          <w:color w:val="000000"/>
          <w:sz w:val="24"/>
          <w:szCs w:val="24"/>
        </w:rPr>
        <w:t xml:space="preserve">A discussão aqui proposta parte do pressuposto da importância de se debater sobre a instrumentalidade, tanto sobre a emancipatória, quanto sobre a formal-abstrata no sentido de elucidá-las e, a partir disto, buscar desenvolver a primeira e fortalecer o atual </w:t>
      </w:r>
      <w:r w:rsidRPr="009C594A">
        <w:rPr>
          <w:rFonts w:eastAsia="Calibri"/>
          <w:color w:val="000000"/>
          <w:sz w:val="24"/>
          <w:szCs w:val="24"/>
        </w:rPr>
        <w:t xml:space="preserve">Projeto Ético-Político Profissional do Serviço Social. </w:t>
      </w:r>
    </w:p>
    <w:p w:rsidR="009C594A" w:rsidRPr="009C594A" w:rsidRDefault="009C594A" w:rsidP="009C594A">
      <w:pPr>
        <w:snapToGrid w:val="0"/>
        <w:spacing w:line="360" w:lineRule="auto"/>
        <w:ind w:right="-1" w:firstLine="708"/>
        <w:jc w:val="both"/>
        <w:rPr>
          <w:rFonts w:eastAsia="Calibri"/>
          <w:color w:val="000000"/>
          <w:sz w:val="24"/>
          <w:szCs w:val="24"/>
          <w:shd w:val="clear" w:color="auto" w:fill="FFFFFF"/>
        </w:rPr>
      </w:pPr>
      <w:r w:rsidRPr="009C594A">
        <w:rPr>
          <w:rFonts w:eastAsia="Calibri"/>
          <w:color w:val="000000"/>
          <w:sz w:val="24"/>
          <w:szCs w:val="24"/>
          <w:shd w:val="clear" w:color="auto" w:fill="FFFFFF"/>
        </w:rPr>
        <w:t>Para isso, ressalta-se que a instrumentalidade se constitui enquanto um conjunto de saberes específicos, composto pelo desenvolvimento e articulação de três dimensões</w:t>
      </w:r>
      <w:r w:rsidR="0023777F">
        <w:rPr>
          <w:rFonts w:eastAsia="Calibri"/>
          <w:color w:val="000000"/>
          <w:sz w:val="24"/>
          <w:szCs w:val="24"/>
          <w:shd w:val="clear" w:color="auto" w:fill="FFFFFF"/>
        </w:rPr>
        <w:t xml:space="preserve"> profissionais, cuja interseção</w:t>
      </w:r>
      <w:r w:rsidRPr="009C594A">
        <w:rPr>
          <w:rFonts w:eastAsia="Calibri"/>
          <w:color w:val="000000"/>
          <w:sz w:val="24"/>
          <w:szCs w:val="24"/>
          <w:shd w:val="clear" w:color="auto" w:fill="FFFFFF"/>
        </w:rPr>
        <w:t xml:space="preserve"> constitui o fazer profissional.</w:t>
      </w:r>
    </w:p>
    <w:p w:rsidR="009C594A" w:rsidRPr="009C594A" w:rsidRDefault="009C594A" w:rsidP="009C594A">
      <w:pPr>
        <w:snapToGrid w:val="0"/>
        <w:spacing w:line="360" w:lineRule="auto"/>
        <w:ind w:right="-1" w:firstLine="708"/>
        <w:jc w:val="both"/>
        <w:rPr>
          <w:rFonts w:eastAsia="Calibri"/>
          <w:b/>
          <w:bCs/>
          <w:color w:val="000000"/>
          <w:sz w:val="24"/>
          <w:szCs w:val="24"/>
        </w:rPr>
      </w:pPr>
      <w:r w:rsidRPr="009C594A">
        <w:rPr>
          <w:rFonts w:eastAsia="Calibri"/>
          <w:color w:val="000000"/>
          <w:sz w:val="24"/>
          <w:szCs w:val="24"/>
          <w:shd w:val="clear" w:color="auto" w:fill="FFFFFF"/>
        </w:rPr>
        <w:t>Não obstante, para o recorte desta pesquisa, optou-se por enfatizar a dimensão técnico-operativa, considerando que ela não se refere puramente aos elementos técnico-instrumentais, pois, articulada às demais, sistematiza as finalidades, os meios e valores que direcionam o trabalho.</w:t>
      </w:r>
    </w:p>
    <w:p w:rsidR="009C594A" w:rsidRPr="009C594A" w:rsidRDefault="009C594A" w:rsidP="009C594A">
      <w:pPr>
        <w:snapToGrid w:val="0"/>
        <w:spacing w:line="360" w:lineRule="auto"/>
        <w:ind w:right="-1" w:firstLine="708"/>
        <w:jc w:val="both"/>
        <w:rPr>
          <w:rFonts w:eastAsia="Calibri"/>
          <w:color w:val="000000"/>
          <w:sz w:val="24"/>
          <w:szCs w:val="24"/>
          <w:shd w:val="clear" w:color="auto" w:fill="FFFFFF"/>
        </w:rPr>
      </w:pPr>
      <w:r w:rsidRPr="009C594A">
        <w:rPr>
          <w:rFonts w:eastAsia="Calibri"/>
          <w:color w:val="000000"/>
          <w:sz w:val="24"/>
          <w:szCs w:val="24"/>
          <w:shd w:val="clear" w:color="auto" w:fill="FFFFFF"/>
        </w:rPr>
        <w:t>Para Guerra</w:t>
      </w:r>
      <w:r w:rsidR="007A220A">
        <w:rPr>
          <w:rFonts w:eastAsia="Calibri"/>
          <w:color w:val="000000"/>
          <w:sz w:val="24"/>
          <w:szCs w:val="24"/>
          <w:shd w:val="clear" w:color="auto" w:fill="FFFFFF"/>
        </w:rPr>
        <w:t xml:space="preserve"> (2017, p. 29)</w:t>
      </w:r>
      <w:r w:rsidRPr="009C594A">
        <w:rPr>
          <w:rFonts w:eastAsia="Calibri"/>
          <w:color w:val="000000"/>
          <w:sz w:val="24"/>
          <w:szCs w:val="24"/>
          <w:shd w:val="clear" w:color="auto" w:fill="FFFFFF"/>
        </w:rPr>
        <w:t xml:space="preserve">, a dimensão técnico-operativa, </w:t>
      </w:r>
    </w:p>
    <w:p w:rsidR="009C594A" w:rsidRPr="009C594A" w:rsidRDefault="009C594A" w:rsidP="009C594A">
      <w:pPr>
        <w:rPr>
          <w:rFonts w:eastAsia="Calibri"/>
          <w:color w:val="000000"/>
          <w:shd w:val="clear" w:color="auto" w:fill="FFFFFF"/>
        </w:rPr>
      </w:pPr>
    </w:p>
    <w:p w:rsidR="009C594A" w:rsidRPr="009C594A" w:rsidRDefault="009C594A" w:rsidP="009C594A">
      <w:pPr>
        <w:spacing w:line="240" w:lineRule="auto"/>
        <w:ind w:left="2268"/>
        <w:jc w:val="both"/>
        <w:rPr>
          <w:rFonts w:eastAsia="Calibri"/>
          <w:color w:val="000000"/>
          <w:sz w:val="20"/>
          <w:szCs w:val="20"/>
          <w:shd w:val="clear" w:color="auto" w:fill="FFFFFF"/>
        </w:rPr>
      </w:pPr>
      <w:r w:rsidRPr="009C594A">
        <w:rPr>
          <w:rFonts w:eastAsia="Calibri"/>
          <w:color w:val="000000"/>
          <w:sz w:val="20"/>
          <w:szCs w:val="20"/>
          <w:shd w:val="clear" w:color="auto" w:fill="FFFFFF"/>
        </w:rPr>
        <w:t xml:space="preserve">Mobiliza as dimensões teórico-metodológicas – para analisar o real e investigar novas demandas – e ético-políticas – permitindo avaliar propriedades, as alternativas viáveis à realização da ação, bem como projetar a ação em função dos valores e finalidade e avaliar as consequências da </w:t>
      </w:r>
      <w:r w:rsidRPr="009C594A">
        <w:rPr>
          <w:rFonts w:eastAsia="Calibri"/>
          <w:color w:val="000000"/>
          <w:sz w:val="20"/>
          <w:szCs w:val="20"/>
          <w:shd w:val="clear" w:color="auto" w:fill="FFFFFF"/>
        </w:rPr>
        <w:lastRenderedPageBreak/>
        <w:t>ação – além das condições objetivas do trabalho e das condições subjetivas dos agentes profissionais.</w:t>
      </w:r>
    </w:p>
    <w:p w:rsidR="00F71D26" w:rsidRDefault="00F71D26" w:rsidP="00F71D26">
      <w:pPr>
        <w:snapToGrid w:val="0"/>
        <w:spacing w:line="360" w:lineRule="auto"/>
        <w:ind w:firstLine="708"/>
        <w:jc w:val="both"/>
        <w:rPr>
          <w:rFonts w:eastAsia="Calibri"/>
          <w:color w:val="000000"/>
          <w:sz w:val="24"/>
          <w:szCs w:val="24"/>
          <w:shd w:val="clear" w:color="auto" w:fill="FFFFFF"/>
        </w:rPr>
      </w:pPr>
    </w:p>
    <w:p w:rsidR="009C594A" w:rsidRDefault="00F71D26" w:rsidP="00F71D26">
      <w:pPr>
        <w:snapToGrid w:val="0"/>
        <w:spacing w:line="360" w:lineRule="auto"/>
        <w:ind w:firstLine="708"/>
        <w:jc w:val="both"/>
        <w:rPr>
          <w:rFonts w:eastAsia="Calibri"/>
          <w:color w:val="000000"/>
          <w:sz w:val="24"/>
          <w:szCs w:val="24"/>
          <w:shd w:val="clear" w:color="auto" w:fill="FFFFFF"/>
        </w:rPr>
      </w:pPr>
      <w:r w:rsidRPr="00F71D26">
        <w:rPr>
          <w:rFonts w:eastAsia="Calibri"/>
          <w:color w:val="000000"/>
          <w:sz w:val="24"/>
          <w:szCs w:val="24"/>
          <w:shd w:val="clear" w:color="auto" w:fill="FFFFFF"/>
        </w:rPr>
        <w:t xml:space="preserve">Ademais, a dimensão técnico-operativa enquanto aciona competências instrumentais fundamentais pela qual a profissão é conhecida e reconhecida, é carregada de representação social, cultural e dá visibilidade à profissão, uma vez que dela depende a resolutividade da situação, por isto, a depender da racionalidade empregada, mantém o instituído ou promove a construção da contra hegemonia.  </w:t>
      </w:r>
    </w:p>
    <w:p w:rsidR="00F71D26" w:rsidRPr="00921D5A" w:rsidRDefault="00F71D26" w:rsidP="00F71D26">
      <w:pPr>
        <w:spacing w:line="360" w:lineRule="auto"/>
        <w:ind w:firstLine="708"/>
        <w:jc w:val="both"/>
        <w:rPr>
          <w:rFonts w:eastAsia="Calibri"/>
          <w:color w:val="00B050"/>
          <w:sz w:val="24"/>
          <w:szCs w:val="24"/>
          <w:shd w:val="clear" w:color="auto" w:fill="FFFFFF"/>
        </w:rPr>
      </w:pPr>
      <w:r w:rsidRPr="00921D5A">
        <w:rPr>
          <w:sz w:val="24"/>
          <w:szCs w:val="24"/>
        </w:rPr>
        <w:t>Daí decorre a necessidade de o profissional acionar a racionalidade crític</w:t>
      </w:r>
      <w:r>
        <w:rPr>
          <w:sz w:val="24"/>
          <w:szCs w:val="24"/>
        </w:rPr>
        <w:t>o-</w:t>
      </w:r>
      <w:r w:rsidRPr="00921D5A">
        <w:rPr>
          <w:sz w:val="24"/>
          <w:szCs w:val="24"/>
        </w:rPr>
        <w:t>dialética que permita desenvolver uma instrumentalidade com base em competências e legitimidades que passam por teorias, valores</w:t>
      </w:r>
      <w:r w:rsidR="0023777F">
        <w:rPr>
          <w:sz w:val="24"/>
          <w:szCs w:val="24"/>
        </w:rPr>
        <w:t>,</w:t>
      </w:r>
      <w:r w:rsidRPr="00921D5A">
        <w:rPr>
          <w:sz w:val="24"/>
          <w:szCs w:val="24"/>
        </w:rPr>
        <w:t xml:space="preserve"> princípios que determinam escolhas de instrumentos, técnicas e estratégias comprometid</w:t>
      </w:r>
      <w:r>
        <w:rPr>
          <w:sz w:val="24"/>
          <w:szCs w:val="24"/>
        </w:rPr>
        <w:t>o</w:t>
      </w:r>
      <w:r w:rsidRPr="00921D5A">
        <w:rPr>
          <w:sz w:val="24"/>
          <w:szCs w:val="24"/>
        </w:rPr>
        <w:t>s com valores de uma sociedade emancipada</w:t>
      </w:r>
      <w:r>
        <w:rPr>
          <w:sz w:val="24"/>
          <w:szCs w:val="24"/>
        </w:rPr>
        <w:t xml:space="preserve"> da exploração e da desigualdade</w:t>
      </w:r>
      <w:r w:rsidRPr="00921D5A">
        <w:rPr>
          <w:sz w:val="24"/>
          <w:szCs w:val="24"/>
        </w:rPr>
        <w:t xml:space="preserve">. </w:t>
      </w:r>
    </w:p>
    <w:p w:rsidR="00F71D26" w:rsidRPr="00921D5A" w:rsidRDefault="00F71D26" w:rsidP="00F71D26">
      <w:pPr>
        <w:spacing w:line="360" w:lineRule="auto"/>
        <w:jc w:val="both"/>
        <w:rPr>
          <w:rFonts w:eastAsia="Calibri"/>
          <w:color w:val="00B050"/>
          <w:sz w:val="24"/>
          <w:szCs w:val="24"/>
          <w:shd w:val="clear" w:color="auto" w:fill="FFFFFF"/>
        </w:rPr>
      </w:pPr>
      <w:r w:rsidRPr="00921D5A">
        <w:rPr>
          <w:rFonts w:eastAsia="Calibri"/>
          <w:color w:val="00B050"/>
          <w:sz w:val="24"/>
          <w:szCs w:val="24"/>
          <w:shd w:val="clear" w:color="auto" w:fill="FFFFFF"/>
        </w:rPr>
        <w:tab/>
      </w:r>
      <w:r w:rsidRPr="00921D5A">
        <w:rPr>
          <w:sz w:val="24"/>
          <w:szCs w:val="24"/>
        </w:rPr>
        <w:t xml:space="preserve">Esse entendimento torna-se fundamental no </w:t>
      </w:r>
      <w:r w:rsidR="0023777F">
        <w:rPr>
          <w:sz w:val="24"/>
          <w:szCs w:val="24"/>
        </w:rPr>
        <w:t>trabalho</w:t>
      </w:r>
      <w:r w:rsidRPr="00921D5A">
        <w:rPr>
          <w:sz w:val="24"/>
          <w:szCs w:val="24"/>
        </w:rPr>
        <w:t xml:space="preserve"> profissional, pois viabiliza uma atuação profissional com manejo do instrumental técnico, norteado pelo projeto da profissão, com a clara direção política de suas possibilidades e limites no contexto das respostas às demandas s</w:t>
      </w:r>
      <w:r>
        <w:rPr>
          <w:sz w:val="24"/>
          <w:szCs w:val="24"/>
        </w:rPr>
        <w:t>ó</w:t>
      </w:r>
      <w:r w:rsidRPr="00921D5A">
        <w:rPr>
          <w:sz w:val="24"/>
          <w:szCs w:val="24"/>
        </w:rPr>
        <w:t>cio</w:t>
      </w:r>
      <w:r>
        <w:rPr>
          <w:sz w:val="24"/>
          <w:szCs w:val="24"/>
        </w:rPr>
        <w:t xml:space="preserve"> </w:t>
      </w:r>
      <w:r w:rsidRPr="00921D5A">
        <w:rPr>
          <w:sz w:val="24"/>
          <w:szCs w:val="24"/>
        </w:rPr>
        <w:t>profissionais. Nesse sentido, Santos (2013</w:t>
      </w:r>
      <w:r w:rsidR="007A220A">
        <w:rPr>
          <w:sz w:val="24"/>
          <w:szCs w:val="24"/>
        </w:rPr>
        <w:t>, p. 26</w:t>
      </w:r>
      <w:r w:rsidRPr="00921D5A">
        <w:rPr>
          <w:sz w:val="24"/>
          <w:szCs w:val="24"/>
        </w:rPr>
        <w:t>) ressalta o carácter instrumental da profissão:</w:t>
      </w:r>
    </w:p>
    <w:p w:rsidR="00F71D26" w:rsidRPr="00921D5A" w:rsidRDefault="00F71D26" w:rsidP="00F71D26">
      <w:pPr>
        <w:rPr>
          <w:rFonts w:eastAsia="Calibri"/>
          <w:color w:val="00B050"/>
          <w:sz w:val="24"/>
          <w:szCs w:val="24"/>
          <w:shd w:val="clear" w:color="auto" w:fill="FFFFFF"/>
        </w:rPr>
      </w:pPr>
    </w:p>
    <w:p w:rsidR="00F71D26" w:rsidRPr="00F71D26" w:rsidRDefault="00F71D26" w:rsidP="00F71D26">
      <w:pPr>
        <w:spacing w:line="240" w:lineRule="auto"/>
        <w:ind w:left="2268"/>
        <w:jc w:val="both"/>
        <w:rPr>
          <w:rFonts w:eastAsia="Calibri"/>
          <w:color w:val="000000"/>
          <w:sz w:val="20"/>
          <w:szCs w:val="20"/>
          <w:shd w:val="clear" w:color="auto" w:fill="FFFFFF"/>
        </w:rPr>
      </w:pPr>
      <w:r w:rsidRPr="00F71D26">
        <w:rPr>
          <w:color w:val="000000"/>
          <w:sz w:val="20"/>
          <w:szCs w:val="20"/>
        </w:rPr>
        <w:t>A dimensão técnico-operativa contém: existência de objetivos; busca pela efetivação desses objetivos; existência de condições objetivas e subjetivas para a efetivação da finalidade. Requer conhecer os sujeitos da intervenção; as relações de poder, tanto horizontais quanto verticais; o perfil do usuário – a natureza das demandas; o modo de vida dos usuários; as estratégias de sobrevivência; a análise e aprimoramento das condições subjetivas; conhecimento das atribuições profissionais.</w:t>
      </w:r>
    </w:p>
    <w:p w:rsidR="00F71D26" w:rsidRPr="00F71D26" w:rsidRDefault="00F71D26" w:rsidP="00F71D26">
      <w:pPr>
        <w:rPr>
          <w:rFonts w:eastAsia="Calibri"/>
          <w:color w:val="000000"/>
          <w:shd w:val="clear" w:color="auto" w:fill="FFFFFF"/>
        </w:rPr>
      </w:pPr>
    </w:p>
    <w:p w:rsidR="002B6D4D" w:rsidRPr="002B6D4D" w:rsidRDefault="002B6D4D" w:rsidP="002B6D4D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2B6D4D">
        <w:rPr>
          <w:color w:val="000000"/>
          <w:sz w:val="24"/>
          <w:szCs w:val="24"/>
        </w:rPr>
        <w:t>Discussões sobre atuação profissional e instrumentalidade direcionam a profissão a pensar como e para que acontecem as ações interventivas no seu fazer cotidiano. Então, se a instrumentalidade corresponde ao “modo de ser” de uma profissão dentro da realidade (G</w:t>
      </w:r>
      <w:r>
        <w:rPr>
          <w:color w:val="000000"/>
          <w:sz w:val="24"/>
          <w:szCs w:val="24"/>
        </w:rPr>
        <w:t>uerra</w:t>
      </w:r>
      <w:r w:rsidRPr="002B6D4D">
        <w:rPr>
          <w:color w:val="000000"/>
          <w:sz w:val="24"/>
          <w:szCs w:val="24"/>
        </w:rPr>
        <w:t xml:space="preserve">, 2000, p. 51), cujo trabalho é atravessado por questões objetivas e subjetivas, é mister confrontar tais condições e refletir para além do descritivo nas demandas direcionadas ao Serviço Social. </w:t>
      </w:r>
    </w:p>
    <w:p w:rsidR="002B6D4D" w:rsidRDefault="002B6D4D" w:rsidP="002B6D4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color w:val="000000"/>
          <w:sz w:val="24"/>
          <w:szCs w:val="24"/>
        </w:rPr>
      </w:pPr>
      <w:r w:rsidRPr="002B6D4D">
        <w:rPr>
          <w:color w:val="000000"/>
          <w:sz w:val="24"/>
          <w:szCs w:val="24"/>
        </w:rPr>
        <w:lastRenderedPageBreak/>
        <w:t>Outrossim, se a profissão é requisitada e reconhecida por sua instrumentalidade (G</w:t>
      </w:r>
      <w:r>
        <w:rPr>
          <w:color w:val="000000"/>
          <w:sz w:val="24"/>
          <w:szCs w:val="24"/>
        </w:rPr>
        <w:t>uerra</w:t>
      </w:r>
      <w:r w:rsidRPr="002B6D4D">
        <w:rPr>
          <w:color w:val="000000"/>
          <w:sz w:val="24"/>
          <w:szCs w:val="24"/>
        </w:rPr>
        <w:t>, 2014), e se na política de saúde, o trabalho de assistentes sociais é inflexionado por contradições e questões sócio históricas (S</w:t>
      </w:r>
      <w:r>
        <w:rPr>
          <w:color w:val="000000"/>
          <w:sz w:val="24"/>
          <w:szCs w:val="24"/>
        </w:rPr>
        <w:t>ilva</w:t>
      </w:r>
      <w:r w:rsidRPr="002B6D4D">
        <w:rPr>
          <w:color w:val="000000"/>
          <w:sz w:val="24"/>
          <w:szCs w:val="24"/>
        </w:rPr>
        <w:t>; R</w:t>
      </w:r>
      <w:r>
        <w:rPr>
          <w:color w:val="000000"/>
          <w:sz w:val="24"/>
          <w:szCs w:val="24"/>
        </w:rPr>
        <w:t>amos</w:t>
      </w:r>
      <w:r w:rsidRPr="002B6D4D">
        <w:rPr>
          <w:color w:val="000000"/>
          <w:sz w:val="24"/>
          <w:szCs w:val="24"/>
        </w:rPr>
        <w:t>, 2013) o papel destes</w:t>
      </w:r>
      <w:r w:rsidR="0023777F">
        <w:rPr>
          <w:color w:val="000000"/>
          <w:sz w:val="24"/>
          <w:szCs w:val="24"/>
        </w:rPr>
        <w:t>/as</w:t>
      </w:r>
      <w:r w:rsidRPr="002B6D4D">
        <w:rPr>
          <w:color w:val="000000"/>
          <w:sz w:val="24"/>
          <w:szCs w:val="24"/>
        </w:rPr>
        <w:t xml:space="preserve"> profissionais precisa ser pensado sem que a ideologia dominante possa ser ignorada, já que ela pode ser entendida </w:t>
      </w:r>
      <w:r w:rsidRPr="002B6D4D">
        <w:rPr>
          <w:rFonts w:eastAsia="Calibri"/>
          <w:color w:val="000000"/>
          <w:sz w:val="24"/>
          <w:szCs w:val="24"/>
        </w:rPr>
        <w:t>como uma visão de mundo que interfere na prática social a qual, na sociedade capitalista, tem como objetivo central ampliar a obtenção de lucros e da exploração do trabalho (N</w:t>
      </w:r>
      <w:r w:rsidR="00B61308">
        <w:rPr>
          <w:rFonts w:eastAsia="Calibri"/>
          <w:color w:val="000000"/>
          <w:sz w:val="24"/>
          <w:szCs w:val="24"/>
        </w:rPr>
        <w:t>etto</w:t>
      </w:r>
      <w:r w:rsidRPr="002B6D4D">
        <w:rPr>
          <w:rFonts w:eastAsia="Calibri"/>
          <w:color w:val="000000"/>
          <w:sz w:val="24"/>
          <w:szCs w:val="24"/>
        </w:rPr>
        <w:t>;</w:t>
      </w:r>
      <w:r w:rsidR="00B61308">
        <w:rPr>
          <w:rFonts w:eastAsia="Calibri"/>
          <w:color w:val="000000"/>
          <w:sz w:val="24"/>
          <w:szCs w:val="24"/>
        </w:rPr>
        <w:t xml:space="preserve"> </w:t>
      </w:r>
      <w:r w:rsidRPr="002B6D4D">
        <w:rPr>
          <w:rFonts w:eastAsia="Calibri"/>
          <w:color w:val="000000"/>
          <w:sz w:val="24"/>
          <w:szCs w:val="24"/>
        </w:rPr>
        <w:t xml:space="preserve"> B</w:t>
      </w:r>
      <w:r w:rsidR="00B61308">
        <w:rPr>
          <w:rFonts w:eastAsia="Calibri"/>
          <w:color w:val="000000"/>
          <w:sz w:val="24"/>
          <w:szCs w:val="24"/>
        </w:rPr>
        <w:t>raz</w:t>
      </w:r>
      <w:r w:rsidRPr="002B6D4D">
        <w:rPr>
          <w:rFonts w:eastAsia="Calibri"/>
          <w:color w:val="000000"/>
          <w:sz w:val="24"/>
          <w:szCs w:val="24"/>
        </w:rPr>
        <w:t xml:space="preserve">, 2012). </w:t>
      </w:r>
    </w:p>
    <w:p w:rsidR="002A22F4" w:rsidRPr="00921D5A" w:rsidRDefault="002A22F4" w:rsidP="002A22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4"/>
          <w:szCs w:val="24"/>
        </w:rPr>
      </w:pPr>
      <w:r w:rsidRPr="00921D5A">
        <w:rPr>
          <w:sz w:val="24"/>
          <w:szCs w:val="24"/>
        </w:rPr>
        <w:t>Assim</w:t>
      </w:r>
      <w:r>
        <w:rPr>
          <w:sz w:val="24"/>
          <w:szCs w:val="24"/>
        </w:rPr>
        <w:t>,</w:t>
      </w:r>
      <w:r w:rsidRPr="00921D5A"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 w:rsidRPr="00921D5A">
        <w:rPr>
          <w:sz w:val="24"/>
          <w:szCs w:val="24"/>
        </w:rPr>
        <w:t>a dinâmica realidade social</w:t>
      </w:r>
      <w:r>
        <w:rPr>
          <w:sz w:val="24"/>
          <w:szCs w:val="24"/>
        </w:rPr>
        <w:t>, o</w:t>
      </w:r>
      <w:r w:rsidR="0023777F">
        <w:rPr>
          <w:sz w:val="24"/>
          <w:szCs w:val="24"/>
        </w:rPr>
        <w:t>/a</w:t>
      </w:r>
      <w:r>
        <w:rPr>
          <w:sz w:val="24"/>
          <w:szCs w:val="24"/>
        </w:rPr>
        <w:t xml:space="preserve"> assistente social que atua na política de saúde deve considerar</w:t>
      </w:r>
      <w:r w:rsidRPr="00921D5A">
        <w:rPr>
          <w:sz w:val="24"/>
          <w:szCs w:val="24"/>
        </w:rPr>
        <w:t xml:space="preserve"> as implicações da produção e reprodução social capitalista </w:t>
      </w:r>
      <w:r>
        <w:rPr>
          <w:sz w:val="24"/>
          <w:szCs w:val="24"/>
        </w:rPr>
        <w:t>sobre</w:t>
      </w:r>
      <w:r w:rsidRPr="00921D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esta e </w:t>
      </w:r>
      <w:r w:rsidRPr="00921D5A">
        <w:rPr>
          <w:sz w:val="24"/>
          <w:szCs w:val="24"/>
        </w:rPr>
        <w:t xml:space="preserve">as </w:t>
      </w:r>
      <w:r>
        <w:rPr>
          <w:sz w:val="24"/>
          <w:szCs w:val="24"/>
        </w:rPr>
        <w:t xml:space="preserve">demais </w:t>
      </w:r>
      <w:r w:rsidRPr="00921D5A">
        <w:rPr>
          <w:sz w:val="24"/>
          <w:szCs w:val="24"/>
        </w:rPr>
        <w:t>políticas sociais</w:t>
      </w:r>
      <w:r>
        <w:rPr>
          <w:sz w:val="24"/>
          <w:szCs w:val="24"/>
        </w:rPr>
        <w:t xml:space="preserve"> e os direitos de cidadania, </w:t>
      </w:r>
      <w:r w:rsidRPr="00921D5A">
        <w:rPr>
          <w:sz w:val="24"/>
          <w:szCs w:val="24"/>
        </w:rPr>
        <w:t>identifica</w:t>
      </w:r>
      <w:r>
        <w:rPr>
          <w:sz w:val="24"/>
          <w:szCs w:val="24"/>
        </w:rPr>
        <w:t>r</w:t>
      </w:r>
      <w:r w:rsidRPr="00921D5A">
        <w:rPr>
          <w:sz w:val="24"/>
          <w:szCs w:val="24"/>
        </w:rPr>
        <w:t xml:space="preserve"> os problemas apresentados no cotidiano institucional e</w:t>
      </w:r>
      <w:r>
        <w:rPr>
          <w:sz w:val="24"/>
          <w:szCs w:val="24"/>
        </w:rPr>
        <w:t>,</w:t>
      </w:r>
      <w:r w:rsidRPr="00921D5A">
        <w:rPr>
          <w:sz w:val="24"/>
          <w:szCs w:val="24"/>
        </w:rPr>
        <w:t xml:space="preserve"> por meio da pesquisa</w:t>
      </w:r>
      <w:r>
        <w:rPr>
          <w:sz w:val="24"/>
          <w:szCs w:val="24"/>
        </w:rPr>
        <w:t xml:space="preserve"> e investigação </w:t>
      </w:r>
      <w:r w:rsidRPr="00921D5A">
        <w:rPr>
          <w:sz w:val="24"/>
          <w:szCs w:val="24"/>
        </w:rPr>
        <w:t>dos aspectos essenciais que conformam o objeto</w:t>
      </w:r>
      <w:r>
        <w:rPr>
          <w:sz w:val="24"/>
          <w:szCs w:val="24"/>
        </w:rPr>
        <w:t xml:space="preserve"> de trabalho,</w:t>
      </w:r>
      <w:r w:rsidRPr="00921D5A">
        <w:rPr>
          <w:sz w:val="24"/>
          <w:szCs w:val="24"/>
        </w:rPr>
        <w:t xml:space="preserve"> compreendê-lo e enfre</w:t>
      </w:r>
      <w:r>
        <w:rPr>
          <w:sz w:val="24"/>
          <w:szCs w:val="24"/>
        </w:rPr>
        <w:t>n</w:t>
      </w:r>
      <w:r w:rsidRPr="00921D5A">
        <w:rPr>
          <w:sz w:val="24"/>
          <w:szCs w:val="24"/>
        </w:rPr>
        <w:t>t</w:t>
      </w:r>
      <w:r>
        <w:rPr>
          <w:sz w:val="24"/>
          <w:szCs w:val="24"/>
        </w:rPr>
        <w:t>á-lo</w:t>
      </w:r>
      <w:r w:rsidRPr="00921D5A">
        <w:rPr>
          <w:sz w:val="24"/>
          <w:szCs w:val="24"/>
        </w:rPr>
        <w:t xml:space="preserve"> </w:t>
      </w:r>
      <w:r>
        <w:rPr>
          <w:sz w:val="24"/>
          <w:szCs w:val="24"/>
        </w:rPr>
        <w:t>em suas múltiplas expressões e dimensões com ações realizadas nos serviços e/ou mediante o emprego da legislação concernente. Nisto se ratifica a importância da dimensão técnico-operativa, pois,</w:t>
      </w:r>
      <w:r w:rsidRPr="00921D5A">
        <w:rPr>
          <w:sz w:val="24"/>
          <w:szCs w:val="24"/>
        </w:rPr>
        <w:t xml:space="preserve"> “</w:t>
      </w:r>
      <w:r>
        <w:rPr>
          <w:sz w:val="24"/>
          <w:szCs w:val="24"/>
        </w:rPr>
        <w:t xml:space="preserve">[...] </w:t>
      </w:r>
      <w:r w:rsidRPr="00921D5A">
        <w:rPr>
          <w:sz w:val="24"/>
          <w:szCs w:val="24"/>
        </w:rPr>
        <w:t>para intervir, é preciso conhecer, para o que há que se possa ter procedimentos adequados”.</w:t>
      </w:r>
      <w:r>
        <w:rPr>
          <w:sz w:val="24"/>
          <w:szCs w:val="24"/>
        </w:rPr>
        <w:t xml:space="preserve"> (Guerra, 2009, p. 705).</w:t>
      </w:r>
    </w:p>
    <w:p w:rsidR="002A22F4" w:rsidRPr="00921D5A" w:rsidRDefault="002A22F4" w:rsidP="002A22F4">
      <w:pPr>
        <w:spacing w:line="360" w:lineRule="auto"/>
        <w:ind w:firstLine="708"/>
        <w:jc w:val="both"/>
        <w:rPr>
          <w:rFonts w:eastAsia="Calibri"/>
          <w:bCs/>
          <w:color w:val="00B050"/>
          <w:sz w:val="24"/>
          <w:szCs w:val="24"/>
        </w:rPr>
      </w:pPr>
      <w:r>
        <w:rPr>
          <w:bCs/>
          <w:sz w:val="24"/>
          <w:szCs w:val="24"/>
        </w:rPr>
        <w:t xml:space="preserve">Mesmo que </w:t>
      </w:r>
      <w:r w:rsidRPr="00921D5A">
        <w:rPr>
          <w:bCs/>
          <w:sz w:val="24"/>
          <w:szCs w:val="24"/>
        </w:rPr>
        <w:t xml:space="preserve">a imediaticidade </w:t>
      </w:r>
      <w:r>
        <w:rPr>
          <w:bCs/>
          <w:sz w:val="24"/>
          <w:szCs w:val="24"/>
        </w:rPr>
        <w:t xml:space="preserve">atravesse </w:t>
      </w:r>
      <w:r w:rsidRPr="00921D5A">
        <w:rPr>
          <w:bCs/>
          <w:sz w:val="24"/>
          <w:szCs w:val="24"/>
        </w:rPr>
        <w:t xml:space="preserve">os espaços </w:t>
      </w:r>
      <w:r>
        <w:rPr>
          <w:bCs/>
          <w:sz w:val="24"/>
          <w:szCs w:val="24"/>
        </w:rPr>
        <w:t xml:space="preserve">sócio </w:t>
      </w:r>
      <w:r w:rsidRPr="00921D5A">
        <w:rPr>
          <w:bCs/>
          <w:sz w:val="24"/>
          <w:szCs w:val="24"/>
        </w:rPr>
        <w:t xml:space="preserve">profissionais, </w:t>
      </w:r>
      <w:r>
        <w:rPr>
          <w:bCs/>
          <w:sz w:val="24"/>
          <w:szCs w:val="24"/>
        </w:rPr>
        <w:t>a</w:t>
      </w:r>
      <w:r w:rsidRPr="00921D5A">
        <w:rPr>
          <w:bCs/>
          <w:sz w:val="24"/>
          <w:szCs w:val="24"/>
        </w:rPr>
        <w:t>o</w:t>
      </w:r>
      <w:r w:rsidR="0023777F">
        <w:rPr>
          <w:bCs/>
          <w:sz w:val="24"/>
          <w:szCs w:val="24"/>
        </w:rPr>
        <w:t>/à</w:t>
      </w:r>
      <w:r w:rsidRPr="00921D5A">
        <w:rPr>
          <w:bCs/>
          <w:sz w:val="24"/>
          <w:szCs w:val="24"/>
        </w:rPr>
        <w:t xml:space="preserve"> assistente social é </w:t>
      </w:r>
      <w:r>
        <w:rPr>
          <w:bCs/>
          <w:sz w:val="24"/>
          <w:szCs w:val="24"/>
        </w:rPr>
        <w:t xml:space="preserve">demandado imprimir mudanças relacionadas a necessidades básicas e de subsistência, mas também </w:t>
      </w:r>
      <w:r w:rsidRPr="00921D5A">
        <w:rPr>
          <w:bCs/>
          <w:sz w:val="24"/>
          <w:szCs w:val="24"/>
        </w:rPr>
        <w:t xml:space="preserve">na vida social </w:t>
      </w:r>
      <w:r>
        <w:rPr>
          <w:bCs/>
          <w:sz w:val="24"/>
          <w:szCs w:val="24"/>
        </w:rPr>
        <w:t>dos usuários</w:t>
      </w:r>
      <w:r w:rsidRPr="00921D5A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para o que </w:t>
      </w:r>
      <w:r w:rsidRPr="00921D5A">
        <w:rPr>
          <w:bCs/>
          <w:sz w:val="24"/>
          <w:szCs w:val="24"/>
        </w:rPr>
        <w:t xml:space="preserve">a dimensão técnico-operativa </w:t>
      </w:r>
      <w:r>
        <w:rPr>
          <w:bCs/>
          <w:sz w:val="24"/>
          <w:szCs w:val="24"/>
        </w:rPr>
        <w:t xml:space="preserve">é imediatamente </w:t>
      </w:r>
      <w:r w:rsidRPr="00921D5A">
        <w:rPr>
          <w:bCs/>
          <w:sz w:val="24"/>
          <w:szCs w:val="24"/>
        </w:rPr>
        <w:t>mobilizada.</w:t>
      </w:r>
    </w:p>
    <w:p w:rsidR="002A22F4" w:rsidRPr="00921D5A" w:rsidRDefault="002A22F4" w:rsidP="002A22F4">
      <w:pPr>
        <w:spacing w:line="360" w:lineRule="auto"/>
        <w:ind w:firstLine="708"/>
        <w:jc w:val="both"/>
        <w:rPr>
          <w:bCs/>
          <w:sz w:val="24"/>
          <w:szCs w:val="24"/>
        </w:rPr>
      </w:pPr>
      <w:r w:rsidRPr="00921D5A">
        <w:rPr>
          <w:bCs/>
          <w:sz w:val="24"/>
          <w:szCs w:val="24"/>
        </w:rPr>
        <w:t>Dentre os principais instrumentos utilizados pelos</w:t>
      </w:r>
      <w:r w:rsidR="0023777F">
        <w:rPr>
          <w:bCs/>
          <w:sz w:val="24"/>
          <w:szCs w:val="24"/>
        </w:rPr>
        <w:t>/as</w:t>
      </w:r>
      <w:r w:rsidRPr="00921D5A">
        <w:rPr>
          <w:bCs/>
          <w:sz w:val="24"/>
          <w:szCs w:val="24"/>
        </w:rPr>
        <w:t xml:space="preserve"> assistentes sociais – mas não exclusivos da categoria – </w:t>
      </w:r>
      <w:r>
        <w:rPr>
          <w:bCs/>
          <w:sz w:val="24"/>
          <w:szCs w:val="24"/>
        </w:rPr>
        <w:t>citam-se</w:t>
      </w:r>
      <w:r w:rsidRPr="00921D5A">
        <w:rPr>
          <w:bCs/>
          <w:sz w:val="24"/>
          <w:szCs w:val="24"/>
        </w:rPr>
        <w:t>: linguagem, entrevista individual e grupal, observação, elaboração de relatório e parecer social, encaminhamentos, reunião, mobilização de comunidades, visita domiciliar e institucional, registro e sistematização das ações (S</w:t>
      </w:r>
      <w:r>
        <w:rPr>
          <w:bCs/>
          <w:sz w:val="24"/>
          <w:szCs w:val="24"/>
        </w:rPr>
        <w:t>ouza</w:t>
      </w:r>
      <w:r w:rsidRPr="00921D5A">
        <w:rPr>
          <w:bCs/>
          <w:sz w:val="24"/>
          <w:szCs w:val="24"/>
        </w:rPr>
        <w:t>, 2008).</w:t>
      </w:r>
    </w:p>
    <w:p w:rsidR="0044626D" w:rsidRPr="00921D5A" w:rsidRDefault="0044626D" w:rsidP="0044626D">
      <w:pPr>
        <w:spacing w:line="360" w:lineRule="auto"/>
        <w:ind w:firstLine="708"/>
        <w:jc w:val="both"/>
        <w:rPr>
          <w:bCs/>
          <w:sz w:val="24"/>
          <w:szCs w:val="24"/>
        </w:rPr>
      </w:pPr>
      <w:r w:rsidRPr="00921D5A">
        <w:rPr>
          <w:bCs/>
          <w:sz w:val="24"/>
          <w:szCs w:val="24"/>
        </w:rPr>
        <w:t xml:space="preserve">Destaca-se que as múltiplas determinações dinâmicas da sociabilidade capitalista repercutem diretamente na participação social da pessoa com deficiência </w:t>
      </w:r>
      <w:r w:rsidRPr="00921D5A">
        <w:rPr>
          <w:bCs/>
          <w:sz w:val="24"/>
          <w:szCs w:val="24"/>
        </w:rPr>
        <w:lastRenderedPageBreak/>
        <w:t>em desigualdade de condições, observável nos baixos índices de acesso desse segmento à educação, saúde, ao transporte, trabalho e rendimento.</w:t>
      </w:r>
    </w:p>
    <w:p w:rsidR="0044626D" w:rsidRPr="00921D5A" w:rsidRDefault="0044626D" w:rsidP="0044626D">
      <w:pPr>
        <w:snapToGrid w:val="0"/>
        <w:spacing w:line="360" w:lineRule="auto"/>
        <w:ind w:firstLine="708"/>
        <w:jc w:val="both"/>
        <w:rPr>
          <w:bCs/>
          <w:sz w:val="24"/>
          <w:szCs w:val="24"/>
        </w:rPr>
      </w:pPr>
      <w:r w:rsidRPr="00921D5A">
        <w:rPr>
          <w:bCs/>
          <w:sz w:val="24"/>
          <w:szCs w:val="24"/>
        </w:rPr>
        <w:t>Neste sentido, o</w:t>
      </w:r>
      <w:r w:rsidR="0023777F">
        <w:rPr>
          <w:bCs/>
          <w:sz w:val="24"/>
          <w:szCs w:val="24"/>
        </w:rPr>
        <w:t>/a</w:t>
      </w:r>
      <w:r w:rsidRPr="00921D5A">
        <w:rPr>
          <w:bCs/>
          <w:sz w:val="24"/>
          <w:szCs w:val="24"/>
        </w:rPr>
        <w:t xml:space="preserve"> profissional de Serviço Social deve nortear seus objetivos e suas ações profissionais pelo paradigma ampliado da deficiência na defesa de políticas públicas inclusivas que garantam dignidade, autonomia e participação ativa da pessoa com deficiência, tendo a instrumentalidade como dimensão que orienta a</w:t>
      </w:r>
      <w:r>
        <w:rPr>
          <w:bCs/>
          <w:sz w:val="24"/>
          <w:szCs w:val="24"/>
        </w:rPr>
        <w:t>s</w:t>
      </w:r>
      <w:r w:rsidRPr="00921D5A">
        <w:rPr>
          <w:bCs/>
          <w:sz w:val="24"/>
          <w:szCs w:val="24"/>
        </w:rPr>
        <w:t xml:space="preserve"> propostas de intervenção, reconhecendo as condições objetivas e subjetivas do trabalho, dificuldades e possibilidades que se apresentam ao</w:t>
      </w:r>
      <w:r w:rsidR="0023777F">
        <w:rPr>
          <w:bCs/>
          <w:sz w:val="24"/>
          <w:szCs w:val="24"/>
        </w:rPr>
        <w:t>/à</w:t>
      </w:r>
      <w:r w:rsidRPr="00921D5A">
        <w:rPr>
          <w:bCs/>
          <w:sz w:val="24"/>
          <w:szCs w:val="24"/>
        </w:rPr>
        <w:t xml:space="preserve"> profissional.</w:t>
      </w:r>
    </w:p>
    <w:p w:rsidR="0044626D" w:rsidRPr="00921D5A" w:rsidRDefault="0044626D" w:rsidP="0044626D">
      <w:pPr>
        <w:autoSpaceDE w:val="0"/>
        <w:autoSpaceDN w:val="0"/>
        <w:adjustRightInd w:val="0"/>
        <w:snapToGrid w:val="0"/>
        <w:spacing w:line="360" w:lineRule="auto"/>
        <w:ind w:firstLine="708"/>
        <w:jc w:val="both"/>
        <w:rPr>
          <w:sz w:val="24"/>
          <w:szCs w:val="24"/>
        </w:rPr>
      </w:pPr>
      <w:r w:rsidRPr="00921D5A">
        <w:rPr>
          <w:sz w:val="24"/>
          <w:szCs w:val="24"/>
        </w:rPr>
        <w:t>O paradigma ampliado de saúde envolve os modos de viver, responder as necessidades de saúde e adoecimento da população. As práticas assistenciais no S</w:t>
      </w:r>
      <w:r>
        <w:rPr>
          <w:sz w:val="24"/>
          <w:szCs w:val="24"/>
        </w:rPr>
        <w:t>istema Único de Saúde (S</w:t>
      </w:r>
      <w:r w:rsidRPr="00921D5A">
        <w:rPr>
          <w:sz w:val="24"/>
          <w:szCs w:val="24"/>
        </w:rPr>
        <w:t>US</w:t>
      </w:r>
      <w:r>
        <w:rPr>
          <w:sz w:val="24"/>
          <w:szCs w:val="24"/>
        </w:rPr>
        <w:t>)</w:t>
      </w:r>
      <w:r w:rsidRPr="00921D5A">
        <w:rPr>
          <w:sz w:val="24"/>
          <w:szCs w:val="24"/>
        </w:rPr>
        <w:t xml:space="preserve"> envolvem princípios basilares de acesso universal, igualdade na atenção integral e justiça social. </w:t>
      </w:r>
    </w:p>
    <w:p w:rsidR="0044626D" w:rsidRPr="00921D5A" w:rsidRDefault="0044626D" w:rsidP="0044626D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4"/>
          <w:szCs w:val="24"/>
        </w:rPr>
      </w:pPr>
      <w:r w:rsidRPr="00921D5A">
        <w:rPr>
          <w:sz w:val="24"/>
          <w:szCs w:val="24"/>
        </w:rPr>
        <w:t>A assistência em saúde se organiza de forma estratificada, na qual as demandas são organizadas em nível primário (básico), secundário e terciário, que correspondem ao</w:t>
      </w:r>
      <w:r>
        <w:rPr>
          <w:sz w:val="24"/>
          <w:szCs w:val="24"/>
        </w:rPr>
        <w:t>s</w:t>
      </w:r>
      <w:r w:rsidRPr="00921D5A">
        <w:rPr>
          <w:sz w:val="24"/>
          <w:szCs w:val="24"/>
        </w:rPr>
        <w:t xml:space="preserve"> níve</w:t>
      </w:r>
      <w:r>
        <w:rPr>
          <w:sz w:val="24"/>
          <w:szCs w:val="24"/>
        </w:rPr>
        <w:t>is</w:t>
      </w:r>
      <w:r w:rsidRPr="00921D5A">
        <w:rPr>
          <w:sz w:val="24"/>
          <w:szCs w:val="24"/>
        </w:rPr>
        <w:t xml:space="preserve"> de densidade tecnológica progressivos de assistência dirigidas a segmentos populacionais conforme as distintas demandas</w:t>
      </w:r>
      <w:r>
        <w:rPr>
          <w:sz w:val="24"/>
          <w:szCs w:val="24"/>
        </w:rPr>
        <w:t xml:space="preserve">, cuja estruturação </w:t>
      </w:r>
      <w:r w:rsidRPr="00921D5A">
        <w:rPr>
          <w:sz w:val="24"/>
          <w:szCs w:val="24"/>
        </w:rPr>
        <w:t xml:space="preserve">piramidal dos sistemas e serviços em rede requer uma relação horizontalizada e entrelaçada entre todos os integrantes </w:t>
      </w:r>
      <w:r>
        <w:rPr>
          <w:sz w:val="24"/>
          <w:szCs w:val="24"/>
        </w:rPr>
        <w:t xml:space="preserve">que a compõem, a partir de um movimento </w:t>
      </w:r>
      <w:r w:rsidRPr="00921D5A">
        <w:rPr>
          <w:sz w:val="24"/>
          <w:szCs w:val="24"/>
        </w:rPr>
        <w:t>contínuo para superação dos desafios e aprimoramento dos serviços</w:t>
      </w:r>
      <w:r>
        <w:rPr>
          <w:sz w:val="24"/>
          <w:szCs w:val="24"/>
        </w:rPr>
        <w:t xml:space="preserve"> </w:t>
      </w:r>
      <w:r w:rsidRPr="00921D5A">
        <w:rPr>
          <w:sz w:val="24"/>
          <w:szCs w:val="24"/>
        </w:rPr>
        <w:t>(S</w:t>
      </w:r>
      <w:r>
        <w:rPr>
          <w:sz w:val="24"/>
          <w:szCs w:val="24"/>
        </w:rPr>
        <w:t>antos</w:t>
      </w:r>
      <w:r w:rsidR="00E82FD1">
        <w:rPr>
          <w:sz w:val="24"/>
          <w:szCs w:val="24"/>
        </w:rPr>
        <w:t xml:space="preserve">; Souza Filho; </w:t>
      </w:r>
      <w:proofErr w:type="spellStart"/>
      <w:r w:rsidR="00E82FD1">
        <w:rPr>
          <w:sz w:val="24"/>
          <w:szCs w:val="24"/>
        </w:rPr>
        <w:t>Backx</w:t>
      </w:r>
      <w:proofErr w:type="spellEnd"/>
      <w:r w:rsidR="00E82FD1">
        <w:rPr>
          <w:sz w:val="24"/>
          <w:szCs w:val="24"/>
        </w:rPr>
        <w:t>,</w:t>
      </w:r>
      <w:r w:rsidRPr="00921D5A">
        <w:rPr>
          <w:sz w:val="24"/>
          <w:szCs w:val="24"/>
        </w:rPr>
        <w:t xml:space="preserve"> 2017).</w:t>
      </w:r>
    </w:p>
    <w:p w:rsidR="0044626D" w:rsidRDefault="0044626D" w:rsidP="0044626D">
      <w:pPr>
        <w:spacing w:line="360" w:lineRule="auto"/>
        <w:ind w:firstLine="708"/>
        <w:jc w:val="both"/>
        <w:rPr>
          <w:sz w:val="24"/>
          <w:szCs w:val="24"/>
        </w:rPr>
      </w:pPr>
      <w:r w:rsidRPr="00921D5A">
        <w:rPr>
          <w:sz w:val="24"/>
          <w:szCs w:val="24"/>
        </w:rPr>
        <w:t xml:space="preserve">Na estruturação </w:t>
      </w:r>
      <w:r>
        <w:rPr>
          <w:sz w:val="24"/>
          <w:szCs w:val="24"/>
        </w:rPr>
        <w:t>em</w:t>
      </w:r>
      <w:r w:rsidRPr="00921D5A">
        <w:rPr>
          <w:sz w:val="24"/>
          <w:szCs w:val="24"/>
        </w:rPr>
        <w:t xml:space="preserve"> linhas temáticas da área da saúde, ressalta-se a </w:t>
      </w:r>
      <w:bookmarkStart w:id="0" w:name="_Hlk84176415"/>
      <w:r w:rsidRPr="00921D5A">
        <w:rPr>
          <w:sz w:val="24"/>
          <w:szCs w:val="24"/>
        </w:rPr>
        <w:t xml:space="preserve">Rede de Cuidados à Pessoa com Deficiência </w:t>
      </w:r>
      <w:bookmarkEnd w:id="0"/>
      <w:r w:rsidRPr="00921D5A">
        <w:rPr>
          <w:sz w:val="24"/>
          <w:szCs w:val="24"/>
        </w:rPr>
        <w:t>(</w:t>
      </w:r>
      <w:bookmarkStart w:id="1" w:name="_Hlk84176402"/>
      <w:r w:rsidRPr="00921D5A">
        <w:rPr>
          <w:sz w:val="24"/>
          <w:szCs w:val="24"/>
        </w:rPr>
        <w:t>RCPD</w:t>
      </w:r>
      <w:bookmarkEnd w:id="1"/>
      <w:r w:rsidRPr="00921D5A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921D5A">
        <w:rPr>
          <w:sz w:val="24"/>
          <w:szCs w:val="24"/>
        </w:rPr>
        <w:t xml:space="preserve"> instituída pela Portaria de Consolidação nº 3/GM/MS, de 28 de setembro de 2017, que estabeleceu incentivos financeiros de investimento e de custeio para o Componente Atenção Especializada à Pessoa com Deficiência, voltado  para ampliar, qualificar e monitorar diretrizes e protocolos de atendimentos e serviços que ocorre</w:t>
      </w:r>
      <w:r>
        <w:rPr>
          <w:sz w:val="24"/>
          <w:szCs w:val="24"/>
        </w:rPr>
        <w:t>m</w:t>
      </w:r>
      <w:r w:rsidRPr="00921D5A">
        <w:rPr>
          <w:sz w:val="24"/>
          <w:szCs w:val="24"/>
        </w:rPr>
        <w:t xml:space="preserve"> prioritariamente nos Centros Especializados em Reabilitação (CER).</w:t>
      </w:r>
    </w:p>
    <w:p w:rsidR="0044626D" w:rsidRPr="00BD7D47" w:rsidRDefault="0044626D" w:rsidP="0044626D">
      <w:pPr>
        <w:spacing w:line="360" w:lineRule="auto"/>
        <w:ind w:right="2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Entre os profissionais que compõem a equipe dos CER está o/a assistente social e tais equipes têm suas atribuições referenciadas pelas </w:t>
      </w:r>
      <w:r w:rsidRPr="008041AB">
        <w:rPr>
          <w:sz w:val="24"/>
          <w:szCs w:val="24"/>
        </w:rPr>
        <w:t xml:space="preserve">disposições legais que </w:t>
      </w:r>
      <w:r w:rsidRPr="008041AB">
        <w:rPr>
          <w:sz w:val="24"/>
          <w:szCs w:val="24"/>
        </w:rPr>
        <w:lastRenderedPageBreak/>
        <w:t xml:space="preserve">regulamentam o exercício de cada </w:t>
      </w:r>
      <w:r>
        <w:rPr>
          <w:sz w:val="24"/>
          <w:szCs w:val="24"/>
        </w:rPr>
        <w:t>categoria</w:t>
      </w:r>
      <w:r w:rsidRPr="008041AB">
        <w:rPr>
          <w:sz w:val="24"/>
          <w:szCs w:val="24"/>
        </w:rPr>
        <w:t xml:space="preserve">, as demandas identificadas e requisitadas pelos contratantes, gestor municipal ou estadual. </w:t>
      </w:r>
    </w:p>
    <w:p w:rsidR="00C8276B" w:rsidRDefault="00C8276B" w:rsidP="00C8276B">
      <w:pPr>
        <w:spacing w:line="360" w:lineRule="auto"/>
        <w:ind w:right="2" w:firstLine="708"/>
        <w:jc w:val="both"/>
        <w:rPr>
          <w:sz w:val="24"/>
          <w:szCs w:val="24"/>
        </w:rPr>
      </w:pPr>
      <w:r>
        <w:rPr>
          <w:sz w:val="24"/>
          <w:szCs w:val="24"/>
        </w:rPr>
        <w:t>No trabalho</w:t>
      </w:r>
      <w:r w:rsidRPr="008041AB">
        <w:rPr>
          <w:sz w:val="24"/>
          <w:szCs w:val="24"/>
        </w:rPr>
        <w:t xml:space="preserve"> de assistentes sociais voltados </w:t>
      </w:r>
      <w:r>
        <w:rPr>
          <w:sz w:val="24"/>
          <w:szCs w:val="24"/>
        </w:rPr>
        <w:t>à</w:t>
      </w:r>
      <w:r w:rsidRPr="008041AB">
        <w:rPr>
          <w:sz w:val="24"/>
          <w:szCs w:val="24"/>
        </w:rPr>
        <w:t xml:space="preserve"> pessoa com deficiência, o Conselho Federal de Serviço Social (CFESS, 2019) destacou </w:t>
      </w:r>
      <w:r>
        <w:rPr>
          <w:sz w:val="24"/>
          <w:szCs w:val="24"/>
        </w:rPr>
        <w:t xml:space="preserve">a intervenção direcionada ao direito à autonomia e ao exercício de escolha, enfatizando a convivência familiar e social, evidenciando que tais </w:t>
      </w:r>
      <w:r w:rsidRPr="008041AB">
        <w:rPr>
          <w:sz w:val="24"/>
          <w:szCs w:val="24"/>
        </w:rPr>
        <w:t xml:space="preserve">contribuições </w:t>
      </w:r>
      <w:r>
        <w:rPr>
          <w:sz w:val="24"/>
          <w:szCs w:val="24"/>
        </w:rPr>
        <w:t xml:space="preserve">se baseiam </w:t>
      </w:r>
      <w:r w:rsidRPr="008041AB">
        <w:rPr>
          <w:sz w:val="24"/>
          <w:szCs w:val="24"/>
        </w:rPr>
        <w:t xml:space="preserve">Convenção Internacional, tais como: as avaliações sociais da deficiência, para fins de acesso ao </w:t>
      </w:r>
      <w:r>
        <w:rPr>
          <w:sz w:val="24"/>
          <w:szCs w:val="24"/>
        </w:rPr>
        <w:t>Benefício de Prestação Continuada (</w:t>
      </w:r>
      <w:r w:rsidRPr="008041AB">
        <w:rPr>
          <w:sz w:val="24"/>
          <w:szCs w:val="24"/>
        </w:rPr>
        <w:t>BPC</w:t>
      </w:r>
      <w:r>
        <w:rPr>
          <w:sz w:val="24"/>
          <w:szCs w:val="24"/>
        </w:rPr>
        <w:t>)</w:t>
      </w:r>
      <w:r w:rsidRPr="008041AB">
        <w:rPr>
          <w:sz w:val="24"/>
          <w:szCs w:val="24"/>
        </w:rPr>
        <w:t xml:space="preserve"> e às aposentadorias por idade e tempo por contribuição da pessoa com deficiência, a construção de ações intersetoriais e entre as unidades de atendimentos nas políticas sociais da seguridade social, a inclusão/permanência no mercado de trabalho e para o acesso a produtos, tecnologias, serviços básicos e de apoio e cuidado que minimizam as barreiras de participação social.</w:t>
      </w:r>
    </w:p>
    <w:p w:rsidR="00C8276B" w:rsidRDefault="00C8276B" w:rsidP="00C8276B">
      <w:pPr>
        <w:spacing w:line="360" w:lineRule="auto"/>
        <w:ind w:right="2" w:firstLine="708"/>
        <w:jc w:val="both"/>
        <w:rPr>
          <w:sz w:val="24"/>
          <w:szCs w:val="24"/>
        </w:rPr>
      </w:pPr>
      <w:r>
        <w:rPr>
          <w:sz w:val="24"/>
          <w:szCs w:val="24"/>
        </w:rPr>
        <w:t>De acordo com os dados levantados em pesquisa realizada em 2021</w:t>
      </w:r>
      <w:r w:rsidR="0023777F">
        <w:rPr>
          <w:sz w:val="24"/>
          <w:szCs w:val="24"/>
        </w:rPr>
        <w:t xml:space="preserve">, </w:t>
      </w:r>
      <w:r w:rsidR="0023777F" w:rsidRPr="00633C46">
        <w:rPr>
          <w:rFonts w:eastAsia="Calibri"/>
          <w:sz w:val="24"/>
          <w:szCs w:val="24"/>
        </w:rPr>
        <w:t xml:space="preserve">no Centro Especializado de Reabilitação </w:t>
      </w:r>
      <w:r w:rsidR="0023777F">
        <w:rPr>
          <w:rFonts w:eastAsia="Calibri"/>
          <w:sz w:val="24"/>
          <w:szCs w:val="24"/>
        </w:rPr>
        <w:t>–</w:t>
      </w:r>
      <w:r w:rsidR="0023777F" w:rsidRPr="00633C46">
        <w:rPr>
          <w:rFonts w:eastAsia="Calibri"/>
          <w:sz w:val="24"/>
          <w:szCs w:val="24"/>
        </w:rPr>
        <w:t xml:space="preserve"> CER IV, em João Pessoa-PB</w:t>
      </w:r>
      <w:r>
        <w:rPr>
          <w:sz w:val="24"/>
          <w:szCs w:val="24"/>
        </w:rPr>
        <w:t>, todas eram do gênero feminino, 50% se autodeclararam brancas, 44% pardas e 6% negras, com maioria (37,5%) entre 31 e 39 anos e com especialização (62,5%).</w:t>
      </w:r>
    </w:p>
    <w:p w:rsidR="007959A1" w:rsidRDefault="007959A1" w:rsidP="00C8276B">
      <w:pPr>
        <w:spacing w:line="360" w:lineRule="auto"/>
        <w:ind w:right="2" w:firstLine="708"/>
        <w:jc w:val="both"/>
        <w:rPr>
          <w:sz w:val="24"/>
          <w:szCs w:val="24"/>
        </w:rPr>
      </w:pPr>
      <w:r>
        <w:rPr>
          <w:sz w:val="24"/>
          <w:szCs w:val="24"/>
        </w:rPr>
        <w:t>No trabalho, o aumento crescente da demanda, atividades concorrentes e sobrecarga, demandas institucionais burocráticas, número insuficiente de profissionais foram citadas e demonstraram a adesão da lógica gerencial no setor público, com processos de trabalho reestruturados, ao passo em que mitos permanecem sobre a profissão.</w:t>
      </w:r>
    </w:p>
    <w:p w:rsidR="003529A5" w:rsidRDefault="007959A1" w:rsidP="0023777F">
      <w:pPr>
        <w:spacing w:line="360" w:lineRule="auto"/>
        <w:ind w:right="2" w:firstLine="720"/>
        <w:jc w:val="both"/>
        <w:rPr>
          <w:rFonts w:eastAsia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Entre as principais ações realizadas pelas assistentes sociais, citam-se: acolhimento; socialização de informações sobre direitos; procedimentos para inserção dos usuários nos serviços institucionais; encaminhamentos internos para inclusão nos demais serviços; sensibilização sobre a relevância da reabilitação e adesão ao acompanhamento sistemático; valorização das potencialidades e autonomia das pessoas com deficiência; articulação e encaminhamentos para outros serviços, inclusive de distintas políticas sociais; e incentivo à participação nos espaços de </w:t>
      </w:r>
      <w:r>
        <w:rPr>
          <w:sz w:val="24"/>
          <w:szCs w:val="24"/>
        </w:rPr>
        <w:lastRenderedPageBreak/>
        <w:t>controle social.</w:t>
      </w:r>
      <w:r w:rsidR="003529A5">
        <w:rPr>
          <w:sz w:val="24"/>
          <w:szCs w:val="24"/>
        </w:rPr>
        <w:t xml:space="preserve"> Isto demonstra que as assistentes sociais </w:t>
      </w:r>
      <w:r w:rsidR="003529A5" w:rsidRPr="008041AB">
        <w:rPr>
          <w:rFonts w:eastAsia="Times New Roman"/>
          <w:color w:val="000000"/>
          <w:sz w:val="24"/>
          <w:szCs w:val="24"/>
        </w:rPr>
        <w:t>desenvolv</w:t>
      </w:r>
      <w:r w:rsidR="003529A5">
        <w:rPr>
          <w:rFonts w:eastAsia="Times New Roman"/>
          <w:color w:val="000000"/>
          <w:sz w:val="24"/>
          <w:szCs w:val="24"/>
        </w:rPr>
        <w:t>ia</w:t>
      </w:r>
      <w:r w:rsidR="003529A5" w:rsidRPr="008041AB">
        <w:rPr>
          <w:rFonts w:eastAsia="Times New Roman"/>
          <w:color w:val="000000"/>
          <w:sz w:val="24"/>
          <w:szCs w:val="24"/>
        </w:rPr>
        <w:t>m ações que viabiliz</w:t>
      </w:r>
      <w:r w:rsidR="003529A5">
        <w:rPr>
          <w:rFonts w:eastAsia="Times New Roman"/>
          <w:color w:val="000000"/>
          <w:sz w:val="24"/>
          <w:szCs w:val="24"/>
        </w:rPr>
        <w:t>ava</w:t>
      </w:r>
      <w:r w:rsidR="003529A5" w:rsidRPr="008041AB">
        <w:rPr>
          <w:rFonts w:eastAsia="Times New Roman"/>
          <w:color w:val="000000"/>
          <w:sz w:val="24"/>
          <w:szCs w:val="24"/>
        </w:rPr>
        <w:t xml:space="preserve">m </w:t>
      </w:r>
      <w:r w:rsidR="003529A5">
        <w:rPr>
          <w:rFonts w:eastAsia="Times New Roman"/>
          <w:color w:val="000000"/>
          <w:sz w:val="24"/>
          <w:szCs w:val="24"/>
        </w:rPr>
        <w:t xml:space="preserve">ou buscavam facilitar </w:t>
      </w:r>
      <w:r w:rsidR="003529A5" w:rsidRPr="008041AB">
        <w:rPr>
          <w:rFonts w:eastAsia="Times New Roman"/>
          <w:color w:val="000000"/>
          <w:sz w:val="24"/>
          <w:szCs w:val="24"/>
        </w:rPr>
        <w:t>o acesso da pessoa com deficiência aos serviços</w:t>
      </w:r>
      <w:r w:rsidR="003529A5">
        <w:rPr>
          <w:rFonts w:eastAsia="Times New Roman"/>
          <w:color w:val="000000"/>
          <w:sz w:val="24"/>
          <w:szCs w:val="24"/>
        </w:rPr>
        <w:t xml:space="preserve"> e direitos sociais e, portanto, </w:t>
      </w:r>
      <w:r w:rsidR="003529A5" w:rsidRPr="008041AB">
        <w:rPr>
          <w:rFonts w:eastAsia="Times New Roman"/>
          <w:color w:val="000000"/>
          <w:sz w:val="24"/>
          <w:szCs w:val="24"/>
        </w:rPr>
        <w:t>que est</w:t>
      </w:r>
      <w:r w:rsidR="003529A5">
        <w:rPr>
          <w:rFonts w:eastAsia="Times New Roman"/>
          <w:color w:val="000000"/>
          <w:sz w:val="24"/>
          <w:szCs w:val="24"/>
        </w:rPr>
        <w:t>avam</w:t>
      </w:r>
      <w:r w:rsidR="003529A5" w:rsidRPr="008041AB">
        <w:rPr>
          <w:rFonts w:eastAsia="Times New Roman"/>
          <w:color w:val="000000"/>
          <w:sz w:val="24"/>
          <w:szCs w:val="24"/>
        </w:rPr>
        <w:t xml:space="preserve"> em consonância com objetivos da profissão e as atribuições mínimas para o assistente social previstas no Instrutivo para Reabilitação da Pessoa com Deficiência (B</w:t>
      </w:r>
      <w:r w:rsidR="003529A5">
        <w:rPr>
          <w:rFonts w:eastAsia="Times New Roman"/>
          <w:color w:val="000000"/>
          <w:sz w:val="24"/>
          <w:szCs w:val="24"/>
        </w:rPr>
        <w:t>rasil</w:t>
      </w:r>
      <w:r w:rsidR="003529A5" w:rsidRPr="008041AB">
        <w:rPr>
          <w:rFonts w:eastAsia="Times New Roman"/>
          <w:color w:val="000000"/>
          <w:sz w:val="24"/>
          <w:szCs w:val="24"/>
        </w:rPr>
        <w:t>, 2020)</w:t>
      </w:r>
      <w:r w:rsidR="003529A5">
        <w:rPr>
          <w:rFonts w:eastAsia="Times New Roman"/>
          <w:color w:val="000000"/>
          <w:sz w:val="24"/>
          <w:szCs w:val="24"/>
        </w:rPr>
        <w:t>.</w:t>
      </w:r>
    </w:p>
    <w:p w:rsidR="00FC3BC9" w:rsidRDefault="00FC3BC9" w:rsidP="0023777F">
      <w:pPr>
        <w:spacing w:line="360" w:lineRule="auto"/>
        <w:ind w:right="2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Já entre os principais procedimentos realizados, estavam: atendimento individual e em grupo; contatos interprofissionais e intersetoriais; articulação com gestores; reuniões, oficinas e palestras; encaminhamentos, fichas de atendimento e relatórios</w:t>
      </w:r>
      <w:r w:rsidR="00FA7EC8">
        <w:rPr>
          <w:rFonts w:eastAsia="Times New Roman"/>
          <w:color w:val="000000"/>
          <w:sz w:val="24"/>
          <w:szCs w:val="24"/>
        </w:rPr>
        <w:t xml:space="preserve">, considerados </w:t>
      </w:r>
      <w:r w:rsidRPr="008041AB">
        <w:rPr>
          <w:rFonts w:eastAsia="Times New Roman"/>
          <w:sz w:val="24"/>
          <w:szCs w:val="24"/>
        </w:rPr>
        <w:t>mediadores entre as ações e os instrumentos</w:t>
      </w:r>
      <w:r w:rsidR="00FA7EC8">
        <w:rPr>
          <w:rFonts w:eastAsia="Times New Roman"/>
          <w:sz w:val="24"/>
          <w:szCs w:val="24"/>
        </w:rPr>
        <w:t>, cujo</w:t>
      </w:r>
      <w:r>
        <w:rPr>
          <w:rFonts w:eastAsia="Times New Roman"/>
          <w:sz w:val="24"/>
          <w:szCs w:val="24"/>
        </w:rPr>
        <w:t xml:space="preserve"> trabalho se deu articulando-os e </w:t>
      </w:r>
      <w:r w:rsidR="00FA7EC8">
        <w:rPr>
          <w:rFonts w:eastAsia="Times New Roman"/>
          <w:sz w:val="24"/>
          <w:szCs w:val="24"/>
        </w:rPr>
        <w:t xml:space="preserve">utilizando-os </w:t>
      </w:r>
      <w:r>
        <w:rPr>
          <w:rFonts w:eastAsia="Times New Roman"/>
          <w:sz w:val="24"/>
          <w:szCs w:val="24"/>
        </w:rPr>
        <w:t>de forma complementar.</w:t>
      </w:r>
    </w:p>
    <w:p w:rsidR="00FC3BC9" w:rsidRDefault="00FC3BC9" w:rsidP="0023777F">
      <w:pPr>
        <w:spacing w:line="360" w:lineRule="auto"/>
        <w:ind w:right="2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As principais requisições dos usuários remontam à inserção na instituição</w:t>
      </w:r>
      <w:r w:rsidR="00AF5652">
        <w:rPr>
          <w:rFonts w:eastAsia="Times New Roman"/>
          <w:sz w:val="24"/>
          <w:szCs w:val="24"/>
        </w:rPr>
        <w:t>, à assistência à habilitação e reabilitação</w:t>
      </w:r>
      <w:r>
        <w:rPr>
          <w:rFonts w:eastAsia="Times New Roman"/>
          <w:sz w:val="24"/>
          <w:szCs w:val="24"/>
        </w:rPr>
        <w:t xml:space="preserve"> e sua inclusão e acesso a serviços e aos seus direitos (87,5%), bem como a violações destes direitos e à dificuldade de acesso aos serviços (12,5%). </w:t>
      </w:r>
    </w:p>
    <w:p w:rsidR="00083291" w:rsidRDefault="00D50518" w:rsidP="0023777F">
      <w:pPr>
        <w:spacing w:line="360" w:lineRule="auto"/>
        <w:ind w:right="2" w:firstLine="720"/>
        <w:jc w:val="both"/>
        <w:rPr>
          <w:rFonts w:eastAsia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/>
          <w:sz w:val="24"/>
          <w:szCs w:val="24"/>
        </w:rPr>
        <w:t xml:space="preserve">Quando questionadas se a </w:t>
      </w:r>
      <w:r w:rsidRPr="008041AB">
        <w:rPr>
          <w:rFonts w:eastAsia="Times New Roman"/>
          <w:color w:val="000000"/>
          <w:sz w:val="24"/>
          <w:szCs w:val="24"/>
          <w:shd w:val="clear" w:color="auto" w:fill="FFFFFF"/>
        </w:rPr>
        <w:t>conjuntura atual influencia as demandas postas</w:t>
      </w:r>
      <w:r>
        <w:rPr>
          <w:rFonts w:eastAsia="Times New Roman"/>
          <w:color w:val="000000"/>
          <w:sz w:val="24"/>
          <w:szCs w:val="24"/>
          <w:shd w:val="clear" w:color="auto" w:fill="FFFFFF"/>
        </w:rPr>
        <w:t>, 94% afirmaram que sim</w:t>
      </w:r>
      <w:r w:rsidR="00083291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, sobretudo no que concerne ao acesso institucional ou aos direitos como um todo, e que as determinações da conjuntura socioeconômica agravaram a “questão social” e suas expressões sobre a pessoa com deficiência e sua família, daí que 88% concluíram que seu trabalho é muito importante na instituição e consideraram que a instrumentalidade prevalente no trabalho era a pautada na razão dialética. </w:t>
      </w:r>
    </w:p>
    <w:p w:rsidR="00D50518" w:rsidRDefault="00083291" w:rsidP="0023777F">
      <w:pPr>
        <w:spacing w:line="360" w:lineRule="auto"/>
        <w:ind w:right="2" w:firstLine="720"/>
        <w:jc w:val="both"/>
        <w:rPr>
          <w:rFonts w:eastAsia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Do mesmo modo, quando questionadas </w:t>
      </w:r>
      <w:r>
        <w:rPr>
          <w:rFonts w:eastAsia="Times New Roman"/>
          <w:sz w:val="24"/>
          <w:szCs w:val="24"/>
        </w:rPr>
        <w:t>sobre “</w:t>
      </w:r>
      <w:r w:rsidRPr="008041AB">
        <w:rPr>
          <w:rFonts w:eastAsia="Times New Roman"/>
          <w:sz w:val="24"/>
          <w:szCs w:val="24"/>
        </w:rPr>
        <w:t xml:space="preserve">a qual perspectiva de instrumentalidade os instrumentos técnico-operativos </w:t>
      </w:r>
      <w:r>
        <w:rPr>
          <w:rFonts w:eastAsia="Times New Roman"/>
          <w:sz w:val="24"/>
          <w:szCs w:val="24"/>
        </w:rPr>
        <w:t>d</w:t>
      </w:r>
      <w:r w:rsidRPr="008041AB">
        <w:rPr>
          <w:rFonts w:eastAsia="Times New Roman"/>
          <w:sz w:val="24"/>
          <w:szCs w:val="24"/>
        </w:rPr>
        <w:t xml:space="preserve">o Serviço Social </w:t>
      </w:r>
      <w:r>
        <w:rPr>
          <w:rFonts w:eastAsia="Times New Roman"/>
          <w:sz w:val="24"/>
          <w:szCs w:val="24"/>
        </w:rPr>
        <w:t xml:space="preserve">na instituição </w:t>
      </w:r>
      <w:r w:rsidRPr="008041AB">
        <w:rPr>
          <w:rFonts w:eastAsia="Times New Roman"/>
          <w:sz w:val="24"/>
          <w:szCs w:val="24"/>
        </w:rPr>
        <w:t>se direciona</w:t>
      </w:r>
      <w:r>
        <w:rPr>
          <w:rFonts w:eastAsia="Times New Roman"/>
          <w:sz w:val="24"/>
          <w:szCs w:val="24"/>
        </w:rPr>
        <w:t>m”</w:t>
      </w:r>
      <w:r w:rsidRPr="008041AB">
        <w:rPr>
          <w:rFonts w:eastAsia="Times New Roman"/>
          <w:sz w:val="24"/>
          <w:szCs w:val="24"/>
        </w:rPr>
        <w:t>, 94% responderam que se pauta</w:t>
      </w:r>
      <w:r>
        <w:rPr>
          <w:rFonts w:eastAsia="Times New Roman"/>
          <w:sz w:val="24"/>
          <w:szCs w:val="24"/>
        </w:rPr>
        <w:t>va</w:t>
      </w:r>
      <w:r w:rsidRPr="008041AB">
        <w:rPr>
          <w:rFonts w:eastAsia="Times New Roman"/>
          <w:sz w:val="24"/>
          <w:szCs w:val="24"/>
        </w:rPr>
        <w:t>m em instrumentos que aspiram a defesa de direitos sociais e humanos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F776F" w:rsidRDefault="004F776F" w:rsidP="004F776F">
      <w:pPr>
        <w:spacing w:line="360" w:lineRule="auto"/>
        <w:jc w:val="both"/>
        <w:rPr>
          <w:sz w:val="24"/>
          <w:szCs w:val="24"/>
        </w:rPr>
      </w:pPr>
    </w:p>
    <w:p w:rsidR="004F776F" w:rsidRDefault="004F776F" w:rsidP="004F776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>CONCLUSÃO</w:t>
      </w:r>
    </w:p>
    <w:p w:rsidR="004F776F" w:rsidRDefault="004F776F" w:rsidP="004F776F">
      <w:pPr>
        <w:spacing w:line="360" w:lineRule="auto"/>
        <w:jc w:val="both"/>
        <w:rPr>
          <w:sz w:val="24"/>
          <w:szCs w:val="24"/>
        </w:rPr>
      </w:pPr>
    </w:p>
    <w:p w:rsidR="00083291" w:rsidRDefault="00083291" w:rsidP="004F776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Ao se debruçar sobre a análise da instrumentalidade do Serviço Social, a partir do enfoque na dimensão técnico-operativa, restaram evidentes as contradições do sistema capitalista e as estratégias </w:t>
      </w:r>
      <w:proofErr w:type="spellStart"/>
      <w:r>
        <w:rPr>
          <w:sz w:val="24"/>
          <w:szCs w:val="24"/>
        </w:rPr>
        <w:t>contrarreformistas</w:t>
      </w:r>
      <w:proofErr w:type="spellEnd"/>
      <w:r>
        <w:rPr>
          <w:sz w:val="24"/>
          <w:szCs w:val="24"/>
        </w:rPr>
        <w:t xml:space="preserve"> que provocaram ampliação da redução de direitos.</w:t>
      </w:r>
    </w:p>
    <w:p w:rsidR="00083291" w:rsidRPr="009E0F1F" w:rsidRDefault="00083291" w:rsidP="00E82FD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No que tange especificamente a</w:t>
      </w:r>
      <w:r w:rsidRPr="009E0F1F">
        <w:rPr>
          <w:rFonts w:eastAsia="Times New Roman"/>
          <w:color w:val="000000"/>
          <w:sz w:val="24"/>
          <w:szCs w:val="24"/>
        </w:rPr>
        <w:t>o Serviço Social</w:t>
      </w:r>
      <w:r>
        <w:rPr>
          <w:rFonts w:eastAsia="Times New Roman"/>
          <w:color w:val="000000"/>
          <w:sz w:val="24"/>
          <w:szCs w:val="24"/>
        </w:rPr>
        <w:t>, compreende-se que ele é atravessado pelas contradições d</w:t>
      </w:r>
      <w:r w:rsidRPr="009E0F1F">
        <w:rPr>
          <w:rFonts w:eastAsia="Times New Roman"/>
          <w:color w:val="000000"/>
          <w:sz w:val="24"/>
          <w:szCs w:val="24"/>
        </w:rPr>
        <w:t xml:space="preserve">a sociabilidade </w:t>
      </w:r>
      <w:r>
        <w:rPr>
          <w:rFonts w:eastAsia="Times New Roman"/>
          <w:color w:val="000000"/>
          <w:sz w:val="24"/>
          <w:szCs w:val="24"/>
        </w:rPr>
        <w:t xml:space="preserve">e da produção material </w:t>
      </w:r>
      <w:r w:rsidRPr="009E0F1F">
        <w:rPr>
          <w:rFonts w:eastAsia="Times New Roman"/>
          <w:color w:val="000000"/>
          <w:sz w:val="24"/>
          <w:szCs w:val="24"/>
        </w:rPr>
        <w:t>capitalista</w:t>
      </w:r>
      <w:r>
        <w:rPr>
          <w:rFonts w:eastAsia="Times New Roman"/>
          <w:color w:val="000000"/>
          <w:sz w:val="24"/>
          <w:szCs w:val="24"/>
        </w:rPr>
        <w:t>, mas toma como contraponto as diretrizes e os valores contidos no PEPP, na perspectiva de luta para assegurar o acesso aos direitos conquistados, identificando-se com uma instrumentalidade crítico-dialética.</w:t>
      </w:r>
    </w:p>
    <w:p w:rsidR="00E82FD1" w:rsidRDefault="00E82FD1" w:rsidP="00E82FD1">
      <w:pPr>
        <w:spacing w:line="360" w:lineRule="auto"/>
        <w:ind w:firstLine="72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É pela dimensão técnico-operativa que o Serviço Social é capaz de se apropriar criticamente dos instrumentos existentes e construir novos meios, no sentido contrário à burocratização e ao controle sobre os usuários, típicos da racionalidade formal-abstrata.</w:t>
      </w:r>
    </w:p>
    <w:p w:rsidR="004F776F" w:rsidRPr="00E82FD1" w:rsidRDefault="00E82FD1" w:rsidP="00E82FD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Todavia</w:t>
      </w:r>
      <w:r w:rsidRPr="009E0F1F">
        <w:rPr>
          <w:rFonts w:eastAsia="Times New Roman"/>
          <w:color w:val="000000"/>
          <w:sz w:val="24"/>
          <w:szCs w:val="24"/>
        </w:rPr>
        <w:t xml:space="preserve">, </w:t>
      </w:r>
      <w:r>
        <w:rPr>
          <w:rFonts w:eastAsia="Times New Roman"/>
          <w:color w:val="000000"/>
          <w:sz w:val="24"/>
          <w:szCs w:val="24"/>
        </w:rPr>
        <w:t>resta</w:t>
      </w:r>
      <w:r w:rsidRPr="009E0F1F">
        <w:rPr>
          <w:rFonts w:eastAsia="Times New Roman"/>
          <w:color w:val="000000"/>
          <w:sz w:val="24"/>
          <w:szCs w:val="24"/>
        </w:rPr>
        <w:t xml:space="preserve"> notório na discussão realizada que os instrumentos não garantem o acesso aos direitos das pessoas com deficiência</w:t>
      </w:r>
      <w:r>
        <w:rPr>
          <w:rFonts w:eastAsia="Times New Roman"/>
          <w:color w:val="000000"/>
          <w:sz w:val="24"/>
          <w:szCs w:val="24"/>
        </w:rPr>
        <w:t>, mas são ferramentas necessárias no enfrentamento dos</w:t>
      </w:r>
      <w:r w:rsidRPr="009E0F1F">
        <w:rPr>
          <w:rFonts w:eastAsia="Times New Roman"/>
          <w:color w:val="000000"/>
          <w:sz w:val="24"/>
          <w:szCs w:val="24"/>
        </w:rPr>
        <w:t xml:space="preserve"> entraves na esfera institucional e do Estado que impossibilita</w:t>
      </w:r>
      <w:r>
        <w:rPr>
          <w:rFonts w:eastAsia="Times New Roman"/>
          <w:color w:val="000000"/>
          <w:sz w:val="24"/>
          <w:szCs w:val="24"/>
        </w:rPr>
        <w:t>m</w:t>
      </w:r>
      <w:r w:rsidRPr="009E0F1F">
        <w:rPr>
          <w:rFonts w:eastAsia="Times New Roman"/>
          <w:color w:val="000000"/>
          <w:sz w:val="24"/>
          <w:szCs w:val="24"/>
        </w:rPr>
        <w:t xml:space="preserve"> a realização plena da racionalidade crítica no </w:t>
      </w:r>
      <w:r>
        <w:rPr>
          <w:rFonts w:eastAsia="Times New Roman"/>
          <w:color w:val="000000"/>
          <w:sz w:val="24"/>
          <w:szCs w:val="24"/>
        </w:rPr>
        <w:t>trabalho</w:t>
      </w:r>
      <w:r w:rsidRPr="009E0F1F">
        <w:rPr>
          <w:rFonts w:eastAsia="Times New Roman"/>
          <w:color w:val="000000"/>
          <w:sz w:val="24"/>
          <w:szCs w:val="24"/>
        </w:rPr>
        <w:t xml:space="preserve"> profissional. </w:t>
      </w:r>
    </w:p>
    <w:p w:rsidR="004F776F" w:rsidRDefault="004F776F" w:rsidP="004F776F">
      <w:pPr>
        <w:spacing w:line="360" w:lineRule="auto"/>
        <w:jc w:val="center"/>
        <w:rPr>
          <w:b/>
          <w:sz w:val="24"/>
          <w:szCs w:val="24"/>
        </w:rPr>
      </w:pPr>
    </w:p>
    <w:p w:rsidR="004F776F" w:rsidRPr="00CB33DD" w:rsidRDefault="004F776F" w:rsidP="004F776F">
      <w:pPr>
        <w:spacing w:line="360" w:lineRule="auto"/>
        <w:jc w:val="center"/>
        <w:rPr>
          <w:bCs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:rsidR="004F776F" w:rsidRDefault="004F776F" w:rsidP="007A220A">
      <w:pPr>
        <w:spacing w:line="360" w:lineRule="auto"/>
        <w:jc w:val="both"/>
        <w:rPr>
          <w:sz w:val="24"/>
          <w:szCs w:val="24"/>
        </w:rPr>
      </w:pPr>
    </w:p>
    <w:p w:rsidR="00FF4348" w:rsidRDefault="00FA7EC8" w:rsidP="00D31328">
      <w:pPr>
        <w:snapToGrid w:val="0"/>
        <w:spacing w:line="240" w:lineRule="auto"/>
        <w:rPr>
          <w:sz w:val="24"/>
          <w:szCs w:val="24"/>
          <w:shd w:val="clear" w:color="auto" w:fill="FFFFFF"/>
        </w:rPr>
      </w:pPr>
      <w:r w:rsidRPr="00AE2140">
        <w:rPr>
          <w:sz w:val="24"/>
          <w:szCs w:val="24"/>
          <w:shd w:val="clear" w:color="auto" w:fill="FFFFFF"/>
        </w:rPr>
        <w:t xml:space="preserve">BRANDÃO, R. C. C. </w:t>
      </w:r>
      <w:r w:rsidRPr="00AE2140">
        <w:rPr>
          <w:b/>
          <w:sz w:val="24"/>
          <w:szCs w:val="24"/>
          <w:shd w:val="clear" w:color="auto" w:fill="FFFFFF"/>
        </w:rPr>
        <w:t>O Serviço Social no Brasil</w:t>
      </w:r>
      <w:r w:rsidRPr="00AE2140">
        <w:rPr>
          <w:sz w:val="24"/>
          <w:szCs w:val="24"/>
          <w:shd w:val="clear" w:color="auto" w:fill="FFFFFF"/>
        </w:rPr>
        <w:t xml:space="preserve">: a </w:t>
      </w:r>
      <w:proofErr w:type="spellStart"/>
      <w:r w:rsidRPr="00AE2140">
        <w:rPr>
          <w:sz w:val="24"/>
          <w:szCs w:val="24"/>
          <w:shd w:val="clear" w:color="auto" w:fill="FFFFFF"/>
        </w:rPr>
        <w:t>reinstrumentalização</w:t>
      </w:r>
      <w:proofErr w:type="spellEnd"/>
      <w:r w:rsidRPr="00AE2140">
        <w:rPr>
          <w:sz w:val="24"/>
          <w:szCs w:val="24"/>
          <w:shd w:val="clear" w:color="auto" w:fill="FFFFFF"/>
        </w:rPr>
        <w:t xml:space="preserve"> necessária. 2006.</w:t>
      </w:r>
      <w:r w:rsidR="00AE2140">
        <w:rPr>
          <w:sz w:val="24"/>
          <w:szCs w:val="24"/>
          <w:shd w:val="clear" w:color="auto" w:fill="FFFFFF"/>
        </w:rPr>
        <w:t xml:space="preserve"> Tese (Doutorado). Faculdade de História, Direito e Serviço Social. UNESP, Franca, 2006.</w:t>
      </w:r>
    </w:p>
    <w:p w:rsidR="00AE2140" w:rsidRPr="00AE2140" w:rsidRDefault="00AE2140" w:rsidP="00D31328">
      <w:pPr>
        <w:snapToGrid w:val="0"/>
        <w:spacing w:line="240" w:lineRule="auto"/>
        <w:rPr>
          <w:sz w:val="24"/>
          <w:szCs w:val="24"/>
          <w:shd w:val="clear" w:color="auto" w:fill="FFFFFF"/>
        </w:rPr>
      </w:pPr>
    </w:p>
    <w:p w:rsidR="00AE2140" w:rsidRDefault="00FA7EC8" w:rsidP="00D31328">
      <w:pPr>
        <w:tabs>
          <w:tab w:val="left" w:pos="0"/>
        </w:tabs>
        <w:snapToGrid w:val="0"/>
        <w:spacing w:line="240" w:lineRule="auto"/>
        <w:rPr>
          <w:sz w:val="24"/>
          <w:szCs w:val="24"/>
        </w:rPr>
      </w:pPr>
      <w:r w:rsidRPr="00AE2140">
        <w:rPr>
          <w:sz w:val="24"/>
          <w:szCs w:val="24"/>
        </w:rPr>
        <w:t xml:space="preserve">CONSELHO FEDERAL DE SERVIÇO SOCIAL (CFESS). </w:t>
      </w:r>
      <w:r w:rsidRPr="00AE2140">
        <w:rPr>
          <w:b/>
          <w:sz w:val="24"/>
          <w:szCs w:val="24"/>
        </w:rPr>
        <w:t>Assistente social no combate ao preconceito e discriminação contra a pessoa com deficiência</w:t>
      </w:r>
      <w:r w:rsidRPr="00AE2140">
        <w:rPr>
          <w:sz w:val="24"/>
          <w:szCs w:val="24"/>
        </w:rPr>
        <w:t>. (Caderno 7). Brasília: CFESS Manifesta, 2019</w:t>
      </w:r>
      <w:r w:rsidRPr="00A76ABC">
        <w:rPr>
          <w:sz w:val="24"/>
          <w:szCs w:val="24"/>
        </w:rPr>
        <w:t xml:space="preserve">. </w:t>
      </w:r>
    </w:p>
    <w:p w:rsidR="00AE2140" w:rsidRDefault="00AE2140" w:rsidP="00D31328">
      <w:pPr>
        <w:tabs>
          <w:tab w:val="left" w:pos="0"/>
        </w:tabs>
        <w:snapToGrid w:val="0"/>
        <w:spacing w:line="240" w:lineRule="auto"/>
        <w:rPr>
          <w:sz w:val="24"/>
          <w:szCs w:val="24"/>
        </w:rPr>
      </w:pPr>
    </w:p>
    <w:p w:rsidR="00FA7EC8" w:rsidRPr="00A76ABC" w:rsidRDefault="00FA7EC8" w:rsidP="00D31328">
      <w:pPr>
        <w:tabs>
          <w:tab w:val="left" w:pos="0"/>
        </w:tabs>
        <w:snapToGrid w:val="0"/>
        <w:spacing w:line="240" w:lineRule="auto"/>
        <w:rPr>
          <w:sz w:val="24"/>
          <w:szCs w:val="24"/>
        </w:rPr>
      </w:pPr>
      <w:r w:rsidRPr="00AE2140">
        <w:rPr>
          <w:sz w:val="24"/>
          <w:szCs w:val="24"/>
        </w:rPr>
        <w:t xml:space="preserve">GUERRA, Y. </w:t>
      </w:r>
      <w:r w:rsidRPr="00AE2140">
        <w:rPr>
          <w:b/>
          <w:sz w:val="24"/>
          <w:szCs w:val="24"/>
        </w:rPr>
        <w:t>A dimensão técnica-operativa no Serviço Social:</w:t>
      </w:r>
      <w:r w:rsidRPr="00AE2140">
        <w:rPr>
          <w:sz w:val="24"/>
          <w:szCs w:val="24"/>
        </w:rPr>
        <w:t xml:space="preserve"> desafios contemporâneos. 3 ed. São Paulo: Cortez, 2017</w:t>
      </w:r>
      <w:r w:rsidRPr="00A76ABC">
        <w:rPr>
          <w:sz w:val="24"/>
          <w:szCs w:val="24"/>
        </w:rPr>
        <w:t>.</w:t>
      </w:r>
    </w:p>
    <w:p w:rsidR="00FA7EC8" w:rsidRPr="00A76ABC" w:rsidRDefault="00FA7EC8" w:rsidP="00D31328">
      <w:pPr>
        <w:tabs>
          <w:tab w:val="left" w:pos="0"/>
        </w:tabs>
        <w:snapToGrid w:val="0"/>
        <w:spacing w:line="240" w:lineRule="auto"/>
        <w:rPr>
          <w:sz w:val="24"/>
          <w:szCs w:val="24"/>
        </w:rPr>
      </w:pPr>
    </w:p>
    <w:p w:rsidR="00FA7EC8" w:rsidRPr="00A76ABC" w:rsidRDefault="00AE2140" w:rsidP="00D31328">
      <w:pPr>
        <w:pStyle w:val="Textodenotadefim"/>
        <w:snapToGrid w:val="0"/>
        <w:jc w:val="left"/>
        <w:rPr>
          <w:rFonts w:ascii="Arial" w:eastAsia="Arial" w:hAnsi="Arial" w:cs="Arial"/>
          <w:sz w:val="24"/>
          <w:szCs w:val="24"/>
        </w:rPr>
      </w:pPr>
      <w:r w:rsidRPr="00AE2140">
        <w:rPr>
          <w:rFonts w:ascii="Arial" w:eastAsia="Arial" w:hAnsi="Arial" w:cs="Arial"/>
          <w:sz w:val="24"/>
          <w:szCs w:val="24"/>
        </w:rPr>
        <w:t>GUERRA, Y</w:t>
      </w:r>
      <w:r w:rsidR="00FA7EC8" w:rsidRPr="00AE2140">
        <w:rPr>
          <w:rFonts w:ascii="Arial" w:eastAsia="Arial" w:hAnsi="Arial" w:cs="Arial"/>
          <w:sz w:val="24"/>
          <w:szCs w:val="24"/>
        </w:rPr>
        <w:t>. Nas pegadas dos 80 anos de história do Serviço Social: o debate da instrumentalidade como marco.</w:t>
      </w:r>
      <w:r w:rsidR="00FA7EC8" w:rsidRPr="00A76ABC">
        <w:rPr>
          <w:rFonts w:ascii="Arial" w:eastAsia="Arial" w:hAnsi="Arial" w:cs="Arial"/>
          <w:sz w:val="24"/>
          <w:szCs w:val="24"/>
        </w:rPr>
        <w:t xml:space="preserve"> In: Maria </w:t>
      </w:r>
      <w:proofErr w:type="spellStart"/>
      <w:r w:rsidR="00FA7EC8" w:rsidRPr="00A76ABC">
        <w:rPr>
          <w:rFonts w:ascii="Arial" w:eastAsia="Arial" w:hAnsi="Arial" w:cs="Arial"/>
          <w:sz w:val="24"/>
          <w:szCs w:val="24"/>
        </w:rPr>
        <w:t>Linduína</w:t>
      </w:r>
      <w:proofErr w:type="spellEnd"/>
      <w:r w:rsidR="00FA7EC8" w:rsidRPr="00A76ABC">
        <w:rPr>
          <w:rFonts w:ascii="Arial" w:eastAsia="Arial" w:hAnsi="Arial" w:cs="Arial"/>
          <w:sz w:val="24"/>
          <w:szCs w:val="24"/>
        </w:rPr>
        <w:t xml:space="preserve"> de Oliveira e Silva (Org). </w:t>
      </w:r>
      <w:r w:rsidR="00FA7EC8" w:rsidRPr="00AE2140">
        <w:rPr>
          <w:rFonts w:ascii="Arial" w:eastAsia="Arial" w:hAnsi="Arial" w:cs="Arial"/>
          <w:b/>
          <w:bCs/>
          <w:sz w:val="24"/>
          <w:szCs w:val="24"/>
        </w:rPr>
        <w:t xml:space="preserve">Serviço </w:t>
      </w:r>
      <w:r w:rsidR="00FA7EC8" w:rsidRPr="00AE2140">
        <w:rPr>
          <w:rFonts w:ascii="Arial" w:eastAsia="Arial" w:hAnsi="Arial" w:cs="Arial"/>
          <w:b/>
          <w:bCs/>
          <w:sz w:val="24"/>
          <w:szCs w:val="24"/>
        </w:rPr>
        <w:lastRenderedPageBreak/>
        <w:t>Social no Brasil:</w:t>
      </w:r>
      <w:r w:rsidR="00FA7EC8" w:rsidRPr="00A76ABC">
        <w:rPr>
          <w:rFonts w:ascii="Arial" w:eastAsia="Arial" w:hAnsi="Arial" w:cs="Arial"/>
          <w:sz w:val="24"/>
          <w:szCs w:val="24"/>
        </w:rPr>
        <w:t xml:space="preserve"> histórias de resistências e de ruptura com o conservadorismo. São Paulo: Cortez, 2016.</w:t>
      </w:r>
    </w:p>
    <w:p w:rsidR="00FA7EC8" w:rsidRPr="00A76ABC" w:rsidRDefault="00FA7EC8" w:rsidP="00D31328">
      <w:pPr>
        <w:pStyle w:val="Textodenotadefim"/>
        <w:snapToGrid w:val="0"/>
        <w:jc w:val="left"/>
        <w:rPr>
          <w:rFonts w:ascii="Arial" w:eastAsia="Arial" w:hAnsi="Arial" w:cs="Arial"/>
          <w:sz w:val="24"/>
          <w:szCs w:val="24"/>
        </w:rPr>
      </w:pPr>
    </w:p>
    <w:p w:rsidR="00FA7EC8" w:rsidRDefault="00AE2140" w:rsidP="00D31328">
      <w:pPr>
        <w:tabs>
          <w:tab w:val="left" w:pos="0"/>
        </w:tabs>
        <w:snapToGrid w:val="0"/>
        <w:spacing w:line="240" w:lineRule="auto"/>
        <w:rPr>
          <w:sz w:val="24"/>
          <w:szCs w:val="24"/>
        </w:rPr>
      </w:pPr>
      <w:bookmarkStart w:id="2" w:name="_Hlk72409116"/>
      <w:r w:rsidRPr="00AE2140">
        <w:rPr>
          <w:sz w:val="24"/>
          <w:szCs w:val="24"/>
        </w:rPr>
        <w:t>GUERRA, Y.</w:t>
      </w:r>
      <w:r w:rsidR="00FA7EC8" w:rsidRPr="00AE2140">
        <w:rPr>
          <w:sz w:val="24"/>
          <w:szCs w:val="24"/>
        </w:rPr>
        <w:t xml:space="preserve"> </w:t>
      </w:r>
      <w:r w:rsidR="00FA7EC8" w:rsidRPr="00AE2140">
        <w:rPr>
          <w:b/>
          <w:sz w:val="24"/>
          <w:szCs w:val="24"/>
        </w:rPr>
        <w:t>A Instrumentalidade do Serviço Social</w:t>
      </w:r>
      <w:r w:rsidR="00FA7EC8" w:rsidRPr="00AE2140">
        <w:rPr>
          <w:sz w:val="24"/>
          <w:szCs w:val="24"/>
        </w:rPr>
        <w:t>. 10 ed. São Paulo: Cortez, 2014.</w:t>
      </w:r>
      <w:bookmarkEnd w:id="2"/>
    </w:p>
    <w:p w:rsidR="00D31328" w:rsidRPr="00D31328" w:rsidRDefault="00D31328" w:rsidP="00D31328">
      <w:pPr>
        <w:tabs>
          <w:tab w:val="left" w:pos="0"/>
        </w:tabs>
        <w:snapToGrid w:val="0"/>
        <w:spacing w:line="240" w:lineRule="auto"/>
        <w:rPr>
          <w:sz w:val="24"/>
          <w:szCs w:val="24"/>
        </w:rPr>
      </w:pPr>
    </w:p>
    <w:p w:rsidR="00FA7EC8" w:rsidRPr="00A76ABC" w:rsidRDefault="00AE2140" w:rsidP="00D31328">
      <w:pPr>
        <w:pStyle w:val="NormalWeb"/>
        <w:snapToGrid w:val="0"/>
        <w:spacing w:before="0" w:beforeAutospacing="0" w:after="0" w:afterAutospacing="0"/>
        <w:jc w:val="left"/>
        <w:rPr>
          <w:rFonts w:ascii="Arial" w:hAnsi="Arial" w:cs="Arial"/>
          <w:shd w:val="clear" w:color="auto" w:fill="FFFFFF"/>
        </w:rPr>
      </w:pPr>
      <w:r w:rsidRPr="00AE2140">
        <w:rPr>
          <w:rFonts w:ascii="Arial" w:eastAsia="Arial" w:hAnsi="Arial" w:cs="Arial"/>
        </w:rPr>
        <w:t>GUERRA, Y.</w:t>
      </w:r>
      <w:r w:rsidR="00FA7EC8" w:rsidRPr="00A76ABC">
        <w:rPr>
          <w:rFonts w:ascii="Arial" w:hAnsi="Arial" w:cs="Arial"/>
          <w:shd w:val="clear" w:color="auto" w:fill="FFFFFF"/>
        </w:rPr>
        <w:t xml:space="preserve"> </w:t>
      </w:r>
      <w:r w:rsidR="00FA7EC8" w:rsidRPr="00AE2140">
        <w:rPr>
          <w:rFonts w:ascii="Arial" w:hAnsi="Arial" w:cs="Arial"/>
          <w:bCs/>
          <w:shd w:val="clear" w:color="auto" w:fill="FFFFFF"/>
        </w:rPr>
        <w:t>O conhecimento crítico na reconstrução das demandas profissionais contemporâneas</w:t>
      </w:r>
      <w:r w:rsidR="00FA7EC8" w:rsidRPr="00A76ABC">
        <w:rPr>
          <w:rFonts w:ascii="Arial" w:hAnsi="Arial" w:cs="Arial"/>
          <w:shd w:val="clear" w:color="auto" w:fill="FFFFFF"/>
        </w:rPr>
        <w:t xml:space="preserve">. </w:t>
      </w:r>
      <w:r w:rsidR="00FA7EC8" w:rsidRPr="00AE2140">
        <w:rPr>
          <w:rFonts w:ascii="Arial" w:hAnsi="Arial" w:cs="Arial"/>
          <w:iCs/>
          <w:shd w:val="clear" w:color="auto" w:fill="FFFFFF"/>
        </w:rPr>
        <w:t>In:</w:t>
      </w:r>
      <w:r w:rsidR="00FA7EC8" w:rsidRPr="00A76ABC">
        <w:rPr>
          <w:rFonts w:ascii="Arial" w:hAnsi="Arial" w:cs="Arial"/>
          <w:i/>
          <w:shd w:val="clear" w:color="auto" w:fill="FFFFFF"/>
        </w:rPr>
        <w:t xml:space="preserve"> </w:t>
      </w:r>
      <w:r w:rsidR="00FA7EC8" w:rsidRPr="00A76ABC">
        <w:rPr>
          <w:rFonts w:ascii="Arial" w:hAnsi="Arial" w:cs="Arial"/>
          <w:bCs/>
          <w:shd w:val="clear" w:color="auto" w:fill="FFFFFF"/>
        </w:rPr>
        <w:t xml:space="preserve">BAPTISTA, M. V.; BATTINI, O. </w:t>
      </w:r>
      <w:r w:rsidR="00FA7EC8" w:rsidRPr="00AE2140">
        <w:rPr>
          <w:rFonts w:ascii="Arial" w:hAnsi="Arial" w:cs="Arial"/>
          <w:b/>
          <w:shd w:val="clear" w:color="auto" w:fill="FFFFFF"/>
        </w:rPr>
        <w:t>A prática profissional do assistente social:</w:t>
      </w:r>
      <w:r w:rsidR="00FA7EC8" w:rsidRPr="00A76ABC">
        <w:rPr>
          <w:rFonts w:ascii="Arial" w:hAnsi="Arial" w:cs="Arial"/>
          <w:bCs/>
          <w:shd w:val="clear" w:color="auto" w:fill="FFFFFF"/>
        </w:rPr>
        <w:t xml:space="preserve"> teoria, ação, construção de conhecimento</w:t>
      </w:r>
      <w:r w:rsidR="00FA7EC8" w:rsidRPr="00A76ABC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  <w:shd w:val="clear" w:color="auto" w:fill="FFFFFF"/>
        </w:rPr>
        <w:t>São Paulo: Veras</w:t>
      </w:r>
      <w:r w:rsidR="00FA7EC8" w:rsidRPr="00A76ABC">
        <w:rPr>
          <w:rFonts w:ascii="Arial" w:hAnsi="Arial" w:cs="Arial"/>
          <w:shd w:val="clear" w:color="auto" w:fill="FFFFFF"/>
        </w:rPr>
        <w:t>, 2009.</w:t>
      </w:r>
    </w:p>
    <w:p w:rsidR="00FA7EC8" w:rsidRPr="00A76ABC" w:rsidRDefault="00FA7EC8" w:rsidP="00D31328">
      <w:pPr>
        <w:pStyle w:val="NormalWeb"/>
        <w:snapToGrid w:val="0"/>
        <w:spacing w:before="0" w:beforeAutospacing="0" w:after="0" w:afterAutospacing="0"/>
        <w:jc w:val="left"/>
        <w:rPr>
          <w:rFonts w:ascii="Arial" w:hAnsi="Arial" w:cs="Arial"/>
          <w:shd w:val="clear" w:color="auto" w:fill="FFFFFF"/>
        </w:rPr>
      </w:pPr>
    </w:p>
    <w:p w:rsidR="00FA7EC8" w:rsidRDefault="00AE2140" w:rsidP="00D31328">
      <w:pPr>
        <w:tabs>
          <w:tab w:val="left" w:pos="0"/>
        </w:tabs>
        <w:snapToGrid w:val="0"/>
        <w:spacing w:line="240" w:lineRule="auto"/>
        <w:rPr>
          <w:sz w:val="24"/>
          <w:szCs w:val="24"/>
        </w:rPr>
      </w:pPr>
      <w:r w:rsidRPr="00AE2140">
        <w:rPr>
          <w:sz w:val="24"/>
          <w:szCs w:val="24"/>
        </w:rPr>
        <w:t>GUERRA, Y.</w:t>
      </w:r>
      <w:r w:rsidR="00FA7EC8" w:rsidRPr="00AE2140">
        <w:rPr>
          <w:sz w:val="24"/>
          <w:szCs w:val="24"/>
        </w:rPr>
        <w:t xml:space="preserve"> </w:t>
      </w:r>
      <w:r w:rsidR="00FA7EC8" w:rsidRPr="00AE2140">
        <w:rPr>
          <w:b/>
          <w:sz w:val="24"/>
          <w:szCs w:val="24"/>
        </w:rPr>
        <w:t>A Instrumentalidade no Trabalho do Assistente Social</w:t>
      </w:r>
      <w:r w:rsidR="00FA7EC8" w:rsidRPr="00AE2140">
        <w:rPr>
          <w:sz w:val="24"/>
          <w:szCs w:val="24"/>
        </w:rPr>
        <w:t xml:space="preserve">. </w:t>
      </w:r>
      <w:r w:rsidR="00FA7EC8" w:rsidRPr="00AE2140">
        <w:rPr>
          <w:i/>
          <w:sz w:val="24"/>
          <w:szCs w:val="24"/>
        </w:rPr>
        <w:t>In:</w:t>
      </w:r>
      <w:r w:rsidR="00FA7EC8" w:rsidRPr="00AE2140">
        <w:rPr>
          <w:sz w:val="24"/>
          <w:szCs w:val="24"/>
        </w:rPr>
        <w:t xml:space="preserve"> Cadernos do Programa de Capacitação Continuada para Assistentes Sociais. Módulo 4. CFESS/ABEPSS- UNB, 2000.</w:t>
      </w:r>
      <w:r w:rsidR="00FA7EC8" w:rsidRPr="00A76ABC">
        <w:rPr>
          <w:sz w:val="24"/>
          <w:szCs w:val="24"/>
        </w:rPr>
        <w:t xml:space="preserve"> </w:t>
      </w:r>
    </w:p>
    <w:p w:rsidR="00AE2140" w:rsidRPr="00A76ABC" w:rsidRDefault="00AE2140" w:rsidP="00D31328">
      <w:pPr>
        <w:tabs>
          <w:tab w:val="left" w:pos="0"/>
        </w:tabs>
        <w:snapToGrid w:val="0"/>
        <w:spacing w:line="240" w:lineRule="auto"/>
        <w:rPr>
          <w:sz w:val="24"/>
          <w:szCs w:val="24"/>
        </w:rPr>
      </w:pPr>
    </w:p>
    <w:p w:rsidR="00FA7EC8" w:rsidRDefault="00FA7EC8" w:rsidP="00D31328">
      <w:pPr>
        <w:snapToGrid w:val="0"/>
        <w:spacing w:line="240" w:lineRule="auto"/>
        <w:rPr>
          <w:rFonts w:eastAsia="Calibri"/>
          <w:sz w:val="24"/>
          <w:szCs w:val="24"/>
        </w:rPr>
      </w:pPr>
      <w:r w:rsidRPr="00AE2140">
        <w:rPr>
          <w:rFonts w:eastAsia="Calibri"/>
          <w:sz w:val="24"/>
          <w:szCs w:val="24"/>
        </w:rPr>
        <w:t>NETTO, E P; B</w:t>
      </w:r>
      <w:r w:rsidR="00E92807">
        <w:rPr>
          <w:rFonts w:eastAsia="Calibri"/>
          <w:sz w:val="24"/>
          <w:szCs w:val="24"/>
        </w:rPr>
        <w:t>RAZ</w:t>
      </w:r>
      <w:r w:rsidRPr="00AE2140">
        <w:rPr>
          <w:rFonts w:eastAsia="Calibri"/>
          <w:sz w:val="24"/>
          <w:szCs w:val="24"/>
        </w:rPr>
        <w:t xml:space="preserve">, M. </w:t>
      </w:r>
      <w:r w:rsidRPr="00AE2140">
        <w:rPr>
          <w:rFonts w:eastAsia="Calibri"/>
          <w:b/>
          <w:sz w:val="24"/>
          <w:szCs w:val="24"/>
        </w:rPr>
        <w:t>Economia Política</w:t>
      </w:r>
      <w:r w:rsidRPr="00AE2140">
        <w:rPr>
          <w:rFonts w:eastAsia="Calibri"/>
          <w:sz w:val="24"/>
          <w:szCs w:val="24"/>
        </w:rPr>
        <w:t>: uma introdução crítica. São Paulo: Cortez Editora, 2012.</w:t>
      </w:r>
    </w:p>
    <w:p w:rsidR="00FA7EC8" w:rsidRPr="00FA7EC8" w:rsidRDefault="00FA7EC8" w:rsidP="00D31328">
      <w:pPr>
        <w:snapToGrid w:val="0"/>
        <w:spacing w:line="240" w:lineRule="auto"/>
        <w:rPr>
          <w:rFonts w:eastAsia="Calibri"/>
          <w:sz w:val="24"/>
          <w:szCs w:val="24"/>
        </w:rPr>
      </w:pPr>
    </w:p>
    <w:p w:rsidR="00FA7EC8" w:rsidRPr="00A76ABC" w:rsidRDefault="00FA7EC8" w:rsidP="00D31328">
      <w:pPr>
        <w:snapToGrid w:val="0"/>
        <w:spacing w:line="240" w:lineRule="auto"/>
        <w:rPr>
          <w:sz w:val="24"/>
          <w:szCs w:val="24"/>
          <w:shd w:val="clear" w:color="auto" w:fill="FFFFFF"/>
        </w:rPr>
      </w:pPr>
      <w:r w:rsidRPr="00AE2140">
        <w:rPr>
          <w:sz w:val="24"/>
          <w:szCs w:val="24"/>
          <w:shd w:val="clear" w:color="auto" w:fill="FFFFFF"/>
        </w:rPr>
        <w:t>SANTOS,</w:t>
      </w:r>
      <w:r w:rsidRPr="00A76ABC">
        <w:rPr>
          <w:sz w:val="24"/>
          <w:szCs w:val="24"/>
          <w:shd w:val="clear" w:color="auto" w:fill="FFFFFF"/>
        </w:rPr>
        <w:t xml:space="preserve"> C. M.; SOUZA FILHO, R.; BACKX, S. </w:t>
      </w:r>
      <w:r w:rsidRPr="00244518">
        <w:rPr>
          <w:bCs/>
          <w:sz w:val="24"/>
          <w:szCs w:val="24"/>
          <w:shd w:val="clear" w:color="auto" w:fill="FFFFFF"/>
        </w:rPr>
        <w:t xml:space="preserve">A dimensão técnico-operativa do Serviço Social: questões para reflexão. </w:t>
      </w:r>
      <w:r w:rsidR="00244518">
        <w:rPr>
          <w:sz w:val="24"/>
          <w:szCs w:val="24"/>
          <w:shd w:val="clear" w:color="auto" w:fill="FFFFFF"/>
        </w:rPr>
        <w:t xml:space="preserve">In: HORST, C. H. M.; ANACLETO, T. F. M.; CONSELHO REGIONAL DE SERVIÇO SOCIAL DE MINAS GERAIS (Orgs.). </w:t>
      </w:r>
      <w:r w:rsidRPr="00244518">
        <w:rPr>
          <w:b/>
          <w:sz w:val="24"/>
          <w:szCs w:val="24"/>
          <w:shd w:val="clear" w:color="auto" w:fill="FFFFFF"/>
        </w:rPr>
        <w:t xml:space="preserve">A dimensão técnico-operativa no Serviço Social: </w:t>
      </w:r>
      <w:r w:rsidRPr="009E0F1F">
        <w:rPr>
          <w:bCs/>
          <w:sz w:val="24"/>
          <w:szCs w:val="24"/>
          <w:shd w:val="clear" w:color="auto" w:fill="FFFFFF"/>
        </w:rPr>
        <w:t>desafios contemporâneos. 3</w:t>
      </w:r>
      <w:r w:rsidR="00244518">
        <w:rPr>
          <w:bCs/>
          <w:sz w:val="24"/>
          <w:szCs w:val="24"/>
          <w:shd w:val="clear" w:color="auto" w:fill="FFFFFF"/>
        </w:rPr>
        <w:t>.</w:t>
      </w:r>
      <w:r w:rsidRPr="009E0F1F">
        <w:rPr>
          <w:bCs/>
          <w:sz w:val="24"/>
          <w:szCs w:val="24"/>
          <w:shd w:val="clear" w:color="auto" w:fill="FFFFFF"/>
        </w:rPr>
        <w:t xml:space="preserve"> ed. Juiz de Fora: UFJF</w:t>
      </w:r>
      <w:r w:rsidRPr="00A76ABC">
        <w:rPr>
          <w:sz w:val="24"/>
          <w:szCs w:val="24"/>
          <w:shd w:val="clear" w:color="auto" w:fill="FFFFFF"/>
        </w:rPr>
        <w:t>, 2017</w:t>
      </w:r>
      <w:r w:rsidR="00244518">
        <w:rPr>
          <w:sz w:val="24"/>
          <w:szCs w:val="24"/>
          <w:shd w:val="clear" w:color="auto" w:fill="FFFFFF"/>
        </w:rPr>
        <w:t xml:space="preserve">, </w:t>
      </w:r>
      <w:r w:rsidR="00244518" w:rsidRPr="00A76ABC">
        <w:rPr>
          <w:sz w:val="24"/>
          <w:szCs w:val="24"/>
          <w:shd w:val="clear" w:color="auto" w:fill="FFFFFF"/>
        </w:rPr>
        <w:t>p. 15-39</w:t>
      </w:r>
      <w:r w:rsidRPr="00A76ABC">
        <w:rPr>
          <w:sz w:val="24"/>
          <w:szCs w:val="24"/>
          <w:shd w:val="clear" w:color="auto" w:fill="FFFFFF"/>
        </w:rPr>
        <w:t>.</w:t>
      </w:r>
    </w:p>
    <w:p w:rsidR="00FA7EC8" w:rsidRPr="00A76ABC" w:rsidRDefault="00FA7EC8" w:rsidP="00D31328">
      <w:pPr>
        <w:snapToGrid w:val="0"/>
        <w:spacing w:line="240" w:lineRule="auto"/>
        <w:rPr>
          <w:sz w:val="24"/>
          <w:szCs w:val="24"/>
        </w:rPr>
      </w:pPr>
    </w:p>
    <w:p w:rsidR="00FA7EC8" w:rsidRDefault="00FA7EC8" w:rsidP="00D31328">
      <w:pPr>
        <w:snapToGrid w:val="0"/>
        <w:spacing w:line="240" w:lineRule="auto"/>
        <w:rPr>
          <w:sz w:val="24"/>
          <w:szCs w:val="24"/>
          <w:shd w:val="clear" w:color="auto" w:fill="FFFFFF"/>
        </w:rPr>
      </w:pPr>
      <w:r w:rsidRPr="00E83F63">
        <w:rPr>
          <w:sz w:val="24"/>
          <w:szCs w:val="24"/>
          <w:shd w:val="clear" w:color="auto" w:fill="FFFFFF"/>
        </w:rPr>
        <w:t xml:space="preserve">SANTOS, </w:t>
      </w:r>
      <w:r w:rsidR="00E92807">
        <w:rPr>
          <w:sz w:val="24"/>
          <w:szCs w:val="24"/>
          <w:shd w:val="clear" w:color="auto" w:fill="FFFFFF"/>
        </w:rPr>
        <w:t>C. M. dos</w:t>
      </w:r>
      <w:r w:rsidRPr="00A76ABC">
        <w:rPr>
          <w:sz w:val="24"/>
          <w:szCs w:val="24"/>
          <w:shd w:val="clear" w:color="auto" w:fill="FFFFFF"/>
        </w:rPr>
        <w:t xml:space="preserve">. </w:t>
      </w:r>
      <w:r w:rsidRPr="00E83F63">
        <w:rPr>
          <w:bCs/>
          <w:sz w:val="24"/>
          <w:szCs w:val="24"/>
          <w:shd w:val="clear" w:color="auto" w:fill="FFFFFF"/>
        </w:rPr>
        <w:t>A dimensão técnico-operativa e os instrumentos e técnicas no Serviço Social.</w:t>
      </w:r>
      <w:r w:rsidRPr="00A76ABC">
        <w:rPr>
          <w:sz w:val="24"/>
          <w:szCs w:val="24"/>
          <w:shd w:val="clear" w:color="auto" w:fill="FFFFFF"/>
        </w:rPr>
        <w:t> </w:t>
      </w:r>
      <w:r w:rsidRPr="00E83F63">
        <w:rPr>
          <w:b/>
          <w:sz w:val="24"/>
          <w:szCs w:val="24"/>
          <w:shd w:val="clear" w:color="auto" w:fill="FFFFFF"/>
        </w:rPr>
        <w:t xml:space="preserve">Revista Conexão </w:t>
      </w:r>
      <w:proofErr w:type="spellStart"/>
      <w:r w:rsidRPr="00E83F63">
        <w:rPr>
          <w:b/>
          <w:sz w:val="24"/>
          <w:szCs w:val="24"/>
          <w:shd w:val="clear" w:color="auto" w:fill="FFFFFF"/>
        </w:rPr>
        <w:t>Geraes</w:t>
      </w:r>
      <w:proofErr w:type="spellEnd"/>
      <w:r w:rsidRPr="00A76ABC">
        <w:rPr>
          <w:sz w:val="24"/>
          <w:szCs w:val="24"/>
          <w:shd w:val="clear" w:color="auto" w:fill="FFFFFF"/>
        </w:rPr>
        <w:t xml:space="preserve">, </w:t>
      </w:r>
      <w:r w:rsidR="00E83F63">
        <w:rPr>
          <w:sz w:val="24"/>
          <w:szCs w:val="24"/>
          <w:shd w:val="clear" w:color="auto" w:fill="FFFFFF"/>
        </w:rPr>
        <w:t xml:space="preserve">Belo Horizonte, </w:t>
      </w:r>
      <w:r w:rsidRPr="00A76ABC">
        <w:rPr>
          <w:sz w:val="24"/>
          <w:szCs w:val="24"/>
          <w:shd w:val="clear" w:color="auto" w:fill="FFFFFF"/>
        </w:rPr>
        <w:t>v. 3, p. 25-30, 2013.</w:t>
      </w:r>
    </w:p>
    <w:p w:rsidR="006773C0" w:rsidRPr="006773C0" w:rsidRDefault="006773C0" w:rsidP="00D31328">
      <w:pPr>
        <w:snapToGrid w:val="0"/>
        <w:spacing w:line="240" w:lineRule="auto"/>
        <w:rPr>
          <w:sz w:val="24"/>
          <w:szCs w:val="24"/>
          <w:shd w:val="clear" w:color="auto" w:fill="FFFFFF"/>
        </w:rPr>
      </w:pPr>
    </w:p>
    <w:p w:rsidR="00FA7EC8" w:rsidRDefault="00FA7EC8" w:rsidP="00D31328">
      <w:pPr>
        <w:snapToGrid w:val="0"/>
        <w:spacing w:line="240" w:lineRule="auto"/>
        <w:rPr>
          <w:rFonts w:eastAsia="Calibri"/>
          <w:sz w:val="24"/>
          <w:szCs w:val="24"/>
          <w:shd w:val="clear" w:color="auto" w:fill="FFFFFF"/>
        </w:rPr>
      </w:pPr>
      <w:r w:rsidRPr="00E83F63">
        <w:rPr>
          <w:rFonts w:eastAsia="Calibri"/>
          <w:sz w:val="24"/>
          <w:szCs w:val="24"/>
          <w:shd w:val="clear" w:color="auto" w:fill="FFFFFF"/>
        </w:rPr>
        <w:t>SILVA, L. B.; R</w:t>
      </w:r>
      <w:r w:rsidRPr="00A76ABC">
        <w:rPr>
          <w:rFonts w:eastAsia="Calibri"/>
          <w:sz w:val="24"/>
          <w:szCs w:val="24"/>
          <w:shd w:val="clear" w:color="auto" w:fill="FFFFFF"/>
        </w:rPr>
        <w:t>AMOS, A. (ed.). </w:t>
      </w:r>
      <w:r w:rsidRPr="00A76ABC">
        <w:rPr>
          <w:rFonts w:eastAsia="Calibri"/>
          <w:b/>
          <w:bCs/>
          <w:sz w:val="24"/>
          <w:szCs w:val="24"/>
          <w:shd w:val="clear" w:color="auto" w:fill="FFFFFF"/>
        </w:rPr>
        <w:t xml:space="preserve">Serviço social, saúde e questões contemporâneas: </w:t>
      </w:r>
      <w:r w:rsidRPr="00E83F63">
        <w:rPr>
          <w:rFonts w:eastAsia="Calibri"/>
          <w:sz w:val="24"/>
          <w:szCs w:val="24"/>
          <w:shd w:val="clear" w:color="auto" w:fill="FFFFFF"/>
        </w:rPr>
        <w:t>reflexões críticas sobre a prática profissional.</w:t>
      </w:r>
      <w:r w:rsidRPr="00A76ABC">
        <w:rPr>
          <w:rFonts w:eastAsia="Calibri"/>
          <w:sz w:val="24"/>
          <w:szCs w:val="24"/>
          <w:shd w:val="clear" w:color="auto" w:fill="FFFFFF"/>
        </w:rPr>
        <w:t xml:space="preserve"> </w:t>
      </w:r>
      <w:r w:rsidR="00E83F63">
        <w:rPr>
          <w:rFonts w:eastAsia="Calibri"/>
          <w:sz w:val="24"/>
          <w:szCs w:val="24"/>
          <w:shd w:val="clear" w:color="auto" w:fill="FFFFFF"/>
        </w:rPr>
        <w:t xml:space="preserve">Campinas: </w:t>
      </w:r>
      <w:r w:rsidRPr="00A76ABC">
        <w:rPr>
          <w:rFonts w:eastAsia="Calibri"/>
          <w:sz w:val="24"/>
          <w:szCs w:val="24"/>
          <w:shd w:val="clear" w:color="auto" w:fill="FFFFFF"/>
        </w:rPr>
        <w:t>Papel Social, 2013.</w:t>
      </w:r>
    </w:p>
    <w:p w:rsidR="006773C0" w:rsidRPr="006773C0" w:rsidRDefault="006773C0" w:rsidP="00D31328">
      <w:pPr>
        <w:snapToGrid w:val="0"/>
        <w:spacing w:line="240" w:lineRule="auto"/>
        <w:rPr>
          <w:rFonts w:eastAsia="Calibri"/>
          <w:sz w:val="24"/>
          <w:szCs w:val="24"/>
          <w:shd w:val="clear" w:color="auto" w:fill="FFFFFF"/>
        </w:rPr>
      </w:pPr>
    </w:p>
    <w:p w:rsidR="00FA7EC8" w:rsidRPr="00A76ABC" w:rsidRDefault="00FA7EC8" w:rsidP="00D31328">
      <w:pPr>
        <w:pStyle w:val="NormalWeb"/>
        <w:snapToGrid w:val="0"/>
        <w:spacing w:before="0" w:beforeAutospacing="0" w:after="0" w:afterAutospacing="0"/>
        <w:jc w:val="left"/>
        <w:rPr>
          <w:rFonts w:ascii="Arial" w:hAnsi="Arial" w:cs="Arial"/>
        </w:rPr>
      </w:pPr>
      <w:r w:rsidRPr="00FA7EC8">
        <w:rPr>
          <w:rFonts w:ascii="Arial" w:hAnsi="Arial" w:cs="Arial"/>
        </w:rPr>
        <w:t>SOUSA,</w:t>
      </w:r>
      <w:r w:rsidRPr="00A76ABC">
        <w:rPr>
          <w:rFonts w:ascii="Arial" w:hAnsi="Arial" w:cs="Arial"/>
        </w:rPr>
        <w:t xml:space="preserve"> C. T. </w:t>
      </w:r>
      <w:r w:rsidRPr="00FA7EC8">
        <w:rPr>
          <w:rFonts w:ascii="Arial" w:hAnsi="Arial" w:cs="Arial"/>
        </w:rPr>
        <w:t>A prática do assistente social: conhecimento, instrumentalidade e intervenção profissional.</w:t>
      </w:r>
      <w:r w:rsidRPr="00A76ABC">
        <w:rPr>
          <w:rFonts w:ascii="Arial" w:hAnsi="Arial" w:cs="Arial"/>
        </w:rPr>
        <w:t xml:space="preserve"> </w:t>
      </w:r>
      <w:r w:rsidRPr="00FA7EC8">
        <w:rPr>
          <w:rFonts w:ascii="Arial" w:hAnsi="Arial" w:cs="Arial"/>
          <w:b/>
          <w:bCs/>
        </w:rPr>
        <w:t>Emancipação</w:t>
      </w:r>
      <w:r w:rsidRPr="00A76ABC">
        <w:rPr>
          <w:rFonts w:ascii="Arial" w:hAnsi="Arial" w:cs="Arial"/>
        </w:rPr>
        <w:t xml:space="preserve">, Ponta Grossa, </w:t>
      </w:r>
      <w:r>
        <w:rPr>
          <w:rFonts w:ascii="Arial" w:hAnsi="Arial" w:cs="Arial"/>
        </w:rPr>
        <w:t xml:space="preserve">v. </w:t>
      </w:r>
      <w:r w:rsidRPr="00A76ABC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, n. 1, p. </w:t>
      </w:r>
      <w:r w:rsidRPr="00A76ABC">
        <w:rPr>
          <w:rFonts w:ascii="Arial" w:hAnsi="Arial" w:cs="Arial"/>
        </w:rPr>
        <w:t xml:space="preserve">119-132, 2008. </w:t>
      </w:r>
    </w:p>
    <w:p w:rsidR="00FA7EC8" w:rsidRDefault="00FA7EC8">
      <w:pPr>
        <w:spacing w:after="200"/>
        <w:jc w:val="both"/>
        <w:rPr>
          <w:rFonts w:ascii="Calibri" w:eastAsia="Calibri" w:hAnsi="Calibri" w:cs="Calibri"/>
          <w:sz w:val="24"/>
          <w:szCs w:val="24"/>
        </w:rPr>
      </w:pPr>
    </w:p>
    <w:sectPr w:rsidR="00FA7EC8" w:rsidSect="004F776F">
      <w:headerReference w:type="default" r:id="rId7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5868" w:rsidRDefault="00575868">
      <w:pPr>
        <w:spacing w:line="240" w:lineRule="auto"/>
      </w:pPr>
      <w:r>
        <w:separator/>
      </w:r>
    </w:p>
  </w:endnote>
  <w:endnote w:type="continuationSeparator" w:id="0">
    <w:p w:rsidR="00575868" w:rsidRDefault="005758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5868" w:rsidRDefault="00575868">
      <w:pPr>
        <w:spacing w:line="240" w:lineRule="auto"/>
      </w:pPr>
      <w:r>
        <w:separator/>
      </w:r>
    </w:p>
  </w:footnote>
  <w:footnote w:type="continuationSeparator" w:id="0">
    <w:p w:rsidR="00575868" w:rsidRDefault="00575868">
      <w:pPr>
        <w:spacing w:line="240" w:lineRule="auto"/>
      </w:pPr>
      <w:r>
        <w:continuationSeparator/>
      </w:r>
    </w:p>
  </w:footnote>
  <w:footnote w:id="1">
    <w:p w:rsidR="002E63B0" w:rsidRPr="002E63B0" w:rsidRDefault="002E63B0" w:rsidP="002E63B0">
      <w:pPr>
        <w:pStyle w:val="Textodenotaderodap"/>
        <w:jc w:val="both"/>
        <w:rPr>
          <w:sz w:val="24"/>
          <w:szCs w:val="24"/>
        </w:rPr>
      </w:pPr>
      <w:r w:rsidRPr="002E63B0">
        <w:rPr>
          <w:rStyle w:val="Refdenotaderodap"/>
          <w:sz w:val="24"/>
          <w:szCs w:val="24"/>
        </w:rPr>
        <w:footnoteRef/>
      </w:r>
      <w:r w:rsidRPr="002E63B0">
        <w:rPr>
          <w:sz w:val="24"/>
          <w:szCs w:val="24"/>
        </w:rPr>
        <w:t xml:space="preserve"> Universidade Federal da Paraíba (UFPB). Doutora em Serviço Social (PUC-SP). E-mail: aprmiranda2@gmail.com.</w:t>
      </w:r>
    </w:p>
  </w:footnote>
  <w:footnote w:id="2">
    <w:p w:rsidR="002E63B0" w:rsidRPr="002E63B0" w:rsidRDefault="002E63B0" w:rsidP="002E63B0">
      <w:pPr>
        <w:spacing w:line="240" w:lineRule="auto"/>
        <w:jc w:val="both"/>
        <w:rPr>
          <w:rFonts w:eastAsia="Times New Roman"/>
          <w:color w:val="000000" w:themeColor="text1"/>
          <w:sz w:val="24"/>
          <w:szCs w:val="24"/>
        </w:rPr>
      </w:pPr>
      <w:r w:rsidRPr="002E63B0">
        <w:rPr>
          <w:rStyle w:val="Refdenotaderodap"/>
          <w:sz w:val="24"/>
          <w:szCs w:val="24"/>
        </w:rPr>
        <w:footnoteRef/>
      </w:r>
      <w:r w:rsidRPr="002E63B0">
        <w:rPr>
          <w:sz w:val="24"/>
          <w:szCs w:val="24"/>
        </w:rPr>
        <w:t xml:space="preserve"> Fundação Centro Integrado de Apoio à Pessoa com Deficiência (FUNAD). Mestre em Serviço Social (UFPB). E-mail: </w:t>
      </w:r>
      <w:r w:rsidRPr="002E63B0">
        <w:rPr>
          <w:rFonts w:eastAsia="Times New Roman"/>
          <w:color w:val="000000" w:themeColor="text1"/>
          <w:sz w:val="24"/>
          <w:szCs w:val="24"/>
        </w:rPr>
        <w:fldChar w:fldCharType="begin"/>
      </w:r>
      <w:r w:rsidRPr="002E63B0">
        <w:rPr>
          <w:rFonts w:eastAsia="Times New Roman"/>
          <w:color w:val="000000" w:themeColor="text1"/>
          <w:sz w:val="24"/>
          <w:szCs w:val="24"/>
        </w:rPr>
        <w:instrText xml:space="preserve"> INCLUDEPICTURE "https://mail.google.com/mail/u/0/images/cleardot.gif" \* MERGEFORMATINET </w:instrText>
      </w:r>
      <w:r w:rsidRPr="002E63B0">
        <w:rPr>
          <w:rFonts w:eastAsia="Times New Roman"/>
          <w:color w:val="000000" w:themeColor="text1"/>
          <w:sz w:val="24"/>
          <w:szCs w:val="24"/>
        </w:rPr>
        <w:fldChar w:fldCharType="separate"/>
      </w:r>
      <w:r w:rsidRPr="002E63B0">
        <w:rPr>
          <w:rFonts w:eastAsia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3B0">
        <w:rPr>
          <w:rFonts w:eastAsia="Times New Roman"/>
          <w:color w:val="000000" w:themeColor="text1"/>
          <w:sz w:val="24"/>
          <w:szCs w:val="24"/>
        </w:rPr>
        <w:fldChar w:fldCharType="end"/>
      </w:r>
      <w:r w:rsidRPr="002E63B0">
        <w:rPr>
          <w:rFonts w:eastAsia="Times New Roman"/>
          <w:color w:val="000000" w:themeColor="text1"/>
          <w:sz w:val="24"/>
          <w:szCs w:val="24"/>
        </w:rPr>
        <w:t>iris_ant_lac@yahoo.com.br.</w:t>
      </w:r>
    </w:p>
    <w:p w:rsidR="002E63B0" w:rsidRDefault="002E63B0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4348" w:rsidRDefault="007A220A">
    <w:r>
      <w:rPr>
        <w:noProof/>
      </w:rPr>
      <w:drawing>
        <wp:anchor distT="114300" distB="11430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A95"/>
    <w:rsid w:val="00083291"/>
    <w:rsid w:val="000A3246"/>
    <w:rsid w:val="000C31CC"/>
    <w:rsid w:val="00227C90"/>
    <w:rsid w:val="0023777F"/>
    <w:rsid w:val="00244518"/>
    <w:rsid w:val="00292980"/>
    <w:rsid w:val="002A22F4"/>
    <w:rsid w:val="002B22E3"/>
    <w:rsid w:val="002B6D4D"/>
    <w:rsid w:val="002E63B0"/>
    <w:rsid w:val="002F69B0"/>
    <w:rsid w:val="003529A5"/>
    <w:rsid w:val="004428D0"/>
    <w:rsid w:val="0044626D"/>
    <w:rsid w:val="00464CDB"/>
    <w:rsid w:val="00486669"/>
    <w:rsid w:val="004F776F"/>
    <w:rsid w:val="00514777"/>
    <w:rsid w:val="00575868"/>
    <w:rsid w:val="005C4655"/>
    <w:rsid w:val="006773C0"/>
    <w:rsid w:val="006A78DC"/>
    <w:rsid w:val="00711AAD"/>
    <w:rsid w:val="00721D14"/>
    <w:rsid w:val="00793608"/>
    <w:rsid w:val="007959A1"/>
    <w:rsid w:val="007A220A"/>
    <w:rsid w:val="007D1B83"/>
    <w:rsid w:val="00823691"/>
    <w:rsid w:val="00827B04"/>
    <w:rsid w:val="00986CF8"/>
    <w:rsid w:val="009C594A"/>
    <w:rsid w:val="00A072F5"/>
    <w:rsid w:val="00A669C2"/>
    <w:rsid w:val="00AE2140"/>
    <w:rsid w:val="00AF5652"/>
    <w:rsid w:val="00B61308"/>
    <w:rsid w:val="00BB06AC"/>
    <w:rsid w:val="00BC7C70"/>
    <w:rsid w:val="00C8276B"/>
    <w:rsid w:val="00CF0A95"/>
    <w:rsid w:val="00D31328"/>
    <w:rsid w:val="00D427BD"/>
    <w:rsid w:val="00D50518"/>
    <w:rsid w:val="00D6238D"/>
    <w:rsid w:val="00DC4883"/>
    <w:rsid w:val="00E64E46"/>
    <w:rsid w:val="00E82FD1"/>
    <w:rsid w:val="00E83F63"/>
    <w:rsid w:val="00E92807"/>
    <w:rsid w:val="00F221BD"/>
    <w:rsid w:val="00F2735F"/>
    <w:rsid w:val="00F71D26"/>
    <w:rsid w:val="00F769ED"/>
    <w:rsid w:val="00FA7EC8"/>
    <w:rsid w:val="00FC3BC9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8BD32587-8414-A542-85FF-8CC46248A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paragraph" w:customStyle="1" w:styleId="Default">
    <w:name w:val="Default"/>
    <w:rsid w:val="000A3246"/>
    <w:pPr>
      <w:autoSpaceDE w:val="0"/>
      <w:autoSpaceDN w:val="0"/>
      <w:adjustRightInd w:val="0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9">
    <w:name w:val="A9"/>
    <w:uiPriority w:val="99"/>
    <w:rsid w:val="000A3246"/>
    <w:rPr>
      <w:rFonts w:cs="Myriad Pro"/>
      <w:color w:val="000000"/>
      <w:sz w:val="23"/>
      <w:szCs w:val="23"/>
    </w:rPr>
  </w:style>
  <w:style w:type="character" w:styleId="Hyperlink">
    <w:name w:val="Hyperlink"/>
    <w:uiPriority w:val="99"/>
    <w:unhideWhenUsed/>
    <w:rsid w:val="00FA7EC8"/>
    <w:rPr>
      <w:color w:val="0563C1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A7EC8"/>
    <w:pPr>
      <w:spacing w:line="240" w:lineRule="auto"/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xtodenotadefimChar">
    <w:name w:val="Texto de nota de fim Char"/>
    <w:link w:val="Textodenotadefim"/>
    <w:uiPriority w:val="99"/>
    <w:semiHidden/>
    <w:rsid w:val="00FA7EC8"/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FA7EC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uiPriority w:val="99"/>
    <w:semiHidden/>
    <w:unhideWhenUsed/>
    <w:rsid w:val="00AE2140"/>
    <w:rPr>
      <w:color w:val="954F72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E63B0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E63B0"/>
  </w:style>
  <w:style w:type="character" w:styleId="Refdenotaderodap">
    <w:name w:val="footnote reference"/>
    <w:basedOn w:val="Fontepargpadro"/>
    <w:uiPriority w:val="99"/>
    <w:semiHidden/>
    <w:unhideWhenUsed/>
    <w:rsid w:val="002E63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5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apaula/Desktop/Identificado.%20Instrumentalidade%20do%20Servic&#807;o%20Social%20junto%20a%20pessoas%20com%20deficie&#770;nci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2AF695-D5A6-0144-987C-9D9775C75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Identificado. Instrumentalidade do Serviço Social junto a pessoas com deficiência.dotx</Template>
  <TotalTime>2</TotalTime>
  <Pages>12</Pages>
  <Words>3711</Words>
  <Characters>20040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1</cp:revision>
  <dcterms:created xsi:type="dcterms:W3CDTF">2025-07-02T12:55:00Z</dcterms:created>
  <dcterms:modified xsi:type="dcterms:W3CDTF">2025-07-02T12:57:00Z</dcterms:modified>
</cp:coreProperties>
</file>