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sz w:val="24"/>
          <w:szCs w:val="24"/>
        </w:rPr>
      </w:pPr>
      <w:r w:rsidDel="00000000" w:rsidR="00000000" w:rsidRPr="00000000">
        <w:rPr>
          <w:b w:val="1"/>
          <w:sz w:val="24"/>
          <w:szCs w:val="24"/>
          <w:rtl w:val="0"/>
        </w:rPr>
        <w:t xml:space="preserve">PRATO VAZIO TEM COR</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rFonts w:ascii="Times New Roman" w:cs="Times New Roman" w:eastAsia="Times New Roman" w:hAnsi="Times New Roman"/>
          <w:sz w:val="24"/>
          <w:szCs w:val="24"/>
          <w:rtl w:val="0"/>
        </w:rPr>
        <w:t xml:space="preserve">JUVENTUDE NEGRA E VIOLÊNCIA NUTRICIONAL NO DF</w:t>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AGNI INA OLIVEIRA DE CARVALHO</w:t>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artigo analisa como a fome no Brasil, com enfoque no Distrito Federal (DF), opera de forma estrutural como forma de violência racializada atingindo principalmente a juventude negra. A pesquisa utiliza-se de uma abordagem crítica documental ancorada nos conceitos de necropolítica e nutricídio para investigar a implementação do Plano Juventude Negra Viva nos territórios periféricos e racializados do DF. Os dados revelam que apesar do plano ser um avanço nas políticas públicas a sua efetividade carece de articulação territorial e gestão governamental por parte dos gestores. </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sz w:val="20"/>
          <w:szCs w:val="20"/>
          <w:rtl w:val="0"/>
        </w:rPr>
        <w:t xml:space="preserve"> </w:t>
      </w: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w:t>
      </w:r>
      <w:r w:rsidDel="00000000" w:rsidR="00000000" w:rsidRPr="00000000">
        <w:rPr>
          <w:sz w:val="20"/>
          <w:szCs w:val="20"/>
          <w:rtl w:val="0"/>
        </w:rPr>
        <w:t xml:space="preserve"> Necropolítica</w:t>
      </w:r>
      <w:r w:rsidDel="00000000" w:rsidR="00000000" w:rsidRPr="00000000">
        <w:rPr>
          <w:sz w:val="20"/>
          <w:szCs w:val="20"/>
          <w:vertAlign w:val="baseline"/>
          <w:rtl w:val="0"/>
        </w:rPr>
        <w:t xml:space="preserve">; </w:t>
      </w:r>
      <w:r w:rsidDel="00000000" w:rsidR="00000000" w:rsidRPr="00000000">
        <w:rPr>
          <w:sz w:val="20"/>
          <w:szCs w:val="20"/>
          <w:rtl w:val="0"/>
        </w:rPr>
        <w:t xml:space="preserve">Nutricídio</w:t>
      </w:r>
      <w:r w:rsidDel="00000000" w:rsidR="00000000" w:rsidRPr="00000000">
        <w:rPr>
          <w:sz w:val="20"/>
          <w:szCs w:val="20"/>
          <w:vertAlign w:val="baseline"/>
          <w:rtl w:val="0"/>
        </w:rPr>
        <w:t xml:space="preserve">.</w:t>
      </w:r>
      <w:r w:rsidDel="00000000" w:rsidR="00000000" w:rsidRPr="00000000">
        <w:rPr>
          <w:sz w:val="20"/>
          <w:szCs w:val="20"/>
          <w:rtl w:val="0"/>
        </w:rPr>
        <w:t xml:space="preserve"> Juventude</w:t>
      </w:r>
      <w:r w:rsidDel="00000000" w:rsidR="00000000" w:rsidRPr="00000000">
        <w:rPr>
          <w:sz w:val="20"/>
          <w:szCs w:val="20"/>
          <w:vertAlign w:val="baseline"/>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analyzes how </w:t>
      </w:r>
      <w:r w:rsidDel="00000000" w:rsidR="00000000" w:rsidRPr="00000000">
        <w:rPr>
          <w:b w:val="1"/>
          <w:sz w:val="20"/>
          <w:szCs w:val="20"/>
          <w:rtl w:val="0"/>
        </w:rPr>
        <w:t xml:space="preserve">hunger </w:t>
      </w:r>
      <w:r w:rsidDel="00000000" w:rsidR="00000000" w:rsidRPr="00000000">
        <w:rPr>
          <w:sz w:val="20"/>
          <w:szCs w:val="20"/>
          <w:rtl w:val="0"/>
        </w:rPr>
        <w:t xml:space="preserve">in Brazil, with a focus on the </w:t>
      </w:r>
      <w:r w:rsidDel="00000000" w:rsidR="00000000" w:rsidRPr="00000000">
        <w:rPr>
          <w:sz w:val="20"/>
          <w:szCs w:val="20"/>
          <w:rtl w:val="0"/>
        </w:rPr>
        <w:t xml:space="preserve">Distrito Federal (DF)</w:t>
      </w:r>
      <w:r w:rsidDel="00000000" w:rsidR="00000000" w:rsidRPr="00000000">
        <w:rPr>
          <w:sz w:val="20"/>
          <w:szCs w:val="20"/>
          <w:rtl w:val="0"/>
        </w:rPr>
        <w:t xml:space="preserve">, operates structurally as a form of racialized violence, primarily affecting Black youth. The research adopts a critical documentary approach anchored in the concepts of necropolitics and nutricide to investigate the implementation of the Black Youth Alive Plan (</w:t>
      </w:r>
      <w:r w:rsidDel="00000000" w:rsidR="00000000" w:rsidRPr="00000000">
        <w:rPr>
          <w:i w:val="1"/>
          <w:sz w:val="20"/>
          <w:szCs w:val="20"/>
          <w:rtl w:val="0"/>
        </w:rPr>
        <w:t xml:space="preserve">Plano Juventude Negra Viva</w:t>
      </w:r>
      <w:r w:rsidDel="00000000" w:rsidR="00000000" w:rsidRPr="00000000">
        <w:rPr>
          <w:sz w:val="20"/>
          <w:szCs w:val="20"/>
          <w:rtl w:val="0"/>
        </w:rPr>
        <w:t xml:space="preserve">) in the peripheral and racialized territories of the </w:t>
      </w:r>
      <w:r w:rsidDel="00000000" w:rsidR="00000000" w:rsidRPr="00000000">
        <w:rPr>
          <w:sz w:val="20"/>
          <w:szCs w:val="20"/>
          <w:rtl w:val="0"/>
        </w:rPr>
        <w:t xml:space="preserve">DF</w:t>
      </w:r>
      <w:r w:rsidDel="00000000" w:rsidR="00000000" w:rsidRPr="00000000">
        <w:rPr>
          <w:sz w:val="20"/>
          <w:szCs w:val="20"/>
          <w:rtl w:val="0"/>
        </w:rPr>
        <w:t xml:space="preserve">. The data reveal that, although the plan represents progress in public policy, its effectiveness lacks territorial articulation and governmental management by local authorities.</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Necropolitics; Nutricide; Youth</w:t>
      </w:r>
      <w:r w:rsidDel="00000000" w:rsidR="00000000" w:rsidRPr="00000000">
        <w:rPr>
          <w:sz w:val="20"/>
          <w:szCs w:val="20"/>
          <w:vertAlign w:val="baseline"/>
          <w:rtl w:val="0"/>
        </w:rPr>
        <w:t xml:space="preserve">.</w:t>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bookmarkStart w:colFirst="0" w:colLast="0" w:name="_1jh3zgph801a" w:id="0"/>
      <w:bookmarkEnd w:id="0"/>
      <w:r w:rsidDel="00000000" w:rsidR="00000000" w:rsidRPr="00000000">
        <w:rPr>
          <w:sz w:val="24"/>
          <w:szCs w:val="24"/>
          <w:rtl w:val="0"/>
        </w:rPr>
        <w:t xml:space="preserve">A maioria dos jovens em situação de insegurança alimentar (leve, moderada ou severa) no Brasil é negra, mesmo com políticas públicas voltadas para a erradicação da fome, alguns territórios brasileiros sofrem mais com essa expressão da questão social do que outros, principalmente territórios periféricos e racializados.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bookmarkStart w:colFirst="0" w:colLast="0" w:name="_7czeg6p1uwqc" w:id="1"/>
      <w:bookmarkEnd w:id="1"/>
      <w:r w:rsidDel="00000000" w:rsidR="00000000" w:rsidRPr="00000000">
        <w:rPr>
          <w:sz w:val="24"/>
          <w:szCs w:val="24"/>
          <w:rtl w:val="0"/>
        </w:rPr>
        <w:t xml:space="preserve">Este trabalho busca analisar como a fome no Distrito Federal se entrelaça com questões raciais e territoriais afetando a juventude negra, sobre o horizonte da implementação do Plano Juventude Negra Viva (PJNV), instituído em 2024 pelo Decreto nº 11.956, fazendo parte de um processo da ausência de políticas públicas efetivas no DF.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bookmarkStart w:colFirst="0" w:colLast="0" w:name="_vt14p7mao1yr" w:id="2"/>
      <w:bookmarkEnd w:id="2"/>
      <w:r w:rsidDel="00000000" w:rsidR="00000000" w:rsidRPr="00000000">
        <w:rPr>
          <w:sz w:val="24"/>
          <w:szCs w:val="24"/>
          <w:rtl w:val="0"/>
        </w:rPr>
        <w:t xml:space="preserve">Ancorada em uma abordagem qualitativa de análise documental de fontes de dados governamentais sobre a insegurança alimentar no Brasil e no DF, políticas públicas, estudos institucionais e produções teóricas de autores que discutem o poder do Estado na manutenção da fome da população negra. Com os conceitos que partem da necropolítica (MBEMBE, 2011) até a denúncia do nutricídio (AFRIKA, 2000) como negação sistemática do direito à nutrição.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bookmarkStart w:colFirst="0" w:colLast="0" w:name="_z3bpo5dk7mua" w:id="3"/>
      <w:bookmarkEnd w:id="3"/>
      <w:r w:rsidDel="00000000" w:rsidR="00000000" w:rsidRPr="00000000">
        <w:rPr>
          <w:rtl w:val="0"/>
        </w:rPr>
      </w:r>
    </w:p>
    <w:p w:rsidR="00000000" w:rsidDel="00000000" w:rsidP="00000000" w:rsidRDefault="00000000" w:rsidRPr="00000000" w14:paraId="00000017">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MERCADORIA, FOME E DESUMANIZAÇÃO </w:t>
      </w:r>
      <w:r w:rsidDel="00000000" w:rsidR="00000000" w:rsidRPr="00000000">
        <w:rPr>
          <w:rtl w:val="0"/>
        </w:rPr>
      </w:r>
    </w:p>
    <w:p w:rsidR="00000000" w:rsidDel="00000000" w:rsidP="00000000" w:rsidRDefault="00000000" w:rsidRPr="00000000" w14:paraId="0000001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vertAlign w:val="baseline"/>
          <w:rtl w:val="0"/>
        </w:rPr>
        <w:t xml:space="preserve">Os títulos das seções primárias devem ser digitados em maiúscula e em negrito.</w:t>
      </w:r>
      <w:r w:rsidDel="00000000" w:rsidR="00000000" w:rsidRPr="00000000">
        <w:rPr>
          <w:sz w:val="24"/>
          <w:szCs w:val="24"/>
          <w:rtl w:val="0"/>
        </w:rPr>
        <w:t xml:space="preserve"> </w:t>
      </w:r>
      <w:r w:rsidDel="00000000" w:rsidR="00000000" w:rsidRPr="00000000">
        <w:rPr>
          <w:sz w:val="24"/>
          <w:szCs w:val="24"/>
          <w:rtl w:val="0"/>
        </w:rPr>
        <w:t xml:space="preserve">O Sistema Capitalista transformou os bens mais essenciais da vida em mercadoria, a produção do alimento como parte sagrada da relação com a terra e o seu consumo antes ligado a processos culturais intrínsecos às relações sociais e a nutrição do corpo e da alma, deixa esse lugar para ocupar parte de um simples processo de produção e reprodução do capitalismo se tornando então um objeto de troca produzido exclusivamente para a comercialização.</w:t>
      </w:r>
    </w:p>
    <w:p w:rsidR="00000000" w:rsidDel="00000000" w:rsidP="00000000" w:rsidRDefault="00000000" w:rsidRPr="00000000" w14:paraId="0000001A">
      <w:pPr>
        <w:spacing w:line="360" w:lineRule="auto"/>
        <w:ind w:firstLine="850"/>
        <w:jc w:val="both"/>
        <w:rPr>
          <w:sz w:val="24"/>
          <w:szCs w:val="24"/>
        </w:rPr>
      </w:pPr>
      <w:r w:rsidDel="00000000" w:rsidR="00000000" w:rsidRPr="00000000">
        <w:rPr>
          <w:sz w:val="24"/>
          <w:szCs w:val="24"/>
          <w:rtl w:val="0"/>
        </w:rPr>
        <w:t xml:space="preserve">No livro O Capital Marx reflete que “É preciso, em contrapartida, sublinhar que somente no modo capitalista de produção todos os seus insumos estão sob a forma de mercadoria.” (Marx, 1867, p. 91). Esse processo torna o alimento um subproduto para diversos grupos sociais, produzido não mais visando a nutrição e a soberania alimentar mas através da superexploração do homem e do meio ambiente. </w:t>
      </w:r>
    </w:p>
    <w:p w:rsidR="00000000" w:rsidDel="00000000" w:rsidP="00000000" w:rsidRDefault="00000000" w:rsidRPr="00000000" w14:paraId="0000001B">
      <w:pPr>
        <w:spacing w:line="360" w:lineRule="auto"/>
        <w:ind w:firstLine="850"/>
        <w:jc w:val="both"/>
        <w:rPr>
          <w:sz w:val="24"/>
          <w:szCs w:val="24"/>
        </w:rPr>
      </w:pPr>
      <w:r w:rsidDel="00000000" w:rsidR="00000000" w:rsidRPr="00000000">
        <w:rPr>
          <w:sz w:val="24"/>
          <w:szCs w:val="24"/>
          <w:rtl w:val="0"/>
        </w:rPr>
        <w:t xml:space="preserve">É na ruptura com a natureza, com sua cultura e sua comunidade que o ato de se alimentar se torna mecânico e alienado para que seja apenas mais uma forma de subsistência do trabalhador, que por sua vez não sabe de onde veio (</w:t>
      </w:r>
      <w:r w:rsidDel="00000000" w:rsidR="00000000" w:rsidRPr="00000000">
        <w:rPr>
          <w:sz w:val="24"/>
          <w:szCs w:val="24"/>
          <w:rtl w:val="0"/>
        </w:rPr>
        <w:t xml:space="preserve">FAST-FOODS</w:t>
      </w:r>
      <w:r w:rsidDel="00000000" w:rsidR="00000000" w:rsidRPr="00000000">
        <w:rPr>
          <w:sz w:val="24"/>
          <w:szCs w:val="24"/>
          <w:rtl w:val="0"/>
        </w:rPr>
        <w:t xml:space="preserve">) e nem como foi produzido seu alimento (Ultraprocessados). Para Marx “o ser humano é um ser genérico e o objeto do seu trabalho e a objetivação da sua vida genérica” (MARX, 1844, p.85) e a partir do momento que esse objeto é arrancado dele, através do trabalho estranhado, tira-se sua vida genérica estranhando o ser humano do seu próprio corpo, da natureza, da sua essência espiritual e da sua essência humana. </w:t>
      </w:r>
    </w:p>
    <w:p w:rsidR="00000000" w:rsidDel="00000000" w:rsidP="00000000" w:rsidRDefault="00000000" w:rsidRPr="00000000" w14:paraId="0000001C">
      <w:pPr>
        <w:spacing w:line="360" w:lineRule="auto"/>
        <w:ind w:firstLine="850"/>
        <w:jc w:val="both"/>
        <w:rPr>
          <w:sz w:val="24"/>
          <w:szCs w:val="24"/>
        </w:rPr>
      </w:pPr>
      <w:r w:rsidDel="00000000" w:rsidR="00000000" w:rsidRPr="00000000">
        <w:rPr>
          <w:sz w:val="24"/>
          <w:szCs w:val="24"/>
          <w:rtl w:val="0"/>
        </w:rPr>
        <w:t xml:space="preserve">A fome no brasil nunca foi sobre escassez de alimento, mas uma rede programada da ausência de políticas em contexto geográfico e racializado. Comer torna-se um ato de resistência e o princípio constitucional da alimentação, como direito social de garantia de uma vida digna na sociedade, se torna um privilégio. </w:t>
      </w:r>
      <w:r w:rsidDel="00000000" w:rsidR="00000000" w:rsidRPr="00000000">
        <w:rPr>
          <w:rtl w:val="0"/>
        </w:rPr>
      </w:r>
    </w:p>
    <w:p w:rsidR="00000000" w:rsidDel="00000000" w:rsidP="00000000" w:rsidRDefault="00000000" w:rsidRPr="00000000" w14:paraId="0000001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E">
      <w:pPr>
        <w:spacing w:line="360" w:lineRule="auto"/>
        <w:jc w:val="both"/>
        <w:rPr>
          <w:b w:val="0"/>
          <w:sz w:val="24"/>
          <w:szCs w:val="24"/>
          <w:vertAlign w:val="baseline"/>
        </w:rPr>
      </w:pPr>
      <w:r w:rsidDel="00000000" w:rsidR="00000000" w:rsidRPr="00000000">
        <w:rPr>
          <w:b w:val="1"/>
          <w:sz w:val="24"/>
          <w:szCs w:val="24"/>
          <w:vertAlign w:val="baseline"/>
          <w:rtl w:val="0"/>
        </w:rPr>
        <w:t xml:space="preserve">2.1</w:t>
        <w:tab/>
      </w:r>
      <w:r w:rsidDel="00000000" w:rsidR="00000000" w:rsidRPr="00000000">
        <w:rPr>
          <w:b w:val="1"/>
          <w:sz w:val="24"/>
          <w:szCs w:val="24"/>
          <w:rtl w:val="0"/>
        </w:rPr>
        <w:t xml:space="preserve">Dados da fome</w:t>
      </w:r>
      <w:r w:rsidDel="00000000" w:rsidR="00000000" w:rsidRPr="00000000">
        <w:rPr>
          <w:rtl w:val="0"/>
        </w:rPr>
      </w:r>
    </w:p>
    <w:p w:rsidR="00000000" w:rsidDel="00000000" w:rsidP="00000000" w:rsidRDefault="00000000" w:rsidRPr="00000000" w14:paraId="0000001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vertAlign w:val="baseline"/>
          <w:rtl w:val="0"/>
        </w:rPr>
        <w:t xml:space="preserve">Nas seções secundárias, títulos em negrito,</w:t>
      </w:r>
      <w:r w:rsidDel="00000000" w:rsidR="00000000" w:rsidRPr="00000000">
        <w:rPr>
          <w:color w:val="ff0000"/>
          <w:sz w:val="24"/>
          <w:szCs w:val="24"/>
          <w:vertAlign w:val="baseline"/>
          <w:rtl w:val="0"/>
        </w:rPr>
        <w:t xml:space="preserve"> </w:t>
      </w:r>
      <w:r w:rsidDel="00000000" w:rsidR="00000000" w:rsidRPr="00000000">
        <w:rPr>
          <w:sz w:val="24"/>
          <w:szCs w:val="24"/>
          <w:vertAlign w:val="baseline"/>
          <w:rtl w:val="0"/>
        </w:rPr>
        <w:t xml:space="preserve">apenas com a inicial maiúscula e as demais letras em minúsculo, exceto quando se tratar de nomes próprios.</w:t>
      </w:r>
      <w:r w:rsidDel="00000000" w:rsidR="00000000" w:rsidRPr="00000000">
        <w:rPr>
          <w:sz w:val="24"/>
          <w:szCs w:val="24"/>
          <w:rtl w:val="0"/>
        </w:rPr>
        <w:t xml:space="preserve"> </w:t>
      </w:r>
      <w:r w:rsidDel="00000000" w:rsidR="00000000" w:rsidRPr="00000000">
        <w:rPr>
          <w:sz w:val="24"/>
          <w:szCs w:val="24"/>
          <w:rtl w:val="0"/>
        </w:rPr>
        <w:t xml:space="preserve">Dados de pesquisas desenvolvidas no Brasil retratam essa realidade, reafirmando mais uma vez o processo político de manutenção da fome através da ausência do Estado e mostrando a parcela da população mais afetada. A respeito disso a Pesquisa Nacional de Saúde de 2019 realizada pelo Ministério da Saúde (MS) e o Instituto Brasileiro de Geografia e Estatística (IBGE) serviu de fonte de dados para alimentar o Centro de Estudos e Dados sobre Desigualdades Raciais (CEDRA), que por sua vez salientou o Nutricídio vivido pela população negra no Brasil.</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 O CEDRA expôs em seu site tabelas comparativas dizendo que 45,7% das pessoas negras com 18 anos ou mais tinham uma taxa de consumo inadequada de verduras, sendo de quatro dias ou menos por semana, enquanto a porcentagem de pessoas não negras era de 34,92% (MS, IBGE, 2019).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Em manutenção desses dados a Pesquisa Nacional por Amostra de Domicílios (PNAD) de 2024, que tem como referência o quarto trimestre de 2023, evidenciou que o Brasil tinha 27,6% (21,6 milhões) dos seus domicílios em situação de insegurança alimentar, entre esses domicílios 69,7% do responsável por eles são pessoas pretas ou pardas (IBGE 2024).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sz w:val="24"/>
          <w:szCs w:val="24"/>
          <w:rtl w:val="0"/>
        </w:rPr>
        <w:t xml:space="preserve">A PNAD identificou ainda que 37,4% de crianças entre 0 a 4 anos estavam em algum nível de insegurança alimentar, os com idade entre 5 a 17 anos eram 36,6% e que tinham de 18 a 49 anos representavam 29% em insegurança alimentar leve, moderada ou severa (IBGE 2024).</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0"/>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sz w:val="24"/>
          <w:szCs w:val="24"/>
          <w:vertAlign w:val="baseline"/>
        </w:rPr>
      </w:pPr>
      <w:r w:rsidDel="00000000" w:rsidR="00000000" w:rsidRPr="00000000">
        <w:rPr>
          <w:b w:val="1"/>
          <w:sz w:val="24"/>
          <w:szCs w:val="24"/>
          <w:rtl w:val="0"/>
        </w:rPr>
        <w:t xml:space="preserve">3.</w:t>
        <w:tab/>
        <w:t xml:space="preserve">NUTRICÍDIO</w:t>
      </w:r>
      <w:r w:rsidDel="00000000" w:rsidR="00000000" w:rsidRPr="00000000">
        <w:rPr>
          <w:rtl w:val="0"/>
        </w:rPr>
      </w:r>
    </w:p>
    <w:p w:rsidR="00000000" w:rsidDel="00000000" w:rsidP="00000000" w:rsidRDefault="00000000" w:rsidRPr="00000000" w14:paraId="00000026">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termo Nutricídio, elaborado pelo Dr. Llaila O. Afrika (2001), médico e ativista afro-americano, que defende a ideia de que a população negra sofre com um extermínio planejada através do sistema colonial racista que nega o acesso ao consumo de alimentos saudáveis e fazem com que a população negra sobreviva de dietas nocivas para o corpo como por exemplo o consumo de comidas ultraprocessados, esse termo é exposto na sua obra intitulada “</w:t>
      </w:r>
      <w:r w:rsidDel="00000000" w:rsidR="00000000" w:rsidRPr="00000000">
        <w:rPr>
          <w:sz w:val="24"/>
          <w:szCs w:val="24"/>
          <w:rtl w:val="0"/>
        </w:rPr>
        <w:t xml:space="preserve">Nutricide: The Nutritional Destruction of the Black Race</w:t>
      </w:r>
      <w:r w:rsidDel="00000000" w:rsidR="00000000" w:rsidRPr="00000000">
        <w:rPr>
          <w:sz w:val="24"/>
          <w:szCs w:val="24"/>
          <w:rtl w:val="0"/>
        </w:rPr>
        <w:t xml:space="preserve">.” que em tradução livre “Nutricídio: A Destruição Nutricional da Raça Negra”.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Em consonancia com a ideia de nutricidio, Abdias Nascimento (2016) dialoga com o genocidio do povo negro através da negligencia do estado brasiliero na construção de politicas públicas para essa população, explicitando que esse genocidio não ocorre apenas através da ação direta, mas também na falha da garantia de direitos e acessos a saúde, educação, alimentação e moradia.</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Entendendo os dados estatísticos de insegurança alimentar no Brasil juntamente com a ideia de um um exterminio do povo negro, nota-se que é negada a juventude negra no país o direito de vida, sendo retirada não só pela violencia letal das forças do estado nas periferias mas também na propria administração da morte em vida organizadas através de politicas de exterminio.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b w:val="1"/>
          <w:sz w:val="24"/>
          <w:szCs w:val="24"/>
        </w:rPr>
      </w:pPr>
      <w:r w:rsidDel="00000000" w:rsidR="00000000" w:rsidRPr="00000000">
        <w:rPr>
          <w:b w:val="1"/>
          <w:sz w:val="24"/>
          <w:szCs w:val="24"/>
          <w:rtl w:val="0"/>
        </w:rPr>
        <w:t xml:space="preserve">3.1</w:t>
        <w:tab/>
        <w:t xml:space="preserve">Juventude Negra no DF como alvo da fome</w:t>
      </w:r>
    </w:p>
    <w:p w:rsidR="00000000" w:rsidDel="00000000" w:rsidP="00000000" w:rsidRDefault="00000000" w:rsidRPr="00000000" w14:paraId="0000002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D">
      <w:pPr>
        <w:spacing w:line="360" w:lineRule="auto"/>
        <w:ind w:firstLine="709"/>
        <w:jc w:val="both"/>
        <w:rPr>
          <w:sz w:val="20"/>
          <w:szCs w:val="20"/>
        </w:rPr>
      </w:pPr>
      <w:r w:rsidDel="00000000" w:rsidR="00000000" w:rsidRPr="00000000">
        <w:rPr>
          <w:sz w:val="24"/>
          <w:szCs w:val="24"/>
          <w:rtl w:val="0"/>
        </w:rPr>
        <w:t xml:space="preserve">O filósofo e cientista político Achille Mbembe (2011) introduz o conceito de necropolítica para descrever como o Estado moderno decide quem pode viver e quem deve morrer. Em sua obra  intitulada “Necropolitica” ele justifica que o  estado colonial utiliza-se de politicas, ou a falta delas, para perpertuar uma zona de abandono e morte ocupada principalmente por corpos negros, indigenas e perifericos principalmente da infancia e juventude que lidará com dispositivos de “morte simbólica” como a fome, desnutrição, má formação e doenças.</w:t>
      </w:r>
      <w:r w:rsidDel="00000000" w:rsidR="00000000" w:rsidRPr="00000000">
        <w:rPr>
          <w:rtl w:val="0"/>
        </w:rPr>
      </w:r>
    </w:p>
    <w:p w:rsidR="00000000" w:rsidDel="00000000" w:rsidP="00000000" w:rsidRDefault="00000000" w:rsidRPr="00000000" w14:paraId="0000002E">
      <w:pPr>
        <w:spacing w:line="360" w:lineRule="auto"/>
        <w:ind w:firstLine="850.3937007874017"/>
        <w:jc w:val="both"/>
        <w:rPr>
          <w:sz w:val="24"/>
          <w:szCs w:val="24"/>
        </w:rPr>
      </w:pPr>
      <w:r w:rsidDel="00000000" w:rsidR="00000000" w:rsidRPr="00000000">
        <w:rPr>
          <w:sz w:val="24"/>
          <w:szCs w:val="24"/>
          <w:rtl w:val="0"/>
        </w:rPr>
        <w:t xml:space="preserve"> Nas periferias do Distrito Federal, essa gestão da morte se expressa no abandono das juventudes negras a contextos de fome crônica e violência estrutural. Segundo dados da Pesquisa Distrital por Amostra de Domicílio (PDAD/Codeplan, 2023), as Regiões Administrativas como Sol Nascente/Pôr do Sol, Itapoã, Ceilândia e Fercal concentram a maior taxa de insegurança alimentar entre jovens de 15 a 29 anos. </w:t>
      </w:r>
    </w:p>
    <w:p w:rsidR="00000000" w:rsidDel="00000000" w:rsidP="00000000" w:rsidRDefault="00000000" w:rsidRPr="00000000" w14:paraId="0000002F">
      <w:pPr>
        <w:spacing w:line="360" w:lineRule="auto"/>
        <w:ind w:firstLine="850.3937007874017"/>
        <w:jc w:val="both"/>
        <w:rPr>
          <w:sz w:val="24"/>
          <w:szCs w:val="24"/>
        </w:rPr>
      </w:pPr>
      <w:r w:rsidDel="00000000" w:rsidR="00000000" w:rsidRPr="00000000">
        <w:rPr>
          <w:sz w:val="24"/>
          <w:szCs w:val="24"/>
          <w:rtl w:val="0"/>
        </w:rPr>
        <w:t xml:space="preserve">Essas Regiões Administrativas se caracterizam por serem afastadas do centro, Plano Piloto, e terem uma população majoritariamente composta por pessoas negras. O que mostra mais uma vez a inoperância das politicas publicas, enquanto setores da juventude são privilegiados no acesso da alimentação saudável, lazer, assistência e educação os jovens negros da periferia se confrontam com a constante omissão do Estado. A necropolítica no DF tem localização precisa. </w:t>
      </w:r>
    </w:p>
    <w:p w:rsidR="00000000" w:rsidDel="00000000" w:rsidP="00000000" w:rsidRDefault="00000000" w:rsidRPr="00000000" w14:paraId="00000030">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Times New Roman" w:cs="Times New Roman" w:eastAsia="Times New Roman" w:hAnsi="Times New Roman"/>
          <w:b w:val="1"/>
          <w:sz w:val="24"/>
          <w:szCs w:val="24"/>
        </w:rPr>
      </w:pPr>
      <w:r w:rsidDel="00000000" w:rsidR="00000000" w:rsidRPr="00000000">
        <w:rPr>
          <w:b w:val="1"/>
          <w:sz w:val="24"/>
          <w:szCs w:val="24"/>
          <w:rtl w:val="0"/>
        </w:rPr>
        <w:t xml:space="preserve">4. DIREITO À ALIMENTAÇÃO E PLANO JUVENTUDE NEGRA VIVA</w:t>
      </w:r>
      <w:r w:rsidDel="00000000" w:rsidR="00000000" w:rsidRPr="00000000">
        <w:rPr>
          <w:rtl w:val="0"/>
        </w:rPr>
      </w:r>
    </w:p>
    <w:p w:rsidR="00000000" w:rsidDel="00000000" w:rsidP="00000000" w:rsidRDefault="00000000" w:rsidRPr="00000000" w14:paraId="0000003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alimentação como direito social garantido é reconhecida na Constituição Federal de 1988  no artigo 6° (BRASIL, 1988), mas só foi executada de forma significante em 2003 no primeiro grande programa de combate à fome no Brasil, o Programa Fome Zero, uma iniciativa do então presidente Lula que visava combater a fome e a miséria no país de forma intersetorial articulada com transferência de renda, agricultura familiar, controle social e abastecimento (FAO, 2010).</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Brasil avançou no tema em 2006 quando a Lei Orgânica de Segurança Alimentar (LOSAN), que “teve origem na 2ª Conferência Nacional de Segurança Alimentar e Nutricional, realizada em Olinda (PE) em 2004, e foi elaborada com a participação da sociedade civil sob a coordenação do Consea” (ASCOM/CONSEA, 2017), formalizou o Sistema Nacional de Segurança Alimentar e Nutricional (SISAN) que responsabiliza os três níveis de governo “[...]a implementação e execução das Políticas de Segurança Alimentar e Nutricional [...]” (MDS).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Os feitos no primeiro mandato do governo Lula tornou o Brasil um exemplo global no combate à fome e o país saiu, em 2014, do Mapa da Fome da ONU: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w:t>
      </w:r>
      <w:r w:rsidDel="00000000" w:rsidR="00000000" w:rsidRPr="00000000">
        <w:rPr>
          <w:sz w:val="24"/>
          <w:szCs w:val="24"/>
          <w:rtl w:val="0"/>
        </w:rPr>
        <w:t xml:space="preserve">Com os novos números do relatório da instituição, o Brasil saiu do Mapa Mundial da Fome em 2014. De 2002 a 2013, caiu em 82% a população de brasileiros considerados em situação de subalimentação. A redução estava incluída entre os </w:t>
      </w:r>
      <w:hyperlink r:id="rId6">
        <w:r w:rsidDel="00000000" w:rsidR="00000000" w:rsidRPr="00000000">
          <w:rPr>
            <w:sz w:val="24"/>
            <w:szCs w:val="24"/>
            <w:rtl w:val="0"/>
          </w:rPr>
          <w:t xml:space="preserve">Objetivos do Milênio da ONU</w:t>
        </w:r>
      </w:hyperlink>
      <w:r w:rsidDel="00000000" w:rsidR="00000000" w:rsidRPr="00000000">
        <w:rPr>
          <w:sz w:val="24"/>
          <w:szCs w:val="24"/>
          <w:rtl w:val="0"/>
        </w:rPr>
        <w:t xml:space="preserve"> e faz com que a FAO indique o País como exemplo a ser seguido no tema (MDS, 2014).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Infelizmente essas políticas não levaram muito tempo para serem desmontadas e abandonadas, a austeridade orçamentária do então presidente Michel Temer em 2016 com a instituição da Emenda Constitucional 95/2016, e o desmonte do Conselho Nacional de Segurança Alimentar (CONSEA) em 2019 através da Medida Provisória n° 870 realizada pelo ex presidente Jair Bolsonaro, enfraqueceram a política de segurança alimentar no país e em 2022 o Brasil volta ao Mapa da Fome da ONU.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fome voltou e mais uma vez voltou racializada, segundo dados da PNAD contínua de 2023 o Brasil tinha 27,6% (ou 21,6 milhões) de domicílios vivendo em algum grau de insegurança alimentar e desse número 69,7% (mais de 15 milhões) se declararam pretos/pardos (IBGE, 2023).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É nesse cenário que surge o Plano Juventude Negra Viva (PJNV), lançado em 21 de março de 2024 na Região Administrativa da Ceilândia no Distrito Federal e instituído pelo Decreto nº 11.956/2024. Uma iniciativa do Ministério da Igualdade Racial e da Secretária-Geral da Presidência da República que conta com 43 metas específicas e 200 ações em diversos eixos, incluindo segurança alimentar, com um orçamento de mais de 665 milhões de reais oriundo de 18 ministérios, se tornando assim o maior pacote de políticas públicas para a juventude negra (MIR, 2024)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A primeira versão desse plano foi lançada em 2012 e se chamava Plano Juventude Viva, não focalizada na racialidade da juventude que compunha a maioria no país e que historicamente fora marginalizada e desassistida pelas políticas públicas. O plano já colocava políticas integradas de segurança alimentar, mas teve sua execução limitada e fragmentada que resultou em estruturas fragilizadas de monitoramento e execução.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Em contrapartida o PJNV traz uma construção coletiva, em consonância com o artigo 4° do Estatuto da Juventude (EJUVE) que garante o direito à participação na construção de políticas para a juventude, com caravanas formadas por mais de 6.000 jovens (MIR, 2024) do país inteiro que tiveram suas vozes, ideias e vivências não só ouvidas mas consideradas para a elaboração do plano.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PJNV traz diagnósticos de diversos problemas enfrentados pela juventude negra, como o quadro 58 que aborda a insegurança alimentar e um dos principais problemas relatados pela população foi que “A alimentação na periferia não é saudável. Há um incentivo nutricional de alimentos ultraprocessados (PJNV, 2024, p.306). O que confirma a existência de um nutricídio legitimado não só para a população negra mas também indigena “ No Brasil também observamos esta realidade, onde a cultura e alimentação ancestral negra e indigena tem sido desvalorizada e negada” (PJNV, 2024, p.311).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Tendo um eixo específico para tratar de segurança alimentar e nutricional o PJNV tem como meta erradicar a fome e mitigar as desigualdades, um passo importante para reconhecer que a fome e a desnutrição são violências praticadas cotidianamente e estão ligadas ao racismo estrutural, a pobreza e as desigualdades sendo não só um problema social como também parte das determinações de saúde.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rtl w:val="0"/>
        </w:rPr>
      </w:r>
    </w:p>
    <w:p w:rsidR="00000000" w:rsidDel="00000000" w:rsidP="00000000" w:rsidRDefault="00000000" w:rsidRPr="00000000" w14:paraId="00000041">
      <w:pPr>
        <w:spacing w:line="360" w:lineRule="auto"/>
        <w:jc w:val="both"/>
        <w:rPr>
          <w:sz w:val="24"/>
          <w:szCs w:val="24"/>
        </w:rPr>
      </w:pPr>
      <w:r w:rsidDel="00000000" w:rsidR="00000000" w:rsidRPr="00000000">
        <w:rPr>
          <w:b w:val="1"/>
          <w:sz w:val="24"/>
          <w:szCs w:val="24"/>
          <w:rtl w:val="0"/>
        </w:rPr>
        <w:t xml:space="preserve">4.1</w:t>
        <w:tab/>
        <w:t xml:space="preserve">Juventude negra viva no DF e insegurança alimentar</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42">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Distrito Federal conta com 35 Regiões Administrativas, sendo a sua maioria regiões periféricas, d</w:t>
      </w:r>
      <w:r w:rsidDel="00000000" w:rsidR="00000000" w:rsidRPr="00000000">
        <w:rPr>
          <w:sz w:val="24"/>
          <w:szCs w:val="24"/>
          <w:rtl w:val="0"/>
        </w:rPr>
        <w:t xml:space="preserve">ados da Pesquisa Distrital por Amostra de Domicílios (PDAD), realizada em 2024, constatam que as RA´s Itapoã e Paranoá concentra 70,3% e 67,8%, respectivamente, de moradores negros. Essas duas RA´s contavam, em 2021, com uma média de 41,8% da população vivendo em algum grau de insegurança alimentar segundo estudo do Instituto de Pesquisa e Estatística do Distrito Federal (IPEDF).</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Programas como o Cartão Prato Cheio, Cesta Verde e Restaurantes Comunitários implementados no Distrito Federal, não operam com recortes raciais ou de faixa etária, sendo incluídos através de dados do cadastro único e sem planejamento territorial sensível as composições populacionais de território, tornando assim políticas pontuais que não resolvem o problema do prato vazio em lugares habitados por corpos racializados.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Embora a política Distrital de Alimentação e Nutrição e o Plano Distrital de Segurança Alimentar apresentem boas diretrizes de fomento à agricultura familiar e à agroecologia, enfrentam dificuldades de implementação tornando-os incipientes nos territórios ocupados pela juventude negra que não acessa os incentivos e as redes de proteção.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sz w:val="24"/>
          <w:szCs w:val="24"/>
        </w:rPr>
      </w:pPr>
      <w:r w:rsidDel="00000000" w:rsidR="00000000" w:rsidRPr="00000000">
        <w:rPr>
          <w:sz w:val="24"/>
          <w:szCs w:val="24"/>
          <w:rtl w:val="0"/>
        </w:rPr>
        <w:t xml:space="preserve">O baixo incentivo a cozinhas comunitárias, bancos de alimento, hortas comunitárias e politicas de créditos destinadas a jovens negros produtores fazem com que o DF perpetue sendo uma capital de desigualdades. Mesmo a PDAN reconhecendo a importância da intersetorialidade, os espaços de representação da juventude negra são limitados, os conselhos locais possuem pouca participação, tornando-se alvo de políticas e não sujeitos à elaboração delas.  </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sz w:val="24"/>
          <w:szCs w:val="24"/>
          <w:highlight w:val="white"/>
        </w:rPr>
      </w:pPr>
      <w:r w:rsidDel="00000000" w:rsidR="00000000" w:rsidRPr="00000000">
        <w:rPr>
          <w:sz w:val="24"/>
          <w:szCs w:val="24"/>
          <w:rtl w:val="0"/>
        </w:rPr>
        <w:t xml:space="preserve">Esses contornos deixam ainda mais nítidos que no DF a fome tem cor e endereço, sendo essas áreas as que mais sofrem com falta de produtos naturais, saneamento básico, políticas de enfrentamento às desigualdades sociais e falta de políticas públicas. Em contrapartida, RA`s como Lago Sul e Jardim Botânico lideraram o Mapa da Riqueza do Brasil, realizado em 2023 pela FGV, e se fossem um município seriam os mais ricos do país (FGV, 2023). </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48">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9">
      <w:pPr>
        <w:spacing w:line="360" w:lineRule="auto"/>
        <w:jc w:val="both"/>
        <w:rPr>
          <w:b w:val="0"/>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4A">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B">
      <w:pPr>
        <w:spacing w:line="360" w:lineRule="auto"/>
        <w:ind w:firstLine="709"/>
        <w:jc w:val="both"/>
        <w:rPr>
          <w:sz w:val="24"/>
          <w:szCs w:val="24"/>
        </w:rPr>
      </w:pPr>
      <w:r w:rsidDel="00000000" w:rsidR="00000000" w:rsidRPr="00000000">
        <w:rPr>
          <w:sz w:val="24"/>
          <w:szCs w:val="24"/>
          <w:vertAlign w:val="baseline"/>
          <w:rtl w:val="0"/>
        </w:rPr>
        <w:t xml:space="preserve">A</w:t>
      </w:r>
      <w:r w:rsidDel="00000000" w:rsidR="00000000" w:rsidRPr="00000000">
        <w:rPr>
          <w:sz w:val="24"/>
          <w:szCs w:val="24"/>
          <w:rtl w:val="0"/>
        </w:rPr>
        <w:t xml:space="preserve"> </w:t>
      </w:r>
      <w:r w:rsidDel="00000000" w:rsidR="00000000" w:rsidRPr="00000000">
        <w:rPr>
          <w:sz w:val="24"/>
          <w:szCs w:val="24"/>
          <w:rtl w:val="0"/>
        </w:rPr>
        <w:t xml:space="preserve">análise crítica dos dados documentais e estatísticos sobre a luz das produções teóricas dos autores como Llaila Afrika (2001), Achille Mbembe (2011), Abdias Nascimento (2016), demonstra que a fome no Brasil, e especificamente, no Distrito Federal, é um projeto racializado e politicamente sustentado nos territórios de contexto periférico. </w:t>
      </w:r>
    </w:p>
    <w:p w:rsidR="00000000" w:rsidDel="00000000" w:rsidP="00000000" w:rsidRDefault="00000000" w:rsidRPr="00000000" w14:paraId="0000004C">
      <w:pPr>
        <w:spacing w:line="360" w:lineRule="auto"/>
        <w:ind w:firstLine="850.3937007874017"/>
        <w:jc w:val="both"/>
        <w:rPr>
          <w:sz w:val="24"/>
          <w:szCs w:val="24"/>
        </w:rPr>
      </w:pPr>
      <w:r w:rsidDel="00000000" w:rsidR="00000000" w:rsidRPr="00000000">
        <w:rPr>
          <w:sz w:val="24"/>
          <w:szCs w:val="24"/>
          <w:rtl w:val="0"/>
        </w:rPr>
        <w:t xml:space="preserve">Os dados oficiais revelam que a juventude negra periférica do Distrito Federal vive no epicentro da insegurança alimentar, em regiões administrativas que concentram os maiores índices de privação nutricional e ausência de políticas públicas. Essa geografia confirma a ideia de gestão da morte em vida, onde os jovens negros não somente são atigidos pelos altos indices de violencia leta como também pela omissão do Estado em garantir os direitos básicos a vida digna. </w:t>
      </w:r>
    </w:p>
    <w:p w:rsidR="00000000" w:rsidDel="00000000" w:rsidP="00000000" w:rsidRDefault="00000000" w:rsidRPr="00000000" w14:paraId="0000004D">
      <w:pPr>
        <w:spacing w:line="360" w:lineRule="auto"/>
        <w:ind w:firstLine="850.3937007874017"/>
        <w:jc w:val="both"/>
        <w:rPr>
          <w:sz w:val="24"/>
          <w:szCs w:val="24"/>
        </w:rPr>
      </w:pPr>
      <w:r w:rsidDel="00000000" w:rsidR="00000000" w:rsidRPr="00000000">
        <w:rPr>
          <w:sz w:val="24"/>
          <w:szCs w:val="24"/>
          <w:rtl w:val="0"/>
        </w:rPr>
        <w:t xml:space="preserve">O Plano Juventude Negra Viva representa um avanço institucional importante na criação de políticas públicas para a juventude, mas sua efetividade carece de implementação e gestão de quem de fato efetiva essas políticas. A falta de dados públicos, monitoramento, recortes de faixa etária das pesquisas e falta de articulação com redes nos territórios racializados cria uma lacuna entre política e usuário. </w:t>
      </w:r>
    </w:p>
    <w:p w:rsidR="00000000" w:rsidDel="00000000" w:rsidP="00000000" w:rsidRDefault="00000000" w:rsidRPr="00000000" w14:paraId="0000004E">
      <w:pPr>
        <w:spacing w:line="360" w:lineRule="auto"/>
        <w:ind w:firstLine="850.3937007874017"/>
        <w:jc w:val="both"/>
        <w:rPr>
          <w:sz w:val="24"/>
          <w:szCs w:val="24"/>
        </w:rPr>
      </w:pPr>
      <w:r w:rsidDel="00000000" w:rsidR="00000000" w:rsidRPr="00000000">
        <w:rPr>
          <w:sz w:val="24"/>
          <w:szCs w:val="24"/>
          <w:rtl w:val="0"/>
        </w:rPr>
        <w:t xml:space="preserve">O plano nasce de um processo participativo potente, mas não se sustenta sem mecanismos de controle social e orçamento sensível às desigualdades estruturais. Para garantir o direito à vida é necessário que o Estado mude sua lógica de gestão e redistribuição, passando a dar voz ativa aos sujeitos alvo de políticas. </w:t>
      </w:r>
      <w:r w:rsidDel="00000000" w:rsidR="00000000" w:rsidRPr="00000000">
        <w:rPr>
          <w:rtl w:val="0"/>
        </w:rPr>
      </w:r>
    </w:p>
    <w:p w:rsidR="00000000" w:rsidDel="00000000" w:rsidP="00000000" w:rsidRDefault="00000000" w:rsidRPr="00000000" w14:paraId="0000004F">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50">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51">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2">
      <w:pPr>
        <w:spacing w:line="240" w:lineRule="auto"/>
        <w:jc w:val="both"/>
        <w:rPr>
          <w:rFonts w:ascii="Times New Roman" w:cs="Times New Roman" w:eastAsia="Times New Roman" w:hAnsi="Times New Roman"/>
          <w:sz w:val="24"/>
          <w:szCs w:val="24"/>
        </w:rPr>
      </w:pPr>
      <w:r w:rsidDel="00000000" w:rsidR="00000000" w:rsidRPr="00000000">
        <w:rPr>
          <w:sz w:val="24"/>
          <w:szCs w:val="24"/>
          <w:vertAlign w:val="baseline"/>
          <w:rtl w:val="0"/>
        </w:rPr>
        <w:t xml:space="preserve">A</w:t>
      </w:r>
      <w:r w:rsidDel="00000000" w:rsidR="00000000" w:rsidRPr="00000000">
        <w:rPr>
          <w:sz w:val="24"/>
          <w:szCs w:val="24"/>
          <w:rtl w:val="0"/>
        </w:rPr>
        <w:t xml:space="preserve">SCOM/CONSEA. in: BRASIL. Secretaria-Geral. </w:t>
      </w:r>
      <w:r w:rsidDel="00000000" w:rsidR="00000000" w:rsidRPr="00000000">
        <w:rPr>
          <w:b w:val="1"/>
          <w:sz w:val="24"/>
          <w:szCs w:val="24"/>
          <w:rtl w:val="0"/>
        </w:rPr>
        <w:t xml:space="preserve">Celebração dos 11 anos da Losan reúne atual e ex-presidentes do Consea</w:t>
      </w:r>
      <w:r w:rsidDel="00000000" w:rsidR="00000000" w:rsidRPr="00000000">
        <w:rPr>
          <w:sz w:val="24"/>
          <w:szCs w:val="24"/>
          <w:rtl w:val="0"/>
        </w:rPr>
        <w:t xml:space="preserve">. Disponível em: https://www.gov.br/secretariageral/pt-br/consea/noticias/2017/celebracao-dos-11-anos-da-losan-reune-atual-e-ex-presidentes-do-consea. Acesso em: 28 jun. 2025.</w:t>
      </w: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vertAlign w:val="baseline"/>
          <w:rtl w:val="0"/>
        </w:rPr>
        <w:t xml:space="preserve">B</w:t>
      </w:r>
      <w:r w:rsidDel="00000000" w:rsidR="00000000" w:rsidRPr="00000000">
        <w:rPr>
          <w:sz w:val="24"/>
          <w:szCs w:val="24"/>
          <w:rtl w:val="0"/>
        </w:rPr>
        <w:t xml:space="preserve">RASIL.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Disponível em: </w:t>
      </w:r>
      <w:hyperlink r:id="rId7">
        <w:r w:rsidDel="00000000" w:rsidR="00000000" w:rsidRPr="00000000">
          <w:rPr>
            <w:sz w:val="24"/>
            <w:szCs w:val="24"/>
            <w:rtl w:val="0"/>
          </w:rPr>
          <w:t xml:space="preserve">https://www.planalto.gov.br/ccivil_03/Constituicao/Constituicao.htm</w:t>
        </w:r>
      </w:hyperlink>
      <w:r w:rsidDel="00000000" w:rsidR="00000000" w:rsidRPr="00000000">
        <w:rPr>
          <w:sz w:val="24"/>
          <w:szCs w:val="24"/>
          <w:rtl w:val="0"/>
        </w:rPr>
        <w:t xml:space="preserve">. Acesso em: 18 jun. 2025. </w:t>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360" w:lineRule="auto"/>
        <w:rPr>
          <w:sz w:val="24"/>
          <w:szCs w:val="24"/>
        </w:rPr>
      </w:pPr>
      <w:r w:rsidDel="00000000" w:rsidR="00000000" w:rsidRPr="00000000">
        <w:rPr>
          <w:sz w:val="24"/>
          <w:szCs w:val="24"/>
          <w:rtl w:val="0"/>
        </w:rPr>
        <w:t xml:space="preserve">BRASIL.</w:t>
      </w:r>
      <w:r w:rsidDel="00000000" w:rsidR="00000000" w:rsidRPr="00000000">
        <w:rPr>
          <w:b w:val="1"/>
          <w:sz w:val="24"/>
          <w:szCs w:val="24"/>
          <w:rtl w:val="0"/>
        </w:rPr>
        <w:t xml:space="preserve"> </w:t>
      </w:r>
      <w:hyperlink r:id="rId8">
        <w:r w:rsidDel="00000000" w:rsidR="00000000" w:rsidRPr="00000000">
          <w:rPr>
            <w:b w:val="1"/>
            <w:sz w:val="24"/>
            <w:szCs w:val="24"/>
            <w:rtl w:val="0"/>
          </w:rPr>
          <w:t xml:space="preserve">LEI Nº 12.852, DE 5 DE AGOSTO DE 2013</w:t>
        </w:r>
      </w:hyperlink>
      <w:hyperlink r:id="rId9">
        <w:r w:rsidDel="00000000" w:rsidR="00000000" w:rsidRPr="00000000">
          <w:rPr>
            <w:sz w:val="24"/>
            <w:szCs w:val="24"/>
            <w:rtl w:val="0"/>
          </w:rPr>
          <w:t xml:space="preserve">.</w:t>
        </w:r>
      </w:hyperlink>
      <w:r w:rsidDel="00000000" w:rsidR="00000000" w:rsidRPr="00000000">
        <w:rPr>
          <w:sz w:val="24"/>
          <w:szCs w:val="24"/>
          <w:rtl w:val="0"/>
        </w:rPr>
        <w:t xml:space="preserve"> Estatuto da Juventude. Disponível em: </w:t>
      </w:r>
      <w:hyperlink r:id="rId10">
        <w:r w:rsidDel="00000000" w:rsidR="00000000" w:rsidRPr="00000000">
          <w:rPr>
            <w:sz w:val="24"/>
            <w:szCs w:val="24"/>
            <w:rtl w:val="0"/>
          </w:rPr>
          <w:t xml:space="preserve">https://www.planalto.gov.br/ccivil_03/_ato2011-2014/2013/lei/l12852.htm</w:t>
        </w:r>
      </w:hyperlink>
      <w:r w:rsidDel="00000000" w:rsidR="00000000" w:rsidRPr="00000000">
        <w:rPr>
          <w:sz w:val="24"/>
          <w:szCs w:val="24"/>
          <w:rtl w:val="0"/>
        </w:rPr>
        <w:t xml:space="preserve">. Acesso em: 25 jun. 2025. </w:t>
      </w:r>
    </w:p>
    <w:p w:rsidR="00000000" w:rsidDel="00000000" w:rsidP="00000000" w:rsidRDefault="00000000" w:rsidRPr="00000000" w14:paraId="00000058">
      <w:pPr>
        <w:spacing w:line="360" w:lineRule="auto"/>
        <w:rPr>
          <w:sz w:val="24"/>
          <w:szCs w:val="24"/>
        </w:rPr>
      </w:pPr>
      <w:r w:rsidDel="00000000" w:rsidR="00000000" w:rsidRPr="00000000">
        <w:rPr>
          <w:rtl w:val="0"/>
        </w:rPr>
      </w:r>
    </w:p>
    <w:p w:rsidR="00000000" w:rsidDel="00000000" w:rsidP="00000000" w:rsidRDefault="00000000" w:rsidRPr="00000000" w14:paraId="00000059">
      <w:pPr>
        <w:spacing w:line="360" w:lineRule="auto"/>
        <w:rPr>
          <w:sz w:val="24"/>
          <w:szCs w:val="24"/>
        </w:rPr>
      </w:pPr>
      <w:r w:rsidDel="00000000" w:rsidR="00000000" w:rsidRPr="00000000">
        <w:rPr>
          <w:sz w:val="24"/>
          <w:szCs w:val="24"/>
          <w:rtl w:val="0"/>
        </w:rPr>
        <w:t xml:space="preserve">BRASIL. Ministério do Desenvolvimento e Assistência Social, Família e Combate à Fome. </w:t>
      </w:r>
      <w:r w:rsidDel="00000000" w:rsidR="00000000" w:rsidRPr="00000000">
        <w:rPr>
          <w:b w:val="1"/>
          <w:sz w:val="24"/>
          <w:szCs w:val="24"/>
          <w:rtl w:val="0"/>
        </w:rPr>
        <w:t xml:space="preserve">Sistema Nacional de Segurança Alimentar e Nutricional</w:t>
      </w:r>
      <w:r w:rsidDel="00000000" w:rsidR="00000000" w:rsidRPr="00000000">
        <w:rPr>
          <w:sz w:val="24"/>
          <w:szCs w:val="24"/>
          <w:rtl w:val="0"/>
        </w:rPr>
        <w:t xml:space="preserve">. Disponível em: </w:t>
      </w:r>
      <w:hyperlink r:id="rId11">
        <w:r w:rsidDel="00000000" w:rsidR="00000000" w:rsidRPr="00000000">
          <w:rPr>
            <w:sz w:val="24"/>
            <w:szCs w:val="24"/>
            <w:rtl w:val="0"/>
          </w:rPr>
          <w:t xml:space="preserve">https://www.gov.br/mds/pt-br/acesso-a-informacao/carta-de-servicos/desenvolvimento-social/inclusao-social-e-produtiva-rural/sistema-nacional-de-seguranca-alimentar-e-nutricional</w:t>
        </w:r>
      </w:hyperlink>
      <w:r w:rsidDel="00000000" w:rsidR="00000000" w:rsidRPr="00000000">
        <w:rPr>
          <w:sz w:val="24"/>
          <w:szCs w:val="24"/>
          <w:rtl w:val="0"/>
        </w:rPr>
        <w:t xml:space="preserve">. Acesso em: 29 jun. 2025. </w:t>
      </w:r>
    </w:p>
    <w:p w:rsidR="00000000" w:rsidDel="00000000" w:rsidP="00000000" w:rsidRDefault="00000000" w:rsidRPr="00000000" w14:paraId="0000005A">
      <w:pPr>
        <w:spacing w:line="360" w:lineRule="auto"/>
        <w:rPr>
          <w:sz w:val="24"/>
          <w:szCs w:val="24"/>
        </w:rPr>
      </w:pPr>
      <w:r w:rsidDel="00000000" w:rsidR="00000000" w:rsidRPr="00000000">
        <w:rPr>
          <w:rtl w:val="0"/>
        </w:rPr>
      </w:r>
    </w:p>
    <w:p w:rsidR="00000000" w:rsidDel="00000000" w:rsidP="00000000" w:rsidRDefault="00000000" w:rsidRPr="00000000" w14:paraId="0000005B">
      <w:pPr>
        <w:spacing w:line="360" w:lineRule="auto"/>
        <w:rPr>
          <w:sz w:val="24"/>
          <w:szCs w:val="24"/>
        </w:rPr>
      </w:pPr>
      <w:r w:rsidDel="00000000" w:rsidR="00000000" w:rsidRPr="00000000">
        <w:rPr>
          <w:sz w:val="24"/>
          <w:szCs w:val="24"/>
          <w:rtl w:val="0"/>
        </w:rPr>
        <w:t xml:space="preserve">BRASIL. Ministerio da Igualdade Racial. </w:t>
      </w:r>
      <w:r w:rsidDel="00000000" w:rsidR="00000000" w:rsidRPr="00000000">
        <w:rPr>
          <w:b w:val="1"/>
          <w:sz w:val="24"/>
          <w:szCs w:val="24"/>
          <w:rtl w:val="0"/>
        </w:rPr>
        <w:t xml:space="preserve">Ministério da Igualdade Racial e Secretaria-Geral da Presidência lançam Plano Juventude Negra Viva nesta quinta-feira (21)</w:t>
      </w:r>
      <w:r w:rsidDel="00000000" w:rsidR="00000000" w:rsidRPr="00000000">
        <w:rPr>
          <w:sz w:val="24"/>
          <w:szCs w:val="24"/>
          <w:rtl w:val="0"/>
        </w:rPr>
        <w:t xml:space="preserve">. Disponível em: https://www.gov.br/igualdaderacial/pt-br/assuntos/copy2_of_noticias/ministerio-da-igualdade-racial-e-secretaria-geral-da-presidencia-lancam-plano-juventude-negra-viva-nesta-quinta-feira-21. Acesso em: 25 jun. 2025. </w:t>
      </w:r>
    </w:p>
    <w:p w:rsidR="00000000" w:rsidDel="00000000" w:rsidP="00000000" w:rsidRDefault="00000000" w:rsidRPr="00000000" w14:paraId="0000005C">
      <w:pPr>
        <w:spacing w:line="276" w:lineRule="auto"/>
        <w:rPr>
          <w:b w:val="1"/>
          <w:sz w:val="24"/>
          <w:szCs w:val="24"/>
        </w:rPr>
      </w:pPr>
      <w:r w:rsidDel="00000000" w:rsidR="00000000" w:rsidRPr="00000000">
        <w:rPr>
          <w:rtl w:val="0"/>
        </w:rPr>
      </w:r>
    </w:p>
    <w:p w:rsidR="00000000" w:rsidDel="00000000" w:rsidP="00000000" w:rsidRDefault="00000000" w:rsidRPr="00000000" w14:paraId="0000005D">
      <w:pPr>
        <w:spacing w:line="276" w:lineRule="auto"/>
        <w:rPr>
          <w:sz w:val="24"/>
          <w:szCs w:val="24"/>
        </w:rPr>
      </w:pPr>
      <w:r w:rsidDel="00000000" w:rsidR="00000000" w:rsidRPr="00000000">
        <w:rPr>
          <w:sz w:val="24"/>
          <w:szCs w:val="24"/>
          <w:rtl w:val="0"/>
        </w:rPr>
        <w:t xml:space="preserve">BRASIL. Ministério da Igualdade Racial.</w:t>
      </w:r>
      <w:r w:rsidDel="00000000" w:rsidR="00000000" w:rsidRPr="00000000">
        <w:rPr>
          <w:i w:val="1"/>
          <w:sz w:val="24"/>
          <w:szCs w:val="24"/>
          <w:rtl w:val="0"/>
        </w:rPr>
        <w:t xml:space="preserve"> </w:t>
      </w:r>
      <w:r w:rsidDel="00000000" w:rsidR="00000000" w:rsidRPr="00000000">
        <w:rPr>
          <w:b w:val="1"/>
          <w:sz w:val="24"/>
          <w:szCs w:val="24"/>
          <w:rtl w:val="0"/>
        </w:rPr>
        <w:t xml:space="preserve">Plano Juventude Negra Viva</w:t>
      </w:r>
      <w:r w:rsidDel="00000000" w:rsidR="00000000" w:rsidRPr="00000000">
        <w:rPr>
          <w:sz w:val="24"/>
          <w:szCs w:val="24"/>
          <w:rtl w:val="0"/>
        </w:rPr>
        <w:t xml:space="preserve">. Disponível em: </w:t>
      </w:r>
      <w:hyperlink r:id="rId12">
        <w:r w:rsidDel="00000000" w:rsidR="00000000" w:rsidRPr="00000000">
          <w:rPr>
            <w:sz w:val="24"/>
            <w:szCs w:val="24"/>
            <w:rtl w:val="0"/>
          </w:rPr>
          <w:t xml:space="preserve">https://www.gov.br/igualdaderacial/pt-br/assuntos/plano-juventude-negra-viva/2024_Plano_Juventude_Negra_Viva_.pdf</w:t>
        </w:r>
      </w:hyperlink>
      <w:r w:rsidDel="00000000" w:rsidR="00000000" w:rsidRPr="00000000">
        <w:rPr>
          <w:sz w:val="24"/>
          <w:szCs w:val="24"/>
          <w:rtl w:val="0"/>
        </w:rPr>
        <w:t xml:space="preserve">. Acesso em: 15/06/2025.</w:t>
      </w:r>
    </w:p>
    <w:p w:rsidR="00000000" w:rsidDel="00000000" w:rsidP="00000000" w:rsidRDefault="00000000" w:rsidRPr="00000000" w14:paraId="0000005E">
      <w:pPr>
        <w:spacing w:line="276" w:lineRule="auto"/>
        <w:rPr>
          <w:sz w:val="24"/>
          <w:szCs w:val="24"/>
        </w:rPr>
      </w:pPr>
      <w:r w:rsidDel="00000000" w:rsidR="00000000" w:rsidRPr="00000000">
        <w:rPr>
          <w:rtl w:val="0"/>
        </w:rPr>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160" w:line="276" w:lineRule="auto"/>
        <w:jc w:val="both"/>
        <w:rPr>
          <w:sz w:val="24"/>
          <w:szCs w:val="24"/>
        </w:rPr>
      </w:pPr>
      <w:r w:rsidDel="00000000" w:rsidR="00000000" w:rsidRPr="00000000">
        <w:rPr>
          <w:sz w:val="24"/>
          <w:szCs w:val="24"/>
          <w:rtl w:val="0"/>
        </w:rPr>
        <w:t xml:space="preserve">BRASIL. Ministério da Saúde e IBGE. Pesquisa Nacional de Saúde.</w:t>
      </w:r>
      <w:r w:rsidDel="00000000" w:rsidR="00000000" w:rsidRPr="00000000">
        <w:rPr>
          <w:b w:val="1"/>
          <w:sz w:val="24"/>
          <w:szCs w:val="24"/>
          <w:rtl w:val="0"/>
        </w:rPr>
        <w:t xml:space="preserve"> Número de pessoas com 18 anos e mais que consomem verdura e legumes menos de 5 dias por semana</w:t>
      </w:r>
      <w:r w:rsidDel="00000000" w:rsidR="00000000" w:rsidRPr="00000000">
        <w:rPr>
          <w:sz w:val="24"/>
          <w:szCs w:val="24"/>
          <w:rtl w:val="0"/>
        </w:rPr>
        <w:t xml:space="preserve">. Disponível em: https://cedra.org.br/conjuntos-de-dados/numero-de-pessoas-com-18-anos-e-mais-que-consomem-verdura-e-legumes-menos-de-5-dias-por-semana/. Acesso em: 15 de janeiro de 2024.</w:t>
      </w:r>
    </w:p>
    <w:p w:rsidR="00000000" w:rsidDel="00000000" w:rsidP="00000000" w:rsidRDefault="00000000" w:rsidRPr="00000000" w14:paraId="00000060">
      <w:pPr>
        <w:spacing w:line="276" w:lineRule="auto"/>
        <w:rPr>
          <w:sz w:val="24"/>
          <w:szCs w:val="24"/>
        </w:rPr>
      </w:pPr>
      <w:r w:rsidDel="00000000" w:rsidR="00000000" w:rsidRPr="00000000">
        <w:rPr>
          <w:sz w:val="24"/>
          <w:szCs w:val="24"/>
          <w:rtl w:val="0"/>
        </w:rPr>
        <w:t xml:space="preserve">DISTRITO FEDERAL.</w:t>
      </w:r>
      <w:r w:rsidDel="00000000" w:rsidR="00000000" w:rsidRPr="00000000">
        <w:rPr>
          <w:i w:val="1"/>
          <w:sz w:val="24"/>
          <w:szCs w:val="24"/>
          <w:rtl w:val="0"/>
        </w:rPr>
        <w:t xml:space="preserve"> </w:t>
      </w:r>
      <w:r w:rsidDel="00000000" w:rsidR="00000000" w:rsidRPr="00000000">
        <w:rPr>
          <w:b w:val="1"/>
          <w:sz w:val="24"/>
          <w:szCs w:val="24"/>
          <w:rtl w:val="0"/>
        </w:rPr>
        <w:t xml:space="preserve">Política Distrital de Alimentação e Nutrição</w:t>
      </w:r>
      <w:r w:rsidDel="00000000" w:rsidR="00000000" w:rsidRPr="00000000">
        <w:rPr>
          <w:sz w:val="24"/>
          <w:szCs w:val="24"/>
          <w:rtl w:val="0"/>
        </w:rPr>
        <w:t xml:space="preserve">. 2021. Disponivel em: </w:t>
      </w:r>
      <w:hyperlink r:id="rId13">
        <w:r w:rsidDel="00000000" w:rsidR="00000000" w:rsidRPr="00000000">
          <w:rPr>
            <w:sz w:val="24"/>
            <w:szCs w:val="24"/>
            <w:rtl w:val="0"/>
          </w:rPr>
          <w:t xml:space="preserve">https://saude.df.gov.br/documents/37101/54137/PDAN+%E2%80%93+Pol%C3%ADtica+distrital+de+Alimenta%C3%A7%C3%A3o+e+Nutri%C3%A7%C3%A3o.pdf/1ad5cae4-99e7-a5ef-6ac9-308348606a49?t=1648235158835#:~:text=A%20PDAN%20tem%20como%20objetivo,promo%C3%A7%C3%A3o%20da%20intersetorialidade%20no%20contexto</w:t>
        </w:r>
      </w:hyperlink>
      <w:r w:rsidDel="00000000" w:rsidR="00000000" w:rsidRPr="00000000">
        <w:rPr>
          <w:sz w:val="24"/>
          <w:szCs w:val="24"/>
          <w:rtl w:val="0"/>
        </w:rPr>
        <w:t xml:space="preserve">. Acesso em: 29 jun. 2025. </w:t>
      </w:r>
    </w:p>
    <w:p w:rsidR="00000000" w:rsidDel="00000000" w:rsidP="00000000" w:rsidRDefault="00000000" w:rsidRPr="00000000" w14:paraId="00000061">
      <w:pPr>
        <w:spacing w:line="276" w:lineRule="auto"/>
        <w:rPr>
          <w:sz w:val="24"/>
          <w:szCs w:val="24"/>
        </w:rPr>
      </w:pPr>
      <w:r w:rsidDel="00000000" w:rsidR="00000000" w:rsidRPr="00000000">
        <w:rPr>
          <w:rtl w:val="0"/>
        </w:rPr>
      </w:r>
    </w:p>
    <w:p w:rsidR="00000000" w:rsidDel="00000000" w:rsidP="00000000" w:rsidRDefault="00000000" w:rsidRPr="00000000" w14:paraId="00000062">
      <w:pPr>
        <w:spacing w:line="360" w:lineRule="auto"/>
        <w:rPr>
          <w:sz w:val="24"/>
          <w:szCs w:val="24"/>
        </w:rPr>
      </w:pPr>
      <w:r w:rsidDel="00000000" w:rsidR="00000000" w:rsidRPr="00000000">
        <w:rPr>
          <w:sz w:val="24"/>
          <w:szCs w:val="24"/>
          <w:rtl w:val="0"/>
        </w:rPr>
        <w:t xml:space="preserve">FUNDAÇÃO GETULIO VARGAS - FGV. Retrospectiva 2023: </w:t>
      </w:r>
      <w:r w:rsidDel="00000000" w:rsidR="00000000" w:rsidRPr="00000000">
        <w:rPr>
          <w:b w:val="1"/>
          <w:sz w:val="24"/>
          <w:szCs w:val="24"/>
          <w:rtl w:val="0"/>
        </w:rPr>
        <w:t xml:space="preserve">Mapa da riqueza: dados inéditos mostram que Brasília tem a maior renda do país</w:t>
      </w:r>
      <w:r w:rsidDel="00000000" w:rsidR="00000000" w:rsidRPr="00000000">
        <w:rPr>
          <w:sz w:val="24"/>
          <w:szCs w:val="24"/>
          <w:rtl w:val="0"/>
        </w:rPr>
        <w:t xml:space="preserve">. Disponível em: </w:t>
      </w:r>
      <w:hyperlink r:id="rId14">
        <w:r w:rsidDel="00000000" w:rsidR="00000000" w:rsidRPr="00000000">
          <w:rPr>
            <w:sz w:val="24"/>
            <w:szCs w:val="24"/>
            <w:rtl w:val="0"/>
          </w:rPr>
          <w:t xml:space="preserve">https://portal.fgv.br/noticias/retrospectiva-2023-mapa-riqueza-dados-ineditos-mostram-brasilia-tem-maior-renda-pais</w:t>
        </w:r>
      </w:hyperlink>
      <w:r w:rsidDel="00000000" w:rsidR="00000000" w:rsidRPr="00000000">
        <w:rPr>
          <w:sz w:val="24"/>
          <w:szCs w:val="24"/>
          <w:rtl w:val="0"/>
        </w:rPr>
        <w:t xml:space="preserve">. Acesso em: 25 jun. 2025. </w:t>
      </w:r>
    </w:p>
    <w:p w:rsidR="00000000" w:rsidDel="00000000" w:rsidP="00000000" w:rsidRDefault="00000000" w:rsidRPr="00000000" w14:paraId="00000063">
      <w:pPr>
        <w:spacing w:line="360" w:lineRule="auto"/>
        <w:rPr>
          <w:sz w:val="24"/>
          <w:szCs w:val="24"/>
        </w:rPr>
      </w:pPr>
      <w:r w:rsidDel="00000000" w:rsidR="00000000" w:rsidRPr="00000000">
        <w:rPr>
          <w:rtl w:val="0"/>
        </w:rPr>
      </w:r>
    </w:p>
    <w:p w:rsidR="00000000" w:rsidDel="00000000" w:rsidP="00000000" w:rsidRDefault="00000000" w:rsidRPr="00000000" w14:paraId="00000064">
      <w:pPr>
        <w:spacing w:line="360" w:lineRule="auto"/>
        <w:rPr>
          <w:sz w:val="24"/>
          <w:szCs w:val="24"/>
        </w:rPr>
      </w:pPr>
      <w:r w:rsidDel="00000000" w:rsidR="00000000" w:rsidRPr="00000000">
        <w:rPr>
          <w:sz w:val="24"/>
          <w:szCs w:val="24"/>
          <w:rtl w:val="0"/>
        </w:rPr>
        <w:t xml:space="preserve">IBGE. </w:t>
      </w:r>
      <w:r w:rsidDel="00000000" w:rsidR="00000000" w:rsidRPr="00000000">
        <w:rPr>
          <w:b w:val="1"/>
          <w:sz w:val="24"/>
          <w:szCs w:val="24"/>
          <w:rtl w:val="0"/>
        </w:rPr>
        <w:t xml:space="preserve">Segurança alimentar nos domicílios brasileiros volta a crescer em 2023</w:t>
      </w:r>
      <w:r w:rsidDel="00000000" w:rsidR="00000000" w:rsidRPr="00000000">
        <w:rPr>
          <w:sz w:val="24"/>
          <w:szCs w:val="24"/>
          <w:rtl w:val="0"/>
        </w:rPr>
        <w:t xml:space="preserve">. Agência de Notícias. Disponível em: </w:t>
      </w:r>
      <w:hyperlink r:id="rId15">
        <w:r w:rsidDel="00000000" w:rsidR="00000000" w:rsidRPr="00000000">
          <w:rPr>
            <w:sz w:val="24"/>
            <w:szCs w:val="24"/>
            <w:rtl w:val="0"/>
          </w:rPr>
          <w:t xml:space="preserve">https://agenciadenoticias.ibge.gov.br/agencia-noticias/2012-agencia-de-noticias/noticias/39838-seguranca-alimentar-nos-domicilios-brasileiros-volta-a-crescer-em-2023</w:t>
        </w:r>
      </w:hyperlink>
      <w:r w:rsidDel="00000000" w:rsidR="00000000" w:rsidRPr="00000000">
        <w:rPr>
          <w:sz w:val="24"/>
          <w:szCs w:val="24"/>
          <w:rtl w:val="0"/>
        </w:rPr>
        <w:t xml:space="preserve">. Acesso: 28 jun. 2025.</w:t>
      </w:r>
    </w:p>
    <w:p w:rsidR="00000000" w:rsidDel="00000000" w:rsidP="00000000" w:rsidRDefault="00000000" w:rsidRPr="00000000" w14:paraId="00000065">
      <w:pPr>
        <w:spacing w:line="360" w:lineRule="auto"/>
        <w:rPr>
          <w:sz w:val="24"/>
          <w:szCs w:val="24"/>
        </w:rPr>
      </w:pPr>
      <w:r w:rsidDel="00000000" w:rsidR="00000000" w:rsidRPr="00000000">
        <w:rPr>
          <w:rtl w:val="0"/>
        </w:rPr>
      </w:r>
    </w:p>
    <w:p w:rsidR="00000000" w:rsidDel="00000000" w:rsidP="00000000" w:rsidRDefault="00000000" w:rsidRPr="00000000" w14:paraId="00000066">
      <w:pPr>
        <w:spacing w:line="276" w:lineRule="auto"/>
        <w:rPr>
          <w:sz w:val="24"/>
          <w:szCs w:val="24"/>
        </w:rPr>
      </w:pPr>
      <w:r w:rsidDel="00000000" w:rsidR="00000000" w:rsidRPr="00000000">
        <w:rPr>
          <w:sz w:val="24"/>
          <w:szCs w:val="24"/>
          <w:rtl w:val="0"/>
        </w:rPr>
        <w:t xml:space="preserve">INSTITUTO DE PESQUISA E ESTATÍSTICA DO DISTRITO FEDERAL - IPEDF. </w:t>
      </w:r>
      <w:r w:rsidDel="00000000" w:rsidR="00000000" w:rsidRPr="00000000">
        <w:rPr>
          <w:b w:val="1"/>
          <w:sz w:val="24"/>
          <w:szCs w:val="24"/>
          <w:rtl w:val="0"/>
        </w:rPr>
        <w:t xml:space="preserve">Pesquisa Distrital por Amostra de Domicílio</w:t>
      </w:r>
      <w:r w:rsidDel="00000000" w:rsidR="00000000" w:rsidRPr="00000000">
        <w:rPr>
          <w:sz w:val="24"/>
          <w:szCs w:val="24"/>
          <w:rtl w:val="0"/>
        </w:rPr>
        <w:t xml:space="preserve">. Disponível em:  </w:t>
      </w:r>
      <w:hyperlink r:id="rId16">
        <w:r w:rsidDel="00000000" w:rsidR="00000000" w:rsidRPr="00000000">
          <w:rPr>
            <w:sz w:val="24"/>
            <w:szCs w:val="24"/>
            <w:rtl w:val="0"/>
          </w:rPr>
          <w:t xml:space="preserve">https://pdad.ipe.df.gov.br/</w:t>
        </w:r>
      </w:hyperlink>
      <w:r w:rsidDel="00000000" w:rsidR="00000000" w:rsidRPr="00000000">
        <w:rPr>
          <w:sz w:val="24"/>
          <w:szCs w:val="24"/>
          <w:rtl w:val="0"/>
        </w:rPr>
        <w:t xml:space="preserve">. Acesso em: 15/06/2025.</w:t>
      </w:r>
    </w:p>
    <w:p w:rsidR="00000000" w:rsidDel="00000000" w:rsidP="00000000" w:rsidRDefault="00000000" w:rsidRPr="00000000" w14:paraId="00000067">
      <w:pPr>
        <w:spacing w:line="276" w:lineRule="auto"/>
        <w:rPr>
          <w:sz w:val="24"/>
          <w:szCs w:val="24"/>
        </w:rPr>
      </w:pPr>
      <w:r w:rsidDel="00000000" w:rsidR="00000000" w:rsidRPr="00000000">
        <w:rPr>
          <w:rtl w:val="0"/>
        </w:rPr>
      </w:r>
    </w:p>
    <w:p w:rsidR="00000000" w:rsidDel="00000000" w:rsidP="00000000" w:rsidRDefault="00000000" w:rsidRPr="00000000" w14:paraId="00000068">
      <w:pPr>
        <w:spacing w:line="276" w:lineRule="auto"/>
        <w:rPr>
          <w:sz w:val="24"/>
          <w:szCs w:val="24"/>
        </w:rPr>
      </w:pPr>
      <w:r w:rsidDel="00000000" w:rsidR="00000000" w:rsidRPr="00000000">
        <w:rPr>
          <w:sz w:val="24"/>
          <w:szCs w:val="24"/>
          <w:rtl w:val="0"/>
        </w:rPr>
        <w:t xml:space="preserve">IPEDF – INSTITUTO DE PESQUISA E ESTATÍSTICA DO DISTRITO FEDERAL. </w:t>
      </w:r>
      <w:r w:rsidDel="00000000" w:rsidR="00000000" w:rsidRPr="00000000">
        <w:rPr>
          <w:b w:val="1"/>
          <w:sz w:val="24"/>
          <w:szCs w:val="24"/>
          <w:rtl w:val="0"/>
        </w:rPr>
        <w:t xml:space="preserve">Segurança Alimentar no Distrito Federal. Suplemento: O impacto da raça/cor na segurança alimentar</w:t>
      </w:r>
      <w:r w:rsidDel="00000000" w:rsidR="00000000" w:rsidRPr="00000000">
        <w:rPr>
          <w:sz w:val="24"/>
          <w:szCs w:val="24"/>
          <w:rtl w:val="0"/>
        </w:rPr>
        <w:t xml:space="preserve">. Sumário Executivo. 1º edição. Brasília: IPEDF, 2024. Disponível em: </w:t>
      </w:r>
      <w:hyperlink r:id="rId17">
        <w:r w:rsidDel="00000000" w:rsidR="00000000" w:rsidRPr="00000000">
          <w:rPr>
            <w:sz w:val="24"/>
            <w:szCs w:val="24"/>
            <w:rtl w:val="0"/>
          </w:rPr>
          <w:t xml:space="preserve">https://www.ipe.df.gov.br/documents/d/ipedf/sumario-executivo-retratos-sociais-df-2021-seguranca-alimentar-no-df-suplemento-raca-cor-pdf</w:t>
        </w:r>
      </w:hyperlink>
      <w:r w:rsidDel="00000000" w:rsidR="00000000" w:rsidRPr="00000000">
        <w:rPr>
          <w:sz w:val="24"/>
          <w:szCs w:val="24"/>
          <w:rtl w:val="0"/>
        </w:rPr>
        <w:t xml:space="preserve">. Acesso em: 18 jun. 2025. </w:t>
      </w:r>
    </w:p>
    <w:p w:rsidR="00000000" w:rsidDel="00000000" w:rsidP="00000000" w:rsidRDefault="00000000" w:rsidRPr="00000000" w14:paraId="00000069">
      <w:pPr>
        <w:spacing w:line="276" w:lineRule="auto"/>
        <w:rPr>
          <w:sz w:val="24"/>
          <w:szCs w:val="24"/>
        </w:rPr>
      </w:pPr>
      <w:r w:rsidDel="00000000" w:rsidR="00000000" w:rsidRPr="00000000">
        <w:rPr>
          <w:rtl w:val="0"/>
        </w:rPr>
      </w:r>
    </w:p>
    <w:p w:rsidR="00000000" w:rsidDel="00000000" w:rsidP="00000000" w:rsidRDefault="00000000" w:rsidRPr="00000000" w14:paraId="0000006A">
      <w:pPr>
        <w:spacing w:line="276" w:lineRule="auto"/>
        <w:rPr>
          <w:sz w:val="24"/>
          <w:szCs w:val="24"/>
        </w:rPr>
      </w:pPr>
      <w:r w:rsidDel="00000000" w:rsidR="00000000" w:rsidRPr="00000000">
        <w:rPr>
          <w:sz w:val="24"/>
          <w:szCs w:val="24"/>
          <w:rtl w:val="0"/>
        </w:rPr>
        <w:t xml:space="preserve">IPEDF- INSTITUTO DE PESQUISA E ESTATÍSTICA DO DISTRITO FEDERAL. </w:t>
      </w:r>
      <w:r w:rsidDel="00000000" w:rsidR="00000000" w:rsidRPr="00000000">
        <w:rPr>
          <w:b w:val="1"/>
          <w:sz w:val="24"/>
          <w:szCs w:val="24"/>
          <w:rtl w:val="0"/>
        </w:rPr>
        <w:t xml:space="preserve">Segurança alimentar no Distrito Federal: um panorama sociodemográfico</w:t>
      </w:r>
      <w:r w:rsidDel="00000000" w:rsidR="00000000" w:rsidRPr="00000000">
        <w:rPr>
          <w:sz w:val="24"/>
          <w:szCs w:val="24"/>
          <w:rtl w:val="0"/>
        </w:rPr>
        <w:t xml:space="preserve">. Estudo. Brasília: IPEDF, 2023.Disponível em:</w:t>
      </w:r>
    </w:p>
    <w:p w:rsidR="00000000" w:rsidDel="00000000" w:rsidP="00000000" w:rsidRDefault="00000000" w:rsidRPr="00000000" w14:paraId="0000006B">
      <w:pPr>
        <w:spacing w:line="276" w:lineRule="auto"/>
        <w:rPr>
          <w:sz w:val="24"/>
          <w:szCs w:val="24"/>
        </w:rPr>
      </w:pPr>
      <w:hyperlink r:id="rId18">
        <w:r w:rsidDel="00000000" w:rsidR="00000000" w:rsidRPr="00000000">
          <w:rPr>
            <w:sz w:val="24"/>
            <w:szCs w:val="24"/>
            <w:rtl w:val="0"/>
          </w:rPr>
          <w:t xml:space="preserve">https://www.ipe.df.gov.br/w/seguranca-alimentar-no-distrito-federal-um-panorama-sociodemografico</w:t>
        </w:r>
      </w:hyperlink>
      <w:r w:rsidDel="00000000" w:rsidR="00000000" w:rsidRPr="00000000">
        <w:rPr>
          <w:sz w:val="24"/>
          <w:szCs w:val="24"/>
          <w:rtl w:val="0"/>
        </w:rPr>
        <w:t xml:space="preserve">. Acesso em: 18 jun. 2025. </w:t>
      </w:r>
    </w:p>
    <w:p w:rsidR="00000000" w:rsidDel="00000000" w:rsidP="00000000" w:rsidRDefault="00000000" w:rsidRPr="00000000" w14:paraId="0000006C">
      <w:pPr>
        <w:spacing w:line="276" w:lineRule="auto"/>
        <w:rPr>
          <w:sz w:val="24"/>
          <w:szCs w:val="24"/>
        </w:rPr>
      </w:pPr>
      <w:r w:rsidDel="00000000" w:rsidR="00000000" w:rsidRPr="00000000">
        <w:rPr>
          <w:rtl w:val="0"/>
        </w:rPr>
      </w:r>
    </w:p>
    <w:p w:rsidR="00000000" w:rsidDel="00000000" w:rsidP="00000000" w:rsidRDefault="00000000" w:rsidRPr="00000000" w14:paraId="0000006D">
      <w:pPr>
        <w:spacing w:line="276" w:lineRule="auto"/>
        <w:rPr>
          <w:sz w:val="24"/>
          <w:szCs w:val="24"/>
        </w:rPr>
      </w:pPr>
      <w:r w:rsidDel="00000000" w:rsidR="00000000" w:rsidRPr="00000000">
        <w:rPr>
          <w:sz w:val="24"/>
          <w:szCs w:val="24"/>
          <w:rtl w:val="0"/>
        </w:rPr>
        <w:t xml:space="preserve">MARX, K. </w:t>
      </w:r>
      <w:r w:rsidDel="00000000" w:rsidR="00000000" w:rsidRPr="00000000">
        <w:rPr>
          <w:b w:val="1"/>
          <w:sz w:val="24"/>
          <w:szCs w:val="24"/>
          <w:rtl w:val="0"/>
        </w:rPr>
        <w:t xml:space="preserve">O Capital</w:t>
      </w:r>
      <w:r w:rsidDel="00000000" w:rsidR="00000000" w:rsidRPr="00000000">
        <w:rPr>
          <w:sz w:val="24"/>
          <w:szCs w:val="24"/>
          <w:rtl w:val="0"/>
        </w:rPr>
        <w:t xml:space="preserve">. 1867. Disponível em: </w:t>
      </w:r>
      <w:hyperlink r:id="rId19">
        <w:r w:rsidDel="00000000" w:rsidR="00000000" w:rsidRPr="00000000">
          <w:rPr>
            <w:sz w:val="24"/>
            <w:szCs w:val="24"/>
            <w:rtl w:val="0"/>
          </w:rPr>
          <w:t xml:space="preserve">https://www.gepec.ufscar.br/publicacoes/livros-e-colecoes/marx-e-engels/o-capital-livro-1.pdf</w:t>
        </w:r>
      </w:hyperlink>
      <w:r w:rsidDel="00000000" w:rsidR="00000000" w:rsidRPr="00000000">
        <w:rPr>
          <w:sz w:val="24"/>
          <w:szCs w:val="24"/>
          <w:rtl w:val="0"/>
        </w:rPr>
        <w:t xml:space="preserve">. Acesso em: 18/06/2025. </w:t>
      </w:r>
    </w:p>
    <w:p w:rsidR="00000000" w:rsidDel="00000000" w:rsidP="00000000" w:rsidRDefault="00000000" w:rsidRPr="00000000" w14:paraId="0000006E">
      <w:pPr>
        <w:spacing w:line="276" w:lineRule="auto"/>
        <w:rPr>
          <w:sz w:val="24"/>
          <w:szCs w:val="24"/>
        </w:rPr>
      </w:pPr>
      <w:r w:rsidDel="00000000" w:rsidR="00000000" w:rsidRPr="00000000">
        <w:rPr>
          <w:rtl w:val="0"/>
        </w:rPr>
      </w:r>
    </w:p>
    <w:p w:rsidR="00000000" w:rsidDel="00000000" w:rsidP="00000000" w:rsidRDefault="00000000" w:rsidRPr="00000000" w14:paraId="0000006F">
      <w:pPr>
        <w:spacing w:line="276" w:lineRule="auto"/>
        <w:rPr>
          <w:sz w:val="24"/>
          <w:szCs w:val="24"/>
        </w:rPr>
      </w:pPr>
      <w:r w:rsidDel="00000000" w:rsidR="00000000" w:rsidRPr="00000000">
        <w:rPr>
          <w:sz w:val="24"/>
          <w:szCs w:val="24"/>
          <w:rtl w:val="0"/>
        </w:rPr>
        <w:t xml:space="preserve">MBEMBE, Achille: </w:t>
      </w:r>
      <w:r w:rsidDel="00000000" w:rsidR="00000000" w:rsidRPr="00000000">
        <w:rPr>
          <w:b w:val="1"/>
          <w:sz w:val="24"/>
          <w:szCs w:val="24"/>
          <w:rtl w:val="0"/>
        </w:rPr>
        <w:t xml:space="preserve">Necropolitica</w:t>
      </w:r>
      <w:r w:rsidDel="00000000" w:rsidR="00000000" w:rsidRPr="00000000">
        <w:rPr>
          <w:sz w:val="24"/>
          <w:szCs w:val="24"/>
          <w:rtl w:val="0"/>
        </w:rPr>
        <w:t xml:space="preserve">. </w:t>
      </w:r>
      <w:r w:rsidDel="00000000" w:rsidR="00000000" w:rsidRPr="00000000">
        <w:rPr>
          <w:b w:val="1"/>
          <w:color w:val="0f1111"/>
          <w:sz w:val="21"/>
          <w:szCs w:val="21"/>
          <w:highlight w:val="white"/>
          <w:rtl w:val="0"/>
        </w:rPr>
        <w:t xml:space="preserve">‎</w:t>
      </w:r>
      <w:r w:rsidDel="00000000" w:rsidR="00000000" w:rsidRPr="00000000">
        <w:rPr>
          <w:sz w:val="24"/>
          <w:szCs w:val="24"/>
          <w:rtl w:val="0"/>
        </w:rPr>
        <w:t xml:space="preserve">N-1 Edições.  1 de Janeiro 2018.</w:t>
      </w:r>
      <w:r w:rsidDel="00000000" w:rsidR="00000000" w:rsidRPr="00000000">
        <w:rPr>
          <w:rtl w:val="0"/>
        </w:rPr>
      </w:r>
    </w:p>
    <w:p w:rsidR="00000000" w:rsidDel="00000000" w:rsidP="00000000" w:rsidRDefault="00000000" w:rsidRPr="00000000" w14:paraId="00000070">
      <w:pPr>
        <w:spacing w:line="276" w:lineRule="auto"/>
        <w:rPr>
          <w:sz w:val="24"/>
          <w:szCs w:val="24"/>
        </w:rPr>
      </w:pPr>
      <w:r w:rsidDel="00000000" w:rsidR="00000000" w:rsidRPr="00000000">
        <w:rPr>
          <w:rtl w:val="0"/>
        </w:rPr>
      </w:r>
    </w:p>
    <w:p w:rsidR="00000000" w:rsidDel="00000000" w:rsidP="00000000" w:rsidRDefault="00000000" w:rsidRPr="00000000" w14:paraId="00000071">
      <w:pPr>
        <w:spacing w:line="276" w:lineRule="auto"/>
        <w:rPr>
          <w:sz w:val="24"/>
          <w:szCs w:val="24"/>
        </w:rPr>
      </w:pPr>
      <w:r w:rsidDel="00000000" w:rsidR="00000000" w:rsidRPr="00000000">
        <w:rPr>
          <w:sz w:val="24"/>
          <w:szCs w:val="24"/>
          <w:rtl w:val="0"/>
        </w:rPr>
        <w:t xml:space="preserve">NASCIMENTO, Abdias do. </w:t>
      </w:r>
      <w:r w:rsidDel="00000000" w:rsidR="00000000" w:rsidRPr="00000000">
        <w:rPr>
          <w:b w:val="1"/>
          <w:sz w:val="24"/>
          <w:szCs w:val="24"/>
          <w:rtl w:val="0"/>
        </w:rPr>
        <w:t xml:space="preserve">O Genocidio do Negro Brasileiro: Processo de um Racismo Mascarado</w:t>
      </w:r>
      <w:r w:rsidDel="00000000" w:rsidR="00000000" w:rsidRPr="00000000">
        <w:rPr>
          <w:sz w:val="24"/>
          <w:szCs w:val="24"/>
          <w:rtl w:val="0"/>
        </w:rPr>
        <w:t xml:space="preserve">.  </w:t>
      </w:r>
      <w:r w:rsidDel="00000000" w:rsidR="00000000" w:rsidRPr="00000000">
        <w:rPr>
          <w:sz w:val="24"/>
          <w:szCs w:val="24"/>
          <w:rtl w:val="0"/>
        </w:rPr>
        <w:t xml:space="preserve">Perspectiva</w:t>
      </w:r>
      <w:r w:rsidDel="00000000" w:rsidR="00000000" w:rsidRPr="00000000">
        <w:rPr>
          <w:color w:val="0f1111"/>
          <w:sz w:val="21"/>
          <w:szCs w:val="21"/>
          <w:highlight w:val="white"/>
          <w:rtl w:val="0"/>
        </w:rPr>
        <w:t xml:space="preserve">. </w:t>
      </w:r>
      <w:r w:rsidDel="00000000" w:rsidR="00000000" w:rsidRPr="00000000">
        <w:rPr>
          <w:sz w:val="24"/>
          <w:szCs w:val="24"/>
          <w:rtl w:val="0"/>
        </w:rPr>
        <w:t xml:space="preserve">7 de Novembro </w:t>
      </w:r>
      <w:r w:rsidDel="00000000" w:rsidR="00000000" w:rsidRPr="00000000">
        <w:rPr>
          <w:sz w:val="24"/>
          <w:szCs w:val="24"/>
          <w:rtl w:val="0"/>
        </w:rPr>
        <w:t xml:space="preserve">2016.  </w:t>
      </w:r>
    </w:p>
    <w:p w:rsidR="00000000" w:rsidDel="00000000" w:rsidP="00000000" w:rsidRDefault="00000000" w:rsidRPr="00000000" w14:paraId="00000072">
      <w:pPr>
        <w:spacing w:line="276" w:lineRule="auto"/>
        <w:rPr>
          <w:sz w:val="24"/>
          <w:szCs w:val="24"/>
        </w:rPr>
      </w:pPr>
      <w:r w:rsidDel="00000000" w:rsidR="00000000" w:rsidRPr="00000000">
        <w:rPr>
          <w:rtl w:val="0"/>
        </w:rPr>
      </w:r>
    </w:p>
    <w:p w:rsidR="00000000" w:rsidDel="00000000" w:rsidP="00000000" w:rsidRDefault="00000000" w:rsidRPr="00000000" w14:paraId="00000073">
      <w:pPr>
        <w:spacing w:line="276" w:lineRule="auto"/>
        <w:rPr>
          <w:sz w:val="24"/>
          <w:szCs w:val="24"/>
        </w:rPr>
      </w:pPr>
      <w:r w:rsidDel="00000000" w:rsidR="00000000" w:rsidRPr="00000000">
        <w:rPr>
          <w:sz w:val="24"/>
          <w:szCs w:val="24"/>
          <w:rtl w:val="0"/>
        </w:rPr>
        <w:t xml:space="preserve">O.AFRIKA, Llaila.</w:t>
      </w:r>
      <w:r w:rsidDel="00000000" w:rsidR="00000000" w:rsidRPr="00000000">
        <w:rPr>
          <w:b w:val="1"/>
          <w:sz w:val="24"/>
          <w:szCs w:val="24"/>
          <w:rtl w:val="0"/>
        </w:rPr>
        <w:t xml:space="preserve"> Nutricide: The Nutritional Destruction of the Black Race</w:t>
      </w:r>
      <w:r w:rsidDel="00000000" w:rsidR="00000000" w:rsidRPr="00000000">
        <w:rPr>
          <w:sz w:val="24"/>
          <w:szCs w:val="24"/>
          <w:rtl w:val="0"/>
        </w:rPr>
        <w:t xml:space="preserve">. </w:t>
      </w:r>
      <w:r w:rsidDel="00000000" w:rsidR="00000000" w:rsidRPr="00000000">
        <w:rPr>
          <w:sz w:val="24"/>
          <w:szCs w:val="24"/>
          <w:rtl w:val="0"/>
        </w:rPr>
        <w:t xml:space="preserve">A &amp; B Book Dist Inc. 9 de Janeiro</w:t>
      </w:r>
      <w:r w:rsidDel="00000000" w:rsidR="00000000" w:rsidRPr="00000000">
        <w:rPr>
          <w:sz w:val="24"/>
          <w:szCs w:val="24"/>
          <w:rtl w:val="0"/>
        </w:rPr>
        <w:t xml:space="preserve"> 2001.</w:t>
      </w:r>
    </w:p>
    <w:p w:rsidR="00000000" w:rsidDel="00000000" w:rsidP="00000000" w:rsidRDefault="00000000" w:rsidRPr="00000000" w14:paraId="00000074">
      <w:pPr>
        <w:spacing w:line="276" w:lineRule="auto"/>
        <w:rPr>
          <w:sz w:val="24"/>
          <w:szCs w:val="24"/>
        </w:rPr>
      </w:pPr>
      <w:r w:rsidDel="00000000" w:rsidR="00000000" w:rsidRPr="00000000">
        <w:rPr>
          <w:rtl w:val="0"/>
        </w:rPr>
      </w:r>
    </w:p>
    <w:p w:rsidR="00000000" w:rsidDel="00000000" w:rsidP="00000000" w:rsidRDefault="00000000" w:rsidRPr="00000000" w14:paraId="00000075">
      <w:pPr>
        <w:spacing w:line="276" w:lineRule="auto"/>
        <w:rPr>
          <w:sz w:val="24"/>
          <w:szCs w:val="24"/>
        </w:rPr>
      </w:pPr>
      <w:r w:rsidDel="00000000" w:rsidR="00000000" w:rsidRPr="00000000">
        <w:rPr>
          <w:sz w:val="24"/>
          <w:szCs w:val="24"/>
          <w:rtl w:val="0"/>
        </w:rPr>
        <w:t xml:space="preserve">ORGANIZAÇÃO DAS NAÇÕES UNIDAS PARA AGRICULTURA E ALIMENTAÇÃO - FAO. </w:t>
      </w:r>
      <w:r w:rsidDel="00000000" w:rsidR="00000000" w:rsidRPr="00000000">
        <w:rPr>
          <w:b w:val="1"/>
          <w:sz w:val="24"/>
          <w:szCs w:val="24"/>
          <w:rtl w:val="0"/>
        </w:rPr>
        <w:t xml:space="preserve">Fome Zero: A experiência Brasileira</w:t>
      </w:r>
      <w:r w:rsidDel="00000000" w:rsidR="00000000" w:rsidRPr="00000000">
        <w:rPr>
          <w:sz w:val="24"/>
          <w:szCs w:val="24"/>
          <w:rtl w:val="0"/>
        </w:rPr>
        <w:t xml:space="preserve">. Disponível em: </w:t>
      </w:r>
      <w:hyperlink r:id="rId20">
        <w:r w:rsidDel="00000000" w:rsidR="00000000" w:rsidRPr="00000000">
          <w:rPr>
            <w:sz w:val="24"/>
            <w:szCs w:val="24"/>
            <w:rtl w:val="0"/>
          </w:rPr>
          <w:t xml:space="preserve">https://www.gov.br/mda/pt-br/acervo-nucleo-de-estudos-agrarios/nead-especial-1/7-fome-zero-portugues-2013-a-experiencia-brasileira.pdf</w:t>
        </w:r>
      </w:hyperlink>
      <w:r w:rsidDel="00000000" w:rsidR="00000000" w:rsidRPr="00000000">
        <w:rPr>
          <w:sz w:val="24"/>
          <w:szCs w:val="24"/>
          <w:rtl w:val="0"/>
        </w:rPr>
        <w:t xml:space="preserve">. Acesso em: 15/06/2025.</w:t>
      </w:r>
    </w:p>
    <w:p w:rsidR="00000000" w:rsidDel="00000000" w:rsidP="00000000" w:rsidRDefault="00000000" w:rsidRPr="00000000" w14:paraId="00000076">
      <w:pPr>
        <w:spacing w:line="240" w:lineRule="auto"/>
        <w:jc w:val="both"/>
        <w:rPr>
          <w:sz w:val="24"/>
          <w:szCs w:val="24"/>
        </w:rPr>
      </w:pPr>
      <w:r w:rsidDel="00000000" w:rsidR="00000000" w:rsidRPr="00000000">
        <w:rPr>
          <w:rtl w:val="0"/>
        </w:rPr>
      </w:r>
    </w:p>
    <w:sectPr>
      <w:headerReference r:id="rId21" w:type="default"/>
      <w:footerReference r:id="rId22"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rPr/>
    </w:pPr>
    <w:r w:rsidDel="00000000" w:rsidR="00000000" w:rsidRPr="00000000">
      <w:rPr>
        <w:rtl w:val="0"/>
      </w:rPr>
      <w:t xml:space="preserve">UNIVERSIDADE DE BRASÍLIA - UNB, DISCENTE DE SERVIÇO SOCIAL GRADUAÇÃO. AGNICARVALHO@GMAIL.COM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gov.br/mda/pt-br/acervo-nucleo-de-estudos-agrarios/nead-especial-1/7-fome-zero-portugues-2013-a-experiencia-brasileira.pdf" TargetMode="External"/><Relationship Id="rId11" Type="http://schemas.openxmlformats.org/officeDocument/2006/relationships/hyperlink" Target="https://www.gov.br/mds/pt-br/acesso-a-informacao/carta-de-servicos/desenvolvimento-social/inclusao-social-e-produtiva-rural/sistema-nacional-de-seguranca-alimentar-e-nutricional" TargetMode="External"/><Relationship Id="rId22" Type="http://schemas.openxmlformats.org/officeDocument/2006/relationships/footer" Target="footer1.xml"/><Relationship Id="rId10" Type="http://schemas.openxmlformats.org/officeDocument/2006/relationships/hyperlink" Target="https://www.planalto.gov.br/ccivil_03/_ato2011-2014/2013/lei/l12852.htm" TargetMode="External"/><Relationship Id="rId21" Type="http://schemas.openxmlformats.org/officeDocument/2006/relationships/header" Target="header1.xml"/><Relationship Id="rId13" Type="http://schemas.openxmlformats.org/officeDocument/2006/relationships/hyperlink" Target="https://saude.df.gov.br/documents/37101/54137/PDAN+%E2%80%93+Pol%C3%ADtica+distrital+de+Alimenta%C3%A7%C3%A3o+e+Nutri%C3%A7%C3%A3o.pdf/1ad5cae4-99e7-a5ef-6ac9-308348606a49?t=1648235158835#:~:text=A%20PDAN%20tem%20como%20objetivo,promo%C3%A7%C3%A3o%20da%20intersetorialidade%20no%20contexto" TargetMode="External"/><Relationship Id="rId12" Type="http://schemas.openxmlformats.org/officeDocument/2006/relationships/hyperlink" Target="https://www.gov.br/igualdaderacial/pt-br/assuntos/plano-juventude-negra-viva/2024_Plano_Juventude_Negra_Viva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legislacao.planalto.gov.br/legisla/legislacao.nsf/Viw_Identificacao/lei%2012.852-2013?OpenDocument" TargetMode="External"/><Relationship Id="rId15" Type="http://schemas.openxmlformats.org/officeDocument/2006/relationships/hyperlink" Target="https://agenciadenoticias.ibge.gov.br/agencia-noticias/2012-agencia-de-noticias/noticias/39838-seguranca-alimentar-nos-domicilios-brasileiros-volta-a-crescer-em-2023" TargetMode="External"/><Relationship Id="rId14" Type="http://schemas.openxmlformats.org/officeDocument/2006/relationships/hyperlink" Target="https://portal.fgv.br/noticias/retrospectiva-2023-mapa-riqueza-dados-ineditos-mostram-brasilia-tem-maior-renda-pais" TargetMode="External"/><Relationship Id="rId17" Type="http://schemas.openxmlformats.org/officeDocument/2006/relationships/hyperlink" Target="https://www.ipe.df.gov.br/documents/d/ipedf/sumario-executivo-retratos-sociais-df-2021-seguranca-alimentar-no-df-suplemento-raca-cor-pdf" TargetMode="External"/><Relationship Id="rId16" Type="http://schemas.openxmlformats.org/officeDocument/2006/relationships/hyperlink" Target="https://pdad.ipe.df.gov.br/" TargetMode="External"/><Relationship Id="rId5" Type="http://schemas.openxmlformats.org/officeDocument/2006/relationships/styles" Target="styles.xml"/><Relationship Id="rId19" Type="http://schemas.openxmlformats.org/officeDocument/2006/relationships/hyperlink" Target="https://www.gepec.ufscar.br/publicacoes/livros-e-colecoes/marx-e-engels/o-capital-livro-1.pdf" TargetMode="External"/><Relationship Id="rId6" Type="http://schemas.openxmlformats.org/officeDocument/2006/relationships/hyperlink" Target="http://www.objetivosdomilenio.org.br/" TargetMode="External"/><Relationship Id="rId18" Type="http://schemas.openxmlformats.org/officeDocument/2006/relationships/hyperlink" Target="https://www.ipe.df.gov.br/w/seguranca-alimentar-no-distrito-federal-um-panorama-sociodemografico" TargetMode="External"/><Relationship Id="rId7" Type="http://schemas.openxmlformats.org/officeDocument/2006/relationships/hyperlink" Target="https://www.planalto.gov.br/ccivil_03/Constituicao/Constituicao.htm" TargetMode="External"/><Relationship Id="rId8" Type="http://schemas.openxmlformats.org/officeDocument/2006/relationships/hyperlink" Target="http://legislacao.planalto.gov.br/legisla/legislacao.nsf/Viw_Identificacao/lei%2012.852-2013?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