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O VENENO MATA O TERRITÓRIO</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Estudo do avanço da soja e os impactos dos agrotóxicos na comunidade Tanque de Rodagem</w:t>
      </w:r>
      <w:r w:rsidDel="00000000" w:rsidR="00000000" w:rsidRPr="00000000">
        <w:rPr>
          <w:rtl w:val="0"/>
        </w:rPr>
      </w:r>
    </w:p>
    <w:p w:rsidR="00000000" w:rsidDel="00000000" w:rsidP="00000000" w:rsidRDefault="00000000" w:rsidRPr="00000000" w14:paraId="00000002">
      <w:pPr>
        <w:spacing w:line="240" w:lineRule="auto"/>
        <w:ind w:left="2835" w:firstLine="0"/>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Jhonas da Silva Correia</w:t>
      </w:r>
      <w:r w:rsidDel="00000000" w:rsidR="00000000" w:rsidRPr="00000000">
        <w:rPr>
          <w:rFonts w:ascii="Times New Roman" w:cs="Times New Roman" w:eastAsia="Times New Roman" w:hAnsi="Times New Roman"/>
          <w:sz w:val="20"/>
          <w:szCs w:val="20"/>
          <w:vertAlign w:val="superscript"/>
          <w:rtl w:val="0"/>
        </w:rPr>
        <w:t xml:space="preserve">1</w:t>
      </w:r>
    </w:p>
    <w:p w:rsidR="00000000" w:rsidDel="00000000" w:rsidP="00000000" w:rsidRDefault="00000000" w:rsidRPr="00000000" w14:paraId="00000003">
      <w:pPr>
        <w:spacing w:line="240" w:lineRule="auto"/>
        <w:ind w:left="2835" w:firstLine="0"/>
        <w:jc w:val="right"/>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sz w:val="20"/>
          <w:szCs w:val="20"/>
          <w:rtl w:val="0"/>
        </w:rPr>
        <w:t xml:space="preserve">Luana Magalhães Santos</w:t>
      </w:r>
      <w:r w:rsidDel="00000000" w:rsidR="00000000" w:rsidRPr="00000000">
        <w:rPr>
          <w:rFonts w:ascii="Times New Roman" w:cs="Times New Roman" w:eastAsia="Times New Roman" w:hAnsi="Times New Roman"/>
          <w:sz w:val="20"/>
          <w:szCs w:val="20"/>
          <w:vertAlign w:val="superscript"/>
          <w:rtl w:val="0"/>
        </w:rPr>
        <w:t xml:space="preserve">2</w:t>
      </w:r>
    </w:p>
    <w:p w:rsidR="00000000" w:rsidDel="00000000" w:rsidP="00000000" w:rsidRDefault="00000000" w:rsidRPr="00000000" w14:paraId="00000004">
      <w:pPr>
        <w:spacing w:line="240" w:lineRule="auto"/>
        <w:ind w:left="2835" w:firstLine="0"/>
        <w:jc w:val="right"/>
        <w:rPr>
          <w:sz w:val="20"/>
          <w:szCs w:val="20"/>
        </w:rPr>
      </w:pPr>
      <w:r w:rsidDel="00000000" w:rsidR="00000000" w:rsidRPr="00000000">
        <w:rPr>
          <w:rFonts w:ascii="Times New Roman" w:cs="Times New Roman" w:eastAsia="Times New Roman" w:hAnsi="Times New Roman"/>
          <w:sz w:val="20"/>
          <w:szCs w:val="20"/>
          <w:rtl w:val="0"/>
        </w:rPr>
        <w:t xml:space="preserve">Sávio José Dias Rodrigues</w:t>
      </w: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A pesquisa tem como objetivo analisar os impactos dos agrotóxicos no território quilombola de Tanque da Rodagem e São João, em Matões-MA, relacionado à expansão do cultivo de soja. Assim, apresentamos os dados acerca dos impactos do agrotóxico na comunidade em questão, trazendo os relatos da população sobre o uso de veneno pelos plantios de soja.  Para a realização deste trabalho, realizamos  revisão bibliográfica, juntamente com trabalhos de campo comunidade com entrevistas, buscando os relatos orais dos  moradores da comunidade. Foi constatado a intensa pulverização de agrotóxicos, com usos de aviões, e que que vem afetando diretamente a saúde dos moradores da comunidade, sua produção, os alimentos, além do próprio cotidiano. Logo, os moradores vem lutando contra a expansão do agronegócio no seu território e resistindo em meio ao agrotóxico que vem devastando as suas terras e destruindo os alimentos plantados pelos moradores.  </w:t>
      </w:r>
    </w:p>
    <w:p w:rsidR="00000000" w:rsidDel="00000000" w:rsidP="00000000" w:rsidRDefault="00000000" w:rsidRPr="00000000" w14:paraId="00000008">
      <w:pPr>
        <w:spacing w:line="240" w:lineRule="auto"/>
        <w:ind w:left="2835"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Agrotóxicos. Pulverização; Tanque da Rodagem</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The research aims to analyze the impacts of pesticides in the quilombola territory of Tanque da Rodagem and São João, in Matões-MA, related to the expansion of soybean cultivation. Thus, we present data on the impacts of pesticides in the community in question, bringing the population's reports on the use of poison in soybean plantations. To carry out this work, we conducted a bibliographic review, together with field work in the community with interviews, seeking oral reports from the community's residents. It was found that the intense spraying of pesticides, using airplanes, has been directly affecting the health of the community's residents, their production, food, and their daily lives. Therefore, the residents have </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been fighting against the expansion of agribusiness in their territory and resisting amid the pesticides that have been devastating their lands and destroying the food planted by the residents.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Pesticides. Spraying; Tanque da Rodagem</w:t>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rPr>
          <w:sz w:val="24"/>
          <w:szCs w:val="24"/>
        </w:rPr>
      </w:pPr>
      <w:r w:rsidDel="00000000" w:rsidR="00000000" w:rsidRPr="00000000">
        <w:rPr>
          <w:rtl w:val="0"/>
        </w:rPr>
      </w:r>
    </w:p>
    <w:p w:rsidR="00000000" w:rsidDel="00000000" w:rsidP="00000000" w:rsidRDefault="00000000" w:rsidRPr="00000000" w14:paraId="00000012">
      <w:pPr>
        <w:spacing w:line="360" w:lineRule="auto"/>
        <w:rPr>
          <w:sz w:val="24"/>
          <w:szCs w:val="24"/>
        </w:rPr>
      </w:pPr>
      <w:r w:rsidDel="00000000" w:rsidR="00000000" w:rsidRPr="00000000">
        <w:rPr>
          <w:rtl w:val="0"/>
        </w:rPr>
      </w:r>
    </w:p>
    <w:p w:rsidR="00000000" w:rsidDel="00000000" w:rsidP="00000000" w:rsidRDefault="00000000" w:rsidRPr="00000000" w14:paraId="00000013">
      <w:pPr>
        <w:spacing w:line="360" w:lineRule="auto"/>
        <w:rPr>
          <w:sz w:val="24"/>
          <w:szCs w:val="24"/>
        </w:rPr>
      </w:pPr>
      <w:r w:rsidDel="00000000" w:rsidR="00000000" w:rsidRPr="00000000">
        <w:rPr>
          <w:rtl w:val="0"/>
        </w:rPr>
      </w:r>
    </w:p>
    <w:p w:rsidR="00000000" w:rsidDel="00000000" w:rsidP="00000000" w:rsidRDefault="00000000" w:rsidRPr="00000000" w14:paraId="00000014">
      <w:pPr>
        <w:spacing w:line="360" w:lineRule="auto"/>
        <w:rPr>
          <w:sz w:val="24"/>
          <w:szCs w:val="24"/>
        </w:rPr>
      </w:pPr>
      <w:r w:rsidDel="00000000" w:rsidR="00000000" w:rsidRPr="00000000">
        <w:rPr>
          <w:rtl w:val="0"/>
        </w:rPr>
      </w:r>
    </w:p>
    <w:p w:rsidR="00000000" w:rsidDel="00000000" w:rsidP="00000000" w:rsidRDefault="00000000" w:rsidRPr="00000000" w14:paraId="00000015">
      <w:pPr>
        <w:spacing w:line="360" w:lineRule="auto"/>
        <w:rPr>
          <w:sz w:val="24"/>
          <w:szCs w:val="24"/>
        </w:rPr>
      </w:pPr>
      <w:r w:rsidDel="00000000" w:rsidR="00000000" w:rsidRPr="00000000">
        <w:rPr>
          <w:rtl w:val="0"/>
        </w:rPr>
      </w:r>
    </w:p>
    <w:p w:rsidR="00000000" w:rsidDel="00000000" w:rsidP="00000000" w:rsidRDefault="00000000" w:rsidRPr="00000000" w14:paraId="00000016">
      <w:pPr>
        <w:spacing w:line="360" w:lineRule="auto"/>
        <w:rPr>
          <w:sz w:val="24"/>
          <w:szCs w:val="24"/>
        </w:rPr>
      </w:pPr>
      <w:r w:rsidDel="00000000" w:rsidR="00000000" w:rsidRPr="00000000">
        <w:rPr>
          <w:rtl w:val="0"/>
        </w:rPr>
      </w:r>
    </w:p>
    <w:p w:rsidR="00000000" w:rsidDel="00000000" w:rsidP="00000000" w:rsidRDefault="00000000" w:rsidRPr="00000000" w14:paraId="00000017">
      <w:pPr>
        <w:spacing w:line="360" w:lineRule="auto"/>
        <w:rPr>
          <w:sz w:val="24"/>
          <w:szCs w:val="24"/>
        </w:rPr>
      </w:pPr>
      <w:r w:rsidDel="00000000" w:rsidR="00000000" w:rsidRPr="00000000">
        <w:rPr>
          <w:rtl w:val="0"/>
        </w:rPr>
      </w:r>
    </w:p>
    <w:p w:rsidR="00000000" w:rsidDel="00000000" w:rsidP="00000000" w:rsidRDefault="00000000" w:rsidRPr="00000000" w14:paraId="00000018">
      <w:pPr>
        <w:spacing w:line="360" w:lineRule="auto"/>
        <w:rPr>
          <w:sz w:val="24"/>
          <w:szCs w:val="24"/>
        </w:rPr>
      </w:pPr>
      <w:r w:rsidDel="00000000" w:rsidR="00000000" w:rsidRPr="00000000">
        <w:rPr>
          <w:rtl w:val="0"/>
        </w:rPr>
      </w:r>
    </w:p>
    <w:p w:rsidR="00000000" w:rsidDel="00000000" w:rsidP="00000000" w:rsidRDefault="00000000" w:rsidRPr="00000000" w14:paraId="00000019">
      <w:pPr>
        <w:spacing w:line="360" w:lineRule="auto"/>
        <w:rPr>
          <w:sz w:val="24"/>
          <w:szCs w:val="24"/>
        </w:rPr>
      </w:pPr>
      <w:r w:rsidDel="00000000" w:rsidR="00000000" w:rsidRPr="00000000">
        <w:rPr>
          <w:rtl w:val="0"/>
        </w:rPr>
      </w:r>
    </w:p>
    <w:p w:rsidR="00000000" w:rsidDel="00000000" w:rsidP="00000000" w:rsidRDefault="00000000" w:rsidRPr="00000000" w14:paraId="0000001A">
      <w:pPr>
        <w:spacing w:line="360" w:lineRule="auto"/>
        <w:rPr>
          <w:sz w:val="24"/>
          <w:szCs w:val="24"/>
        </w:rPr>
      </w:pP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D">
      <w:pPr>
        <w:spacing w:line="360" w:lineRule="auto"/>
        <w:rPr>
          <w:b w:val="1"/>
          <w:sz w:val="24"/>
          <w:szCs w:val="24"/>
        </w:rPr>
      </w:pPr>
      <w:r w:rsidDel="00000000" w:rsidR="00000000" w:rsidRPr="00000000">
        <w:rPr>
          <w:rtl w:val="0"/>
        </w:rPr>
      </w:r>
    </w:p>
    <w:p w:rsidR="00000000" w:rsidDel="00000000" w:rsidP="00000000" w:rsidRDefault="00000000" w:rsidRPr="00000000" w14:paraId="0000001E">
      <w:pPr>
        <w:spacing w:line="360" w:lineRule="auto"/>
        <w:ind w:firstLine="850.3937007874017"/>
        <w:jc w:val="both"/>
        <w:rPr>
          <w:sz w:val="24"/>
          <w:szCs w:val="24"/>
        </w:rPr>
      </w:pPr>
      <w:r w:rsidDel="00000000" w:rsidR="00000000" w:rsidRPr="00000000">
        <w:rPr>
          <w:sz w:val="24"/>
          <w:szCs w:val="24"/>
          <w:rtl w:val="0"/>
        </w:rPr>
        <w:t xml:space="preserve">A pesquisa apresenta dados acerca do uso  de agrotóxicos por parte das fazendas de soja, ligadas ao agronegócio, e que tem impactado o território quilombola de Tanque da Rodagem e São João, em Matões-MA. Partimos da seguinte  problemática: Os danos à saúde das pessoas que residem na comunidade frequentemente afetados por agrotóxicos por parte de pulverizações, tanto por tratores, quanto por, principalmente, aviões. Nesse sentido, buscamos identificar os casos de atingidos por esses agentes químicos  e os meios que a comunidade utiliza como estratégias de resistência. O presente trabalho tem  como objetivo  analisar os impactos dos agrotóxicos no território quilombola em questão, relacionado à expansão do cultivo de soja. Logo, a pesquisa fará uma discussão sobre os meios de pulverizações e suas consequências, assim como, expor os danos causados à comunidade, sendo eles tanto no ambiente, como também na vida dos moradores que têm sua renda provinda de agricultura familiar, identificando o que mudou na rotina e na produção desses moradores. </w:t>
      </w:r>
    </w:p>
    <w:p w:rsidR="00000000" w:rsidDel="00000000" w:rsidP="00000000" w:rsidRDefault="00000000" w:rsidRPr="00000000" w14:paraId="0000001F">
      <w:pPr>
        <w:spacing w:line="360" w:lineRule="auto"/>
        <w:ind w:firstLine="850.3937007874017"/>
        <w:jc w:val="both"/>
        <w:rPr>
          <w:sz w:val="24"/>
          <w:szCs w:val="24"/>
        </w:rPr>
      </w:pPr>
      <w:r w:rsidDel="00000000" w:rsidR="00000000" w:rsidRPr="00000000">
        <w:rPr>
          <w:sz w:val="24"/>
          <w:szCs w:val="24"/>
          <w:rtl w:val="0"/>
        </w:rPr>
        <w:t xml:space="preserve">Como metodologia de pesquisa partimos a partir da ótica da  história oral ou história dentro da história que permite um estudo da história das comunidades tradicionais por meio de entrevistas, buscando a trajetória de vida dos sujeitos. Segundo Alberti ( 2008, pág 155):</w:t>
      </w:r>
    </w:p>
    <w:p w:rsidR="00000000" w:rsidDel="00000000" w:rsidP="00000000" w:rsidRDefault="00000000" w:rsidRPr="00000000" w14:paraId="00000020">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21">
      <w:pPr>
        <w:spacing w:line="240" w:lineRule="auto"/>
        <w:ind w:left="2267.716535433071" w:firstLine="0"/>
        <w:jc w:val="both"/>
        <w:rPr>
          <w:sz w:val="24"/>
          <w:szCs w:val="24"/>
        </w:rPr>
      </w:pPr>
      <w:r w:rsidDel="00000000" w:rsidR="00000000" w:rsidRPr="00000000">
        <w:rPr>
          <w:sz w:val="20"/>
          <w:szCs w:val="20"/>
          <w:rtl w:val="0"/>
        </w:rPr>
        <w:t xml:space="preserve">Ela consiste na realização de entrevistas gravadas com indivíduos que participaram de, ou testemunharam, acontecimentos e conjunturas do passado e do presente. Tais entrevistas são produzidas no contexto de projetos de pesquisa, que determinam quantas e quais pessoas entrevistar, o que é como perguntar, bem como que destino será dado ao material produzido.</w:t>
      </w:r>
      <w:r w:rsidDel="00000000" w:rsidR="00000000" w:rsidRPr="00000000">
        <w:rPr>
          <w:sz w:val="24"/>
          <w:szCs w:val="24"/>
          <w:rtl w:val="0"/>
        </w:rPr>
        <w:t xml:space="preserve"> </w:t>
      </w:r>
    </w:p>
    <w:p w:rsidR="00000000" w:rsidDel="00000000" w:rsidP="00000000" w:rsidRDefault="00000000" w:rsidRPr="00000000" w14:paraId="00000022">
      <w:pPr>
        <w:spacing w:line="240" w:lineRule="auto"/>
        <w:ind w:left="2267.716535433071" w:firstLine="0"/>
        <w:jc w:val="both"/>
        <w:rPr>
          <w:sz w:val="24"/>
          <w:szCs w:val="24"/>
        </w:rPr>
      </w:pPr>
      <w:r w:rsidDel="00000000" w:rsidR="00000000" w:rsidRPr="00000000">
        <w:rPr>
          <w:rtl w:val="0"/>
        </w:rPr>
      </w:r>
    </w:p>
    <w:p w:rsidR="00000000" w:rsidDel="00000000" w:rsidP="00000000" w:rsidRDefault="00000000" w:rsidRPr="00000000" w14:paraId="00000023">
      <w:pPr>
        <w:spacing w:line="360" w:lineRule="auto"/>
        <w:ind w:firstLine="855"/>
        <w:jc w:val="both"/>
        <w:rPr>
          <w:sz w:val="24"/>
          <w:szCs w:val="24"/>
        </w:rPr>
      </w:pPr>
      <w:r w:rsidDel="00000000" w:rsidR="00000000" w:rsidRPr="00000000">
        <w:rPr>
          <w:sz w:val="24"/>
          <w:szCs w:val="24"/>
          <w:rtl w:val="0"/>
        </w:rPr>
        <w:t xml:space="preserve">A história oral permite escrever a história dos povos que por muito tempo eram considerados sem história por não ter um documento escrito e concreto, ela é praticada por pesquisadores(as) que identificavam na nova metodologia uma solução para "dar voz" às minorias e possibilitar a existência de uma História "vinda de baixo" (Albert, 2008 ). Como complemento Santos e Silva (2022. p. 45): </w:t>
      </w:r>
    </w:p>
    <w:p w:rsidR="00000000" w:rsidDel="00000000" w:rsidP="00000000" w:rsidRDefault="00000000" w:rsidRPr="00000000" w14:paraId="00000024">
      <w:pPr>
        <w:spacing w:line="360" w:lineRule="auto"/>
        <w:ind w:firstLine="855"/>
        <w:jc w:val="both"/>
        <w:rPr>
          <w:sz w:val="24"/>
          <w:szCs w:val="24"/>
        </w:rPr>
      </w:pPr>
      <w:r w:rsidDel="00000000" w:rsidR="00000000" w:rsidRPr="00000000">
        <w:rPr>
          <w:rtl w:val="0"/>
        </w:rPr>
      </w:r>
    </w:p>
    <w:p w:rsidR="00000000" w:rsidDel="00000000" w:rsidP="00000000" w:rsidRDefault="00000000" w:rsidRPr="00000000" w14:paraId="00000025">
      <w:pPr>
        <w:spacing w:line="240" w:lineRule="auto"/>
        <w:ind w:left="2267.71653543307" w:firstLine="0"/>
        <w:jc w:val="both"/>
        <w:rPr>
          <w:sz w:val="20"/>
          <w:szCs w:val="20"/>
        </w:rPr>
      </w:pPr>
      <w:r w:rsidDel="00000000" w:rsidR="00000000" w:rsidRPr="00000000">
        <w:rPr>
          <w:sz w:val="20"/>
          <w:szCs w:val="20"/>
          <w:rtl w:val="0"/>
        </w:rPr>
        <w:t xml:space="preserve">A História Oral, ainda que tida como uma técnica antiga configura-se como um meio moderno de obtenção de informações e dados que subsidiem estudos que remontem à história de pessoas e grupos sociais, seus modos de vidas, dentre outros aspectos históricos. </w:t>
      </w:r>
    </w:p>
    <w:p w:rsidR="00000000" w:rsidDel="00000000" w:rsidP="00000000" w:rsidRDefault="00000000" w:rsidRPr="00000000" w14:paraId="00000026">
      <w:pPr>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720"/>
        <w:jc w:val="both"/>
        <w:rPr>
          <w:sz w:val="24"/>
          <w:szCs w:val="24"/>
        </w:rPr>
      </w:pPr>
      <w:r w:rsidDel="00000000" w:rsidR="00000000" w:rsidRPr="00000000">
        <w:rPr>
          <w:sz w:val="24"/>
          <w:szCs w:val="24"/>
          <w:rtl w:val="0"/>
        </w:rPr>
        <w:t xml:space="preserve">Dessa forma realizamos trabalhos de campo, em que pudemos entrevistar quilombolas e ouvir seus relatos de vida, passando pelo conflito que a comunidade vive com os fazendeiros de soja. Também realizamos busca de referências bibliográficas, em que analisamos os problemas na saúde causados por usos de agrotóxicos, além de transformações no cotidiano dos moradores da comunidade de Tanque da Rodagem, ocasionado pelo avanço dos monocultivos de soja.</w:t>
      </w:r>
    </w:p>
    <w:p w:rsidR="00000000" w:rsidDel="00000000" w:rsidP="00000000" w:rsidRDefault="00000000" w:rsidRPr="00000000" w14:paraId="00000028">
      <w:pPr>
        <w:spacing w:line="360" w:lineRule="auto"/>
        <w:ind w:left="0" w:firstLine="720"/>
        <w:jc w:val="both"/>
        <w:rPr>
          <w:sz w:val="24"/>
          <w:szCs w:val="24"/>
        </w:rPr>
      </w:pPr>
      <w:r w:rsidDel="00000000" w:rsidR="00000000" w:rsidRPr="00000000">
        <w:rPr>
          <w:sz w:val="24"/>
          <w:szCs w:val="24"/>
          <w:rtl w:val="0"/>
        </w:rPr>
        <w:t xml:space="preserve">Para a compreensão da mudança do território foi levado em consideração o conceito de globalização contemporânea (Harvey, 2009) que compreende o “ajustes espaciais do capitalismo”, ou seja, a solução que o capitalismo encontrou para “suas crises e seus impasses” no meio do agronegócio. </w:t>
      </w:r>
    </w:p>
    <w:p w:rsidR="00000000" w:rsidDel="00000000" w:rsidP="00000000" w:rsidRDefault="00000000" w:rsidRPr="00000000" w14:paraId="0000002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A">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Impactos da utilização de pulverizadores na aplicação de agrotóxicos </w:t>
      </w:r>
    </w:p>
    <w:p w:rsidR="00000000" w:rsidDel="00000000" w:rsidP="00000000" w:rsidRDefault="00000000" w:rsidRPr="00000000" w14:paraId="0000002B">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A pulverização é uma operação agrícola utilizada na produção de atividades agrícolas, onde é usado para o controle de pragas, aplicação de nutrientes, por meio de soluções nutritivas, e dessecantes. Os pulverizadores são indicados de acordo com as condições das lavouras, como a topografia e o relevo do terreno, e de acordo com a cultura a ser cultivada (Souza, 2021). Logo, há vários tipos de pulverizadores que podem ser usado nesses locais, que são: pulverizador manual (costal e pistola); pulverizador de arrasto, pulverização aérea (aviões, drones e helicópteros); pulverizador automotriz; e o  pulverizador acoplado, que é acoplados ao trator, </w:t>
      </w:r>
      <w:r w:rsidDel="00000000" w:rsidR="00000000" w:rsidRPr="00000000">
        <w:rPr>
          <w:sz w:val="24"/>
          <w:szCs w:val="24"/>
          <w:highlight w:val="white"/>
          <w:rtl w:val="0"/>
        </w:rPr>
        <w:t xml:space="preserve">“</w:t>
      </w:r>
      <w:r w:rsidDel="00000000" w:rsidR="00000000" w:rsidRPr="00000000">
        <w:rPr>
          <w:sz w:val="24"/>
          <w:szCs w:val="24"/>
          <w:rtl w:val="0"/>
        </w:rPr>
        <w:t xml:space="preserve">os pulverizadores hidráulicos de barras são as máquinas mais utilizadas na aplicação dos agrotóxicos e a escolha e forma de uso desses equipamentos são fundamentais para que se obtenha a ação eficaz dos defensivos” ( Dornelles, </w:t>
      </w:r>
      <w:r w:rsidDel="00000000" w:rsidR="00000000" w:rsidRPr="00000000">
        <w:rPr>
          <w:i w:val="1"/>
          <w:sz w:val="24"/>
          <w:szCs w:val="24"/>
          <w:rtl w:val="0"/>
        </w:rPr>
        <w:t xml:space="preserve">et al., </w:t>
      </w:r>
      <w:r w:rsidDel="00000000" w:rsidR="00000000" w:rsidRPr="00000000">
        <w:rPr>
          <w:sz w:val="24"/>
          <w:szCs w:val="24"/>
          <w:rtl w:val="0"/>
        </w:rPr>
        <w:t xml:space="preserve">2009, p.1601)</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Os pulverizadores são utilizados para aplicar os agrotóxicos, que por sua vez, são usados para diversos fins, que dependerá da sua classificação, no qual é dívida em grau de toxicidade, periculosidade ambiental, grupo químico e organismo alvo. Desse modo, há uma infinidade de tipos desse produto atualmente, idem,um órgão/lei reguladora para o uso deste material (Souza, 2021). É importante frisar que o uso de químicos na agricultura tem uma forte ligação com a revolução verde e a premissa de uso de técnicas no aumento de produtividade, fazendo parte da lógica de mercado do capitalismo, aumentando taxas de lucro na produção.</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O uso de agrotóxicos por parte do agronegócio e a expansão deste pelos cerrados e Amazônia brasileiras fazem com que o  Brasil tenha um alto índice de intoxicação exógena (IE) que </w:t>
      </w:r>
      <w:r w:rsidDel="00000000" w:rsidR="00000000" w:rsidRPr="00000000">
        <w:rPr>
          <w:sz w:val="24"/>
          <w:szCs w:val="24"/>
          <w:highlight w:val="white"/>
          <w:rtl w:val="0"/>
        </w:rPr>
        <w:t xml:space="preserve">é quando ocorre a</w:t>
      </w:r>
      <w:r w:rsidDel="00000000" w:rsidR="00000000" w:rsidRPr="00000000">
        <w:rPr>
          <w:sz w:val="24"/>
          <w:szCs w:val="24"/>
          <w:rtl w:val="0"/>
        </w:rPr>
        <w:t xml:space="preserve"> apresentação clínica e alterações laboratoriais a partir de substâncias químicas</w:t>
      </w:r>
      <w:r w:rsidDel="00000000" w:rsidR="00000000" w:rsidRPr="00000000">
        <w:rPr>
          <w:sz w:val="24"/>
          <w:szCs w:val="24"/>
          <w:highlight w:val="white"/>
          <w:rtl w:val="0"/>
        </w:rPr>
        <w:t xml:space="preserve"> no organismo. A</w:t>
      </w:r>
      <w:r w:rsidDel="00000000" w:rsidR="00000000" w:rsidRPr="00000000">
        <w:rPr>
          <w:sz w:val="24"/>
          <w:szCs w:val="24"/>
          <w:rtl w:val="0"/>
        </w:rPr>
        <w:t xml:space="preserve"> IE manifesta-se no ser humano por meio de distúrbios gastrointestinais, respiratórios, endócrinos, reprodutivos e neurológicos; neoplasias; mortes acidentais, etc., tais sintomas ocorre em trabalhadores (as) agrícolas e em aplicadores(as) de agrotóxicos, grupos que são mais suscetíveis </w:t>
      </w:r>
      <w:r w:rsidDel="00000000" w:rsidR="00000000" w:rsidRPr="00000000">
        <w:rPr>
          <w:sz w:val="24"/>
          <w:szCs w:val="24"/>
          <w:highlight w:val="white"/>
          <w:rtl w:val="0"/>
        </w:rPr>
        <w:t xml:space="preserve"> </w:t>
      </w:r>
      <w:r w:rsidDel="00000000" w:rsidR="00000000" w:rsidRPr="00000000">
        <w:rPr>
          <w:sz w:val="24"/>
          <w:szCs w:val="24"/>
          <w:rtl w:val="0"/>
        </w:rPr>
        <w:t xml:space="preserve">(Ministério da Saúde, 2023).</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A intoxicação exógena por agrotóxicos  tem uma grande magnitude no Brasil, como aponta o Ministério da Saúde </w:t>
      </w:r>
      <w:r w:rsidDel="00000000" w:rsidR="00000000" w:rsidRPr="00000000">
        <w:rPr>
          <w:sz w:val="24"/>
          <w:szCs w:val="24"/>
          <w:highlight w:val="white"/>
          <w:rtl w:val="0"/>
        </w:rPr>
        <w:t xml:space="preserve"> </w:t>
      </w:r>
      <w:r w:rsidDel="00000000" w:rsidR="00000000" w:rsidRPr="00000000">
        <w:rPr>
          <w:sz w:val="24"/>
          <w:szCs w:val="24"/>
          <w:rtl w:val="0"/>
        </w:rPr>
        <w:t xml:space="preserve">( 2023, p.1-2):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1">
      <w:pPr>
        <w:spacing w:line="240" w:lineRule="auto"/>
        <w:ind w:left="2160" w:firstLine="0"/>
        <w:jc w:val="both"/>
        <w:rPr>
          <w:sz w:val="20"/>
          <w:szCs w:val="20"/>
        </w:rPr>
      </w:pPr>
      <w:r w:rsidDel="00000000" w:rsidR="00000000" w:rsidRPr="00000000">
        <w:rPr>
          <w:sz w:val="20"/>
          <w:szCs w:val="20"/>
          <w:rtl w:val="0"/>
        </w:rPr>
        <w:t xml:space="preserve">[...] o Relatório Nacional de Vigilância em Saúde de Populações Expostas a Agrotóxicos apontou mais de 84 mil casos de IE por agrotóxicos notificados no Sistema de Informação de Agravos de Notificação no período de 2007 a 2015, atingindo maior incidência em 2014.3 Entre 2007 e 2014 ocorreu aumento de 149,1% no comércio de agrotóxicos no País,3 que coincidiu com aumento de 22,3% de área plantada (lavoura temporária e permanente) da agricultura.Quanto à ação dessas substâncias na saúde humana, estudos evidenciam um risco aumentado para linfoma não Hodgkin e parkinsonismo entre usuários de 2,4-D,7 severos danos oculares relacionados ao herbicida glifosato, assim como provável ação carcinogênica a humanos. Alterações na fertilidade, danos a bebês em formação e em múltiplos órgãos por exposição prolongada estão associados ao fungicida mancozebe.</w:t>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360" w:lineRule="auto"/>
        <w:jc w:val="both"/>
        <w:rPr>
          <w:sz w:val="24"/>
          <w:szCs w:val="24"/>
        </w:rPr>
      </w:pPr>
      <w:r w:rsidDel="00000000" w:rsidR="00000000" w:rsidRPr="00000000">
        <w:rPr>
          <w:rtl w:val="0"/>
        </w:rPr>
        <w:tab/>
      </w:r>
      <w:r w:rsidDel="00000000" w:rsidR="00000000" w:rsidRPr="00000000">
        <w:rPr>
          <w:sz w:val="24"/>
          <w:szCs w:val="24"/>
          <w:rtl w:val="0"/>
        </w:rPr>
        <w:t xml:space="preserve">Com os impactos à saúde da população por meio da intoxicação exógena de agrotóxico, foi criado a Vigilância em Saúde de Populações Expostas a Agrotóxicos (VSPEA), que tem como objetivo assegurar uma boa qualidade de vida a população exposta ao agrotóxico, por meio de medidas de prevenção de agravos e doenças e assegurar a vigilância, dá assistência integral à saúde desta população exposta, entre outros </w:t>
      </w:r>
      <w:r w:rsidDel="00000000" w:rsidR="00000000" w:rsidRPr="00000000">
        <w:rPr>
          <w:sz w:val="24"/>
          <w:szCs w:val="24"/>
          <w:highlight w:val="white"/>
          <w:rtl w:val="0"/>
        </w:rPr>
        <w:t xml:space="preserve"> </w:t>
      </w:r>
      <w:r w:rsidDel="00000000" w:rsidR="00000000" w:rsidRPr="00000000">
        <w:rPr>
          <w:sz w:val="24"/>
          <w:szCs w:val="24"/>
          <w:rtl w:val="0"/>
        </w:rPr>
        <w:t xml:space="preserve">(Ministério da Saúde, 2023).</w:t>
      </w:r>
    </w:p>
    <w:p w:rsidR="00000000" w:rsidDel="00000000" w:rsidP="00000000" w:rsidRDefault="00000000" w:rsidRPr="00000000" w14:paraId="00000034">
      <w:pPr>
        <w:spacing w:line="360" w:lineRule="auto"/>
        <w:jc w:val="both"/>
        <w:rPr>
          <w:sz w:val="24"/>
          <w:szCs w:val="24"/>
        </w:rPr>
      </w:pPr>
      <w:r w:rsidDel="00000000" w:rsidR="00000000" w:rsidRPr="00000000">
        <w:rPr>
          <w:sz w:val="24"/>
          <w:szCs w:val="24"/>
          <w:rtl w:val="0"/>
        </w:rPr>
        <w:tab/>
        <w:t xml:space="preserve">Dessa maneira, cerca de 65% das pesoas afetadas por intoxicação exógena por agrotóxicos, são do sexo masculino, principalmente na região rural. Os locais onde  esses trabalhadores fazem a preparação e diluição do produto, bem como de  aplicação de agrotóxicos por meio de máquinas como tratores, colheitadeiras ou aviões ou até mesmo realizando de forma manual. Tais trabalhadores também fazem lavagem de equipamentos e circulação em locais de armazenamento de agrotóxicos, tendo contato direto com a química.  (Ministério da Saúde, 2023)</w:t>
      </w:r>
    </w:p>
    <w:p w:rsidR="00000000" w:rsidDel="00000000" w:rsidP="00000000" w:rsidRDefault="00000000" w:rsidRPr="00000000" w14:paraId="00000035">
      <w:pPr>
        <w:spacing w:line="360" w:lineRule="auto"/>
        <w:ind w:firstLine="708.6614173228347"/>
        <w:jc w:val="both"/>
        <w:rPr>
          <w:sz w:val="24"/>
          <w:szCs w:val="24"/>
        </w:rPr>
      </w:pPr>
      <w:r w:rsidDel="00000000" w:rsidR="00000000" w:rsidRPr="00000000">
        <w:rPr>
          <w:sz w:val="24"/>
          <w:szCs w:val="24"/>
          <w:rtl w:val="0"/>
        </w:rPr>
        <w:tab/>
        <w:t xml:space="preserve">Diante do exposto, podemos perceber como a utilização de pulverização para a aplicação de agrotóxicos é prejudicial à saúde da população, trazendo grande impacto e  danos à saúde. </w:t>
      </w:r>
    </w:p>
    <w:p w:rsidR="00000000" w:rsidDel="00000000" w:rsidP="00000000" w:rsidRDefault="00000000" w:rsidRPr="00000000" w14:paraId="00000036">
      <w:pPr>
        <w:spacing w:line="360" w:lineRule="auto"/>
        <w:ind w:firstLine="709"/>
        <w:jc w:val="both"/>
        <w:rPr>
          <w:sz w:val="24"/>
          <w:szCs w:val="24"/>
          <w:vertAlign w:val="baseline"/>
        </w:rPr>
      </w:pPr>
      <w:r w:rsidDel="00000000" w:rsidR="00000000" w:rsidRPr="00000000">
        <w:rPr>
          <w:rtl w:val="0"/>
        </w:rPr>
      </w:r>
    </w:p>
    <w:p w:rsidR="00000000" w:rsidDel="00000000" w:rsidP="00000000" w:rsidRDefault="00000000" w:rsidRPr="00000000" w14:paraId="00000037">
      <w:pPr>
        <w:spacing w:line="360" w:lineRule="auto"/>
        <w:jc w:val="both"/>
        <w:rPr>
          <w:b w:val="1"/>
          <w:sz w:val="24"/>
          <w:szCs w:val="24"/>
        </w:rPr>
      </w:pPr>
      <w:r w:rsidDel="00000000" w:rsidR="00000000" w:rsidRPr="00000000">
        <w:rPr>
          <w:b w:val="1"/>
          <w:sz w:val="24"/>
          <w:szCs w:val="24"/>
          <w:vertAlign w:val="baseline"/>
          <w:rtl w:val="0"/>
        </w:rPr>
        <w:t xml:space="preserve">2.1.1</w:t>
        <w:tab/>
      </w:r>
      <w:r w:rsidDel="00000000" w:rsidR="00000000" w:rsidRPr="00000000">
        <w:rPr>
          <w:b w:val="1"/>
          <w:sz w:val="24"/>
          <w:szCs w:val="24"/>
          <w:rtl w:val="0"/>
        </w:rPr>
        <w:t xml:space="preserve">Impactos dos agrotóxicos no território quilombola de  Tanque da Rodagem e São João</w:t>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850.3937007874017"/>
        <w:jc w:val="both"/>
        <w:rPr>
          <w:sz w:val="24"/>
          <w:szCs w:val="24"/>
        </w:rPr>
      </w:pPr>
      <w:r w:rsidDel="00000000" w:rsidR="00000000" w:rsidRPr="00000000">
        <w:rPr>
          <w:sz w:val="24"/>
          <w:szCs w:val="24"/>
          <w:rtl w:val="0"/>
        </w:rPr>
        <w:t xml:space="preserve">O território quilombola de Tanque da Rodagem e São João é uma comunidade quilombola localizada na zona rural do município de Matões no estado do Maranhão. A comunidade quilombola é reconhecida pela Fundação Palmares e tem processo no INCRA para titulação do seu território.</w:t>
      </w:r>
    </w:p>
    <w:p w:rsidR="00000000" w:rsidDel="00000000" w:rsidP="00000000" w:rsidRDefault="00000000" w:rsidRPr="00000000" w14:paraId="0000003A">
      <w:pPr>
        <w:spacing w:line="360" w:lineRule="auto"/>
        <w:ind w:firstLine="850.3937007874017"/>
        <w:jc w:val="both"/>
        <w:rPr>
          <w:sz w:val="24"/>
          <w:szCs w:val="24"/>
        </w:rPr>
      </w:pPr>
      <w:r w:rsidDel="00000000" w:rsidR="00000000" w:rsidRPr="00000000">
        <w:rPr>
          <w:sz w:val="24"/>
          <w:szCs w:val="24"/>
          <w:rtl w:val="0"/>
        </w:rPr>
        <w:t xml:space="preserve">A comunidade tem uma relação de identidade com seu território, em que quebradeiras de coco babaçu, agricultores colocam roça, além de também coletarem frutos e outros elementos que servem na produção, na medicina tradicional e de vida no território.</w:t>
      </w:r>
    </w:p>
    <w:p w:rsidR="00000000" w:rsidDel="00000000" w:rsidP="00000000" w:rsidRDefault="00000000" w:rsidRPr="00000000" w14:paraId="0000003B">
      <w:pPr>
        <w:spacing w:line="360" w:lineRule="auto"/>
        <w:ind w:firstLine="850.3937007874017"/>
        <w:jc w:val="both"/>
        <w:rPr>
          <w:sz w:val="24"/>
          <w:szCs w:val="24"/>
        </w:rPr>
      </w:pPr>
      <w:r w:rsidDel="00000000" w:rsidR="00000000" w:rsidRPr="00000000">
        <w:rPr>
          <w:sz w:val="24"/>
          <w:szCs w:val="24"/>
          <w:rtl w:val="0"/>
        </w:rPr>
        <w:t xml:space="preserve">Atualmente a comunidade enfrenta um conflito com um produtor paranaense de soja, que transformou sua fazenda em sojicultora já na década de 2020. A fazenda coincide com o território dos quilombolas, o que gera problemas para estes, como por exemplo, o desmatamento das matas que servem à reprodução da vida da comunidade, chegando até os quintais dos quilombolas. Assim, a morte de habitat de animais, de rios, e floresta para diversos usos. Além disso, o uso indiscriminado de agrotóxicos na produção sojicultora. </w:t>
      </w:r>
    </w:p>
    <w:p w:rsidR="00000000" w:rsidDel="00000000" w:rsidP="00000000" w:rsidRDefault="00000000" w:rsidRPr="00000000" w14:paraId="0000003C">
      <w:pPr>
        <w:spacing w:line="360" w:lineRule="auto"/>
        <w:ind w:firstLine="850.3937007874017"/>
        <w:jc w:val="both"/>
        <w:rPr>
          <w:sz w:val="24"/>
          <w:szCs w:val="24"/>
        </w:rPr>
      </w:pPr>
      <w:r w:rsidDel="00000000" w:rsidR="00000000" w:rsidRPr="00000000">
        <w:rPr>
          <w:sz w:val="24"/>
          <w:szCs w:val="24"/>
          <w:rtl w:val="0"/>
        </w:rPr>
        <w:t xml:space="preserve">é importante o relato da comunidade no que diz respeito a soja na região:</w:t>
      </w:r>
    </w:p>
    <w:p w:rsidR="00000000" w:rsidDel="00000000" w:rsidP="00000000" w:rsidRDefault="00000000" w:rsidRPr="00000000" w14:paraId="0000003D">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3E">
      <w:pPr>
        <w:spacing w:after="240" w:before="240" w:line="240" w:lineRule="auto"/>
        <w:ind w:left="2267.716535433071" w:firstLine="0"/>
        <w:jc w:val="both"/>
        <w:rPr>
          <w:sz w:val="20"/>
          <w:szCs w:val="20"/>
        </w:rPr>
      </w:pPr>
      <w:r w:rsidDel="00000000" w:rsidR="00000000" w:rsidRPr="00000000">
        <w:rPr>
          <w:sz w:val="20"/>
          <w:szCs w:val="20"/>
          <w:rtl w:val="0"/>
        </w:rPr>
        <w:t xml:space="preserve">Porque aqui dentro da comunidade você vem pra cá, você vai ver. Tá tipo assim aquele quadro. Pra cá é soja. Esse lado da cá é soja. Esse outro lado de cá é soja. E aqui pra cima é soja. Tá entendendo? Tá dentro de um quadrado. Então, quando joga dum lado eles passam por outro. (Entrevistado 1, Comunidade Tanque da Rodagem, 2025)</w:t>
      </w:r>
    </w:p>
    <w:p w:rsidR="00000000" w:rsidDel="00000000" w:rsidP="00000000" w:rsidRDefault="00000000" w:rsidRPr="00000000" w14:paraId="0000003F">
      <w:pPr>
        <w:spacing w:line="276"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0">
      <w:pPr>
        <w:spacing w:line="360" w:lineRule="auto"/>
        <w:ind w:firstLine="850.3937007874017"/>
        <w:jc w:val="both"/>
        <w:rPr>
          <w:sz w:val="24"/>
          <w:szCs w:val="24"/>
        </w:rPr>
      </w:pPr>
      <w:r w:rsidDel="00000000" w:rsidR="00000000" w:rsidRPr="00000000">
        <w:rPr>
          <w:sz w:val="24"/>
          <w:szCs w:val="24"/>
          <w:rtl w:val="0"/>
        </w:rPr>
        <w:t xml:space="preserve">Tanque da Rodagem é uma comunidade que vem lutando contra a expansão do agronegócio no seu território. Segundo o caderno “Conflitos no campo Brasil 2024” lançado pela Comissão Pastoral da Terra (CPT): </w:t>
      </w:r>
    </w:p>
    <w:p w:rsidR="00000000" w:rsidDel="00000000" w:rsidP="00000000" w:rsidRDefault="00000000" w:rsidRPr="00000000" w14:paraId="00000041">
      <w:pPr>
        <w:spacing w:line="276"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2">
      <w:pPr>
        <w:spacing w:line="240" w:lineRule="auto"/>
        <w:ind w:left="2267.71653543307" w:firstLine="0"/>
        <w:jc w:val="both"/>
        <w:rPr>
          <w:sz w:val="24"/>
          <w:szCs w:val="24"/>
        </w:rPr>
      </w:pPr>
      <w:r w:rsidDel="00000000" w:rsidR="00000000" w:rsidRPr="00000000">
        <w:rPr>
          <w:sz w:val="20"/>
          <w:szCs w:val="20"/>
          <w:rtl w:val="0"/>
        </w:rPr>
        <w:t xml:space="preserve">Consta que no mês de junho de 2024 houve um grande desmatamento no Território Tanque de Rodagem e São João, ocasião em que diversas palmeiras de babaçu foram derrubadas. Os invasores abriram uma área para a retirada de piçarra. Além disso, no mês de junho ocorreram pulverizações de veneno no território por meio de aviões. Conforme um morador da localidade, a pulverização aérea de agrotóxicos é feita quase rente às casas. (Freihof, Maldonado, Pivato, 2024, p. 125). </w:t>
      </w:r>
      <w:r w:rsidDel="00000000" w:rsidR="00000000" w:rsidRPr="00000000">
        <w:rPr>
          <w:sz w:val="24"/>
          <w:szCs w:val="24"/>
          <w:rtl w:val="0"/>
        </w:rPr>
        <w:t xml:space="preserve"> </w:t>
      </w:r>
    </w:p>
    <w:p w:rsidR="00000000" w:rsidDel="00000000" w:rsidP="00000000" w:rsidRDefault="00000000" w:rsidRPr="00000000" w14:paraId="00000043">
      <w:pPr>
        <w:spacing w:line="276"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4">
      <w:pPr>
        <w:spacing w:line="360" w:lineRule="auto"/>
        <w:ind w:firstLine="850.3937007874017"/>
        <w:jc w:val="both"/>
        <w:rPr>
          <w:sz w:val="24"/>
          <w:szCs w:val="24"/>
        </w:rPr>
      </w:pPr>
      <w:r w:rsidDel="00000000" w:rsidR="00000000" w:rsidRPr="00000000">
        <w:rPr>
          <w:sz w:val="24"/>
          <w:szCs w:val="24"/>
          <w:rtl w:val="0"/>
        </w:rPr>
        <w:t xml:space="preserve">A comunidade além de sofrer com a invasão, desmatamentos, perda de território e as pulverizações, ainda sofre com o medo. Constantemente os moradores sofrem intimidações por parte do fazendeiro, inclusive tendo equipes oficiais de realização de estudos para consolidação do pedido de titulação da comunidade junto ao INCRA sofrendo intimidação e sendo barrado o trabalho. </w:t>
      </w:r>
    </w:p>
    <w:p w:rsidR="00000000" w:rsidDel="00000000" w:rsidP="00000000" w:rsidRDefault="00000000" w:rsidRPr="00000000" w14:paraId="00000045">
      <w:pPr>
        <w:spacing w:line="360" w:lineRule="auto"/>
        <w:ind w:firstLine="850.3937007874017"/>
        <w:jc w:val="both"/>
        <w:rPr>
          <w:sz w:val="24"/>
          <w:szCs w:val="24"/>
        </w:rPr>
      </w:pPr>
      <w:r w:rsidDel="00000000" w:rsidR="00000000" w:rsidRPr="00000000">
        <w:rPr>
          <w:sz w:val="24"/>
          <w:szCs w:val="24"/>
          <w:rtl w:val="0"/>
        </w:rPr>
        <w:t xml:space="preserve">Os seus espaços de plantios de roça são também ameaçados pelo avanço do empreendimento como mostra o relato dos moradores da comunidade, disponibilizado pelo caderno de conflitos no campo, segue o relato: </w:t>
      </w:r>
    </w:p>
    <w:p w:rsidR="00000000" w:rsidDel="00000000" w:rsidP="00000000" w:rsidRDefault="00000000" w:rsidRPr="00000000" w14:paraId="00000046">
      <w:pPr>
        <w:spacing w:line="276"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7">
      <w:pPr>
        <w:spacing w:line="240" w:lineRule="auto"/>
        <w:ind w:left="2267.71653543307" w:firstLine="0"/>
        <w:jc w:val="both"/>
        <w:rPr>
          <w:sz w:val="24"/>
          <w:szCs w:val="24"/>
        </w:rPr>
      </w:pPr>
      <w:r w:rsidDel="00000000" w:rsidR="00000000" w:rsidRPr="00000000">
        <w:rPr>
          <w:sz w:val="20"/>
          <w:szCs w:val="20"/>
          <w:rtl w:val="0"/>
        </w:rPr>
        <w:t xml:space="preserve">A Comunidade Tanque de Rodagem relatou à CPT Maranhão que no dia 14 de junho de 2024 se depararam com drones circulando a área da comunidade e, por volta das 17h, foi visto um carro (Toro), com dois funcionários que estavam bem próximos da área em que a comunidade coloca roça. Esses homens estavam tirando pontos com GPS e intimidaram a comunidade com a utilização de drones. (Matões-MA - Comunidade Quilombola Tanque de Rodagem/São João - 14/06/2024. Fonte: Cedoc Dom Tomás Balduino - CPT). (Freihof, Maldonado, Pivato, 2024, pág 125). </w:t>
      </w:r>
      <w:r w:rsidDel="00000000" w:rsidR="00000000" w:rsidRPr="00000000">
        <w:rPr>
          <w:sz w:val="24"/>
          <w:szCs w:val="24"/>
          <w:rtl w:val="0"/>
        </w:rPr>
        <w:t xml:space="preserve"> </w:t>
      </w:r>
    </w:p>
    <w:p w:rsidR="00000000" w:rsidDel="00000000" w:rsidP="00000000" w:rsidRDefault="00000000" w:rsidRPr="00000000" w14:paraId="00000048">
      <w:pPr>
        <w:spacing w:line="276" w:lineRule="auto"/>
        <w:ind w:left="2267.71653543307" w:firstLine="0"/>
        <w:jc w:val="both"/>
        <w:rPr>
          <w:sz w:val="24"/>
          <w:szCs w:val="24"/>
        </w:rPr>
      </w:pPr>
      <w:r w:rsidDel="00000000" w:rsidR="00000000" w:rsidRPr="00000000">
        <w:rPr>
          <w:rtl w:val="0"/>
        </w:rPr>
      </w:r>
    </w:p>
    <w:p w:rsidR="00000000" w:rsidDel="00000000" w:rsidP="00000000" w:rsidRDefault="00000000" w:rsidRPr="00000000" w14:paraId="00000049">
      <w:pPr>
        <w:spacing w:line="276" w:lineRule="auto"/>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firstLine="850.3937007874017"/>
        <w:jc w:val="both"/>
        <w:rPr>
          <w:sz w:val="24"/>
          <w:szCs w:val="24"/>
        </w:rPr>
      </w:pPr>
      <w:r w:rsidDel="00000000" w:rsidR="00000000" w:rsidRPr="00000000">
        <w:rPr>
          <w:sz w:val="24"/>
          <w:szCs w:val="24"/>
          <w:rtl w:val="0"/>
        </w:rPr>
        <w:t xml:space="preserve">O avanço da soja no município de Matões, segundo os dados do Sistema de Recuperação Automática (SIDRA), que é encontrado no site do IBGE, expõe que nos anos de 2010 não aparece soja, já em 2020 sim. Com a soja também vem as pulverizações que fazem crescer os casos de intoxicação exógenas por agrotóxicos e não necessariamente as intoxicações acontecem só pelo ar, mas também pela água e na alimentação da comunidade causando assim um sério dano à saúde dessa população, como será apresentado a seguir.  </w:t>
      </w:r>
    </w:p>
    <w:p w:rsidR="00000000" w:rsidDel="00000000" w:rsidP="00000000" w:rsidRDefault="00000000" w:rsidRPr="00000000" w14:paraId="0000004B">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C">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D">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E">
      <w:pPr>
        <w:spacing w:line="360" w:lineRule="auto"/>
        <w:ind w:firstLine="850.3937007874017"/>
        <w:jc w:val="both"/>
        <w:rPr>
          <w:sz w:val="24"/>
          <w:szCs w:val="24"/>
        </w:rPr>
      </w:pPr>
      <w:r w:rsidDel="00000000" w:rsidR="00000000" w:rsidRPr="00000000">
        <w:rPr>
          <w:rtl w:val="0"/>
        </w:rPr>
      </w:r>
    </w:p>
    <w:p w:rsidR="00000000" w:rsidDel="00000000" w:rsidP="00000000" w:rsidRDefault="00000000" w:rsidRPr="00000000" w14:paraId="0000004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0">
      <w:pPr>
        <w:spacing w:line="360" w:lineRule="auto"/>
        <w:jc w:val="center"/>
        <w:rPr>
          <w:sz w:val="24"/>
          <w:szCs w:val="24"/>
        </w:rPr>
      </w:pPr>
      <w:r w:rsidDel="00000000" w:rsidR="00000000" w:rsidRPr="00000000">
        <w:rPr>
          <w:b w:val="1"/>
          <w:sz w:val="24"/>
          <w:szCs w:val="24"/>
          <w:rtl w:val="0"/>
        </w:rPr>
        <w:t xml:space="preserve">Gráfico 1</w:t>
      </w:r>
      <w:r w:rsidDel="00000000" w:rsidR="00000000" w:rsidRPr="00000000">
        <w:rPr>
          <w:sz w:val="24"/>
          <w:szCs w:val="24"/>
          <w:rtl w:val="0"/>
        </w:rPr>
        <w:t xml:space="preserve"> – Quantidade de produzida (t) Matões-MA</w:t>
      </w:r>
    </w:p>
    <w:p w:rsidR="00000000" w:rsidDel="00000000" w:rsidP="00000000" w:rsidRDefault="00000000" w:rsidRPr="00000000" w14:paraId="00000051">
      <w:pPr>
        <w:spacing w:line="276" w:lineRule="auto"/>
        <w:jc w:val="both"/>
        <w:rPr>
          <w:b w:val="1"/>
          <w:sz w:val="24"/>
          <w:szCs w:val="24"/>
        </w:rPr>
      </w:pPr>
      <w:r w:rsidDel="00000000" w:rsidR="00000000" w:rsidRPr="00000000">
        <w:rPr>
          <w:b w:val="1"/>
          <w:sz w:val="24"/>
          <w:szCs w:val="24"/>
        </w:rPr>
        <w:drawing>
          <wp:inline distB="114300" distT="114300" distL="114300" distR="114300">
            <wp:extent cx="5745600" cy="3543300"/>
            <wp:effectExtent b="0" l="0" r="0" t="0"/>
            <wp:docPr descr="Gráfico" id="1030" name="image1.png">
              <a:extLst>
                <a:ext uri="http://customooxmlschemas.google.com/">
                  <go:docsCustomData xmlns:go="http://customooxmlschemas.google.com/" roundtripId="0"/>
                </a:ext>
              </a:extLst>
            </wp:docPr>
            <a:graphic>
              <a:graphicData uri="http://schemas.openxmlformats.org/drawingml/2006/picture">
                <pic:pic>
                  <pic:nvPicPr>
                    <pic:cNvPr descr="Gráfico" id="0" name="image1.png"/>
                    <pic:cNvPicPr preferRelativeResize="0"/>
                  </pic:nvPicPr>
                  <pic:blipFill>
                    <a:blip r:embed="rId8"/>
                    <a:srcRect b="0" l="0" r="0" t="0"/>
                    <a:stretch>
                      <a:fillRect/>
                    </a:stretch>
                  </pic:blipFill>
                  <pic:spPr>
                    <a:xfrm>
                      <a:off x="0" y="0"/>
                      <a:ext cx="5745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40" w:lineRule="auto"/>
        <w:ind w:firstLine="709"/>
        <w:jc w:val="both"/>
        <w:rPr>
          <w:b w:val="1"/>
          <w:sz w:val="24"/>
          <w:szCs w:val="24"/>
        </w:rPr>
      </w:pPr>
      <w:r w:rsidDel="00000000" w:rsidR="00000000" w:rsidRPr="00000000">
        <w:rPr>
          <w:sz w:val="20"/>
          <w:szCs w:val="20"/>
          <w:rtl w:val="0"/>
        </w:rPr>
        <w:t xml:space="preserve">Fonte: SIDRA; IBGE (2025).</w:t>
      </w:r>
      <w:r w:rsidDel="00000000" w:rsidR="00000000" w:rsidRPr="00000000">
        <w:rPr>
          <w:rtl w:val="0"/>
        </w:rPr>
      </w:r>
    </w:p>
    <w:p w:rsidR="00000000" w:rsidDel="00000000" w:rsidP="00000000" w:rsidRDefault="00000000" w:rsidRPr="00000000" w14:paraId="00000053">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054">
      <w:pPr>
        <w:spacing w:line="360" w:lineRule="auto"/>
        <w:ind w:firstLine="850.3937007874017"/>
        <w:jc w:val="both"/>
        <w:rPr>
          <w:sz w:val="24"/>
          <w:szCs w:val="24"/>
        </w:rPr>
      </w:pPr>
      <w:r w:rsidDel="00000000" w:rsidR="00000000" w:rsidRPr="00000000">
        <w:rPr>
          <w:sz w:val="24"/>
          <w:szCs w:val="24"/>
          <w:rtl w:val="0"/>
        </w:rPr>
        <w:t xml:space="preserve">No gráfico 1, é possível observar quatro tipos de produção do município de Matões. O que é interessante analisar é o decréscimo do arroz ao longo dos anos, provavelmente perdendo espaço para a produção do agronegócio e a falta de políticas públicas para agricultores familiares, onde a produção de arroz predomina. Mas  o que causa espanto é a produção de soja, que em um prazo de 3 (três) anos sobe em uma medida bem elevada em comparação com os outros três produtos da agricultura familiar.</w:t>
      </w:r>
    </w:p>
    <w:p w:rsidR="00000000" w:rsidDel="00000000" w:rsidP="00000000" w:rsidRDefault="00000000" w:rsidRPr="00000000" w14:paraId="00000055">
      <w:pPr>
        <w:spacing w:line="360" w:lineRule="auto"/>
        <w:ind w:firstLine="850.3937007874017"/>
        <w:jc w:val="both"/>
        <w:rPr>
          <w:sz w:val="24"/>
          <w:szCs w:val="24"/>
        </w:rPr>
      </w:pPr>
      <w:r w:rsidDel="00000000" w:rsidR="00000000" w:rsidRPr="00000000">
        <w:rPr>
          <w:sz w:val="24"/>
          <w:szCs w:val="24"/>
          <w:rtl w:val="0"/>
        </w:rPr>
        <w:t xml:space="preserve">Entre os quatro produtos no ano de 2023 a soja passou a representar 77% de toda a produção, segundo os dados do SIDRA e IBGE. Com esses dados foi possível notar que a parte da atual estrutura agrícola do município de Matões, como a produção de soja, foi ganhando um grande espaço e mudando a vida das comunidades quilombolas daquela região. </w:t>
      </w:r>
    </w:p>
    <w:p w:rsidR="00000000" w:rsidDel="00000000" w:rsidP="00000000" w:rsidRDefault="00000000" w:rsidRPr="00000000" w14:paraId="00000056">
      <w:pPr>
        <w:spacing w:line="360" w:lineRule="auto"/>
        <w:ind w:firstLine="850.3937007874017"/>
        <w:jc w:val="both"/>
        <w:rPr>
          <w:sz w:val="24"/>
          <w:szCs w:val="24"/>
        </w:rPr>
      </w:pPr>
      <w:r w:rsidDel="00000000" w:rsidR="00000000" w:rsidRPr="00000000">
        <w:rPr>
          <w:sz w:val="24"/>
          <w:szCs w:val="24"/>
          <w:rtl w:val="0"/>
        </w:rPr>
        <w:t xml:space="preserve">Os quilombolas de Tanque da Rodagem vêm sofrendo com o uso de agrotóxicos, principalmente por meio das pulverizações. Um dos principais impactos para os quilombolas está na saúde dos(as) moradores(as), pois são alvos das pulverizações de maneira direta, principalmente quando estão na na roça. Um dos entrevistados, quilombola de Tanque da Rodagem, um senhor negro, de idade avançada, que deu entrevista no dia 04/06/2025, onde ele relata o caso de “banho de veneno”, como ele mesmo fala: </w:t>
      </w:r>
    </w:p>
    <w:p w:rsidR="00000000" w:rsidDel="00000000" w:rsidP="00000000" w:rsidRDefault="00000000" w:rsidRPr="00000000" w14:paraId="00000057">
      <w:pPr>
        <w:spacing w:after="240" w:before="240" w:line="240" w:lineRule="auto"/>
        <w:ind w:left="2267.716535433071" w:firstLine="0"/>
        <w:jc w:val="both"/>
        <w:rPr>
          <w:sz w:val="20"/>
          <w:szCs w:val="20"/>
        </w:rPr>
      </w:pPr>
      <w:r w:rsidDel="00000000" w:rsidR="00000000" w:rsidRPr="00000000">
        <w:rPr>
          <w:sz w:val="20"/>
          <w:szCs w:val="20"/>
          <w:rtl w:val="0"/>
        </w:rPr>
        <w:t xml:space="preserve">Então, bom dia  mais uma vez. Eu já fui duas vezes, eu já fui molhado de veneno dos avião. Uma vez era bem aqui, eu panhando um feijão aqui mesmo dentro do território e o avião tava transportando de uma fazenda pra outra e eu panhando no feijão e me molharo de veneno. Eu passei uma boa temporada com dor de cabeça e meus olhos também doíam demais. E quando foi agora recente, quando foi aquilo? Mas foi agora, recente, um mês atrás, nós ia pra comunidade de guerreiros, era eu, o Loro e a dona Naísa, a esposa dele. E lá tavam colocando veneno no gafanhoto. Não erra avião. E ele vinha encostando pra beira da estrada que a gente ia seguindo que quando nós vamos passando aqui no bico da asa dele, deram uma </w:t>
      </w:r>
      <w:r w:rsidDel="00000000" w:rsidR="00000000" w:rsidRPr="00000000">
        <w:rPr>
          <w:i w:val="1"/>
          <w:sz w:val="20"/>
          <w:szCs w:val="20"/>
          <w:rtl w:val="0"/>
        </w:rPr>
        <w:t xml:space="preserve">xeringada </w:t>
      </w:r>
      <w:r w:rsidDel="00000000" w:rsidR="00000000" w:rsidRPr="00000000">
        <w:rPr>
          <w:sz w:val="20"/>
          <w:szCs w:val="20"/>
          <w:rtl w:val="0"/>
        </w:rPr>
        <w:t xml:space="preserve">que molhou nós três. Inclusive, pegou no meu rosto e eu cheguei lá no guerreiro com o rosto ardendo demais, né? E a dona Naísa disse que até dentro do olho dela ainda pingou. E a gente ainda hoje sente isso. Quando soou muito no sol quente meu rosto arde pra caramba, né? E a dor de cabeça na gente é frequente (Entrevistado 2, comunidade Tanque da Rodagem, 2025).</w:t>
      </w:r>
    </w:p>
    <w:p w:rsidR="00000000" w:rsidDel="00000000" w:rsidP="00000000" w:rsidRDefault="00000000" w:rsidRPr="00000000" w14:paraId="00000058">
      <w:pPr>
        <w:spacing w:line="360" w:lineRule="auto"/>
        <w:ind w:firstLine="850.3937007874017"/>
        <w:jc w:val="both"/>
        <w:rPr>
          <w:sz w:val="24"/>
          <w:szCs w:val="24"/>
        </w:rPr>
      </w:pPr>
      <w:r w:rsidDel="00000000" w:rsidR="00000000" w:rsidRPr="00000000">
        <w:rPr>
          <w:sz w:val="24"/>
          <w:szCs w:val="24"/>
          <w:rtl w:val="0"/>
        </w:rPr>
        <w:t xml:space="preserve">Neste relato, é notado o impacto, tanto quem está colhendo o feijão, quanto quem se desloca de uma comunidade para outra, um impacto que acaba causando até mesmo dificuldade de encontro dos territórios. Pode-se observar também neste relato o impacto na saúde, quando o entrevistado fala que até mesmo hoje ele sente fortes dores de cabeça. </w:t>
      </w:r>
    </w:p>
    <w:p w:rsidR="00000000" w:rsidDel="00000000" w:rsidP="00000000" w:rsidRDefault="00000000" w:rsidRPr="00000000" w14:paraId="00000059">
      <w:pPr>
        <w:spacing w:line="360" w:lineRule="auto"/>
        <w:ind w:firstLine="850.3937007874017"/>
        <w:jc w:val="both"/>
        <w:rPr>
          <w:sz w:val="24"/>
          <w:szCs w:val="24"/>
        </w:rPr>
      </w:pPr>
      <w:r w:rsidDel="00000000" w:rsidR="00000000" w:rsidRPr="00000000">
        <w:rPr>
          <w:sz w:val="24"/>
          <w:szCs w:val="24"/>
          <w:rtl w:val="0"/>
        </w:rPr>
        <w:t xml:space="preserve">Além disso, a comunidade sofre na própria produção, visto que os moradores plantam nas roças sementes muitas vezes </w:t>
      </w:r>
      <w:r w:rsidDel="00000000" w:rsidR="00000000" w:rsidRPr="00000000">
        <w:rPr>
          <w:i w:val="1"/>
          <w:sz w:val="24"/>
          <w:szCs w:val="24"/>
          <w:rtl w:val="0"/>
        </w:rPr>
        <w:t xml:space="preserve">crioulas</w:t>
      </w:r>
      <w:r w:rsidDel="00000000" w:rsidR="00000000" w:rsidRPr="00000000">
        <w:rPr>
          <w:sz w:val="24"/>
          <w:szCs w:val="24"/>
          <w:rtl w:val="0"/>
        </w:rPr>
        <w:t xml:space="preserve">, que  não são resistentes ao veneno. O entrevistado 3, quilombola de Tanque da Rodagem e que concedeu a entrevista no dia 04/06/2025 relata:</w:t>
      </w:r>
    </w:p>
    <w:p w:rsidR="00000000" w:rsidDel="00000000" w:rsidP="00000000" w:rsidRDefault="00000000" w:rsidRPr="00000000" w14:paraId="0000005A">
      <w:pPr>
        <w:spacing w:after="240" w:before="240" w:line="240" w:lineRule="auto"/>
        <w:ind w:left="2267.716535433071" w:firstLine="0"/>
        <w:jc w:val="both"/>
        <w:rPr>
          <w:sz w:val="20"/>
          <w:szCs w:val="20"/>
        </w:rPr>
      </w:pPr>
      <w:r w:rsidDel="00000000" w:rsidR="00000000" w:rsidRPr="00000000">
        <w:rPr>
          <w:sz w:val="20"/>
          <w:szCs w:val="20"/>
          <w:rtl w:val="0"/>
        </w:rPr>
        <w:t xml:space="preserve">Nossos plantio aqui,  de canteiro, caju, banana, manga, essas frutas elas nunca mais deram o normal e limpa cumo a era. Sempre elas todo ano por ano brotam, mas são queimadas as frutas. Quando ela começa a amadurecer ela já cai no chão esmagalhando toda cumo qui tá podê. E essa situação do veneno aqui ela é bem delicada porque ela mata o território. É isso. (entrevistado 3, comunidade Tanque da Rodagem, 2025).</w:t>
      </w:r>
    </w:p>
    <w:p w:rsidR="00000000" w:rsidDel="00000000" w:rsidP="00000000" w:rsidRDefault="00000000" w:rsidRPr="00000000" w14:paraId="0000005B">
      <w:pPr>
        <w:spacing w:line="360" w:lineRule="auto"/>
        <w:ind w:firstLine="850.3937007874017"/>
        <w:jc w:val="both"/>
        <w:rPr>
          <w:sz w:val="24"/>
          <w:szCs w:val="24"/>
        </w:rPr>
      </w:pPr>
      <w:r w:rsidDel="00000000" w:rsidR="00000000" w:rsidRPr="00000000">
        <w:rPr>
          <w:sz w:val="24"/>
          <w:szCs w:val="24"/>
          <w:rtl w:val="0"/>
        </w:rPr>
        <w:t xml:space="preserve">O entrevistado 3 também morador da comunidade de Tanque da Rodagem fala que seus plantios não dão mais frutos e se dão eles acabam apodrecendo e caindo sem estarem próprios para o consumo. São frutos que não “vingam”, alimentos que são consumidos no território e que carregam um teor alto de veneno.</w:t>
      </w:r>
    </w:p>
    <w:p w:rsidR="00000000" w:rsidDel="00000000" w:rsidP="00000000" w:rsidRDefault="00000000" w:rsidRPr="00000000" w14:paraId="0000005C">
      <w:pPr>
        <w:spacing w:line="360" w:lineRule="auto"/>
        <w:ind w:firstLine="850.3937007874017"/>
        <w:jc w:val="both"/>
        <w:rPr>
          <w:sz w:val="24"/>
          <w:szCs w:val="24"/>
        </w:rPr>
      </w:pPr>
      <w:r w:rsidDel="00000000" w:rsidR="00000000" w:rsidRPr="00000000">
        <w:rPr>
          <w:sz w:val="24"/>
          <w:szCs w:val="24"/>
          <w:rtl w:val="0"/>
        </w:rPr>
        <w:t xml:space="preserve">Por fim, também relatam o possível envenenamento das águas, que segundo a comunidade, ainda não teve uma análise das águas na localidade, mas que em comunidades próximas, como o  caso da  comunidade de Cocalinho,  a 20 km de distância de Tanque da Rodagem, estudos apontam essa contaminação. O medo da comunidade é que os cursos de água que passam pela comunidade e que são utilizados na pesca, no consumo doméstico e no preparo de alimentos, possam estar contaminados. </w:t>
      </w:r>
    </w:p>
    <w:p w:rsidR="00000000" w:rsidDel="00000000" w:rsidP="00000000" w:rsidRDefault="00000000" w:rsidRPr="00000000" w14:paraId="0000005D">
      <w:pPr>
        <w:spacing w:line="360" w:lineRule="auto"/>
        <w:jc w:val="left"/>
        <w:rPr>
          <w:vertAlign w:val="baseline"/>
        </w:rPr>
      </w:pPr>
      <w:r w:rsidDel="00000000" w:rsidR="00000000" w:rsidRPr="00000000">
        <w:rPr>
          <w:rtl w:val="0"/>
        </w:rPr>
      </w:r>
    </w:p>
    <w:p w:rsidR="00000000" w:rsidDel="00000000" w:rsidP="00000000" w:rsidRDefault="00000000" w:rsidRPr="00000000" w14:paraId="0000005E">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5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60">
      <w:pPr>
        <w:spacing w:line="360" w:lineRule="auto"/>
        <w:ind w:firstLine="850.3937007874017"/>
        <w:jc w:val="both"/>
        <w:rPr>
          <w:sz w:val="24"/>
          <w:szCs w:val="24"/>
        </w:rPr>
      </w:pPr>
      <w:r w:rsidDel="00000000" w:rsidR="00000000" w:rsidRPr="00000000">
        <w:rPr>
          <w:sz w:val="24"/>
          <w:szCs w:val="24"/>
          <w:rtl w:val="0"/>
        </w:rPr>
        <w:t xml:space="preserve">Neste trabalho foram apresentadas diversas formas de pulverizações de agrotóxicos para a produção do monocultivo de soja, assim como, os problemas que essas pulverizações causam, por estarem espalhando veneno em larga escala e afetando diretamente comunidades próximas como é o caso de Tanque da Rodagem. Conseguindo, assim, afetar diretamente a comunidade, com contaminação de alimentos, mudanças nos ciclos de produção de alimentos, nas águas e impactos à saúde de sua população. Desse modo, ficou evidente com o relato dos moradores que a comunidade vem sofrendo frequentemente com ataques por pulverizações tanto aéreas quanto também por tratores. Assim sendo, os agrotóxicos são a verdadeira praga que mata pessoas, animais, e toda vida ao redor na comunidade em questão. O uso dos agrotóxicos para a produção de soja é mais uma das soluções capitalistas para fugir de suas crises sem se importar com o espaço e o social ao redor. Sendo os maiores prejudicados pela uso dos agrotóxicos, as comunidades vulneráveis, como apontado nas entrevistas, onde moradores relatam que são intimidados quando questionam acerca do uso do agrotóxico e seu perigo à saúde. Essas comunidades ficam à mercê daqueles que buscam território para a expansão da soja.</w:t>
      </w:r>
    </w:p>
    <w:p w:rsidR="00000000" w:rsidDel="00000000" w:rsidP="00000000" w:rsidRDefault="00000000" w:rsidRPr="00000000" w14:paraId="00000061">
      <w:pPr>
        <w:spacing w:line="360" w:lineRule="auto"/>
        <w:jc w:val="center"/>
        <w:rPr>
          <w:sz w:val="24"/>
          <w:szCs w:val="24"/>
        </w:rPr>
      </w:pPr>
      <w:r w:rsidDel="00000000" w:rsidR="00000000" w:rsidRPr="00000000">
        <w:rPr>
          <w:rtl w:val="0"/>
        </w:rPr>
      </w:r>
    </w:p>
    <w:p w:rsidR="00000000" w:rsidDel="00000000" w:rsidP="00000000" w:rsidRDefault="00000000" w:rsidRPr="00000000" w14:paraId="00000062">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63">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64">
      <w:pPr>
        <w:spacing w:line="240" w:lineRule="auto"/>
        <w:rPr>
          <w:sz w:val="24"/>
          <w:szCs w:val="24"/>
        </w:rPr>
      </w:pPr>
      <w:r w:rsidDel="00000000" w:rsidR="00000000" w:rsidRPr="00000000">
        <w:rPr>
          <w:sz w:val="24"/>
          <w:szCs w:val="24"/>
          <w:rtl w:val="0"/>
        </w:rPr>
        <w:t xml:space="preserve">ALBERTI, Verena. </w:t>
      </w:r>
      <w:r w:rsidDel="00000000" w:rsidR="00000000" w:rsidRPr="00000000">
        <w:rPr>
          <w:b w:val="1"/>
          <w:sz w:val="24"/>
          <w:szCs w:val="24"/>
          <w:rtl w:val="0"/>
        </w:rPr>
        <w:t xml:space="preserve">Fontes Históricas. </w:t>
      </w:r>
      <w:r w:rsidDel="00000000" w:rsidR="00000000" w:rsidRPr="00000000">
        <w:rPr>
          <w:sz w:val="24"/>
          <w:szCs w:val="24"/>
          <w:rtl w:val="0"/>
        </w:rPr>
        <w:t xml:space="preserve">2° ed. São Paulo: Editora Contexto, 2008.</w:t>
      </w:r>
    </w:p>
    <w:p w:rsidR="00000000" w:rsidDel="00000000" w:rsidP="00000000" w:rsidRDefault="00000000" w:rsidRPr="00000000" w14:paraId="00000065">
      <w:pPr>
        <w:spacing w:after="240" w:before="240" w:line="240" w:lineRule="auto"/>
        <w:rPr>
          <w:sz w:val="24"/>
          <w:szCs w:val="24"/>
        </w:rPr>
      </w:pPr>
      <w:r w:rsidDel="00000000" w:rsidR="00000000" w:rsidRPr="00000000">
        <w:rPr>
          <w:sz w:val="24"/>
          <w:szCs w:val="24"/>
          <w:rtl w:val="0"/>
        </w:rPr>
        <w:t xml:space="preserve">BRASIL. Ministério da Saúde. Secretaria de Vigilância em Saúde e Ambiente.</w:t>
      </w:r>
      <w:r w:rsidDel="00000000" w:rsidR="00000000" w:rsidRPr="00000000">
        <w:rPr>
          <w:b w:val="1"/>
          <w:sz w:val="24"/>
          <w:szCs w:val="24"/>
          <w:rtl w:val="0"/>
        </w:rPr>
        <w:t xml:space="preserve"> Boletim Epidemiológico: i</w:t>
      </w:r>
      <w:r w:rsidDel="00000000" w:rsidR="00000000" w:rsidRPr="00000000">
        <w:rPr>
          <w:sz w:val="24"/>
          <w:szCs w:val="24"/>
          <w:rtl w:val="0"/>
        </w:rPr>
        <w:t xml:space="preserve">ntoxicações exógenas por agrotóxicos no Brasil – 2013 a 2022. Brasília: Ministério da Saúde, v. 54, n. 12, 9 out. 2023. Disponível em: https://www.gov.br/saude/pt-br. Acesso em: 12 jun.202</w:t>
      </w:r>
      <w:r w:rsidDel="00000000" w:rsidR="00000000" w:rsidRPr="00000000">
        <w:rPr>
          <w:sz w:val="24"/>
          <w:szCs w:val="24"/>
          <w:highlight w:val="white"/>
          <w:rtl w:val="0"/>
        </w:rPr>
        <w:t xml:space="preserve">5. </w:t>
      </w:r>
      <w:r w:rsidDel="00000000" w:rsidR="00000000" w:rsidRPr="00000000">
        <w:rPr>
          <w:rtl w:val="0"/>
        </w:rPr>
      </w:r>
    </w:p>
    <w:p w:rsidR="00000000" w:rsidDel="00000000" w:rsidP="00000000" w:rsidRDefault="00000000" w:rsidRPr="00000000" w14:paraId="00000066">
      <w:pPr>
        <w:spacing w:after="240" w:before="240" w:line="240" w:lineRule="auto"/>
        <w:rPr>
          <w:sz w:val="24"/>
          <w:szCs w:val="24"/>
          <w:highlight w:val="white"/>
        </w:rPr>
      </w:pPr>
      <w:r w:rsidDel="00000000" w:rsidR="00000000" w:rsidRPr="00000000">
        <w:rPr>
          <w:sz w:val="24"/>
          <w:szCs w:val="24"/>
          <w:highlight w:val="white"/>
          <w:rtl w:val="0"/>
        </w:rPr>
        <w:t xml:space="preserve">DORNELLES, Marçal Elizandro; SCHLOSSER, José Fernando; CASALI, André Luis; BRONDANI, Leonardo Basso.</w:t>
      </w:r>
      <w:r w:rsidDel="00000000" w:rsidR="00000000" w:rsidRPr="00000000">
        <w:rPr>
          <w:b w:val="1"/>
          <w:sz w:val="24"/>
          <w:szCs w:val="24"/>
          <w:highlight w:val="white"/>
          <w:rtl w:val="0"/>
        </w:rPr>
        <w:t xml:space="preserve"> Inspeção técnica de pulverizadores agrícolas: </w:t>
      </w:r>
      <w:r w:rsidDel="00000000" w:rsidR="00000000" w:rsidRPr="00000000">
        <w:rPr>
          <w:sz w:val="24"/>
          <w:szCs w:val="24"/>
          <w:highlight w:val="white"/>
          <w:rtl w:val="0"/>
        </w:rPr>
        <w:t xml:space="preserve">histórico e importância. Ciência Rural, Santa Maria, v. 39, n. 5, p. 1600–1605, ago. 2009. Disponível em:</w:t>
      </w:r>
      <w:hyperlink r:id="rId9">
        <w:r w:rsidDel="00000000" w:rsidR="00000000" w:rsidRPr="00000000">
          <w:rPr>
            <w:color w:val="1155cc"/>
            <w:sz w:val="24"/>
            <w:szCs w:val="24"/>
            <w:highlight w:val="white"/>
            <w:u w:val="single"/>
            <w:rtl w:val="0"/>
          </w:rPr>
          <w:t xml:space="preserve">https://www.scielo.br/j/cr/a/DGnY7VsvvDpwJ5RrWyFrBWv/</w:t>
        </w:r>
      </w:hyperlink>
      <w:r w:rsidDel="00000000" w:rsidR="00000000" w:rsidRPr="00000000">
        <w:rPr>
          <w:sz w:val="24"/>
          <w:szCs w:val="24"/>
          <w:highlight w:val="white"/>
          <w:rtl w:val="0"/>
        </w:rPr>
        <w:t xml:space="preserve"> Acesso em: </w:t>
      </w:r>
      <w:r w:rsidDel="00000000" w:rsidR="00000000" w:rsidRPr="00000000">
        <w:rPr>
          <w:sz w:val="24"/>
          <w:szCs w:val="24"/>
          <w:rtl w:val="0"/>
        </w:rPr>
        <w:t xml:space="preserve">12 jun.202</w:t>
      </w:r>
      <w:r w:rsidDel="00000000" w:rsidR="00000000" w:rsidRPr="00000000">
        <w:rPr>
          <w:sz w:val="24"/>
          <w:szCs w:val="24"/>
          <w:highlight w:val="white"/>
          <w:rtl w:val="0"/>
        </w:rPr>
        <w:t xml:space="preserve">5.</w:t>
      </w:r>
    </w:p>
    <w:p w:rsidR="00000000" w:rsidDel="00000000" w:rsidP="00000000" w:rsidRDefault="00000000" w:rsidRPr="00000000" w14:paraId="00000067">
      <w:pPr>
        <w:spacing w:line="240" w:lineRule="auto"/>
        <w:rPr>
          <w:sz w:val="24"/>
          <w:szCs w:val="24"/>
          <w:highlight w:val="white"/>
        </w:rPr>
      </w:pPr>
      <w:r w:rsidDel="00000000" w:rsidR="00000000" w:rsidRPr="00000000">
        <w:rPr>
          <w:sz w:val="24"/>
          <w:szCs w:val="24"/>
          <w:rtl w:val="0"/>
        </w:rPr>
        <w:t xml:space="preserve">FREIHOF, Alan; MALDONADO, Emiliano; PIVATO, Jakeline.</w:t>
      </w:r>
      <w:r w:rsidDel="00000000" w:rsidR="00000000" w:rsidRPr="00000000">
        <w:rPr>
          <w:b w:val="1"/>
          <w:sz w:val="24"/>
          <w:szCs w:val="24"/>
          <w:rtl w:val="0"/>
        </w:rPr>
        <w:t xml:space="preserve"> CONFLITOS NO CAMPO BRASIL 2024. </w:t>
      </w:r>
      <w:r w:rsidDel="00000000" w:rsidR="00000000" w:rsidRPr="00000000">
        <w:rPr>
          <w:sz w:val="24"/>
          <w:szCs w:val="24"/>
          <w:rtl w:val="0"/>
        </w:rPr>
        <w:t xml:space="preserve">1° ed, Goiânia - Goiás: Assessoria Editorial, 2025. </w:t>
      </w:r>
      <w:r w:rsidDel="00000000" w:rsidR="00000000" w:rsidRPr="00000000">
        <w:rPr>
          <w:rtl w:val="0"/>
        </w:rPr>
      </w:r>
    </w:p>
    <w:p w:rsidR="00000000" w:rsidDel="00000000" w:rsidP="00000000" w:rsidRDefault="00000000" w:rsidRPr="00000000" w14:paraId="00000068">
      <w:pPr>
        <w:spacing w:line="240" w:lineRule="auto"/>
        <w:rPr>
          <w:sz w:val="24"/>
          <w:szCs w:val="24"/>
        </w:rPr>
      </w:pPr>
      <w:r w:rsidDel="00000000" w:rsidR="00000000" w:rsidRPr="00000000">
        <w:rPr>
          <w:rtl w:val="0"/>
        </w:rPr>
      </w:r>
    </w:p>
    <w:p w:rsidR="00000000" w:rsidDel="00000000" w:rsidP="00000000" w:rsidRDefault="00000000" w:rsidRPr="00000000" w14:paraId="00000069">
      <w:pPr>
        <w:spacing w:line="360" w:lineRule="auto"/>
        <w:rPr>
          <w:sz w:val="24"/>
          <w:szCs w:val="24"/>
        </w:rPr>
      </w:pPr>
      <w:r w:rsidDel="00000000" w:rsidR="00000000" w:rsidRPr="00000000">
        <w:rPr>
          <w:sz w:val="24"/>
          <w:szCs w:val="24"/>
          <w:rtl w:val="0"/>
        </w:rPr>
        <w:t xml:space="preserve">HARVEY, David. </w:t>
      </w:r>
      <w:r w:rsidDel="00000000" w:rsidR="00000000" w:rsidRPr="00000000">
        <w:rPr>
          <w:b w:val="1"/>
          <w:sz w:val="24"/>
          <w:szCs w:val="24"/>
          <w:rtl w:val="0"/>
        </w:rPr>
        <w:t xml:space="preserve">Espaços de esperança.</w:t>
      </w:r>
      <w:r w:rsidDel="00000000" w:rsidR="00000000" w:rsidRPr="00000000">
        <w:rPr>
          <w:sz w:val="24"/>
          <w:szCs w:val="24"/>
          <w:rtl w:val="0"/>
        </w:rPr>
        <w:t xml:space="preserve"> 3° ed. São Paulo: edições Loyola, 2009.</w:t>
      </w:r>
    </w:p>
    <w:p w:rsidR="00000000" w:rsidDel="00000000" w:rsidP="00000000" w:rsidRDefault="00000000" w:rsidRPr="00000000" w14:paraId="0000006A">
      <w:pPr>
        <w:spacing w:after="240" w:before="240" w:line="240" w:lineRule="auto"/>
        <w:rPr>
          <w:sz w:val="24"/>
          <w:szCs w:val="24"/>
        </w:rPr>
      </w:pPr>
      <w:r w:rsidDel="00000000" w:rsidR="00000000" w:rsidRPr="00000000">
        <w:rPr>
          <w:sz w:val="24"/>
          <w:szCs w:val="24"/>
          <w:highlight w:val="white"/>
          <w:rtl w:val="0"/>
        </w:rPr>
        <w:t xml:space="preserve">SIDRA - IBGE. </w:t>
      </w:r>
      <w:r w:rsidDel="00000000" w:rsidR="00000000" w:rsidRPr="00000000">
        <w:rPr>
          <w:b w:val="1"/>
          <w:sz w:val="24"/>
          <w:szCs w:val="24"/>
          <w:highlight w:val="white"/>
          <w:rtl w:val="0"/>
        </w:rPr>
        <w:t xml:space="preserve">Produção Agrícola Municipal</w:t>
      </w:r>
      <w:r w:rsidDel="00000000" w:rsidR="00000000" w:rsidRPr="00000000">
        <w:rPr>
          <w:sz w:val="24"/>
          <w:szCs w:val="24"/>
          <w:highlight w:val="white"/>
          <w:rtl w:val="0"/>
        </w:rPr>
        <w:t xml:space="preserve">, Senso 2017. Disponível em: </w:t>
      </w:r>
      <w:hyperlink r:id="rId10">
        <w:r w:rsidDel="00000000" w:rsidR="00000000" w:rsidRPr="00000000">
          <w:rPr>
            <w:color w:val="1155cc"/>
            <w:sz w:val="24"/>
            <w:szCs w:val="24"/>
            <w:highlight w:val="white"/>
            <w:u w:val="single"/>
            <w:rtl w:val="0"/>
          </w:rPr>
          <w:t xml:space="preserve">https://sidra.ibge.gov.br/pesquisa/pam/tabelas</w:t>
        </w:r>
      </w:hyperlink>
      <w:r w:rsidDel="00000000" w:rsidR="00000000" w:rsidRPr="00000000">
        <w:rPr>
          <w:sz w:val="24"/>
          <w:szCs w:val="24"/>
          <w:rtl w:val="0"/>
        </w:rPr>
        <w:t xml:space="preserve">. Acesso em: 26/06/2025</w:t>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SOUSA, André;  RODRIGUES, Diôgo. </w:t>
      </w:r>
      <w:r w:rsidDel="00000000" w:rsidR="00000000" w:rsidRPr="00000000">
        <w:rPr>
          <w:b w:val="1"/>
          <w:sz w:val="24"/>
          <w:szCs w:val="24"/>
          <w:rtl w:val="0"/>
        </w:rPr>
        <w:t xml:space="preserve">Revisão bibliográfica o uso da metodologia para a produção de textos. </w:t>
      </w:r>
      <w:r w:rsidDel="00000000" w:rsidR="00000000" w:rsidRPr="00000000">
        <w:rPr>
          <w:sz w:val="24"/>
          <w:szCs w:val="24"/>
          <w:rtl w:val="0"/>
        </w:rPr>
        <w:t xml:space="preserve">1° ed.  Guarujá - São Paulo: científica digital, 2022</w:t>
      </w:r>
    </w:p>
    <w:p w:rsidR="00000000" w:rsidDel="00000000" w:rsidP="00000000" w:rsidRDefault="00000000" w:rsidRPr="00000000" w14:paraId="0000006C">
      <w:pPr>
        <w:spacing w:after="240" w:before="240" w:line="240" w:lineRule="auto"/>
        <w:rPr>
          <w:b w:val="1"/>
          <w:sz w:val="24"/>
          <w:szCs w:val="24"/>
        </w:rPr>
      </w:pPr>
      <w:r w:rsidDel="00000000" w:rsidR="00000000" w:rsidRPr="00000000">
        <w:rPr>
          <w:sz w:val="24"/>
          <w:szCs w:val="24"/>
          <w:highlight w:val="white"/>
          <w:rtl w:val="0"/>
        </w:rPr>
        <w:t xml:space="preserve">SOUZA, Luan Fahl Kozonoe de. </w:t>
      </w:r>
      <w:r w:rsidDel="00000000" w:rsidR="00000000" w:rsidRPr="00000000">
        <w:rPr>
          <w:b w:val="1"/>
          <w:sz w:val="24"/>
          <w:szCs w:val="24"/>
          <w:highlight w:val="white"/>
          <w:rtl w:val="0"/>
        </w:rPr>
        <w:t xml:space="preserve">Apostila didática para pulverizadores. </w:t>
      </w:r>
      <w:r w:rsidDel="00000000" w:rsidR="00000000" w:rsidRPr="00000000">
        <w:rPr>
          <w:sz w:val="24"/>
          <w:szCs w:val="24"/>
          <w:highlight w:val="white"/>
          <w:rtl w:val="0"/>
        </w:rPr>
        <w:t xml:space="preserve">2021. Trabalho de Conclusão de Curso (Graduação) – Faculdade de Engenharia Agrícola, Universidade Estadual de Campinas, Campinas, 2021.  Disponível em: </w:t>
      </w:r>
      <w:hyperlink r:id="rId11">
        <w:r w:rsidDel="00000000" w:rsidR="00000000" w:rsidRPr="00000000">
          <w:rPr>
            <w:color w:val="1155cc"/>
            <w:sz w:val="24"/>
            <w:szCs w:val="24"/>
            <w:highlight w:val="white"/>
            <w:u w:val="single"/>
            <w:rtl w:val="0"/>
          </w:rPr>
          <w:t xml:space="preserve">https://repositorio.unicamp.br/acervo/detalhe/1257723</w:t>
        </w:r>
      </w:hyperlink>
      <w:r w:rsidDel="00000000" w:rsidR="00000000" w:rsidRPr="00000000">
        <w:rPr>
          <w:sz w:val="24"/>
          <w:szCs w:val="24"/>
          <w:highlight w:val="white"/>
          <w:rtl w:val="0"/>
        </w:rPr>
        <w:t xml:space="preserve"> Acesso em: </w:t>
      </w:r>
      <w:r w:rsidDel="00000000" w:rsidR="00000000" w:rsidRPr="00000000">
        <w:rPr>
          <w:sz w:val="24"/>
          <w:szCs w:val="24"/>
          <w:rtl w:val="0"/>
        </w:rPr>
        <w:t xml:space="preserve">12 jun.202</w:t>
      </w:r>
      <w:r w:rsidDel="00000000" w:rsidR="00000000" w:rsidRPr="00000000">
        <w:rPr>
          <w:sz w:val="24"/>
          <w:szCs w:val="24"/>
          <w:highlight w:val="white"/>
          <w:rtl w:val="0"/>
        </w:rPr>
        <w:t xml:space="preserve">5.</w:t>
      </w:r>
      <w:r w:rsidDel="00000000" w:rsidR="00000000" w:rsidRPr="00000000">
        <w:rPr>
          <w:rtl w:val="0"/>
        </w:rPr>
      </w:r>
    </w:p>
    <w:sectPr>
      <w:headerReference r:id="rId12" w:type="default"/>
      <w:footerReference r:id="rId13"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da Licenciatura Interdisciplinar em Estudos Africanos e Afro-brasileiros pela Universidade Federal do Maranhão. E-mail: </w:t>
      </w:r>
      <w:hyperlink r:id="rId1">
        <w:r w:rsidDel="00000000" w:rsidR="00000000" w:rsidRPr="00000000">
          <w:rPr>
            <w:color w:val="1155cc"/>
            <w:sz w:val="20"/>
            <w:szCs w:val="20"/>
            <w:u w:val="single"/>
            <w:rtl w:val="0"/>
          </w:rPr>
          <w:t xml:space="preserve">jhonas.silva@discente.ufma.br</w:t>
        </w:r>
      </w:hyperlink>
      <w:r w:rsidDel="00000000" w:rsidR="00000000" w:rsidRPr="00000000">
        <w:rPr>
          <w:rtl w:val="0"/>
        </w:rPr>
      </w:r>
    </w:p>
    <w:p w:rsidR="00000000" w:rsidDel="00000000" w:rsidP="00000000" w:rsidRDefault="00000000" w:rsidRPr="00000000" w14:paraId="00000070">
      <w:pPr>
        <w:spacing w:line="240" w:lineRule="auto"/>
        <w:rPr>
          <w:rFonts w:ascii="Roboto" w:cs="Roboto" w:eastAsia="Roboto" w:hAnsi="Roboto"/>
          <w:color w:val="222222"/>
          <w:sz w:val="21"/>
          <w:szCs w:val="21"/>
          <w:highlight w:val="white"/>
        </w:rPr>
      </w:pPr>
      <w:r w:rsidDel="00000000" w:rsidR="00000000" w:rsidRPr="00000000">
        <w:rPr>
          <w:sz w:val="20"/>
          <w:szCs w:val="20"/>
          <w:vertAlign w:val="superscript"/>
          <w:rtl w:val="0"/>
        </w:rPr>
        <w:t xml:space="preserve">2</w:t>
      </w:r>
      <w:r w:rsidDel="00000000" w:rsidR="00000000" w:rsidRPr="00000000">
        <w:rPr>
          <w:sz w:val="20"/>
          <w:szCs w:val="20"/>
          <w:rtl w:val="0"/>
        </w:rPr>
        <w:t xml:space="preserve"> Mestranda em Geografia pela Universidade Federal do Maranhão. E-mail: </w:t>
      </w:r>
      <w:hyperlink r:id="rId2">
        <w:r w:rsidDel="00000000" w:rsidR="00000000" w:rsidRPr="00000000">
          <w:rPr>
            <w:rFonts w:ascii="Roboto" w:cs="Roboto" w:eastAsia="Roboto" w:hAnsi="Roboto"/>
            <w:color w:val="1155cc"/>
            <w:sz w:val="21"/>
            <w:szCs w:val="21"/>
            <w:highlight w:val="white"/>
            <w:u w:val="single"/>
            <w:rtl w:val="0"/>
          </w:rPr>
          <w:t xml:space="preserve">luanamagalhaessantos12345@gmail.com</w:t>
        </w:r>
      </w:hyperlink>
      <w:r w:rsidDel="00000000" w:rsidR="00000000" w:rsidRPr="00000000">
        <w:rPr>
          <w:rtl w:val="0"/>
        </w:rPr>
      </w:r>
    </w:p>
    <w:p w:rsidR="00000000" w:rsidDel="00000000" w:rsidP="00000000" w:rsidRDefault="00000000" w:rsidRPr="00000000" w14:paraId="00000071">
      <w:pPr>
        <w:spacing w:line="240" w:lineRule="auto"/>
        <w:rPr>
          <w:sz w:val="20"/>
          <w:szCs w:val="20"/>
        </w:rPr>
      </w:pPr>
      <w:r w:rsidDel="00000000" w:rsidR="00000000" w:rsidRPr="00000000">
        <w:rPr>
          <w:sz w:val="20"/>
          <w:szCs w:val="20"/>
          <w:vertAlign w:val="superscript"/>
          <w:rtl w:val="0"/>
        </w:rPr>
        <w:t xml:space="preserve">3 </w:t>
      </w:r>
      <w:r w:rsidDel="00000000" w:rsidR="00000000" w:rsidRPr="00000000">
        <w:rPr>
          <w:sz w:val="20"/>
          <w:szCs w:val="20"/>
          <w:rtl w:val="0"/>
        </w:rPr>
        <w:t xml:space="preserve">Doutor</w:t>
      </w:r>
      <w:r w:rsidDel="00000000" w:rsidR="00000000" w:rsidRPr="00000000">
        <w:rPr>
          <w:sz w:val="20"/>
          <w:szCs w:val="20"/>
          <w:rtl w:val="0"/>
        </w:rPr>
        <w:t xml:space="preserve"> em Geografia pela Universidade Federal do Ceará. Professor da Licenciatura Interdisciplinar em Estudos Africanos e Afro-brasileiros.Email: </w:t>
      </w:r>
      <w:hyperlink r:id="rId3">
        <w:r w:rsidDel="00000000" w:rsidR="00000000" w:rsidRPr="00000000">
          <w:rPr>
            <w:color w:val="1155cc"/>
            <w:sz w:val="20"/>
            <w:szCs w:val="20"/>
            <w:u w:val="single"/>
            <w:rtl w:val="0"/>
          </w:rPr>
          <w:t xml:space="preserve">savio.jose@ufma.br</w:t>
        </w:r>
      </w:hyperlink>
      <w:r w:rsidDel="00000000" w:rsidR="00000000" w:rsidRPr="00000000">
        <w:rPr>
          <w:rtl w:val="0"/>
        </w:rPr>
      </w:r>
    </w:p>
    <w:p w:rsidR="00000000" w:rsidDel="00000000" w:rsidP="00000000" w:rsidRDefault="00000000" w:rsidRPr="00000000" w14:paraId="00000072">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repositorio.unicamp.br/acervo/detalhe/1257723" TargetMode="External"/><Relationship Id="rId10" Type="http://schemas.openxmlformats.org/officeDocument/2006/relationships/hyperlink" Target="https://sidra.ibge.gov.br/pesquisa/pam/tabelas"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lo.br/j/cr/a/DGnY7VsvvDpwJ5RrWyFrBWv/"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jhonas.silva@discente.ufma.br" TargetMode="External"/><Relationship Id="rId2" Type="http://schemas.openxmlformats.org/officeDocument/2006/relationships/hyperlink" Target="mailto:luanamagalhaessantos12345@gmail.com" TargetMode="External"/><Relationship Id="rId3" Type="http://schemas.openxmlformats.org/officeDocument/2006/relationships/hyperlink" Target="mailto:savio.jos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lZeh2cVmwIemtcGnPlwPt/qWyQ==">CgMxLjAaYwoBMBJeClwIARJYCiwxZVZJQWpZMEg3S0lFODhrQkY2RGdiTTJ6OURrcEdvLXQ1YkpMTHFpMzRqQRIKMTU5MjQ5ODc3MxoYN3R0akUvM1U0aDg0emVtV2xJNzdKQT09IgISADgAciExbFlmdWQ0VHlDU2pfdXZ0a0xVRlVMbTVISkd5SEhtVEI=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