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03DEB" w14:textId="77777777" w:rsidR="000F6787" w:rsidRDefault="00072CFE">
      <w:pPr>
        <w:spacing w:line="360" w:lineRule="auto"/>
        <w:ind w:left="0" w:hanging="2"/>
        <w:jc w:val="center"/>
        <w:rPr>
          <w:sz w:val="24"/>
          <w:szCs w:val="24"/>
        </w:rPr>
      </w:pPr>
      <w:r>
        <w:rPr>
          <w:b/>
          <w:sz w:val="24"/>
          <w:szCs w:val="24"/>
        </w:rPr>
        <w:t xml:space="preserve">A LOAS COMO ESTRATÉGIA DE ARTICULAÇÃO DAS POLÍTICAS PÚBLICAS: </w:t>
      </w:r>
      <w:r>
        <w:rPr>
          <w:sz w:val="24"/>
          <w:szCs w:val="24"/>
        </w:rPr>
        <w:t>intersetorialidade como desafio à superação da fragmentação</w:t>
      </w:r>
    </w:p>
    <w:p w14:paraId="34342169" w14:textId="77777777" w:rsidR="000F6787" w:rsidRDefault="000F6787">
      <w:pPr>
        <w:spacing w:line="360" w:lineRule="auto"/>
        <w:ind w:left="0" w:hanging="2"/>
        <w:jc w:val="center"/>
        <w:rPr>
          <w:sz w:val="24"/>
          <w:szCs w:val="24"/>
        </w:rPr>
      </w:pPr>
    </w:p>
    <w:p w14:paraId="30CA5788" w14:textId="77777777" w:rsidR="00347155" w:rsidRPr="00745AC7" w:rsidRDefault="00347155" w:rsidP="00745AC7">
      <w:pPr>
        <w:spacing w:line="240" w:lineRule="auto"/>
        <w:ind w:left="0" w:hanging="2"/>
        <w:jc w:val="right"/>
        <w:rPr>
          <w:sz w:val="20"/>
          <w:szCs w:val="20"/>
        </w:rPr>
      </w:pPr>
      <w:r w:rsidRPr="00745AC7">
        <w:rPr>
          <w:sz w:val="20"/>
          <w:szCs w:val="20"/>
        </w:rPr>
        <w:t>Valéria Cristina da Costa</w:t>
      </w:r>
      <w:r w:rsidRPr="00745AC7">
        <w:rPr>
          <w:sz w:val="20"/>
          <w:szCs w:val="20"/>
          <w:vertAlign w:val="superscript"/>
        </w:rPr>
        <w:footnoteReference w:id="1"/>
      </w:r>
    </w:p>
    <w:p w14:paraId="342C9C2C" w14:textId="77777777" w:rsidR="00347155" w:rsidRPr="00745AC7" w:rsidRDefault="00347155" w:rsidP="00745AC7">
      <w:pPr>
        <w:spacing w:line="240" w:lineRule="auto"/>
        <w:ind w:left="0" w:hanging="2"/>
        <w:jc w:val="right"/>
        <w:rPr>
          <w:sz w:val="20"/>
          <w:szCs w:val="20"/>
        </w:rPr>
      </w:pPr>
      <w:r w:rsidRPr="00745AC7">
        <w:rPr>
          <w:sz w:val="20"/>
          <w:szCs w:val="20"/>
        </w:rPr>
        <w:t xml:space="preserve">Andreia Aparecida Reis de Carvalho </w:t>
      </w:r>
      <w:proofErr w:type="spellStart"/>
      <w:r w:rsidRPr="00745AC7">
        <w:rPr>
          <w:sz w:val="20"/>
          <w:szCs w:val="20"/>
        </w:rPr>
        <w:t>Liporoni</w:t>
      </w:r>
      <w:proofErr w:type="spellEnd"/>
      <w:r w:rsidRPr="00745AC7">
        <w:rPr>
          <w:sz w:val="20"/>
          <w:szCs w:val="20"/>
          <w:vertAlign w:val="superscript"/>
        </w:rPr>
        <w:footnoteReference w:id="2"/>
      </w:r>
    </w:p>
    <w:p w14:paraId="5C558CC0" w14:textId="67B30A4A" w:rsidR="00347155" w:rsidRPr="00745AC7" w:rsidRDefault="00347155" w:rsidP="00745AC7">
      <w:pPr>
        <w:spacing w:line="240" w:lineRule="auto"/>
        <w:ind w:left="0" w:hanging="2"/>
        <w:jc w:val="right"/>
        <w:rPr>
          <w:sz w:val="20"/>
          <w:szCs w:val="20"/>
        </w:rPr>
      </w:pPr>
      <w:proofErr w:type="spellStart"/>
      <w:r w:rsidRPr="00745AC7">
        <w:rPr>
          <w:sz w:val="20"/>
          <w:szCs w:val="20"/>
        </w:rPr>
        <w:t>Geovanna</w:t>
      </w:r>
      <w:proofErr w:type="spellEnd"/>
      <w:r w:rsidRPr="00745AC7">
        <w:rPr>
          <w:sz w:val="20"/>
          <w:szCs w:val="20"/>
        </w:rPr>
        <w:t xml:space="preserve"> Ellen dos Santos Barbosa</w:t>
      </w:r>
      <w:r w:rsidRPr="00745AC7">
        <w:rPr>
          <w:sz w:val="20"/>
          <w:szCs w:val="20"/>
          <w:vertAlign w:val="superscript"/>
        </w:rPr>
        <w:footnoteReference w:id="3"/>
      </w:r>
    </w:p>
    <w:p w14:paraId="5EB7246D" w14:textId="77777777" w:rsidR="00347155" w:rsidRPr="00745AC7" w:rsidRDefault="00347155" w:rsidP="00745AC7">
      <w:pPr>
        <w:spacing w:line="240" w:lineRule="auto"/>
        <w:ind w:left="0" w:hanging="2"/>
        <w:jc w:val="right"/>
        <w:rPr>
          <w:sz w:val="20"/>
          <w:szCs w:val="20"/>
        </w:rPr>
      </w:pPr>
      <w:r w:rsidRPr="00745AC7">
        <w:rPr>
          <w:sz w:val="20"/>
          <w:szCs w:val="20"/>
        </w:rPr>
        <w:t>Isabela Ribeiro</w:t>
      </w:r>
      <w:r w:rsidRPr="00745AC7">
        <w:rPr>
          <w:sz w:val="20"/>
          <w:szCs w:val="20"/>
          <w:vertAlign w:val="superscript"/>
        </w:rPr>
        <w:footnoteReference w:id="4"/>
      </w:r>
    </w:p>
    <w:p w14:paraId="47D008D4" w14:textId="77777777" w:rsidR="00347155" w:rsidRPr="00745AC7" w:rsidRDefault="00347155" w:rsidP="00745AC7">
      <w:pPr>
        <w:spacing w:line="240" w:lineRule="auto"/>
        <w:ind w:left="0" w:hanging="2"/>
        <w:jc w:val="right"/>
        <w:rPr>
          <w:sz w:val="20"/>
          <w:szCs w:val="20"/>
        </w:rPr>
      </w:pPr>
      <w:r w:rsidRPr="00745AC7">
        <w:rPr>
          <w:sz w:val="20"/>
          <w:szCs w:val="20"/>
        </w:rPr>
        <w:t xml:space="preserve">Maria Eduarda Cadamuro </w:t>
      </w:r>
      <w:proofErr w:type="spellStart"/>
      <w:r w:rsidRPr="00745AC7">
        <w:rPr>
          <w:sz w:val="20"/>
          <w:szCs w:val="20"/>
        </w:rPr>
        <w:t>Casari</w:t>
      </w:r>
      <w:proofErr w:type="spellEnd"/>
      <w:r w:rsidRPr="00745AC7">
        <w:rPr>
          <w:sz w:val="20"/>
          <w:szCs w:val="20"/>
          <w:vertAlign w:val="superscript"/>
        </w:rPr>
        <w:footnoteReference w:id="5"/>
      </w:r>
    </w:p>
    <w:p w14:paraId="2AA25602" w14:textId="77777777" w:rsidR="00347155" w:rsidRPr="00745AC7" w:rsidRDefault="00347155">
      <w:pPr>
        <w:spacing w:line="360" w:lineRule="auto"/>
        <w:ind w:left="0" w:hanging="2"/>
        <w:jc w:val="right"/>
        <w:rPr>
          <w:sz w:val="20"/>
          <w:szCs w:val="20"/>
        </w:rPr>
      </w:pPr>
    </w:p>
    <w:p w14:paraId="73EB0849" w14:textId="77777777" w:rsidR="000F6787" w:rsidRDefault="000F6787">
      <w:pPr>
        <w:spacing w:line="240" w:lineRule="auto"/>
        <w:ind w:left="0" w:hanging="2"/>
        <w:jc w:val="both"/>
        <w:rPr>
          <w:sz w:val="20"/>
          <w:szCs w:val="20"/>
        </w:rPr>
      </w:pPr>
    </w:p>
    <w:p w14:paraId="1AA9D14E" w14:textId="77777777" w:rsidR="000F6787" w:rsidRDefault="00072CFE" w:rsidP="00347155">
      <w:pPr>
        <w:spacing w:line="240" w:lineRule="auto"/>
        <w:ind w:leftChars="0" w:left="2835" w:firstLineChars="0" w:hanging="2"/>
        <w:jc w:val="both"/>
        <w:rPr>
          <w:sz w:val="20"/>
          <w:szCs w:val="20"/>
        </w:rPr>
      </w:pPr>
      <w:r>
        <w:rPr>
          <w:b/>
          <w:sz w:val="20"/>
          <w:szCs w:val="20"/>
        </w:rPr>
        <w:t>Resumo</w:t>
      </w:r>
    </w:p>
    <w:p w14:paraId="7FCF6FAE" w14:textId="77777777" w:rsidR="000F6787" w:rsidRDefault="00072CFE" w:rsidP="00347155">
      <w:pPr>
        <w:spacing w:line="240" w:lineRule="auto"/>
        <w:ind w:leftChars="0" w:left="2835" w:firstLineChars="0" w:hanging="2"/>
        <w:jc w:val="both"/>
        <w:rPr>
          <w:sz w:val="20"/>
          <w:szCs w:val="20"/>
        </w:rPr>
      </w:pPr>
      <w:r>
        <w:rPr>
          <w:sz w:val="20"/>
          <w:szCs w:val="20"/>
        </w:rPr>
        <w:t>O objetivo deste estudo é provocar a discussão sobre a intersetorialidade, prevista desde a Lei Orgânica da Assistência Social (LOAS), até os dias atuais, como forma de superação da fragmentação das políticas sociais públicas e práticas paralelas. A proposta metodológica, a partir de pesquisa bibliográfica e documental, é identificar os elementos fundamentais contidos na LOAS e nos demais documentos legais referentes à Política de Assistência Social. Destaca-se que desde a promulgação da LOAS, foi preconizada a interface e integralização das políticas públicas, assim, justifica-se a relevância deste estudo para o aprimoramento do processo de trabalho e efetividade da política. Conclui-se que a Intersetorialidade é um desafio para todas as políticas públicas de trabalhar coletivamente, para que assim possam superar a fragmentação e as práticas conservadoras.</w:t>
      </w:r>
    </w:p>
    <w:p w14:paraId="53FC57F4" w14:textId="77777777" w:rsidR="000F6787" w:rsidRDefault="000F6787" w:rsidP="00347155">
      <w:pPr>
        <w:spacing w:line="240" w:lineRule="auto"/>
        <w:ind w:leftChars="0" w:left="2835" w:firstLineChars="0" w:hanging="2"/>
        <w:jc w:val="both"/>
        <w:rPr>
          <w:sz w:val="20"/>
          <w:szCs w:val="20"/>
        </w:rPr>
      </w:pPr>
    </w:p>
    <w:p w14:paraId="12C6FB4B" w14:textId="77777777" w:rsidR="000F6787" w:rsidRDefault="000F6787" w:rsidP="00347155">
      <w:pPr>
        <w:spacing w:line="240" w:lineRule="auto"/>
        <w:ind w:leftChars="0" w:left="2835" w:firstLineChars="0" w:hanging="2"/>
        <w:jc w:val="both"/>
        <w:rPr>
          <w:sz w:val="20"/>
          <w:szCs w:val="20"/>
        </w:rPr>
      </w:pPr>
    </w:p>
    <w:p w14:paraId="76A322F1" w14:textId="77777777" w:rsidR="000F6787" w:rsidRDefault="00072CFE" w:rsidP="00347155">
      <w:pPr>
        <w:spacing w:line="240" w:lineRule="auto"/>
        <w:ind w:leftChars="0" w:left="2835" w:firstLineChars="0" w:hanging="2"/>
        <w:jc w:val="both"/>
        <w:rPr>
          <w:sz w:val="20"/>
          <w:szCs w:val="20"/>
        </w:rPr>
      </w:pPr>
      <w:r>
        <w:rPr>
          <w:b/>
          <w:sz w:val="20"/>
          <w:szCs w:val="20"/>
        </w:rPr>
        <w:t>Palavras-chave</w:t>
      </w:r>
      <w:r>
        <w:rPr>
          <w:sz w:val="20"/>
          <w:szCs w:val="20"/>
        </w:rPr>
        <w:t>: Assistência Social; Intersetorialidade; Políticas Públicas.</w:t>
      </w:r>
    </w:p>
    <w:p w14:paraId="6B806851" w14:textId="77777777" w:rsidR="000F6787" w:rsidRDefault="000F6787" w:rsidP="00347155">
      <w:pPr>
        <w:spacing w:line="240" w:lineRule="auto"/>
        <w:ind w:leftChars="0" w:left="2835" w:firstLineChars="0" w:hanging="2"/>
        <w:jc w:val="both"/>
        <w:rPr>
          <w:sz w:val="20"/>
          <w:szCs w:val="20"/>
        </w:rPr>
      </w:pPr>
    </w:p>
    <w:p w14:paraId="382ED381" w14:textId="77777777" w:rsidR="000F6787" w:rsidRDefault="00072CFE" w:rsidP="00347155">
      <w:pPr>
        <w:spacing w:line="240" w:lineRule="auto"/>
        <w:ind w:leftChars="0" w:left="2835" w:firstLineChars="0" w:hanging="2"/>
        <w:jc w:val="both"/>
        <w:rPr>
          <w:sz w:val="20"/>
          <w:szCs w:val="20"/>
        </w:rPr>
      </w:pPr>
      <w:r>
        <w:rPr>
          <w:b/>
          <w:sz w:val="20"/>
          <w:szCs w:val="20"/>
        </w:rPr>
        <w:t>Abstract</w:t>
      </w:r>
    </w:p>
    <w:p w14:paraId="7774BAE0" w14:textId="77777777" w:rsidR="000F6787" w:rsidRDefault="00072CFE" w:rsidP="00347155">
      <w:pPr>
        <w:spacing w:line="240" w:lineRule="auto"/>
        <w:ind w:leftChars="0" w:left="2835" w:firstLineChars="0" w:hanging="2"/>
        <w:jc w:val="both"/>
        <w:rPr>
          <w:sz w:val="20"/>
          <w:szCs w:val="20"/>
        </w:rPr>
      </w:pPr>
      <w:r>
        <w:rPr>
          <w:sz w:val="20"/>
          <w:szCs w:val="20"/>
        </w:rPr>
        <w:t xml:space="preserve">This study aims to foster a critical discussion on intersectorality, as envisaged since the enactment of the Organic Law of Social Assistance (LOAS) and continuing to the present day, as a strategy to overcome the fragmentation of public social policies and parallel practices. The methodological approach, grounded in theoretical and documentary research, seeks to identify the fundamental elements outlined in LOAS and in other legal frameworks pertaining to Social Assistance Policy. It is important to highlight that, since its promulgation, the integration and </w:t>
      </w:r>
      <w:r>
        <w:rPr>
          <w:sz w:val="20"/>
          <w:szCs w:val="20"/>
        </w:rPr>
        <w:lastRenderedPageBreak/>
        <w:t>coordination of public policies have been advocated, underscoring the relevance of this study for enhancing work processes and strengthening policy effectiveness. The study concludes that intersectorality remains a persistent challenge across all public policy domains, requiring collective and coordinated efforts to move beyond fragmented and conservative approaches</w:t>
      </w:r>
    </w:p>
    <w:p w14:paraId="54321A5C" w14:textId="77777777" w:rsidR="000F6787" w:rsidRDefault="000F6787" w:rsidP="0084447A">
      <w:pPr>
        <w:spacing w:line="240" w:lineRule="auto"/>
        <w:ind w:leftChars="0" w:left="2270" w:firstLineChars="0" w:hanging="2"/>
        <w:jc w:val="both"/>
        <w:rPr>
          <w:b/>
          <w:sz w:val="20"/>
          <w:szCs w:val="20"/>
        </w:rPr>
      </w:pPr>
    </w:p>
    <w:p w14:paraId="212A2659" w14:textId="77777777" w:rsidR="000F6787" w:rsidRDefault="00072CFE" w:rsidP="00347155">
      <w:pPr>
        <w:spacing w:line="240" w:lineRule="auto"/>
        <w:ind w:leftChars="0" w:left="2835" w:firstLineChars="0" w:hanging="2"/>
        <w:jc w:val="both"/>
        <w:rPr>
          <w:sz w:val="20"/>
          <w:szCs w:val="20"/>
        </w:rPr>
      </w:pPr>
      <w:r>
        <w:rPr>
          <w:b/>
          <w:sz w:val="20"/>
          <w:szCs w:val="20"/>
        </w:rPr>
        <w:t>Keywords</w:t>
      </w:r>
      <w:r>
        <w:rPr>
          <w:sz w:val="20"/>
          <w:szCs w:val="20"/>
        </w:rPr>
        <w:t xml:space="preserve">: Social </w:t>
      </w:r>
      <w:proofErr w:type="spellStart"/>
      <w:r>
        <w:rPr>
          <w:sz w:val="20"/>
          <w:szCs w:val="20"/>
        </w:rPr>
        <w:t>Assistance</w:t>
      </w:r>
      <w:proofErr w:type="spellEnd"/>
      <w:r>
        <w:rPr>
          <w:sz w:val="20"/>
          <w:szCs w:val="20"/>
        </w:rPr>
        <w:t xml:space="preserve">; </w:t>
      </w:r>
      <w:proofErr w:type="spellStart"/>
      <w:r>
        <w:rPr>
          <w:sz w:val="20"/>
          <w:szCs w:val="20"/>
        </w:rPr>
        <w:t>Intersectorality</w:t>
      </w:r>
      <w:proofErr w:type="spellEnd"/>
      <w:r>
        <w:rPr>
          <w:sz w:val="20"/>
          <w:szCs w:val="20"/>
        </w:rPr>
        <w:t xml:space="preserve">; </w:t>
      </w:r>
      <w:proofErr w:type="spellStart"/>
      <w:r>
        <w:rPr>
          <w:sz w:val="20"/>
          <w:szCs w:val="20"/>
        </w:rPr>
        <w:t>Public</w:t>
      </w:r>
      <w:proofErr w:type="spellEnd"/>
      <w:r>
        <w:rPr>
          <w:sz w:val="20"/>
          <w:szCs w:val="20"/>
        </w:rPr>
        <w:t xml:space="preserve"> Policies.</w:t>
      </w:r>
    </w:p>
    <w:p w14:paraId="690DDF86" w14:textId="77777777" w:rsidR="000F6787" w:rsidRDefault="000F6787" w:rsidP="00347155">
      <w:pPr>
        <w:spacing w:line="360" w:lineRule="auto"/>
        <w:ind w:left="0" w:hanging="2"/>
        <w:jc w:val="both"/>
        <w:rPr>
          <w:sz w:val="24"/>
          <w:szCs w:val="24"/>
        </w:rPr>
      </w:pPr>
    </w:p>
    <w:p w14:paraId="5445048D" w14:textId="77777777" w:rsidR="000F6787" w:rsidRDefault="00072CFE">
      <w:pPr>
        <w:spacing w:line="360" w:lineRule="auto"/>
        <w:ind w:left="0" w:hanging="2"/>
        <w:rPr>
          <w:b/>
          <w:sz w:val="24"/>
          <w:szCs w:val="24"/>
        </w:rPr>
      </w:pPr>
      <w:r>
        <w:rPr>
          <w:b/>
          <w:sz w:val="24"/>
          <w:szCs w:val="24"/>
        </w:rPr>
        <w:t>1</w:t>
      </w:r>
      <w:r>
        <w:rPr>
          <w:b/>
          <w:sz w:val="24"/>
          <w:szCs w:val="24"/>
        </w:rPr>
        <w:tab/>
        <w:t>INTRODUÇÃO</w:t>
      </w:r>
    </w:p>
    <w:p w14:paraId="76CC6C23" w14:textId="77777777" w:rsidR="000F6787" w:rsidRDefault="00072CFE" w:rsidP="0084447A">
      <w:pPr>
        <w:widowControl w:val="0"/>
        <w:spacing w:line="360" w:lineRule="auto"/>
        <w:ind w:leftChars="0" w:left="0" w:firstLineChars="0" w:firstLine="720"/>
        <w:jc w:val="both"/>
        <w:rPr>
          <w:sz w:val="24"/>
          <w:szCs w:val="24"/>
        </w:rPr>
      </w:pPr>
      <w:r>
        <w:rPr>
          <w:sz w:val="24"/>
          <w:szCs w:val="24"/>
        </w:rPr>
        <w:t xml:space="preserve">Um dos principais desafios da Política de Assistência Social consiste na implementação efetiva do trabalho intersetorial, enquanto estratégia fundamental para superar a fragmentação das políticas sociais, fenômeno historicamente consolidado pela lógica neoliberal de gestão pública, que opera na manutenção das estruturas de dominação e na reprodução da ordem socioeconômica capitalista. Filho e Gurgel (2016) analisam como o neoliberalismo esvazia o papel do Estado nas políticas sociais, substituindo ações estruturais por respostas focalizadas e terceirizadas, visando à contenção de gastos com as populações marginalizadas. </w:t>
      </w:r>
    </w:p>
    <w:p w14:paraId="1B5D6F88" w14:textId="77777777" w:rsidR="000F6787" w:rsidRDefault="00072CFE" w:rsidP="0084447A">
      <w:pPr>
        <w:widowControl w:val="0"/>
        <w:spacing w:line="360" w:lineRule="auto"/>
        <w:ind w:leftChars="0" w:left="0" w:firstLineChars="0" w:firstLine="720"/>
        <w:jc w:val="both"/>
        <w:rPr>
          <w:sz w:val="24"/>
          <w:szCs w:val="24"/>
        </w:rPr>
      </w:pPr>
      <w:r>
        <w:rPr>
          <w:sz w:val="24"/>
          <w:szCs w:val="24"/>
        </w:rPr>
        <w:t>Portanto, este artigo fundamenta-se na premissa de que a efetivação da Assistência Social - política constitucional de Seguridade Social (BRASIL, 1988) - exige articulação intersetorial com outras políticas públicas, conforme estabelecido pela LOAS (Lei nº 8.742/1993) e sua atualização (Lei nº 12.435/2011), que consagraram a intersetorialidade como eixo estruturante para superar a fragmentação e assegurar atendimento integral às demandas multidimensionais dos usuários, através de mecanismos democráticos de gestão (BRASIL, 1993).</w:t>
      </w:r>
    </w:p>
    <w:p w14:paraId="6A8C6EC6" w14:textId="77777777" w:rsidR="000F6787" w:rsidRDefault="00072CFE" w:rsidP="0084447A">
      <w:pPr>
        <w:widowControl w:val="0"/>
        <w:spacing w:line="360" w:lineRule="auto"/>
        <w:ind w:leftChars="0" w:left="0" w:firstLineChars="0" w:firstLine="720"/>
        <w:jc w:val="both"/>
        <w:rPr>
          <w:sz w:val="24"/>
          <w:szCs w:val="24"/>
        </w:rPr>
      </w:pPr>
      <w:r>
        <w:rPr>
          <w:sz w:val="24"/>
          <w:szCs w:val="24"/>
        </w:rPr>
        <w:t xml:space="preserve">Diante do exposto, evidencia-se a relevância de fomentar discussões sistemáticas sobre a intersetorialidade, a partir de três eixos analíticos fundamentais: a análise dos elementos constitutivos da LOAS, o exame dos instrumentos normativos que regulamentam a Política Nacional de Assistência Social e a identificação das diretrizes que preconizam a construção de interfaces entre as políticas públicas setoriais. Essa abordagem permite estabelecer um diálogo crítico com as contradições inerentes à realidade social no contexto capitalista, onde, paradoxalmente, emergem </w:t>
      </w:r>
      <w:r>
        <w:rPr>
          <w:sz w:val="24"/>
          <w:szCs w:val="24"/>
        </w:rPr>
        <w:lastRenderedPageBreak/>
        <w:t>possibilidades de resistência e avanços na garantia de direitos sociais e na consolidação de políticas públicas efetivas.</w:t>
      </w:r>
    </w:p>
    <w:p w14:paraId="28828EE1" w14:textId="77777777" w:rsidR="000F6787" w:rsidRDefault="000F6787">
      <w:pPr>
        <w:spacing w:line="360" w:lineRule="auto"/>
        <w:ind w:left="0" w:hanging="2"/>
        <w:jc w:val="both"/>
        <w:rPr>
          <w:sz w:val="24"/>
          <w:szCs w:val="24"/>
        </w:rPr>
      </w:pPr>
    </w:p>
    <w:p w14:paraId="33B00543" w14:textId="77777777" w:rsidR="000F6787" w:rsidRDefault="00072CFE">
      <w:pPr>
        <w:spacing w:line="360" w:lineRule="auto"/>
        <w:ind w:left="0" w:hanging="2"/>
        <w:rPr>
          <w:sz w:val="24"/>
          <w:szCs w:val="24"/>
        </w:rPr>
      </w:pPr>
      <w:r>
        <w:rPr>
          <w:b/>
          <w:sz w:val="24"/>
          <w:szCs w:val="24"/>
        </w:rPr>
        <w:t>2</w:t>
      </w:r>
      <w:r>
        <w:rPr>
          <w:b/>
          <w:sz w:val="24"/>
          <w:szCs w:val="24"/>
        </w:rPr>
        <w:tab/>
        <w:t>CONTEXTUALIZAÇÃO POLÍTICA DE ASSISTÊNCIA SOCIAL NO CENÁRIO BRASILEIRO</w:t>
      </w:r>
    </w:p>
    <w:p w14:paraId="02C6A5AC" w14:textId="5A502E1D" w:rsidR="000F6787" w:rsidRDefault="00072CFE">
      <w:pPr>
        <w:shd w:val="clear" w:color="auto" w:fill="FFFFFF"/>
        <w:spacing w:line="360" w:lineRule="auto"/>
        <w:ind w:left="0" w:hanging="2"/>
        <w:jc w:val="both"/>
        <w:rPr>
          <w:sz w:val="24"/>
          <w:szCs w:val="24"/>
        </w:rPr>
      </w:pPr>
      <w:r>
        <w:rPr>
          <w:sz w:val="24"/>
          <w:szCs w:val="24"/>
        </w:rPr>
        <w:t xml:space="preserve"> </w:t>
      </w:r>
      <w:r w:rsidR="0084447A">
        <w:rPr>
          <w:sz w:val="24"/>
          <w:szCs w:val="24"/>
        </w:rPr>
        <w:tab/>
      </w:r>
      <w:r>
        <w:rPr>
          <w:sz w:val="24"/>
          <w:szCs w:val="24"/>
        </w:rPr>
        <w:t>As relações de poder e exploração foram a base da constituição da sociabilidade dentro do cenário brasileiro, resultando uma sociedade fundamentada nas desigualdades sociais provocadas pela acumulação primitiva do capital e, posteriormente, pela consolidação do modelo econômico capitalista vigente, resultando em diversas manifestações da “questão social”, que conforme Iamamoto  (2015, p. 27) é definida enquanto:</w:t>
      </w:r>
    </w:p>
    <w:p w14:paraId="19CE7228" w14:textId="77777777" w:rsidR="000F6787" w:rsidRDefault="000F6787">
      <w:pPr>
        <w:shd w:val="clear" w:color="auto" w:fill="FFFFFF"/>
        <w:spacing w:line="360" w:lineRule="auto"/>
        <w:ind w:left="0" w:hanging="2"/>
        <w:jc w:val="both"/>
        <w:rPr>
          <w:sz w:val="24"/>
          <w:szCs w:val="24"/>
        </w:rPr>
      </w:pPr>
    </w:p>
    <w:p w14:paraId="1FFE24A1" w14:textId="77777777" w:rsidR="000F6787" w:rsidRDefault="00072CFE" w:rsidP="00347155">
      <w:pPr>
        <w:shd w:val="clear" w:color="auto" w:fill="FFFFFF"/>
        <w:spacing w:line="240" w:lineRule="auto"/>
        <w:ind w:leftChars="1030" w:left="2268" w:hanging="2"/>
        <w:jc w:val="both"/>
        <w:rPr>
          <w:sz w:val="20"/>
          <w:szCs w:val="20"/>
        </w:rPr>
      </w:pPr>
      <w:r>
        <w:rPr>
          <w:sz w:val="20"/>
          <w:szCs w:val="20"/>
        </w:rPr>
        <w:t xml:space="preserve">O conjunto das expressões das desigualdades da sociedade capitalista, que têm uma raiz comum: a produção social é cada vez mais coletiva, o trabalho torna-se mais amplamente social, enquanto a apropriação dos seus frutos se mantém privada, monopolizada por uma parte da sociedade. </w:t>
      </w:r>
    </w:p>
    <w:p w14:paraId="73CFF287" w14:textId="77777777" w:rsidR="000F6787" w:rsidRDefault="000F6787" w:rsidP="00347155">
      <w:pPr>
        <w:shd w:val="clear" w:color="auto" w:fill="FFFFFF"/>
        <w:spacing w:line="360" w:lineRule="auto"/>
        <w:ind w:leftChars="1030" w:left="2268" w:hanging="2"/>
        <w:jc w:val="both"/>
        <w:rPr>
          <w:sz w:val="24"/>
          <w:szCs w:val="24"/>
        </w:rPr>
      </w:pPr>
    </w:p>
    <w:p w14:paraId="0B980E2C" w14:textId="783F5C25" w:rsidR="000F6787" w:rsidRDefault="00072CFE" w:rsidP="0084447A">
      <w:pPr>
        <w:shd w:val="clear" w:color="auto" w:fill="FFFFFF"/>
        <w:spacing w:line="360" w:lineRule="auto"/>
        <w:ind w:leftChars="0" w:left="0" w:firstLineChars="0" w:firstLine="720"/>
        <w:jc w:val="both"/>
        <w:rPr>
          <w:sz w:val="24"/>
          <w:szCs w:val="24"/>
        </w:rPr>
      </w:pPr>
      <w:r>
        <w:rPr>
          <w:sz w:val="24"/>
          <w:szCs w:val="24"/>
        </w:rPr>
        <w:t xml:space="preserve">Segundo Abramides (2006) desde 1989, o Brasil vem passando por um processo de reestruturação do capital, em função da implementação do ideário neoliberal na América Latina. Para a autora, essa ideologia </w:t>
      </w:r>
      <w:r w:rsidR="0084447A">
        <w:rPr>
          <w:sz w:val="24"/>
          <w:szCs w:val="24"/>
        </w:rPr>
        <w:t>econômica viabiliza</w:t>
      </w:r>
      <w:r>
        <w:rPr>
          <w:sz w:val="24"/>
          <w:szCs w:val="24"/>
        </w:rPr>
        <w:t xml:space="preserve"> a “abertura de novos espaços de exploração do capital privado e de destruição das políticas sociais públicas estatais, duramente conquistadas pelas massas trabalhadoras” (Abramides, 2006, p. 139). Esse período, marcado por contrarreformas do Estado, expressa, para Behring (2018, p. 4), “a natureza submissa e antipopular das classes dominantes brasileiras”. Concomitantemente </w:t>
      </w:r>
      <w:r w:rsidR="0084447A">
        <w:rPr>
          <w:sz w:val="24"/>
          <w:szCs w:val="24"/>
        </w:rPr>
        <w:t>a</w:t>
      </w:r>
      <w:r>
        <w:rPr>
          <w:sz w:val="24"/>
          <w:szCs w:val="24"/>
        </w:rPr>
        <w:t xml:space="preserve"> esse cenário, o país se encontrava em um estado de redemocratização, tendo a promulgação da Constituição Federal de 1988 como marco na defesa dos Direitos Humanos frente ao recente Regime Militar vivenciado. </w:t>
      </w:r>
    </w:p>
    <w:p w14:paraId="63645B77" w14:textId="77777777" w:rsidR="000F6787" w:rsidRDefault="00072CFE" w:rsidP="0084447A">
      <w:pPr>
        <w:shd w:val="clear" w:color="auto" w:fill="FFFFFF"/>
        <w:spacing w:line="360" w:lineRule="auto"/>
        <w:ind w:leftChars="0" w:left="0" w:firstLineChars="0" w:firstLine="720"/>
        <w:jc w:val="both"/>
        <w:rPr>
          <w:sz w:val="24"/>
          <w:szCs w:val="24"/>
        </w:rPr>
      </w:pPr>
      <w:r>
        <w:rPr>
          <w:sz w:val="24"/>
          <w:szCs w:val="24"/>
        </w:rPr>
        <w:t xml:space="preserve">Diante do exposto, fica evidente que, apesar da regulamentação de políticas sociais mais progressistas referente à garantia de direitos contidos na Constituição de </w:t>
      </w:r>
      <w:r>
        <w:rPr>
          <w:sz w:val="24"/>
          <w:szCs w:val="24"/>
        </w:rPr>
        <w:lastRenderedPageBreak/>
        <w:t>1988, não há a intenção do Estado e da classe dominante em romper com o sistema capitalista. Para Anhucchi (2007, p. 44), o capitalismo contemporâneo está se consolidando na conjuntura atual através de estratégias ideológicas e culturais, com o intuito de manter a condição de subalternidade da classe trabalhadora, tendo reflexos diretos no “consentimento de amplos segmentos e na ausência da radicalização da luta de classes”.</w:t>
      </w:r>
    </w:p>
    <w:p w14:paraId="1C15C7E3" w14:textId="77777777" w:rsidR="000F6787" w:rsidRDefault="00072CFE" w:rsidP="0084447A">
      <w:pPr>
        <w:shd w:val="clear" w:color="auto" w:fill="FFFFFF"/>
        <w:spacing w:line="360" w:lineRule="auto"/>
        <w:ind w:leftChars="0" w:left="0" w:firstLineChars="0" w:firstLine="720"/>
        <w:jc w:val="both"/>
        <w:rPr>
          <w:sz w:val="24"/>
          <w:szCs w:val="24"/>
        </w:rPr>
      </w:pPr>
      <w:r>
        <w:rPr>
          <w:sz w:val="24"/>
          <w:szCs w:val="24"/>
        </w:rPr>
        <w:t>A Assistência Social foi constitucionalizada em 1988 como política de Seguridade Social, fruto do processo de redemocratização e das lutas por direitos sociais. Integrante do tripé Saúde e Previdência, configura-se como direito de cidadania voltado à proteção contra vulnerabilidades, conforme o art. 194 da CF/88. Seus objetivos centrais incluem: redução de riscos sociais, combate à pobreza extrema e proteção a grupos vulneráveis (família, crianças, adolescentes e idosos), operacionalizados mediante benefícios, programas socioassistenciais e ações de enfrentamento às violações de direitos (BRASIL, 1988).</w:t>
      </w:r>
    </w:p>
    <w:p w14:paraId="0AA21946" w14:textId="31BEF21A" w:rsidR="000F6787" w:rsidRDefault="00072CFE">
      <w:pPr>
        <w:shd w:val="clear" w:color="auto" w:fill="FFFFFF"/>
        <w:spacing w:line="360" w:lineRule="auto"/>
        <w:ind w:left="0" w:hanging="2"/>
        <w:jc w:val="both"/>
        <w:rPr>
          <w:sz w:val="24"/>
          <w:szCs w:val="24"/>
        </w:rPr>
      </w:pPr>
      <w:r>
        <w:rPr>
          <w:sz w:val="24"/>
          <w:szCs w:val="24"/>
        </w:rPr>
        <w:t xml:space="preserve"> </w:t>
      </w:r>
      <w:r w:rsidR="0084447A">
        <w:rPr>
          <w:sz w:val="24"/>
          <w:szCs w:val="24"/>
        </w:rPr>
        <w:tab/>
      </w:r>
      <w:r>
        <w:rPr>
          <w:sz w:val="24"/>
          <w:szCs w:val="24"/>
          <w:highlight w:val="white"/>
        </w:rPr>
        <w:t xml:space="preserve">Apesar dos avanços políticos, civis e sociais inscritos na Constituição Federal de 1988, foi somente no ano de 1993 que a legislação que dispõe sobre a organização e gestão da política de assistência social foi aprovada, mais precisamente em 7 de dezembro. Trata-se da Lei n° 8.742/1993 denominada como a “Lei Orgânica de Assistência Social (LOAS)” (BRASIL, 1993), </w:t>
      </w:r>
      <w:r>
        <w:rPr>
          <w:sz w:val="24"/>
          <w:szCs w:val="24"/>
        </w:rPr>
        <w:t>atualizada pela Lei nº 12.435, de 06 de julho de 2011. Desde então, um conjunto de normas, leis e orientações técnicas foram instituídas com o objetivo de consolidar a Assistência Social enquanto política pública de direito e dever do Estado.</w:t>
      </w:r>
    </w:p>
    <w:p w14:paraId="07B042B0" w14:textId="77777777" w:rsidR="000F6787" w:rsidRDefault="00072CFE" w:rsidP="0084447A">
      <w:pPr>
        <w:shd w:val="clear" w:color="auto" w:fill="FFFFFF"/>
        <w:spacing w:line="360" w:lineRule="auto"/>
        <w:ind w:leftChars="0" w:left="0" w:firstLineChars="0" w:firstLine="720"/>
        <w:jc w:val="both"/>
        <w:rPr>
          <w:sz w:val="24"/>
          <w:szCs w:val="24"/>
        </w:rPr>
      </w:pPr>
      <w:r>
        <w:rPr>
          <w:sz w:val="24"/>
          <w:szCs w:val="24"/>
        </w:rPr>
        <w:t xml:space="preserve">Nesse processo de formalização e regulamentação da Política de Assistência Social, foi elaborada a primeira versão da Norma Operacional Básica de Assistência Social (NOB), sendo publicada oficialmente pela Resolução/MDS n° 207/1998 e republicada em 1999 sob o nome de NOB2 - Norma Operacional Básica e Sistemática de Financiamento da Assistência Social. Seu desenvolvimento tinha o objetivo de introduzir um modelo de gestão baseado em fluxos e procedimentos e implementar o Sistema descentralizado e Participativo da Assistência Social (Ferreira, 2011). </w:t>
      </w:r>
    </w:p>
    <w:p w14:paraId="0FFB0C84" w14:textId="77777777" w:rsidR="000F6787" w:rsidRDefault="00072CFE" w:rsidP="0084447A">
      <w:pPr>
        <w:widowControl w:val="0"/>
        <w:spacing w:line="360" w:lineRule="auto"/>
        <w:ind w:leftChars="0" w:left="0" w:firstLineChars="0" w:firstLine="720"/>
        <w:jc w:val="both"/>
        <w:rPr>
          <w:sz w:val="24"/>
          <w:szCs w:val="24"/>
        </w:rPr>
      </w:pPr>
      <w:r>
        <w:rPr>
          <w:sz w:val="24"/>
          <w:szCs w:val="24"/>
        </w:rPr>
        <w:lastRenderedPageBreak/>
        <w:t>Sob esse cenário, as regulamentações referentes à política de Assistência Social foram sendo incorporadas ao longo dos anos, com destaque para a atualização da Política Nacional de Assistência Social (PNAS) em 2004 (BRASIL, 2005), a Norma Operacional Básica do SUAS de 2005, as Normas Operacionais Básicas de Recursos Humanos (NOB-RH/SUAS de 2006 e NOB/SUAS de 2012), a Tipificação Nacional de Serviços Socioassistenciais de 2009 (BRASIL, 2009) e a Lei nº 12.435 de 2011, que dispôs sobre a organização dessa política.</w:t>
      </w:r>
    </w:p>
    <w:p w14:paraId="2D1BEEBC" w14:textId="77777777" w:rsidR="000F6787" w:rsidRDefault="00072CFE" w:rsidP="0084447A">
      <w:pPr>
        <w:widowControl w:val="0"/>
        <w:spacing w:line="360" w:lineRule="auto"/>
        <w:ind w:leftChars="0" w:left="0" w:firstLineChars="0" w:firstLine="720"/>
        <w:jc w:val="both"/>
        <w:rPr>
          <w:sz w:val="24"/>
          <w:szCs w:val="24"/>
        </w:rPr>
      </w:pPr>
      <w:r>
        <w:rPr>
          <w:sz w:val="24"/>
          <w:szCs w:val="24"/>
        </w:rPr>
        <w:t xml:space="preserve">Embora a Política de Assistência Social conte com um arcabouço legal e normativo que orienta sua organização e oferta de serviços, ainda persiste o desafio da insuficiência de recursos financeiros e humanos, aliada à fragilidade na estruturação de serviços em muitos territórios, o que compromete a sua efetiva consolidação. </w:t>
      </w:r>
    </w:p>
    <w:p w14:paraId="23A2606A" w14:textId="77777777" w:rsidR="000F6787" w:rsidRDefault="000F6787">
      <w:pPr>
        <w:widowControl w:val="0"/>
        <w:spacing w:line="360" w:lineRule="auto"/>
        <w:ind w:left="0" w:hanging="2"/>
        <w:jc w:val="both"/>
        <w:rPr>
          <w:sz w:val="24"/>
          <w:szCs w:val="24"/>
        </w:rPr>
      </w:pPr>
    </w:p>
    <w:p w14:paraId="27598C3D" w14:textId="77777777" w:rsidR="000F6787" w:rsidRDefault="00072CFE">
      <w:pPr>
        <w:spacing w:line="360" w:lineRule="auto"/>
        <w:ind w:left="0" w:hanging="2"/>
        <w:rPr>
          <w:sz w:val="24"/>
          <w:szCs w:val="24"/>
        </w:rPr>
      </w:pPr>
      <w:r>
        <w:rPr>
          <w:b/>
          <w:sz w:val="24"/>
          <w:szCs w:val="24"/>
        </w:rPr>
        <w:t>3 ELEMENTOS FUNDAMENTAIS DOS MARCOS LEGAIS E NORMATIVOS DA ASSISTÊNCIA SOCIAL NA PERSPECTIVA INTERSETORIAL</w:t>
      </w:r>
    </w:p>
    <w:p w14:paraId="3165CFCF" w14:textId="77777777" w:rsidR="000F6787" w:rsidRDefault="00072CFE" w:rsidP="0084447A">
      <w:pPr>
        <w:spacing w:line="360" w:lineRule="auto"/>
        <w:ind w:leftChars="0" w:left="0" w:firstLineChars="0" w:firstLine="720"/>
        <w:jc w:val="both"/>
        <w:rPr>
          <w:sz w:val="24"/>
          <w:szCs w:val="24"/>
        </w:rPr>
      </w:pPr>
      <w:r>
        <w:rPr>
          <w:sz w:val="24"/>
          <w:szCs w:val="24"/>
        </w:rPr>
        <w:t>A fundamentação legal da Assistência Social encontra-se no art. 197 da Constituição Federal de 1988, que a consagra como componente da Seguridade Social juntamente com a Saúde e a Previdência Social, estabelecendo-a como direito social e dever estatal, ao mesmo tempo em que preconiza a articulação entre políticas públicas e sociedade civil, definindo que a Seguridade Social “compreende um conjunto integrado de ações de iniciativa dos Poderes Públicos e da sociedade, destinadas a assegurar os direitos relativos à saúde, à previdência e à assistência social” (BRASIL, 1988, art. 194).</w:t>
      </w:r>
    </w:p>
    <w:p w14:paraId="29E21543" w14:textId="77777777" w:rsidR="000F6787" w:rsidRDefault="00072CFE" w:rsidP="0084447A">
      <w:pPr>
        <w:spacing w:line="360" w:lineRule="auto"/>
        <w:ind w:leftChars="0" w:left="0" w:firstLineChars="0" w:firstLine="720"/>
        <w:jc w:val="both"/>
        <w:rPr>
          <w:sz w:val="24"/>
          <w:szCs w:val="24"/>
        </w:rPr>
      </w:pPr>
      <w:r>
        <w:rPr>
          <w:sz w:val="24"/>
          <w:szCs w:val="24"/>
        </w:rPr>
        <w:t xml:space="preserve">A LOAS (BRASIL, 1993) estabelece a intersetorialidade como princípio fundamental para a universalização do atendimento, determinando que a execução de serviços, planos, programas e projetos socioassistenciais deve ocorrer de forma integrada com as demais políticas públicas, conforme evidenciado em diversos dispositivos legais, especialmente nos artigos 19, 26 e 12-A, que reiteram por 18 vezes </w:t>
      </w:r>
      <w:r>
        <w:rPr>
          <w:sz w:val="24"/>
          <w:szCs w:val="24"/>
        </w:rPr>
        <w:lastRenderedPageBreak/>
        <w:t>a necessidade desta articulação intersetorial como condição essencial para a efetivação dos direitos sociais e a garantia da dignidade humana.</w:t>
      </w:r>
    </w:p>
    <w:p w14:paraId="615675BE" w14:textId="77777777" w:rsidR="000F6787" w:rsidRDefault="000F6787">
      <w:pPr>
        <w:spacing w:line="360" w:lineRule="auto"/>
        <w:ind w:left="0" w:hanging="2"/>
        <w:jc w:val="both"/>
        <w:rPr>
          <w:sz w:val="24"/>
          <w:szCs w:val="24"/>
        </w:rPr>
      </w:pPr>
    </w:p>
    <w:p w14:paraId="4CEFE206" w14:textId="77777777" w:rsidR="000F6787" w:rsidRDefault="00072CFE" w:rsidP="00347155">
      <w:pPr>
        <w:spacing w:line="240" w:lineRule="auto"/>
        <w:ind w:leftChars="1030" w:left="2268" w:hanging="2"/>
        <w:jc w:val="both"/>
        <w:rPr>
          <w:sz w:val="20"/>
          <w:szCs w:val="20"/>
        </w:rPr>
      </w:pPr>
      <w:r>
        <w:rPr>
          <w:sz w:val="20"/>
          <w:szCs w:val="20"/>
        </w:rPr>
        <w:t>Compete ao órgão da Administração Pública Federal responsável pela coordenação da Política Nacional de Assistência Social: [...] articular-se com os órgãos responsáveis pelas políticas de saúde e previdência social, bem como com os demais responsáveis pelas políticas sócio-econômicas setoriais, visando à elevação do patamar mínimo de atendimento às necessidades básicas (BRASIL, 1993, art. 19, inc. XII).</w:t>
      </w:r>
    </w:p>
    <w:p w14:paraId="29BEDE84" w14:textId="77777777" w:rsidR="000F6787" w:rsidRDefault="00072CFE" w:rsidP="00347155">
      <w:pPr>
        <w:spacing w:line="240" w:lineRule="auto"/>
        <w:ind w:leftChars="1030" w:left="2268" w:hanging="2"/>
        <w:jc w:val="both"/>
        <w:rPr>
          <w:sz w:val="20"/>
          <w:szCs w:val="20"/>
        </w:rPr>
      </w:pPr>
      <w:r>
        <w:rPr>
          <w:sz w:val="20"/>
          <w:szCs w:val="20"/>
        </w:rPr>
        <w:t>O incentivo a projetos de enfrentamento da pobreza assentar-se-á em mecanismos de articulação e de participação de diferentes áreas governamentais e em sistema de cooperação entre organismos governamentais, não governamentais e da sociedade civil (BRASIL, 1993, art. 26).</w:t>
      </w:r>
    </w:p>
    <w:p w14:paraId="1A6B3BBB" w14:textId="77777777" w:rsidR="000F6787" w:rsidRDefault="00072CFE" w:rsidP="00347155">
      <w:pPr>
        <w:spacing w:line="240" w:lineRule="auto"/>
        <w:ind w:leftChars="1030" w:left="2268" w:hanging="2"/>
        <w:jc w:val="both"/>
        <w:rPr>
          <w:color w:val="1155CC"/>
          <w:sz w:val="20"/>
          <w:szCs w:val="20"/>
        </w:rPr>
      </w:pPr>
      <w:r>
        <w:rPr>
          <w:sz w:val="20"/>
          <w:szCs w:val="20"/>
        </w:rPr>
        <w:t>A União apoiará financeiramente o aprimoramento à gestão descentralizada dos serviços, programas, projetos e benefícios de assistência social, por meio do Índice de Gestão Descentralizada (IGD) do Sistema Único de Assistência Social (Suas), para a utilização no âmbito dos Estados, dos Municípios e do Distrito Federal, destinado, sem prejuízo de outras ações a serem definidas em regulamento [...] (BRASIL, 1993, art. 12-A).</w:t>
      </w:r>
    </w:p>
    <w:p w14:paraId="1EDF3D3E" w14:textId="77777777" w:rsidR="000F6787" w:rsidRDefault="000F6787" w:rsidP="00347155">
      <w:pPr>
        <w:spacing w:line="360" w:lineRule="auto"/>
        <w:ind w:leftChars="1030" w:left="2268" w:hanging="2"/>
        <w:jc w:val="both"/>
        <w:rPr>
          <w:sz w:val="24"/>
          <w:szCs w:val="24"/>
        </w:rPr>
      </w:pPr>
    </w:p>
    <w:p w14:paraId="753D31DC" w14:textId="77777777" w:rsidR="000F6787" w:rsidRDefault="00072CFE" w:rsidP="0084447A">
      <w:pPr>
        <w:spacing w:line="360" w:lineRule="auto"/>
        <w:ind w:leftChars="0" w:left="0" w:firstLineChars="0" w:firstLine="720"/>
        <w:jc w:val="both"/>
        <w:rPr>
          <w:sz w:val="24"/>
          <w:szCs w:val="24"/>
        </w:rPr>
      </w:pPr>
      <w:r>
        <w:rPr>
          <w:sz w:val="24"/>
          <w:szCs w:val="24"/>
        </w:rPr>
        <w:t>A proposta da Política Nacional de Assistência Social de 2004, preconiza o trabalho intersetorial para que possa atingir seus objetivos. Se faz necessário o trabalho articulado de saberes, das experiências e que políticas públicas sejam planejadas e os seus recursos destinados com um pensamento coletivo, com foco na necessidade da população. Para isso, a PNAS/2004 destaca em seus textos iniciais:</w:t>
      </w:r>
    </w:p>
    <w:p w14:paraId="47AEC9EB" w14:textId="77777777" w:rsidR="000F6787" w:rsidRDefault="000F6787">
      <w:pPr>
        <w:spacing w:line="360" w:lineRule="auto"/>
        <w:ind w:left="0" w:hanging="2"/>
        <w:jc w:val="both"/>
        <w:rPr>
          <w:sz w:val="24"/>
          <w:szCs w:val="24"/>
        </w:rPr>
      </w:pPr>
    </w:p>
    <w:p w14:paraId="17852619" w14:textId="7E5D1262" w:rsidR="000F6787" w:rsidRDefault="00072CFE" w:rsidP="00347155">
      <w:pPr>
        <w:spacing w:line="240" w:lineRule="auto"/>
        <w:ind w:leftChars="1030" w:left="2268" w:hanging="2"/>
        <w:jc w:val="both"/>
        <w:rPr>
          <w:sz w:val="20"/>
          <w:szCs w:val="20"/>
        </w:rPr>
      </w:pPr>
      <w:r>
        <w:rPr>
          <w:sz w:val="20"/>
          <w:szCs w:val="20"/>
        </w:rPr>
        <w:t xml:space="preserve">Faz-se relevante nesse processo, a constituição da rede de serviços que cabe à assistência social prover, com vistas a conferir maior eficiência, eficácia e efetividade em sua atuação específica e na atuação intersetorial, uma vez que somente assim se torna possível estabelecer o que deve ser de iniciativa desta política pública e em que deve se colocar como parceira na execução. Para tanto, propõe-se a regulamentação dos artigos 2º e 3º, da LOAS, para que se identifiquem as ações de responsabilidade direta da assistência social e as em que atua em </w:t>
      </w:r>
      <w:r w:rsidR="0084447A">
        <w:rPr>
          <w:sz w:val="20"/>
          <w:szCs w:val="20"/>
        </w:rPr>
        <w:t>corresponsabilidade</w:t>
      </w:r>
      <w:r>
        <w:rPr>
          <w:sz w:val="20"/>
          <w:szCs w:val="20"/>
        </w:rPr>
        <w:t>. (BRASIL, 2005, p. 14).</w:t>
      </w:r>
    </w:p>
    <w:p w14:paraId="6A134BDF" w14:textId="77777777" w:rsidR="000F6787" w:rsidRDefault="00072CFE" w:rsidP="00347155">
      <w:pPr>
        <w:spacing w:line="360" w:lineRule="auto"/>
        <w:ind w:leftChars="1030" w:left="2268" w:hanging="2"/>
        <w:jc w:val="both"/>
        <w:rPr>
          <w:sz w:val="24"/>
          <w:szCs w:val="24"/>
        </w:rPr>
      </w:pPr>
      <w:r>
        <w:rPr>
          <w:sz w:val="24"/>
          <w:szCs w:val="24"/>
        </w:rPr>
        <w:t xml:space="preserve"> </w:t>
      </w:r>
    </w:p>
    <w:p w14:paraId="01528C19" w14:textId="77777777" w:rsidR="000F6787" w:rsidRDefault="00072CFE">
      <w:pPr>
        <w:spacing w:line="360" w:lineRule="auto"/>
        <w:ind w:left="0" w:hanging="2"/>
        <w:jc w:val="both"/>
        <w:rPr>
          <w:sz w:val="24"/>
          <w:szCs w:val="24"/>
        </w:rPr>
      </w:pPr>
      <w:r>
        <w:rPr>
          <w:sz w:val="24"/>
          <w:szCs w:val="24"/>
        </w:rPr>
        <w:t xml:space="preserve">        </w:t>
      </w:r>
      <w:r>
        <w:rPr>
          <w:sz w:val="24"/>
          <w:szCs w:val="24"/>
        </w:rPr>
        <w:tab/>
        <w:t>Portanto, a intersetorialidade é pensada como uma possibilidade de superação da fragmentação das políticas públicas e dos problemas das cidadãs e dos cidadãos brasileiros, que devem ser considerados em sua totalidade.</w:t>
      </w:r>
    </w:p>
    <w:p w14:paraId="56D545A4" w14:textId="77777777" w:rsidR="000F6787" w:rsidRDefault="000F6787">
      <w:pPr>
        <w:spacing w:line="360" w:lineRule="auto"/>
        <w:ind w:left="0" w:hanging="2"/>
        <w:jc w:val="both"/>
        <w:rPr>
          <w:sz w:val="24"/>
          <w:szCs w:val="24"/>
        </w:rPr>
      </w:pPr>
    </w:p>
    <w:p w14:paraId="2344A0A1" w14:textId="781568DF" w:rsidR="000F6787" w:rsidRDefault="00072CFE" w:rsidP="00347155">
      <w:pPr>
        <w:spacing w:line="240" w:lineRule="auto"/>
        <w:ind w:leftChars="1030" w:left="2268" w:hanging="2"/>
        <w:jc w:val="both"/>
        <w:rPr>
          <w:sz w:val="20"/>
          <w:szCs w:val="20"/>
        </w:rPr>
      </w:pPr>
      <w:r>
        <w:rPr>
          <w:sz w:val="20"/>
          <w:szCs w:val="20"/>
        </w:rPr>
        <w:lastRenderedPageBreak/>
        <w:t>[…] o objeto da ação pública, buscando garantir a qualidade de vida da população, extravasa os recortes setoriais em que tradicionalmente se fragmentaram as políticas sociais e em especial a política de assistência social. [...] Ou seja, ao invés de metas setoriais a partir de demandas ou necessidades genéricas, trata-se de identificar os problemas concretos, as potencialidades e as soluções, a partir de recortes territoriais que identifiquem conjuntos populacionais em situações similares, e intervir através das políticas públicas, com o objetivo de alcançar resultados integrados e promover impacto positivo nas condições de vida</w:t>
      </w:r>
      <w:r w:rsidR="0084447A">
        <w:rPr>
          <w:sz w:val="20"/>
          <w:szCs w:val="20"/>
        </w:rPr>
        <w:t xml:space="preserve"> </w:t>
      </w:r>
      <w:r>
        <w:rPr>
          <w:sz w:val="20"/>
          <w:szCs w:val="20"/>
        </w:rPr>
        <w:t>(BRASIL, 2005, p. 44)</w:t>
      </w:r>
      <w:r w:rsidR="0084447A">
        <w:rPr>
          <w:sz w:val="20"/>
          <w:szCs w:val="20"/>
        </w:rPr>
        <w:t>.</w:t>
      </w:r>
    </w:p>
    <w:p w14:paraId="1AD3007B" w14:textId="77777777" w:rsidR="000F6787" w:rsidRDefault="000F6787" w:rsidP="00347155">
      <w:pPr>
        <w:spacing w:line="360" w:lineRule="auto"/>
        <w:ind w:leftChars="1030" w:left="2268" w:hanging="2"/>
        <w:jc w:val="both"/>
        <w:rPr>
          <w:sz w:val="24"/>
          <w:szCs w:val="24"/>
        </w:rPr>
      </w:pPr>
    </w:p>
    <w:p w14:paraId="2BC626CE" w14:textId="77777777" w:rsidR="000F6787" w:rsidRDefault="00072CFE" w:rsidP="0084447A">
      <w:pPr>
        <w:spacing w:line="360" w:lineRule="auto"/>
        <w:ind w:leftChars="0" w:left="0" w:firstLineChars="0" w:firstLine="720"/>
        <w:jc w:val="both"/>
        <w:rPr>
          <w:sz w:val="24"/>
          <w:szCs w:val="24"/>
        </w:rPr>
      </w:pPr>
      <w:r>
        <w:rPr>
          <w:sz w:val="24"/>
          <w:szCs w:val="24"/>
        </w:rPr>
        <w:t>Nessa perspectiva, a Política Nacional de Assistência Social consolida a Assistência Social como política pública fundamentada nos pressupostos da “[...] territorialização, a descentralização e a intersetorialidade” (BRASIL, 2005, p. 44), exigindo dos trabalhadores do SUAS um compromisso profissional alinhado com essa abordagem intersetorial.</w:t>
      </w:r>
    </w:p>
    <w:p w14:paraId="6BCB888C" w14:textId="77777777" w:rsidR="000F6787" w:rsidRDefault="00072CFE" w:rsidP="0084447A">
      <w:pPr>
        <w:spacing w:line="360" w:lineRule="auto"/>
        <w:ind w:leftChars="0" w:left="0" w:firstLineChars="0" w:firstLine="720"/>
        <w:jc w:val="both"/>
        <w:rPr>
          <w:sz w:val="24"/>
          <w:szCs w:val="24"/>
        </w:rPr>
      </w:pPr>
      <w:r>
        <w:rPr>
          <w:sz w:val="24"/>
          <w:szCs w:val="24"/>
        </w:rPr>
        <w:t>Em 2011, a Lei nº 12.435 que dispôs sobre novas formas de organização da Assistência Social, introduz no artigo 6º da LOAS a forma de organização dessa política por meio do Sistema Único da Assistência Social, quando afirma que:</w:t>
      </w:r>
    </w:p>
    <w:p w14:paraId="7A424948" w14:textId="77777777" w:rsidR="000F6787" w:rsidRDefault="000F6787">
      <w:pPr>
        <w:spacing w:line="360" w:lineRule="auto"/>
        <w:ind w:left="0" w:hanging="2"/>
        <w:jc w:val="both"/>
        <w:rPr>
          <w:sz w:val="24"/>
          <w:szCs w:val="24"/>
        </w:rPr>
      </w:pPr>
    </w:p>
    <w:p w14:paraId="5C025B0C" w14:textId="77777777" w:rsidR="000F6787" w:rsidRDefault="00072CFE" w:rsidP="00347155">
      <w:pPr>
        <w:spacing w:line="240" w:lineRule="auto"/>
        <w:ind w:leftChars="1030" w:left="2268" w:hanging="2"/>
        <w:jc w:val="both"/>
        <w:rPr>
          <w:sz w:val="20"/>
          <w:szCs w:val="20"/>
        </w:rPr>
      </w:pPr>
      <w:r>
        <w:rPr>
          <w:sz w:val="20"/>
          <w:szCs w:val="20"/>
        </w:rPr>
        <w:t>A gestão das ações na área de assistência social fica organizada sob a forma de sistema descentralizado e participativo, denominado Sistema Único de Assistência Social (SUAS), [...] (</w:t>
      </w:r>
      <w:hyperlink r:id="rId7" w:anchor="art1">
        <w:r>
          <w:rPr>
            <w:sz w:val="20"/>
            <w:szCs w:val="20"/>
          </w:rPr>
          <w:t>BRASIL, 1993, art. 6º)</w:t>
        </w:r>
      </w:hyperlink>
      <w:r>
        <w:rPr>
          <w:sz w:val="20"/>
          <w:szCs w:val="20"/>
        </w:rPr>
        <w:t>.</w:t>
      </w:r>
    </w:p>
    <w:p w14:paraId="616BB9FE" w14:textId="77777777" w:rsidR="000F6787" w:rsidRDefault="00072CFE" w:rsidP="00347155">
      <w:pPr>
        <w:spacing w:line="360" w:lineRule="auto"/>
        <w:ind w:leftChars="1030" w:left="2268" w:hanging="2"/>
        <w:jc w:val="both"/>
        <w:rPr>
          <w:sz w:val="24"/>
          <w:szCs w:val="24"/>
        </w:rPr>
      </w:pPr>
      <w:r>
        <w:rPr>
          <w:sz w:val="24"/>
          <w:szCs w:val="24"/>
        </w:rPr>
        <w:t xml:space="preserve">       </w:t>
      </w:r>
    </w:p>
    <w:p w14:paraId="7CCB2EEB" w14:textId="77777777" w:rsidR="000F6787" w:rsidRDefault="00072CFE">
      <w:pPr>
        <w:spacing w:line="360" w:lineRule="auto"/>
        <w:ind w:left="0" w:hanging="2"/>
        <w:jc w:val="both"/>
        <w:rPr>
          <w:sz w:val="24"/>
          <w:szCs w:val="24"/>
        </w:rPr>
      </w:pPr>
      <w:r>
        <w:rPr>
          <w:sz w:val="24"/>
          <w:szCs w:val="24"/>
        </w:rPr>
        <w:t xml:space="preserve"> </w:t>
      </w:r>
      <w:r>
        <w:rPr>
          <w:sz w:val="24"/>
          <w:szCs w:val="24"/>
        </w:rPr>
        <w:tab/>
        <w:t>É nessa direção que as políticas públicas precisam ser pensadas, ou seja, levantando estratégias de ação de forma articulada e integrada entre as diversas políticas setoriais, mobilizando os setores e serviços, pois são essas as prerrogativas que norteiam os princípios organizativos do Sistema Único da Assistência Social. Segundo a NOB/SUAS (BRASIL, 2005, p. 87-88), alguns dos princípios que direcionam a perspectiva intersetorial desse sistema são a:</w:t>
      </w:r>
    </w:p>
    <w:p w14:paraId="19D3F1EC" w14:textId="77777777" w:rsidR="000F6787" w:rsidRDefault="000F6787">
      <w:pPr>
        <w:spacing w:line="360" w:lineRule="auto"/>
        <w:ind w:left="0" w:hanging="2"/>
        <w:jc w:val="both"/>
        <w:rPr>
          <w:sz w:val="24"/>
          <w:szCs w:val="24"/>
        </w:rPr>
      </w:pPr>
    </w:p>
    <w:p w14:paraId="72F4AAA5" w14:textId="77777777" w:rsidR="000F6787" w:rsidRDefault="00072CFE" w:rsidP="00347155">
      <w:pPr>
        <w:spacing w:line="240" w:lineRule="auto"/>
        <w:ind w:leftChars="1030" w:left="2268" w:hanging="2"/>
        <w:jc w:val="both"/>
        <w:rPr>
          <w:sz w:val="20"/>
          <w:szCs w:val="20"/>
        </w:rPr>
      </w:pPr>
      <w:r>
        <w:rPr>
          <w:sz w:val="20"/>
          <w:szCs w:val="20"/>
        </w:rPr>
        <w:t xml:space="preserve">- </w:t>
      </w:r>
      <w:proofErr w:type="gramStart"/>
      <w:r>
        <w:rPr>
          <w:sz w:val="20"/>
          <w:szCs w:val="20"/>
        </w:rPr>
        <w:t>integração</w:t>
      </w:r>
      <w:proofErr w:type="gramEnd"/>
      <w:r>
        <w:rPr>
          <w:sz w:val="20"/>
          <w:szCs w:val="20"/>
        </w:rPr>
        <w:t xml:space="preserve"> de objetivos, ações, serviços, benefícios, programas e projetos em rede hierarquizada e territorializada, pela complexidade dos serviços e em parceria com organizações e entidades de Assistência Social;</w:t>
      </w:r>
    </w:p>
    <w:p w14:paraId="2F4379D3" w14:textId="77777777" w:rsidR="000F6787" w:rsidRDefault="00072CFE" w:rsidP="00347155">
      <w:pPr>
        <w:spacing w:line="240" w:lineRule="auto"/>
        <w:ind w:leftChars="1030" w:left="2268" w:hanging="2"/>
        <w:jc w:val="both"/>
        <w:rPr>
          <w:sz w:val="20"/>
          <w:szCs w:val="20"/>
        </w:rPr>
      </w:pPr>
      <w:r>
        <w:rPr>
          <w:sz w:val="20"/>
          <w:szCs w:val="20"/>
        </w:rPr>
        <w:t>[...]</w:t>
      </w:r>
    </w:p>
    <w:p w14:paraId="4AA54D1F" w14:textId="77777777" w:rsidR="000F6787" w:rsidRDefault="00072CFE" w:rsidP="00347155">
      <w:pPr>
        <w:spacing w:line="240" w:lineRule="auto"/>
        <w:ind w:leftChars="1030" w:left="2268" w:hanging="2"/>
        <w:jc w:val="both"/>
        <w:rPr>
          <w:sz w:val="20"/>
          <w:szCs w:val="20"/>
        </w:rPr>
      </w:pPr>
      <w:r>
        <w:rPr>
          <w:sz w:val="20"/>
          <w:szCs w:val="20"/>
        </w:rPr>
        <w:t xml:space="preserve">- sistema de gestão de relações interinstitucionais, intersecretariais, intermunicipais, metropolitanas, através de ações complementares, </w:t>
      </w:r>
      <w:r>
        <w:rPr>
          <w:sz w:val="20"/>
          <w:szCs w:val="20"/>
        </w:rPr>
        <w:lastRenderedPageBreak/>
        <w:t>protocolos, convênios, fóruns de gestão, mecanismos de responsabilidade social, intercâmbio de práticas e de recursos;</w:t>
      </w:r>
    </w:p>
    <w:p w14:paraId="428C8450" w14:textId="77777777" w:rsidR="000F6787" w:rsidRDefault="00072CFE" w:rsidP="00347155">
      <w:pPr>
        <w:spacing w:line="240" w:lineRule="auto"/>
        <w:ind w:leftChars="1030" w:left="2268" w:hanging="2"/>
        <w:jc w:val="both"/>
        <w:rPr>
          <w:sz w:val="20"/>
          <w:szCs w:val="20"/>
        </w:rPr>
      </w:pPr>
      <w:r>
        <w:rPr>
          <w:sz w:val="20"/>
          <w:szCs w:val="20"/>
        </w:rPr>
        <w:t>[...]</w:t>
      </w:r>
    </w:p>
    <w:p w14:paraId="23BCDA0A" w14:textId="77777777" w:rsidR="000F6787" w:rsidRDefault="00072CFE" w:rsidP="00347155">
      <w:pPr>
        <w:spacing w:line="240" w:lineRule="auto"/>
        <w:ind w:leftChars="1030" w:left="2268" w:hanging="2"/>
        <w:jc w:val="both"/>
        <w:rPr>
          <w:sz w:val="20"/>
          <w:szCs w:val="20"/>
        </w:rPr>
      </w:pPr>
      <w:r>
        <w:rPr>
          <w:sz w:val="20"/>
          <w:szCs w:val="20"/>
        </w:rPr>
        <w:t xml:space="preserve"> - articulação interinstitucional entre competências e ações com os demais sistemas de defesa de direitos humanos, em específico com aqueles de defesa de direitos de crianças, adolescentes, idosos, pessoas com deficiência, mulheres, negros e outras minorias; de proteção às vítimas de exploração e violência; e a adolescentes ameaçados de morte; de promoção do direito de convivência familiar;</w:t>
      </w:r>
    </w:p>
    <w:p w14:paraId="1F057778" w14:textId="77777777" w:rsidR="000F6787" w:rsidRDefault="00072CFE" w:rsidP="00347155">
      <w:pPr>
        <w:spacing w:line="240" w:lineRule="auto"/>
        <w:ind w:leftChars="1030" w:left="2268" w:hanging="2"/>
        <w:jc w:val="both"/>
        <w:rPr>
          <w:sz w:val="20"/>
          <w:szCs w:val="20"/>
        </w:rPr>
      </w:pPr>
      <w:r>
        <w:rPr>
          <w:sz w:val="20"/>
          <w:szCs w:val="20"/>
        </w:rPr>
        <w:t>- articulação intersetorial de competências e ações entre o SUAS e o Sistema Único de Saúde – SUS, por intermédio da rede de serviços complementares para desenvolver ações de acolhida, cuidados e proteções como parte da política de proteção às vítimas de danos, drogadição, violência familiar e sexual, deficiência, fragilidades pessoais e problemas de saúde mental, abandono em qualquer momento do ciclo de vida, associados a vulnerabilidades pessoais, familiares e por ausência temporal ou permanente de autonomia principalmente nas situações de drogadição e, em particular, os drogaditos nas ruas;</w:t>
      </w:r>
    </w:p>
    <w:p w14:paraId="2FC4F529" w14:textId="77777777" w:rsidR="000F6787" w:rsidRDefault="00072CFE" w:rsidP="00347155">
      <w:pPr>
        <w:spacing w:line="240" w:lineRule="auto"/>
        <w:ind w:leftChars="1030" w:left="2268" w:hanging="2"/>
        <w:jc w:val="both"/>
        <w:rPr>
          <w:sz w:val="20"/>
          <w:szCs w:val="20"/>
        </w:rPr>
      </w:pPr>
      <w:r>
        <w:rPr>
          <w:sz w:val="20"/>
          <w:szCs w:val="20"/>
        </w:rPr>
        <w:t>- articulação intersetorial de competências e ações entre o SUAS e o Sistema Nacional de Previdência Social, gerando vínculos entre sistemas contributivos e não contributivos;</w:t>
      </w:r>
    </w:p>
    <w:p w14:paraId="31FDF312" w14:textId="77777777" w:rsidR="000F6787" w:rsidRDefault="00072CFE" w:rsidP="00347155">
      <w:pPr>
        <w:spacing w:line="240" w:lineRule="auto"/>
        <w:ind w:leftChars="1030" w:left="2268" w:hanging="2"/>
        <w:jc w:val="both"/>
        <w:rPr>
          <w:sz w:val="20"/>
          <w:szCs w:val="20"/>
        </w:rPr>
      </w:pPr>
      <w:r>
        <w:rPr>
          <w:sz w:val="20"/>
          <w:szCs w:val="20"/>
        </w:rPr>
        <w:t>- articulação interinstitucional de competências e ações complementares com o Sistema Nacional e Estadual de Justiça para garantir proteção especial a crianças e adolescentes nas ruas, em abandono ou com deficiência; sob decisão judicial de abrigamento pela necessidade de apartação provisória de pais e parentes, por ausência de condições familiares de guarda; aplicação de medidas socioeducativas em meio aberto para adolescentes. Também, para garantir a aplicação de penas alternativas (prestação de serviços à comunidade) para adultos;</w:t>
      </w:r>
    </w:p>
    <w:p w14:paraId="7662D6D2" w14:textId="77777777" w:rsidR="000F6787" w:rsidRDefault="00072CFE" w:rsidP="00347155">
      <w:pPr>
        <w:spacing w:line="240" w:lineRule="auto"/>
        <w:ind w:leftChars="1030" w:left="2268" w:hanging="2"/>
        <w:jc w:val="both"/>
        <w:rPr>
          <w:sz w:val="20"/>
          <w:szCs w:val="20"/>
        </w:rPr>
      </w:pPr>
      <w:r>
        <w:rPr>
          <w:sz w:val="20"/>
          <w:szCs w:val="20"/>
        </w:rPr>
        <w:t>- articulação intersetorial de competências e ações entre o SUAS e o Sistema Educacional por intermédio de serviços complementares e ações integradas para o desenvolvimento da autonomia do sujeito, por meio de garantia e ampliação de escolaridade e formação para o trabalho.</w:t>
      </w:r>
    </w:p>
    <w:p w14:paraId="48D83BF6" w14:textId="77777777" w:rsidR="000F6787" w:rsidRDefault="00072CFE" w:rsidP="00347155">
      <w:pPr>
        <w:spacing w:line="360" w:lineRule="auto"/>
        <w:ind w:leftChars="1030" w:left="2268" w:hanging="2"/>
        <w:jc w:val="both"/>
        <w:rPr>
          <w:sz w:val="24"/>
          <w:szCs w:val="24"/>
        </w:rPr>
      </w:pPr>
      <w:r>
        <w:rPr>
          <w:sz w:val="24"/>
          <w:szCs w:val="24"/>
        </w:rPr>
        <w:t xml:space="preserve">        </w:t>
      </w:r>
      <w:r>
        <w:rPr>
          <w:sz w:val="24"/>
          <w:szCs w:val="24"/>
        </w:rPr>
        <w:tab/>
      </w:r>
    </w:p>
    <w:p w14:paraId="2A812802" w14:textId="77777777" w:rsidR="000F6787" w:rsidRDefault="00072CFE" w:rsidP="0084447A">
      <w:pPr>
        <w:spacing w:line="360" w:lineRule="auto"/>
        <w:ind w:leftChars="0" w:left="0" w:firstLineChars="0" w:firstLine="720"/>
        <w:jc w:val="both"/>
        <w:rPr>
          <w:sz w:val="24"/>
          <w:szCs w:val="24"/>
        </w:rPr>
      </w:pPr>
      <w:r>
        <w:rPr>
          <w:sz w:val="24"/>
          <w:szCs w:val="24"/>
        </w:rPr>
        <w:t xml:space="preserve">Esses princípios representam uma transformação paradigmática na gestão pública, demandando uma reestruturação das práticas de trabalho orientada pela perspectiva da integralidade, que implica na superação de estruturas fragmentadas mediante a construção de novas relações intersetoriais entre órgãos governamentais e sociedade civil, substituindo as ações isoladas e setorizadas por estratégias integradas capazes de contemplar a multidimensionalidade dos sujeitos atendidos, o que não condiz com o que Souza Filho e Gurgel (2016) argumentam, que é a estruturação burocrática estatal, que se organiza de maneira compartimentalizada e </w:t>
      </w:r>
      <w:r>
        <w:rPr>
          <w:sz w:val="24"/>
          <w:szCs w:val="24"/>
        </w:rPr>
        <w:lastRenderedPageBreak/>
        <w:t xml:space="preserve">fragmentada, atuando como mecanismo de contenção que impede o enfrentamento estrutural das causas da questão social. </w:t>
      </w:r>
    </w:p>
    <w:p w14:paraId="37E88DD3" w14:textId="77777777" w:rsidR="000F6787" w:rsidRDefault="00072CFE" w:rsidP="0084447A">
      <w:pPr>
        <w:spacing w:line="360" w:lineRule="auto"/>
        <w:ind w:leftChars="0" w:left="0" w:firstLineChars="0" w:firstLine="720"/>
        <w:jc w:val="both"/>
        <w:rPr>
          <w:sz w:val="24"/>
          <w:szCs w:val="24"/>
        </w:rPr>
      </w:pPr>
      <w:r>
        <w:rPr>
          <w:sz w:val="24"/>
          <w:szCs w:val="24"/>
        </w:rPr>
        <w:t>Essa nova modalidade de gestão pressupõe a elaboração integrada de planos, programas e serviços que promovam a articulação intersetorial na alocação de recursos, baseando-se em demandas concretas, diagnósticos técnicos e estudos qualificados, estabelecendo uma relação dialógica entre Estado e cidadãos enquanto sujeitos de direitos, mediante estratégias de acolhimento e atendimento integral que visam superar vulnerabilidades e efetivar uma gestão pública democrática e participativa. Isso se baseia na concepção de Souza Filho e Gurgel (2016) tendo a gestão democrática como finalidade primordial a transformação das condições materiais das classes subalternas mediante a ampliação e consolidação dos direitos civis, políticos e sociais, constituindo-se em estratégia fundamental para a superação da lógica capitalista.</w:t>
      </w:r>
    </w:p>
    <w:p w14:paraId="6F959ADC" w14:textId="77777777" w:rsidR="000F6787" w:rsidRDefault="00072CFE" w:rsidP="0084447A">
      <w:pPr>
        <w:spacing w:line="360" w:lineRule="auto"/>
        <w:ind w:leftChars="0" w:left="0" w:firstLineChars="0" w:firstLine="720"/>
        <w:jc w:val="both"/>
        <w:rPr>
          <w:sz w:val="24"/>
          <w:szCs w:val="24"/>
        </w:rPr>
      </w:pPr>
      <w:r>
        <w:rPr>
          <w:sz w:val="24"/>
          <w:szCs w:val="24"/>
        </w:rPr>
        <w:t xml:space="preserve">A LOAS, ao estabelecer seus princípios, diretrizes e objetivos, consolida-se como marco normativo orientador tanto da política social quanto do projeto ético-político profissional do Serviço Social, cuja atuação crítica contrapõe-se às práticas conservadoras e à lógica neoliberal, sendo o princípio da intersetorialidade, cada vez mais presente no debate sobre gestão pública no Brasil, elemento fundamental para efetivação desta política como direito social desde seu reconhecimento como política pública. </w:t>
      </w:r>
    </w:p>
    <w:p w14:paraId="5962E780" w14:textId="20B69AC3" w:rsidR="000F6787" w:rsidRDefault="00072CFE" w:rsidP="0084447A">
      <w:pPr>
        <w:spacing w:line="360" w:lineRule="auto"/>
        <w:ind w:leftChars="0" w:left="0" w:firstLineChars="0" w:firstLine="720"/>
        <w:jc w:val="both"/>
        <w:rPr>
          <w:sz w:val="24"/>
          <w:szCs w:val="24"/>
        </w:rPr>
      </w:pPr>
      <w:r>
        <w:rPr>
          <w:sz w:val="24"/>
          <w:szCs w:val="24"/>
        </w:rPr>
        <w:t xml:space="preserve">Segundo Pereira (2014), a intersetorialidade configura-se simultaneamente como paradigma orientador, lógica inovadora de gestão pública que ultrapassa as fronteiras setoriais, e estratégia política de articulação entre atores sociais especializados, operando tanto como instrumento de integração de saberes e competências para objetivos comuns quanto como prática social colaborativa que demanda processos sistemáticos de pesquisa, planejamento e avaliação para a execução de ações conjuntas. </w:t>
      </w:r>
    </w:p>
    <w:p w14:paraId="425803D3" w14:textId="77777777" w:rsidR="000F6787" w:rsidRDefault="00072CFE" w:rsidP="0084447A">
      <w:pPr>
        <w:spacing w:line="360" w:lineRule="auto"/>
        <w:ind w:leftChars="0" w:left="0" w:firstLineChars="0" w:firstLine="720"/>
        <w:jc w:val="both"/>
        <w:rPr>
          <w:sz w:val="24"/>
          <w:szCs w:val="24"/>
        </w:rPr>
      </w:pPr>
      <w:r>
        <w:rPr>
          <w:sz w:val="24"/>
          <w:szCs w:val="24"/>
        </w:rPr>
        <w:t xml:space="preserve">Para Nascimento (2010, p. 101 </w:t>
      </w:r>
      <w:r>
        <w:rPr>
          <w:i/>
          <w:sz w:val="24"/>
          <w:szCs w:val="24"/>
        </w:rPr>
        <w:t xml:space="preserve">apud </w:t>
      </w:r>
      <w:r>
        <w:rPr>
          <w:sz w:val="24"/>
          <w:szCs w:val="24"/>
        </w:rPr>
        <w:t xml:space="preserve">Sposati, 2006, p. 137), analisar a intersetorialidade nos elucida que esta tem “dimensões e que precisam ser </w:t>
      </w:r>
      <w:r>
        <w:rPr>
          <w:sz w:val="24"/>
          <w:szCs w:val="24"/>
        </w:rPr>
        <w:lastRenderedPageBreak/>
        <w:t>combinadas [...], a setorial e a intersetorial, como dever do Estado e direito de cidadania”. Segundo a mesma autora:</w:t>
      </w:r>
    </w:p>
    <w:p w14:paraId="459785D3" w14:textId="77777777" w:rsidR="000F6787" w:rsidRDefault="000F6787">
      <w:pPr>
        <w:spacing w:line="360" w:lineRule="auto"/>
        <w:ind w:left="0" w:hanging="2"/>
        <w:jc w:val="both"/>
        <w:rPr>
          <w:sz w:val="24"/>
          <w:szCs w:val="24"/>
        </w:rPr>
      </w:pPr>
    </w:p>
    <w:p w14:paraId="60F5D720" w14:textId="77777777" w:rsidR="000F6787" w:rsidRDefault="00072CFE" w:rsidP="00347155">
      <w:pPr>
        <w:spacing w:line="240" w:lineRule="auto"/>
        <w:ind w:leftChars="1030" w:left="2268" w:hanging="2"/>
        <w:jc w:val="both"/>
        <w:rPr>
          <w:sz w:val="20"/>
          <w:szCs w:val="20"/>
        </w:rPr>
      </w:pPr>
      <w:r>
        <w:rPr>
          <w:sz w:val="20"/>
          <w:szCs w:val="20"/>
        </w:rPr>
        <w:t xml:space="preserve">[...] o primeiro princípio que rege essa relação parece ser o da convergência, que é um conjunto de impulsos para a ação em determinada situação, seja ela um objeto, um tema, uma necessidade, um território, um grupo, um objetivo, uma perspectiva. Entretanto, considera ser necessário que a intersetorialidade sempre seja corretiva de irracionalidades entre pessoal, funções ou gastos sobrepostos, pois é um mecanismo racionalizador da ação porque é uma estratégia de gestão institucional que busca trazer mais qualidade por permitir ultrapassar limites que ocorreriam na abordagem somente setorial (Nascimento, 2010, p. 101 </w:t>
      </w:r>
      <w:r>
        <w:rPr>
          <w:i/>
          <w:sz w:val="20"/>
          <w:szCs w:val="20"/>
        </w:rPr>
        <w:t>apud</w:t>
      </w:r>
      <w:r>
        <w:rPr>
          <w:sz w:val="20"/>
          <w:szCs w:val="20"/>
        </w:rPr>
        <w:t xml:space="preserve"> Sposati, 2006, p. 137).</w:t>
      </w:r>
    </w:p>
    <w:p w14:paraId="524AE0E8" w14:textId="77777777" w:rsidR="000F6787" w:rsidRDefault="000F6787" w:rsidP="00347155">
      <w:pPr>
        <w:spacing w:line="360" w:lineRule="auto"/>
        <w:ind w:leftChars="1030" w:left="2268" w:hanging="2"/>
        <w:jc w:val="both"/>
        <w:rPr>
          <w:sz w:val="24"/>
          <w:szCs w:val="24"/>
        </w:rPr>
      </w:pPr>
    </w:p>
    <w:p w14:paraId="1DA30EE8" w14:textId="77777777" w:rsidR="000F6787" w:rsidRDefault="00072CFE" w:rsidP="0084447A">
      <w:pPr>
        <w:spacing w:line="360" w:lineRule="auto"/>
        <w:ind w:leftChars="0" w:left="0" w:firstLineChars="0" w:firstLine="720"/>
        <w:jc w:val="both"/>
        <w:rPr>
          <w:sz w:val="24"/>
          <w:szCs w:val="24"/>
        </w:rPr>
      </w:pPr>
      <w:r>
        <w:rPr>
          <w:sz w:val="24"/>
          <w:szCs w:val="24"/>
        </w:rPr>
        <w:t>Em suma, a intersetorialidade constitui-se como desafio profissional inerente ao exercício do Serviço Social na Política de Assistência Social, demandando dos/as assistentes sociais competência técnica e política para articular as diversas políticas públicas (saúde, educação, habitação, etc.), identificadas na leitura crítica da realidade, mediante intervenções qualificadas junto aos conselhos de direitos e instâncias gestoras (municipais, estaduais e federais) na formulação, planejamento e implementação de ações integradas no âmbito do SUAS, visando o atendimento multidimensional das necessidades cidadãs.</w:t>
      </w:r>
    </w:p>
    <w:p w14:paraId="137F9FF8" w14:textId="705A2FEE" w:rsidR="000F6787" w:rsidRDefault="00072CFE" w:rsidP="0084447A">
      <w:pPr>
        <w:spacing w:line="360" w:lineRule="auto"/>
        <w:ind w:leftChars="0" w:left="0" w:firstLineChars="0" w:firstLine="720"/>
        <w:jc w:val="both"/>
        <w:rPr>
          <w:sz w:val="24"/>
          <w:szCs w:val="24"/>
        </w:rPr>
      </w:pPr>
      <w:r>
        <w:rPr>
          <w:sz w:val="24"/>
          <w:szCs w:val="24"/>
        </w:rPr>
        <w:t xml:space="preserve">Para além dessa questão, e para a concretização dos avanços assegurados pelo marco legal e normativo, é necessário a luta permanente por financiamento público adequado, tendo em vista que sem recursos financeiros e sem equipes profissionais em condições adequadas de trabalho não é possível atender a complexidade das demandas das demandas, o que compromete a integralidade, a universalidade e a equidade previstas em lei. Assim, exige-se além das normatizações, a mobilização de trabalhadores e sociedade civil junto aos governos (municipal, estadual e federal) para defender e assegurar o investimento </w:t>
      </w:r>
      <w:r w:rsidR="0084447A">
        <w:rPr>
          <w:sz w:val="24"/>
          <w:szCs w:val="24"/>
        </w:rPr>
        <w:t>contínuo para</w:t>
      </w:r>
      <w:r>
        <w:rPr>
          <w:sz w:val="24"/>
          <w:szCs w:val="24"/>
        </w:rPr>
        <w:t xml:space="preserve"> defender o que está determinado em lei. </w:t>
      </w:r>
    </w:p>
    <w:p w14:paraId="22289DB9" w14:textId="77777777" w:rsidR="000F6787" w:rsidRDefault="000F6787">
      <w:pPr>
        <w:spacing w:line="360" w:lineRule="auto"/>
        <w:ind w:left="0" w:hanging="2"/>
        <w:jc w:val="both"/>
        <w:rPr>
          <w:sz w:val="24"/>
          <w:szCs w:val="24"/>
        </w:rPr>
      </w:pPr>
    </w:p>
    <w:p w14:paraId="0B3797A1" w14:textId="77777777" w:rsidR="000F6787" w:rsidRDefault="00072CFE">
      <w:pPr>
        <w:spacing w:line="360" w:lineRule="auto"/>
        <w:ind w:left="0" w:hanging="2"/>
        <w:jc w:val="both"/>
        <w:rPr>
          <w:b/>
          <w:sz w:val="24"/>
          <w:szCs w:val="24"/>
        </w:rPr>
      </w:pPr>
      <w:r>
        <w:rPr>
          <w:b/>
          <w:sz w:val="24"/>
          <w:szCs w:val="24"/>
        </w:rPr>
        <w:t>3</w:t>
      </w:r>
      <w:r>
        <w:rPr>
          <w:b/>
          <w:sz w:val="24"/>
          <w:szCs w:val="24"/>
        </w:rPr>
        <w:tab/>
        <w:t>CONCLUSÃO</w:t>
      </w:r>
    </w:p>
    <w:p w14:paraId="6EC0B1A9" w14:textId="68653CCD" w:rsidR="000F6787" w:rsidRDefault="00072CFE">
      <w:pPr>
        <w:spacing w:line="360" w:lineRule="auto"/>
        <w:ind w:left="0" w:hanging="2"/>
        <w:jc w:val="both"/>
        <w:rPr>
          <w:sz w:val="24"/>
          <w:szCs w:val="24"/>
        </w:rPr>
      </w:pPr>
      <w:r>
        <w:rPr>
          <w:sz w:val="24"/>
          <w:szCs w:val="24"/>
        </w:rPr>
        <w:lastRenderedPageBreak/>
        <w:tab/>
      </w:r>
      <w:r w:rsidR="0084447A">
        <w:rPr>
          <w:sz w:val="24"/>
          <w:szCs w:val="24"/>
        </w:rPr>
        <w:tab/>
      </w:r>
      <w:r>
        <w:rPr>
          <w:sz w:val="24"/>
          <w:szCs w:val="24"/>
        </w:rPr>
        <w:t>O Serviço Social, mediante seu histórico que tem como  objeto de intervenção as expressões da “questão social” e seu instrumental técnico-ético-político, configura-se como profissão estratégica para articular a intersetorialidade entre políticas públicas, promovendo interfaces que potencializam a eficácia, eficiência e efetividade das ações estatais, conforme previsto no marco legal da LOAS e normativas correlatas que, desde sua origem, estabeleceram a articulação intersetorial como eixo estruturante para a garantia de direitos, proteção social e impacto sociopolítico das intervenções profissionais no âmbito do SUAS.</w:t>
      </w:r>
    </w:p>
    <w:p w14:paraId="716C86BE" w14:textId="77777777" w:rsidR="000F6787" w:rsidRDefault="00072CFE">
      <w:pPr>
        <w:spacing w:line="360" w:lineRule="auto"/>
        <w:ind w:left="0" w:hanging="2"/>
        <w:jc w:val="both"/>
        <w:rPr>
          <w:sz w:val="24"/>
          <w:szCs w:val="24"/>
        </w:rPr>
      </w:pPr>
      <w:r>
        <w:rPr>
          <w:sz w:val="24"/>
          <w:szCs w:val="24"/>
        </w:rPr>
        <w:t xml:space="preserve">        </w:t>
      </w:r>
      <w:r>
        <w:rPr>
          <w:sz w:val="24"/>
          <w:szCs w:val="24"/>
        </w:rPr>
        <w:tab/>
        <w:t>Diante do agravamento das expressões da questão social, impõe-se a compreensão crítica de que fenômenos como fome e injustiça social são produtos históricos das relações capitalistas, demandando a ampliação integrada de acesso a direitos e serviços por meio da articulação intersetorial do SUAS com demais políticas públicas, gestores, trabalhadores e usuários, conforme preconiza a LOAS, visando a proteção social, a garantia de condições básicas de existência e a superação estrutural da pobreza mediante estratégias coletivas que transcendam a atuação isolada da Assistência Social.</w:t>
      </w:r>
    </w:p>
    <w:p w14:paraId="6B7A2C05" w14:textId="77777777" w:rsidR="000F6787" w:rsidRDefault="000F6787">
      <w:pPr>
        <w:spacing w:line="360" w:lineRule="auto"/>
        <w:ind w:left="0" w:hanging="2"/>
        <w:jc w:val="center"/>
        <w:rPr>
          <w:sz w:val="24"/>
          <w:szCs w:val="24"/>
        </w:rPr>
      </w:pPr>
    </w:p>
    <w:p w14:paraId="48F7A58A" w14:textId="77777777" w:rsidR="000F6787" w:rsidRDefault="00072CFE">
      <w:pPr>
        <w:spacing w:line="360" w:lineRule="auto"/>
        <w:ind w:left="0" w:hanging="2"/>
        <w:rPr>
          <w:sz w:val="24"/>
          <w:szCs w:val="24"/>
        </w:rPr>
      </w:pPr>
      <w:r>
        <w:rPr>
          <w:b/>
          <w:sz w:val="24"/>
          <w:szCs w:val="24"/>
        </w:rPr>
        <w:t>REFERÊNCIAS</w:t>
      </w:r>
    </w:p>
    <w:p w14:paraId="5F96845C" w14:textId="77777777" w:rsidR="000F6787" w:rsidRDefault="00072CFE">
      <w:pPr>
        <w:spacing w:before="240" w:after="240" w:line="240" w:lineRule="auto"/>
        <w:ind w:left="0" w:hanging="2"/>
        <w:rPr>
          <w:sz w:val="24"/>
          <w:szCs w:val="24"/>
        </w:rPr>
      </w:pPr>
      <w:r>
        <w:rPr>
          <w:sz w:val="24"/>
          <w:szCs w:val="24"/>
        </w:rPr>
        <w:t xml:space="preserve">ABRAMIDES, Maria Beatriz Costa. </w:t>
      </w:r>
      <w:r>
        <w:rPr>
          <w:b/>
          <w:sz w:val="24"/>
          <w:szCs w:val="24"/>
        </w:rPr>
        <w:t>O Projeto Ético-Político Profissional do Serviço Social Brasileiro.</w:t>
      </w:r>
      <w:r>
        <w:rPr>
          <w:sz w:val="24"/>
          <w:szCs w:val="24"/>
        </w:rPr>
        <w:t xml:space="preserve"> 2006. 426 f. Tese (Doutorado em Serviço Social) - Pontifícia Universidade Católica de São Paulo, São Paulo, 2006. Disponível em: </w:t>
      </w:r>
      <w:hyperlink r:id="rId8">
        <w:r>
          <w:rPr>
            <w:sz w:val="24"/>
            <w:szCs w:val="24"/>
          </w:rPr>
          <w:t>https://repositorio.pucsp.br/jspui/handle/handle/17800</w:t>
        </w:r>
      </w:hyperlink>
      <w:r>
        <w:rPr>
          <w:sz w:val="24"/>
          <w:szCs w:val="24"/>
        </w:rPr>
        <w:t xml:space="preserve">. Acesso em: </w:t>
      </w:r>
    </w:p>
    <w:p w14:paraId="2C60A679" w14:textId="77777777" w:rsidR="000F6787" w:rsidRDefault="00072CFE">
      <w:pPr>
        <w:spacing w:before="240" w:after="240" w:line="240" w:lineRule="auto"/>
        <w:ind w:left="0" w:hanging="2"/>
        <w:rPr>
          <w:sz w:val="24"/>
          <w:szCs w:val="24"/>
        </w:rPr>
      </w:pPr>
      <w:r>
        <w:rPr>
          <w:sz w:val="24"/>
          <w:szCs w:val="24"/>
        </w:rPr>
        <w:t xml:space="preserve">ANHUCCI, Valdir. </w:t>
      </w:r>
      <w:r>
        <w:rPr>
          <w:b/>
          <w:sz w:val="24"/>
          <w:szCs w:val="24"/>
        </w:rPr>
        <w:t>O conselho municipal dos direitos da criança e do adolescente na perspectiva da participação e do controle social</w:t>
      </w:r>
      <w:r>
        <w:rPr>
          <w:sz w:val="24"/>
          <w:szCs w:val="24"/>
        </w:rPr>
        <w:t xml:space="preserve">. Londrina, 2007. Disponível em: </w:t>
      </w:r>
      <w:hyperlink r:id="rId9">
        <w:r>
          <w:rPr>
            <w:sz w:val="24"/>
            <w:szCs w:val="24"/>
          </w:rPr>
          <w:t>https://repositorio.uel.br/srv-c0003-s01/api/core/bitstreams/5903e11f-491c-4748-a1ab-77ab558c8fee/content</w:t>
        </w:r>
      </w:hyperlink>
      <w:r>
        <w:rPr>
          <w:sz w:val="24"/>
          <w:szCs w:val="24"/>
        </w:rPr>
        <w:t xml:space="preserve">. Acesso em: 18 jun. 2025. </w:t>
      </w:r>
    </w:p>
    <w:p w14:paraId="12DF3CC3" w14:textId="77777777" w:rsidR="000F6787" w:rsidRDefault="00072CFE">
      <w:pPr>
        <w:spacing w:before="240" w:after="240" w:line="240" w:lineRule="auto"/>
        <w:ind w:left="0" w:hanging="2"/>
        <w:rPr>
          <w:sz w:val="24"/>
          <w:szCs w:val="24"/>
        </w:rPr>
      </w:pPr>
      <w:r>
        <w:rPr>
          <w:sz w:val="24"/>
          <w:szCs w:val="24"/>
        </w:rPr>
        <w:t>BEHRING, Elaine Rossetti.</w:t>
      </w:r>
      <w:r>
        <w:rPr>
          <w:b/>
          <w:sz w:val="24"/>
          <w:szCs w:val="24"/>
        </w:rPr>
        <w:t xml:space="preserve"> Neoliberalismo, ajuste fiscal permanente e contrarreformas no Brasil da redemocratização</w:t>
      </w:r>
      <w:r>
        <w:rPr>
          <w:sz w:val="24"/>
          <w:szCs w:val="24"/>
        </w:rPr>
        <w:t xml:space="preserve">. Vitória, ES, 2018. Disponível em: https://periodicos.ufes.br/abepss/article/view/22081/14590 . Acesso em: 18 jun. 2025. </w:t>
      </w:r>
    </w:p>
    <w:p w14:paraId="192ABF49" w14:textId="77777777" w:rsidR="000F6787" w:rsidRDefault="00072CFE">
      <w:pPr>
        <w:spacing w:before="240" w:after="240" w:line="240" w:lineRule="auto"/>
        <w:ind w:left="0" w:hanging="2"/>
        <w:rPr>
          <w:sz w:val="24"/>
          <w:szCs w:val="24"/>
        </w:rPr>
      </w:pPr>
      <w:r>
        <w:rPr>
          <w:sz w:val="24"/>
          <w:szCs w:val="24"/>
        </w:rPr>
        <w:lastRenderedPageBreak/>
        <w:t xml:space="preserve">BRASIL. [Constituição (1988)]. </w:t>
      </w:r>
      <w:r>
        <w:rPr>
          <w:b/>
          <w:sz w:val="24"/>
          <w:szCs w:val="24"/>
        </w:rPr>
        <w:t>Constituição da República Federativa do Brasil</w:t>
      </w:r>
      <w:r>
        <w:rPr>
          <w:sz w:val="24"/>
          <w:szCs w:val="24"/>
        </w:rPr>
        <w:t xml:space="preserve">. Brasília, DF, 1988. Disponível em: </w:t>
      </w:r>
      <w:hyperlink r:id="rId10">
        <w:r>
          <w:rPr>
            <w:sz w:val="24"/>
            <w:szCs w:val="24"/>
          </w:rPr>
          <w:t>http://www.planalto.gov.br/ccivil_03/constituicao/constituicao.htm</w:t>
        </w:r>
      </w:hyperlink>
      <w:r>
        <w:rPr>
          <w:sz w:val="24"/>
          <w:szCs w:val="24"/>
        </w:rPr>
        <w:t>. Acesso em: 18 set. 2023.</w:t>
      </w:r>
    </w:p>
    <w:p w14:paraId="17F92113" w14:textId="77777777" w:rsidR="000F6787" w:rsidRDefault="00072CFE">
      <w:pPr>
        <w:spacing w:before="240" w:after="240" w:line="240" w:lineRule="auto"/>
        <w:ind w:left="0" w:hanging="2"/>
        <w:rPr>
          <w:sz w:val="24"/>
          <w:szCs w:val="24"/>
        </w:rPr>
      </w:pPr>
      <w:r>
        <w:rPr>
          <w:sz w:val="24"/>
          <w:szCs w:val="24"/>
        </w:rPr>
        <w:t xml:space="preserve">BRASIL. </w:t>
      </w:r>
      <w:r>
        <w:rPr>
          <w:b/>
          <w:sz w:val="24"/>
          <w:szCs w:val="24"/>
        </w:rPr>
        <w:t>Lei nº 8.742, de 07 de dezembro de 1993</w:t>
      </w:r>
      <w:r>
        <w:rPr>
          <w:sz w:val="24"/>
          <w:szCs w:val="24"/>
        </w:rPr>
        <w:t>. Dispõe sobre a organização da Assistência Social e dá outras providências. Diário Oficial da República Federativa do Brasil, Brasília, DF, 08 dez. 1993. Disponível em:</w:t>
      </w:r>
      <w:hyperlink r:id="rId11">
        <w:r>
          <w:rPr>
            <w:sz w:val="24"/>
            <w:szCs w:val="24"/>
          </w:rPr>
          <w:t xml:space="preserve"> </w:t>
        </w:r>
      </w:hyperlink>
      <w:hyperlink r:id="rId12">
        <w:r>
          <w:rPr>
            <w:sz w:val="24"/>
            <w:szCs w:val="24"/>
          </w:rPr>
          <w:t>http://www.planalto.gov.br/ccivil_03/leis/l8742.htm</w:t>
        </w:r>
      </w:hyperlink>
      <w:r>
        <w:rPr>
          <w:sz w:val="24"/>
          <w:szCs w:val="24"/>
        </w:rPr>
        <w:t>. Acesso em: 18 set. 2023.</w:t>
      </w:r>
    </w:p>
    <w:p w14:paraId="4B76894E" w14:textId="77777777" w:rsidR="000F6787" w:rsidRDefault="00072CFE">
      <w:pPr>
        <w:spacing w:before="240" w:after="240" w:line="240" w:lineRule="auto"/>
        <w:ind w:left="0" w:hanging="2"/>
        <w:rPr>
          <w:sz w:val="24"/>
          <w:szCs w:val="24"/>
        </w:rPr>
      </w:pPr>
      <w:r>
        <w:rPr>
          <w:sz w:val="24"/>
          <w:szCs w:val="24"/>
          <w:highlight w:val="white"/>
        </w:rPr>
        <w:t>BRASIL. Ministério do Desenvolvimento Social e Combate à Fome</w:t>
      </w:r>
      <w:r>
        <w:rPr>
          <w:sz w:val="24"/>
          <w:szCs w:val="24"/>
        </w:rPr>
        <w:t>.</w:t>
      </w:r>
      <w:r>
        <w:rPr>
          <w:i/>
          <w:sz w:val="24"/>
          <w:szCs w:val="24"/>
        </w:rPr>
        <w:t xml:space="preserve"> </w:t>
      </w:r>
      <w:r>
        <w:rPr>
          <w:b/>
          <w:sz w:val="24"/>
          <w:szCs w:val="24"/>
        </w:rPr>
        <w:t>Tipificação Nacional de Serviços Socioassistenciais</w:t>
      </w:r>
      <w:r>
        <w:rPr>
          <w:sz w:val="24"/>
          <w:szCs w:val="24"/>
        </w:rPr>
        <w:t>. Brasília, DF: MDS, 2009. Disponível em:</w:t>
      </w:r>
      <w:hyperlink r:id="rId13">
        <w:r>
          <w:rPr>
            <w:sz w:val="24"/>
            <w:szCs w:val="24"/>
          </w:rPr>
          <w:t xml:space="preserve"> </w:t>
        </w:r>
      </w:hyperlink>
      <w:hyperlink r:id="rId14">
        <w:r>
          <w:rPr>
            <w:sz w:val="24"/>
            <w:szCs w:val="24"/>
          </w:rPr>
          <w:t>https://www.mds.gov.br/webarquivos/publicacao/assistencia_social/Normativas/tipificacao.pdf</w:t>
        </w:r>
      </w:hyperlink>
      <w:r>
        <w:rPr>
          <w:sz w:val="24"/>
          <w:szCs w:val="24"/>
        </w:rPr>
        <w:t>. Acesso em: 18 set. 2023.</w:t>
      </w:r>
    </w:p>
    <w:p w14:paraId="1D7E400B" w14:textId="77777777" w:rsidR="000F6787" w:rsidRDefault="00072CFE">
      <w:pPr>
        <w:spacing w:before="240" w:after="240" w:line="240" w:lineRule="auto"/>
        <w:ind w:left="0" w:hanging="2"/>
        <w:rPr>
          <w:sz w:val="24"/>
          <w:szCs w:val="24"/>
        </w:rPr>
      </w:pPr>
      <w:r>
        <w:rPr>
          <w:sz w:val="24"/>
          <w:szCs w:val="24"/>
        </w:rPr>
        <w:t xml:space="preserve">BRASIL. Ministério do Desenvolvimento Social e Combate à Fome. </w:t>
      </w:r>
      <w:r>
        <w:rPr>
          <w:b/>
          <w:sz w:val="24"/>
          <w:szCs w:val="24"/>
        </w:rPr>
        <w:t>Política Nacional da Assistência Social – PNAS/2004 e Norma Operacional Básica da Assistência Social – NOB/SUAS.</w:t>
      </w:r>
      <w:r>
        <w:rPr>
          <w:sz w:val="24"/>
          <w:szCs w:val="24"/>
        </w:rPr>
        <w:t xml:space="preserve"> Brasília, DF: MDS, 2005. Disponível em:</w:t>
      </w:r>
      <w:hyperlink r:id="rId15">
        <w:r>
          <w:rPr>
            <w:sz w:val="24"/>
            <w:szCs w:val="24"/>
          </w:rPr>
          <w:t xml:space="preserve"> </w:t>
        </w:r>
      </w:hyperlink>
      <w:hyperlink r:id="rId16">
        <w:r>
          <w:rPr>
            <w:sz w:val="24"/>
            <w:szCs w:val="24"/>
          </w:rPr>
          <w:t>https://www.mds.gov.br/webarquivos/publicacao/assistencia_social/Normativas/PNAS2004.pdf</w:t>
        </w:r>
      </w:hyperlink>
      <w:r>
        <w:rPr>
          <w:sz w:val="24"/>
          <w:szCs w:val="24"/>
        </w:rPr>
        <w:t>. Acesso em: 04 set. 2023.</w:t>
      </w:r>
    </w:p>
    <w:p w14:paraId="0F6B9D26" w14:textId="77777777" w:rsidR="000F6787" w:rsidRDefault="00072CFE">
      <w:pPr>
        <w:spacing w:before="240" w:after="240" w:line="240" w:lineRule="auto"/>
        <w:ind w:left="0" w:hanging="2"/>
        <w:rPr>
          <w:sz w:val="24"/>
          <w:szCs w:val="24"/>
        </w:rPr>
      </w:pPr>
      <w:r>
        <w:rPr>
          <w:sz w:val="24"/>
          <w:szCs w:val="24"/>
        </w:rPr>
        <w:t xml:space="preserve">FERREIRA, Stela da Silva. </w:t>
      </w:r>
      <w:r>
        <w:rPr>
          <w:b/>
          <w:sz w:val="24"/>
          <w:szCs w:val="24"/>
        </w:rPr>
        <w:t>NOB-RH Anotada e Comentada</w:t>
      </w:r>
      <w:r>
        <w:rPr>
          <w:sz w:val="24"/>
          <w:szCs w:val="24"/>
        </w:rPr>
        <w:t>. Brasília, DF: MDS; Secretaria Nacional de Assistência Social, 2011. Disponível em:</w:t>
      </w:r>
      <w:hyperlink r:id="rId17">
        <w:r>
          <w:rPr>
            <w:sz w:val="24"/>
            <w:szCs w:val="24"/>
          </w:rPr>
          <w:t xml:space="preserve"> </w:t>
        </w:r>
      </w:hyperlink>
      <w:hyperlink r:id="rId18">
        <w:r>
          <w:rPr>
            <w:sz w:val="24"/>
            <w:szCs w:val="24"/>
          </w:rPr>
          <w:t>https://www.mds.gov.br/webarquivos/publicacao/assistencia_social/Normativas/NOB-RH_SUAS_Anotada_Comentada.pdf</w:t>
        </w:r>
      </w:hyperlink>
      <w:r>
        <w:rPr>
          <w:sz w:val="24"/>
          <w:szCs w:val="24"/>
        </w:rPr>
        <w:t>. Acesso em: 15 set. 2023.</w:t>
      </w:r>
    </w:p>
    <w:p w14:paraId="2E78624B" w14:textId="77777777" w:rsidR="000F6787" w:rsidRDefault="00072CFE">
      <w:pPr>
        <w:spacing w:before="240" w:after="240" w:line="240" w:lineRule="auto"/>
        <w:ind w:left="0" w:hanging="2"/>
        <w:rPr>
          <w:sz w:val="24"/>
          <w:szCs w:val="24"/>
        </w:rPr>
      </w:pPr>
      <w:r>
        <w:rPr>
          <w:sz w:val="24"/>
          <w:szCs w:val="24"/>
        </w:rPr>
        <w:t xml:space="preserve">SOUZA FILHO, Rodrigo de; GURGEL,Cláudio. </w:t>
      </w:r>
      <w:r>
        <w:rPr>
          <w:b/>
          <w:sz w:val="24"/>
          <w:szCs w:val="24"/>
        </w:rPr>
        <w:t>Gestão Democrática e Serviço Social</w:t>
      </w:r>
      <w:r>
        <w:rPr>
          <w:sz w:val="24"/>
          <w:szCs w:val="24"/>
        </w:rPr>
        <w:t xml:space="preserve">: Princípios e propostas para a intervenção crítica. 7. ed. São Paulo: Editora Cortez, 2016. </w:t>
      </w:r>
    </w:p>
    <w:p w14:paraId="5B5FA685" w14:textId="77777777" w:rsidR="000F6787" w:rsidRDefault="00072CFE">
      <w:pPr>
        <w:spacing w:before="240" w:after="240" w:line="240" w:lineRule="auto"/>
        <w:ind w:left="0" w:hanging="2"/>
        <w:rPr>
          <w:sz w:val="24"/>
          <w:szCs w:val="24"/>
        </w:rPr>
      </w:pPr>
      <w:r>
        <w:rPr>
          <w:sz w:val="24"/>
          <w:szCs w:val="24"/>
        </w:rPr>
        <w:t xml:space="preserve">IAMAMOTO, Marilda Villela. </w:t>
      </w:r>
      <w:r>
        <w:rPr>
          <w:b/>
          <w:sz w:val="24"/>
          <w:szCs w:val="24"/>
        </w:rPr>
        <w:t>O serviço social na contemporaneidade</w:t>
      </w:r>
      <w:r>
        <w:rPr>
          <w:sz w:val="24"/>
          <w:szCs w:val="24"/>
        </w:rPr>
        <w:t>: trabalho e formação profissional. 26. ed. São Paulo: Editora Cortez, 2015.</w:t>
      </w:r>
    </w:p>
    <w:p w14:paraId="7F841CE5" w14:textId="77777777" w:rsidR="000F6787" w:rsidRDefault="00072CFE">
      <w:pPr>
        <w:spacing w:before="240" w:after="240" w:line="240" w:lineRule="auto"/>
        <w:ind w:left="0" w:hanging="2"/>
        <w:rPr>
          <w:sz w:val="24"/>
          <w:szCs w:val="24"/>
        </w:rPr>
      </w:pPr>
      <w:r>
        <w:rPr>
          <w:sz w:val="24"/>
          <w:szCs w:val="24"/>
        </w:rPr>
        <w:t xml:space="preserve">PEREIRA, Potyara Amazoneida. A intersetorialidade das políticas sociais na perspectiva dialética. </w:t>
      </w:r>
      <w:r>
        <w:rPr>
          <w:i/>
          <w:sz w:val="24"/>
          <w:szCs w:val="24"/>
        </w:rPr>
        <w:t>In:</w:t>
      </w:r>
      <w:r>
        <w:rPr>
          <w:sz w:val="24"/>
          <w:szCs w:val="24"/>
        </w:rPr>
        <w:t xml:space="preserve"> MONNERAT, Giselle Lavinas; ALMEIDA, Ney Luiz Teixeira de; SOUZA, Rosimary Gonçalvez de. (org.). </w:t>
      </w:r>
      <w:r>
        <w:rPr>
          <w:b/>
          <w:sz w:val="24"/>
          <w:szCs w:val="24"/>
        </w:rPr>
        <w:t>A intersetorialidade na agenda das políticas sociais</w:t>
      </w:r>
      <w:r>
        <w:rPr>
          <w:sz w:val="24"/>
          <w:szCs w:val="24"/>
        </w:rPr>
        <w:t>. 1. ed. Campinas: Papel Social, 2014. p. 21-34.</w:t>
      </w:r>
    </w:p>
    <w:p w14:paraId="0A558291" w14:textId="77777777" w:rsidR="000F6787" w:rsidRDefault="00072CFE">
      <w:pPr>
        <w:spacing w:before="240" w:after="240" w:line="240" w:lineRule="auto"/>
        <w:ind w:left="0" w:hanging="2"/>
        <w:rPr>
          <w:rFonts w:ascii="Calibri" w:eastAsia="Calibri" w:hAnsi="Calibri" w:cs="Calibri"/>
          <w:sz w:val="24"/>
          <w:szCs w:val="24"/>
        </w:rPr>
      </w:pPr>
      <w:r>
        <w:rPr>
          <w:sz w:val="24"/>
          <w:szCs w:val="24"/>
        </w:rPr>
        <w:t xml:space="preserve">SPOSATI, Aldaíza. Gestão pública intersetorial: sim ou não? Comentários e experiências. </w:t>
      </w:r>
      <w:r>
        <w:rPr>
          <w:b/>
          <w:sz w:val="24"/>
          <w:szCs w:val="24"/>
        </w:rPr>
        <w:t>Revista Serviço Social e Sociedade</w:t>
      </w:r>
      <w:r>
        <w:rPr>
          <w:sz w:val="24"/>
          <w:szCs w:val="24"/>
        </w:rPr>
        <w:t>, São Paulo, ano 27, n. 85, p. 133-141, 2006.</w:t>
      </w:r>
    </w:p>
    <w:sectPr w:rsidR="000F6787">
      <w:headerReference w:type="default" r:id="rId19"/>
      <w:pgSz w:w="11909" w:h="16834"/>
      <w:pgMar w:top="1700" w:right="1133" w:bottom="1133" w:left="1700"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D400E" w14:textId="77777777" w:rsidR="000C1C66" w:rsidRDefault="00072CFE">
      <w:pPr>
        <w:spacing w:line="240" w:lineRule="auto"/>
        <w:ind w:left="0" w:hanging="2"/>
      </w:pPr>
      <w:r>
        <w:separator/>
      </w:r>
    </w:p>
  </w:endnote>
  <w:endnote w:type="continuationSeparator" w:id="0">
    <w:p w14:paraId="2F5F3D63" w14:textId="77777777" w:rsidR="000C1C66" w:rsidRDefault="00072CF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EB471" w14:textId="77777777" w:rsidR="000C1C66" w:rsidRDefault="00072CFE">
      <w:pPr>
        <w:spacing w:line="240" w:lineRule="auto"/>
        <w:ind w:left="0" w:hanging="2"/>
      </w:pPr>
      <w:r>
        <w:separator/>
      </w:r>
    </w:p>
  </w:footnote>
  <w:footnote w:type="continuationSeparator" w:id="0">
    <w:p w14:paraId="4DA03490" w14:textId="77777777" w:rsidR="000C1C66" w:rsidRDefault="00072CFE">
      <w:pPr>
        <w:spacing w:line="240" w:lineRule="auto"/>
        <w:ind w:left="0" w:hanging="2"/>
      </w:pPr>
      <w:r>
        <w:continuationSeparator/>
      </w:r>
    </w:p>
  </w:footnote>
  <w:footnote w:id="1">
    <w:p w14:paraId="5D8CB6D9" w14:textId="2DE0A4CB" w:rsidR="00347155" w:rsidRDefault="00347155" w:rsidP="00745AC7">
      <w:pPr>
        <w:spacing w:line="240" w:lineRule="auto"/>
        <w:ind w:left="0" w:hanging="2"/>
        <w:jc w:val="both"/>
        <w:rPr>
          <w:sz w:val="20"/>
          <w:szCs w:val="20"/>
        </w:rPr>
      </w:pPr>
      <w:r>
        <w:rPr>
          <w:vertAlign w:val="superscript"/>
        </w:rPr>
        <w:footnoteRef/>
      </w:r>
      <w:r>
        <w:rPr>
          <w:sz w:val="20"/>
          <w:szCs w:val="20"/>
        </w:rPr>
        <w:t xml:space="preserve"> </w:t>
      </w:r>
      <w:r w:rsidR="00745AC7">
        <w:rPr>
          <w:sz w:val="20"/>
          <w:szCs w:val="20"/>
        </w:rPr>
        <w:t xml:space="preserve"> </w:t>
      </w:r>
      <w:r>
        <w:rPr>
          <w:sz w:val="20"/>
          <w:szCs w:val="20"/>
        </w:rPr>
        <w:t>UNESP/Franca, Programa de Pós-graduação de Serviço Social Stricto Sensu, doutoranda, valeria.costa@unesp.br</w:t>
      </w:r>
      <w:r w:rsidR="00745AC7">
        <w:rPr>
          <w:sz w:val="20"/>
          <w:szCs w:val="20"/>
        </w:rPr>
        <w:t>.</w:t>
      </w:r>
    </w:p>
  </w:footnote>
  <w:footnote w:id="2">
    <w:p w14:paraId="2E700FBD" w14:textId="2ED8C435" w:rsidR="00347155" w:rsidRDefault="00347155" w:rsidP="00745AC7">
      <w:pPr>
        <w:spacing w:line="240" w:lineRule="auto"/>
        <w:ind w:left="0" w:hanging="2"/>
        <w:jc w:val="both"/>
        <w:rPr>
          <w:sz w:val="20"/>
          <w:szCs w:val="20"/>
        </w:rPr>
      </w:pPr>
      <w:r>
        <w:rPr>
          <w:vertAlign w:val="superscript"/>
        </w:rPr>
        <w:footnoteRef/>
      </w:r>
      <w:r>
        <w:rPr>
          <w:sz w:val="20"/>
          <w:szCs w:val="20"/>
        </w:rPr>
        <w:t xml:space="preserve"> </w:t>
      </w:r>
      <w:r w:rsidR="00745AC7">
        <w:rPr>
          <w:sz w:val="20"/>
          <w:szCs w:val="20"/>
        </w:rPr>
        <w:t xml:space="preserve">   </w:t>
      </w:r>
      <w:r>
        <w:rPr>
          <w:sz w:val="20"/>
          <w:szCs w:val="20"/>
        </w:rPr>
        <w:t xml:space="preserve">UNESP Franca, </w:t>
      </w:r>
      <w:r w:rsidR="00745AC7">
        <w:rPr>
          <w:sz w:val="20"/>
          <w:szCs w:val="20"/>
        </w:rPr>
        <w:t xml:space="preserve">professora </w:t>
      </w:r>
      <w:r>
        <w:rPr>
          <w:sz w:val="20"/>
          <w:szCs w:val="20"/>
        </w:rPr>
        <w:t>doutora, andreia.liporoni@unesp.br</w:t>
      </w:r>
      <w:r w:rsidR="00745AC7">
        <w:rPr>
          <w:sz w:val="20"/>
          <w:szCs w:val="20"/>
        </w:rPr>
        <w:t>.</w:t>
      </w:r>
    </w:p>
  </w:footnote>
  <w:footnote w:id="3">
    <w:p w14:paraId="42F89ACD" w14:textId="54B7EBAA" w:rsidR="00347155" w:rsidRDefault="00347155" w:rsidP="00745AC7">
      <w:pPr>
        <w:spacing w:line="240" w:lineRule="auto"/>
        <w:ind w:left="0" w:hanging="2"/>
        <w:jc w:val="both"/>
        <w:rPr>
          <w:sz w:val="20"/>
          <w:szCs w:val="20"/>
        </w:rPr>
      </w:pPr>
      <w:r>
        <w:rPr>
          <w:vertAlign w:val="superscript"/>
        </w:rPr>
        <w:footnoteRef/>
      </w:r>
      <w:r w:rsidR="00745AC7">
        <w:rPr>
          <w:sz w:val="20"/>
          <w:szCs w:val="20"/>
        </w:rPr>
        <w:t>U</w:t>
      </w:r>
      <w:r w:rsidR="00745AC7" w:rsidRPr="00745AC7">
        <w:rPr>
          <w:sz w:val="20"/>
          <w:szCs w:val="20"/>
        </w:rPr>
        <w:t>NESP/Franca, Programa de Pós-graduação em Serviço Social, mestranda, geovanna.ellen@unesp.br</w:t>
      </w:r>
    </w:p>
  </w:footnote>
  <w:footnote w:id="4">
    <w:p w14:paraId="32FD6109" w14:textId="63078799" w:rsidR="00347155" w:rsidRDefault="00347155" w:rsidP="00745AC7">
      <w:pPr>
        <w:spacing w:line="240" w:lineRule="auto"/>
        <w:ind w:left="0" w:hanging="2"/>
        <w:jc w:val="both"/>
        <w:rPr>
          <w:sz w:val="20"/>
          <w:szCs w:val="20"/>
        </w:rPr>
      </w:pPr>
      <w:r>
        <w:rPr>
          <w:vertAlign w:val="superscript"/>
        </w:rPr>
        <w:footnoteRef/>
      </w:r>
      <w:r>
        <w:rPr>
          <w:sz w:val="20"/>
          <w:szCs w:val="20"/>
        </w:rPr>
        <w:t xml:space="preserve"> </w:t>
      </w:r>
      <w:r w:rsidR="00745AC7">
        <w:rPr>
          <w:sz w:val="20"/>
          <w:szCs w:val="20"/>
        </w:rPr>
        <w:t xml:space="preserve">    </w:t>
      </w:r>
      <w:r>
        <w:rPr>
          <w:sz w:val="20"/>
          <w:szCs w:val="20"/>
        </w:rPr>
        <w:t>UNESP/Franca, Graduação em Serviço Social, graduanda, isabela.ribeiro09@unesp.br</w:t>
      </w:r>
    </w:p>
  </w:footnote>
  <w:footnote w:id="5">
    <w:p w14:paraId="12EF898E" w14:textId="32E9F710" w:rsidR="00347155" w:rsidRDefault="00347155" w:rsidP="00745AC7">
      <w:pPr>
        <w:spacing w:line="240" w:lineRule="auto"/>
        <w:ind w:left="0" w:hanging="2"/>
        <w:jc w:val="both"/>
        <w:rPr>
          <w:sz w:val="20"/>
          <w:szCs w:val="20"/>
        </w:rPr>
      </w:pPr>
      <w:r>
        <w:rPr>
          <w:vertAlign w:val="superscript"/>
        </w:rPr>
        <w:footnoteRef/>
      </w:r>
      <w:r>
        <w:rPr>
          <w:sz w:val="20"/>
          <w:szCs w:val="20"/>
        </w:rPr>
        <w:t xml:space="preserve"> </w:t>
      </w:r>
      <w:r w:rsidR="00745AC7">
        <w:rPr>
          <w:sz w:val="20"/>
          <w:szCs w:val="20"/>
        </w:rPr>
        <w:t xml:space="preserve">  </w:t>
      </w:r>
      <w:r w:rsidR="00745AC7" w:rsidRPr="00745AC7">
        <w:rPr>
          <w:sz w:val="20"/>
          <w:szCs w:val="20"/>
        </w:rPr>
        <w:t>UNICV/Curitiba</w:t>
      </w:r>
      <w:r w:rsidR="00745AC7">
        <w:rPr>
          <w:sz w:val="20"/>
          <w:szCs w:val="20"/>
        </w:rPr>
        <w:t xml:space="preserve">, </w:t>
      </w:r>
      <w:r>
        <w:rPr>
          <w:sz w:val="20"/>
          <w:szCs w:val="20"/>
        </w:rPr>
        <w:t>Pós-graduação em Intervenção Psicossocial no Contexto Multidisciplinar, pós-graduanda, eduarda.cadamuro@gmail.com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883AB" w14:textId="77777777" w:rsidR="000F6787" w:rsidRDefault="00072CFE">
    <w:pPr>
      <w:ind w:left="0" w:hanging="2"/>
    </w:pPr>
    <w:r>
      <w:rPr>
        <w:noProof/>
      </w:rPr>
      <w:drawing>
        <wp:anchor distT="0" distB="0" distL="0" distR="0" simplePos="0" relativeHeight="251658240" behindDoc="1" locked="0" layoutInCell="1" hidden="0" allowOverlap="1" wp14:anchorId="68718563" wp14:editId="66171170">
          <wp:simplePos x="0" y="0"/>
          <wp:positionH relativeFrom="page">
            <wp:posOffset>-57149</wp:posOffset>
          </wp:positionH>
          <wp:positionV relativeFrom="page">
            <wp:posOffset>10536</wp:posOffset>
          </wp:positionV>
          <wp:extent cx="7625489" cy="10813981"/>
          <wp:effectExtent l="0" t="0" r="0" b="0"/>
          <wp:wrapNone/>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5489" cy="10813981"/>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787"/>
    <w:rsid w:val="00072CFE"/>
    <w:rsid w:val="000C1C66"/>
    <w:rsid w:val="000F6787"/>
    <w:rsid w:val="00347155"/>
    <w:rsid w:val="005C2369"/>
    <w:rsid w:val="0062744D"/>
    <w:rsid w:val="00745AC7"/>
    <w:rsid w:val="008444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9AD4C"/>
  <w15:docId w15:val="{7AD94A4A-1239-44BC-B5BE-E4E597333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keepLines/>
      <w:spacing w:before="400" w:after="12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line="240" w:lineRule="auto"/>
    </w:pPr>
  </w:style>
  <w:style w:type="character" w:customStyle="1" w:styleId="RodapChar">
    <w:name w:val="Rodapé Char"/>
    <w:basedOn w:val="Fontepargpadro"/>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positorio.pucsp.br/jspui/handle/handle/17800" TargetMode="External"/><Relationship Id="rId13" Type="http://schemas.openxmlformats.org/officeDocument/2006/relationships/hyperlink" Target="https://www.mds.gov.br/webarquivos/publicacao/assistencia_social/Normativas/tipificacao.pdf" TargetMode="External"/><Relationship Id="rId18" Type="http://schemas.openxmlformats.org/officeDocument/2006/relationships/hyperlink" Target="https://www.mds.gov.br/webarquivos/publicacao/assistencia_social/Normativas/NOB-RH_SUAS_Anotada_Comentada.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planalto.gov.br/ccivil_03/_Ato2011-2014/2011/Lei/L12435.htm" TargetMode="External"/><Relationship Id="rId12" Type="http://schemas.openxmlformats.org/officeDocument/2006/relationships/hyperlink" Target="http://www.planalto.gov.br/ccivil_03/leis/l8742.htm" TargetMode="External"/><Relationship Id="rId17" Type="http://schemas.openxmlformats.org/officeDocument/2006/relationships/hyperlink" Target="https://www.mds.gov.br/webarquivos/publicacao/assistencia_social/Normativas/NOB-RH_SUAS_Anotada_Comentada.pdf" TargetMode="External"/><Relationship Id="rId2" Type="http://schemas.openxmlformats.org/officeDocument/2006/relationships/styles" Target="styles.xml"/><Relationship Id="rId16" Type="http://schemas.openxmlformats.org/officeDocument/2006/relationships/hyperlink" Target="https://www.mds.gov.br/webarquivos/publicacao/assistencia_social/Normativas/PNAS2004.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lanalto.gov.br/ccivil_03/leis/l8742.htm" TargetMode="External"/><Relationship Id="rId5" Type="http://schemas.openxmlformats.org/officeDocument/2006/relationships/footnotes" Target="footnotes.xml"/><Relationship Id="rId15" Type="http://schemas.openxmlformats.org/officeDocument/2006/relationships/hyperlink" Target="https://www.mds.gov.br/webarquivos/publicacao/assistencia_social/Normativas/PNAS2004.pdf" TargetMode="External"/><Relationship Id="rId10" Type="http://schemas.openxmlformats.org/officeDocument/2006/relationships/hyperlink" Target="http://www.planalto.gov.br/ccivil_03/constituicao/constituicao.ht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repositorio.uel.br/srv-c0003-s01/api/core/bitstreams/5903e11f-491c-4748-a1ab-77ab558c8fee/content" TargetMode="External"/><Relationship Id="rId14" Type="http://schemas.openxmlformats.org/officeDocument/2006/relationships/hyperlink" Target="https://www.mds.gov.br/webarquivos/publicacao/assistencia_social/Normativas/tipificaca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QZkx/YshaO5yX2JoSy+4UJxK/w==">CgMxLjAi1AEKC0FBQUJrMlozWWwwEp4BCgtBQUFCazJaM1lsMBILQUFBQmsyWjNZbDAaDQoJdGV4dC9odG1sEgAiDgoKdGV4dC9wbGFpbhIAKhsiFTExNTU5NDgxOTI2ODgyNjMwMzM1MigAOAAwuYHJ8PsyOLmByfD7MloMNm5xbTV2ajJzenlhcgIgAHgAggEUc3VnZ2VzdC53djlnbmV3dHUzNTGaAQYIABAAGACwAQC4AQAYuYHJ8PsyILmByfD7MjAAQhRzdWdnZXN0Lnd2OWduZXd0dTM1MTgAajUKFHN1Z2dlc3QudjBxdTliaHZxOGM3Eh1NYXJpYSBFZHVhcmRhIENhZGFtdXJvIENhc2FyaWpEChRzdWdnZXN0Lm5yb2VoamZoeWc0aRIsQW5kcsOpaWEgQXBhcmVjaWRhIFJlaXMgZGUgQ2FydmFsaG8gTGlwb3JvbmlqNQoUc3VnZ2VzdC4xaGVydG03MTJlYmYSHU1hcmlhIEVkdWFyZGEgQ2FkYW11cm8gQ2FzYXJpajUKFHN1Z2dlc3QudjZ6d2luNmVjMXRnEh1NYXJpYSBFZHVhcmRhIENhZGFtdXJvIENhc2FyaWo1ChRzdWdnZXN0LnA1dXYyaXh2d2xmeBIdTWFyaWEgRWR1YXJkYSBDYWRhbXVybyBDYXNhcmlqRAoUc3VnZ2VzdC5lNGd4ajR5eGNsZnQSLEFuZHLDqWlhIEFwYXJlY2lkYSBSZWlzIGRlIENhcnZhbGhvIExpcG9yb25pajUKFHN1Z2dlc3Quaml3YXp4azNjeWtsEh1NYXJpYSBFZHVhcmRhIENhZGFtdXJvIENhc2FyaWpEChRzdWdnZXN0LmJuN3Ywdm5semN2ZhIsQW5kcsOpaWEgQXBhcmVjaWRhIFJlaXMgZGUgQ2FydmFsaG8gTGlwb3JvbmlqRAoUc3VnZ2VzdC4yeXBzam9yenR6aDUSLEFuZHLDqWlhIEFwYXJlY2lkYSBSZWlzIGRlIENhcnZhbGhvIExpcG9yb25pajUKFHN1Z2dlc3Qub2pvdDJsZXIzZzNjEh1NYXJpYSBFZHVhcmRhIENhZGFtdXJvIENhc2FyaWo1ChRzdWdnZXN0LmtsMHVpM2ZheG9oZRIdTWFyaWEgRWR1YXJkYSBDYWRhbXVybyBDYXNhcmlqNQoUc3VnZ2VzdC40YmVudWN1anBtNzYSHU1hcmlhIEVkdWFyZGEgQ2FkYW11cm8gQ2FzYXJpajUKFHN1Z2dlc3QuZHkydzhlajUxaHVjEh1NYXJpYSBFZHVhcmRhIENhZGFtdXJvIENhc2FyaWo1ChRzdWdnZXN0Lm1ma29oNjljamY4OBIdTWFyaWEgRWR1YXJkYSBDYWRhbXVybyBDYXNhcmlqNQoUc3VnZ2VzdC5ra3d0emVvcGUyNWoSHU1hcmlhIEVkdWFyZGEgQ2FkYW11cm8gQ2FzYXJpakQKFHN1Z2dlc3QubWExMXJuZ3NwdWl2EixBbmRyw6lpYSBBcGFyZWNpZGEgUmVpcyBkZSBDYXJ2YWxobyBMaXBvcm9uaWo1ChRzdWdnZXN0LmtsYTRoNmczMndudRIdTWFyaWEgRWR1YXJkYSBDYWRhbXVybyBDYXNhcmlqNQoUc3VnZ2VzdC5nYjhkcjF1MmQxZTYSHU1hcmlhIEVkdWFyZGEgQ2FkYW11cm8gQ2FzYXJpakQKFHN1Z2dlc3QudmIzamZwYnRoNnY2EixBbmRyw6lpYSBBcGFyZWNpZGEgUmVpcyBkZSBDYXJ2YWxobyBMaXBvcm9uaWo1ChRzdWdnZXN0LnBlZWdiZ3FicDZlaBIdTWFyaWEgRWR1YXJkYSBDYWRhbXVybyBDYXNhcmlqRAoUc3VnZ2VzdC53djlnbmV3dHUzNTESLEFuZHLDqWlhIEFwYXJlY2lkYSBSZWlzIGRlIENhcnZhbGhvIExpcG9yb25pajUKFHN1Z2dlc3QuY20wMWp0Y3lrYXpoEh1NYXJpYSBFZHVhcmRhIENhZGFtdXJvIENhc2FyaWo1ChRzdWdnZXN0LnUycXlpaWZzcWFrMRIdTWFyaWEgRWR1YXJkYSBDYWRhbXVybyBDYXNhcmlqRAoUc3VnZ2VzdC5la3NpMW9qNG15N2kSLEFuZHLDqWlhIEFwYXJlY2lkYSBSZWlzIGRlIENhcnZhbGhvIExpcG9yb25pajUKFHN1Z2dlc3QuaW54M3JveW9xM2FmEh1NYXJpYSBFZHVhcmRhIENhZGFtdXJvIENhc2FyaWpEChRzdWdnZXN0LmJ1ZDJmdWo2eDRkMRIsQW5kcsOpaWEgQXBhcmVjaWRhIFJlaXMgZGUgQ2FydmFsaG8gTGlwb3JvbmlqRAoUc3VnZ2VzdC56OWdsOW5mNHpibzESLEFuZHLDqWlhIEFwYXJlY2lkYSBSZWlzIGRlIENhcnZhbGhvIExpcG9yb25pajUKFHN1Z2dlc3Qud3Vna2M1OG41NmcyEh1NYXJpYSBFZHVhcmRhIENhZGFtdXJvIENhc2FyaWo1ChRzdWdnZXN0Lm10M2FjbDJncHYxMRIdTWFyaWEgRWR1YXJkYSBDYWRhbXVybyBDYXNhcmlqRAoUc3VnZ2VzdC42bm53OXByNnBnZngSLEFuZHLDqWlhIEFwYXJlY2lkYSBSZWlzIGRlIENhcnZhbGhvIExpcG9yb25pajUKFHN1Z2dlc3QuZjhlZm5ucGNhOGRkEh1NYXJpYSBFZHVhcmRhIENhZGFtdXJvIENhc2FyaWo1ChRzdWdnZXN0LmllbjR0Ym1rODVydBIdTWFyaWEgRWR1YXJkYSBDYWRhbXVybyBDYXNhcmlqNQoUc3VnZ2VzdC5ycTQwMzQ5NGxjbnkSHU1hcmlhIEVkdWFyZGEgQ2FkYW11cm8gQ2FzYXJpajUKFHN1Z2dlc3QuNDZwM3kwOWw0aXV6Eh1NYXJpYSBFZHVhcmRhIENhZGFtdXJvIENhc2FyaWo1ChRzdWdnZXN0Lno4NTBjbXFpN2l1eBIdTWFyaWEgRWR1YXJkYSBDYWRhbXVybyBDYXNhcmlqRAoUc3VnZ2VzdC5qN2t4cmJkMXp2ZzcSLEFuZHLDqWlhIEFwYXJlY2lkYSBSZWlzIGRlIENhcnZhbGhvIExpcG9yb25pajUKFHN1Z2dlc3QuZTBmZHMydzgzdjB4Eh1NYXJpYSBFZHVhcmRhIENhZGFtdXJvIENhc2FyaWo1ChRzdWdnZXN0LjVidjhjcjlvbjgzcxIdTWFyaWEgRWR1YXJkYSBDYWRhbXVybyBDYXNhcmlqNQoUc3VnZ2VzdC5vMTBnZ2M2aWN5bTASHU1hcmlhIEVkdWFyZGEgQ2FkYW11cm8gQ2FzYXJpakQKFHN1Z2dlc3QubXpzendueHE1dThzEixBbmRyw6lpYSBBcGFyZWNpZGEgUmVpcyBkZSBDYXJ2YWxobyBMaXBvcm9uaWpDChNzdWdnZXN0Lm84Nmp2a2QxOGRmEixBbmRyw6lpYSBBcGFyZWNpZGEgUmVpcyBkZSBDYXJ2YWxobyBMaXBvcm9uaXIhMTVxTWE4NjlLU2VHWEt5eW9UdlFTRHJkX0dyczNfUXl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4233</Words>
  <Characters>22862</Characters>
  <Application>Microsoft Office Word</Application>
  <DocSecurity>0</DocSecurity>
  <Lines>190</Lines>
  <Paragraphs>54</Paragraphs>
  <ScaleCrop>false</ScaleCrop>
  <Company/>
  <LinksUpToDate>false</LinksUpToDate>
  <CharactersWithSpaces>27041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Valeria Costa</cp:lastModifiedBy>
  <cp:revision>2</cp:revision>
  <dcterms:created xsi:type="dcterms:W3CDTF">2025-06-30T23:51:00Z</dcterms:created>
  <dcterms:modified xsi:type="dcterms:W3CDTF">2025-06-30T23:51:00Z</dcterms:modified>
</cp:coreProperties>
</file>