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3472B" w14:textId="237E79CF" w:rsidR="00210A64" w:rsidRDefault="00210A64" w:rsidP="00210A64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CONDIÇÕES DE SAÚDE DA POPULAÇÃO NEGRA:</w:t>
      </w:r>
      <w:r>
        <w:rPr>
          <w:sz w:val="24"/>
          <w:szCs w:val="24"/>
        </w:rPr>
        <w:t xml:space="preserve"> uma análise no Brasil, Nordeste e Maranhão entre 2012 e 2023</w:t>
      </w:r>
      <w:r w:rsidR="002F22D2">
        <w:rPr>
          <w:rStyle w:val="Refdenotaderodap"/>
          <w:sz w:val="24"/>
          <w:szCs w:val="24"/>
        </w:rPr>
        <w:footnoteReference w:id="1"/>
      </w:r>
    </w:p>
    <w:p w14:paraId="125E084D" w14:textId="77777777" w:rsidR="00210A64" w:rsidRDefault="00210A64" w:rsidP="00210A64">
      <w:pPr>
        <w:spacing w:line="360" w:lineRule="auto"/>
        <w:jc w:val="center"/>
        <w:rPr>
          <w:sz w:val="24"/>
          <w:szCs w:val="24"/>
        </w:rPr>
      </w:pPr>
    </w:p>
    <w:p w14:paraId="3C7136FB" w14:textId="1B75701F" w:rsidR="00210A64" w:rsidRPr="00E20801" w:rsidRDefault="00210A64" w:rsidP="00210A64">
      <w:pPr>
        <w:spacing w:line="360" w:lineRule="auto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Carla Vanessa Santos </w:t>
      </w:r>
      <w:proofErr w:type="spellStart"/>
      <w:r>
        <w:rPr>
          <w:sz w:val="24"/>
          <w:szCs w:val="24"/>
        </w:rPr>
        <w:t>Cutrim</w:t>
      </w:r>
      <w:proofErr w:type="spellEnd"/>
      <w:r w:rsidR="002F22D2">
        <w:rPr>
          <w:rStyle w:val="Refdenotaderodap"/>
          <w:sz w:val="24"/>
          <w:szCs w:val="24"/>
        </w:rPr>
        <w:footnoteReference w:id="2"/>
      </w:r>
    </w:p>
    <w:p w14:paraId="5E57202F" w14:textId="07EEB302" w:rsidR="00210A64" w:rsidRPr="00E20801" w:rsidRDefault="00210A64" w:rsidP="00210A64">
      <w:pPr>
        <w:spacing w:line="360" w:lineRule="auto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>Marlana Portilho Rodrigues Santos</w:t>
      </w:r>
      <w:r w:rsidR="002F22D2">
        <w:rPr>
          <w:rStyle w:val="Refdenotaderodap"/>
          <w:sz w:val="24"/>
          <w:szCs w:val="24"/>
        </w:rPr>
        <w:footnoteReference w:id="3"/>
      </w:r>
    </w:p>
    <w:p w14:paraId="4F7AA595" w14:textId="139800B0" w:rsidR="00210A64" w:rsidRPr="00E20801" w:rsidRDefault="00210A64" w:rsidP="00210A64">
      <w:pPr>
        <w:spacing w:line="360" w:lineRule="auto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>Maysa Eduarda Silva Miranda</w:t>
      </w:r>
      <w:r w:rsidR="002F22D2">
        <w:rPr>
          <w:rStyle w:val="Refdenotaderodap"/>
          <w:sz w:val="24"/>
          <w:szCs w:val="24"/>
        </w:rPr>
        <w:footnoteReference w:id="4"/>
      </w:r>
    </w:p>
    <w:p w14:paraId="2F2F1E4C" w14:textId="0325C432" w:rsidR="00210A64" w:rsidRPr="00E20801" w:rsidRDefault="00210A64" w:rsidP="00210A64">
      <w:pPr>
        <w:spacing w:line="360" w:lineRule="auto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>Maysa Thaís Póvoas de Albuquerque</w:t>
      </w:r>
      <w:r w:rsidR="002F22D2">
        <w:rPr>
          <w:rStyle w:val="Refdenotaderodap"/>
          <w:sz w:val="24"/>
          <w:szCs w:val="24"/>
        </w:rPr>
        <w:footnoteReference w:id="5"/>
      </w:r>
    </w:p>
    <w:p w14:paraId="3DAA02EE" w14:textId="6B474E7A" w:rsidR="00210A64" w:rsidRPr="00E20801" w:rsidRDefault="00210A64" w:rsidP="00210A64">
      <w:pPr>
        <w:spacing w:line="360" w:lineRule="auto"/>
        <w:jc w:val="right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</w:rPr>
        <w:t>Sanndy</w:t>
      </w:r>
      <w:proofErr w:type="spellEnd"/>
      <w:r>
        <w:rPr>
          <w:sz w:val="24"/>
          <w:szCs w:val="24"/>
        </w:rPr>
        <w:t xml:space="preserve"> Dayse Fonseca Ribeiro</w:t>
      </w:r>
      <w:r w:rsidR="002F22D2">
        <w:rPr>
          <w:rStyle w:val="Refdenotaderodap"/>
          <w:sz w:val="24"/>
          <w:szCs w:val="24"/>
        </w:rPr>
        <w:footnoteReference w:id="6"/>
      </w:r>
    </w:p>
    <w:p w14:paraId="1B03C49F" w14:textId="42829166" w:rsidR="00210A64" w:rsidRDefault="00210A64" w:rsidP="00C83C70">
      <w:pPr>
        <w:spacing w:line="240" w:lineRule="auto"/>
        <w:jc w:val="both"/>
        <w:rPr>
          <w:b/>
          <w:sz w:val="20"/>
          <w:szCs w:val="20"/>
        </w:rPr>
      </w:pPr>
    </w:p>
    <w:p w14:paraId="7A9ACCD8" w14:textId="77777777" w:rsidR="00210A64" w:rsidRDefault="00210A64" w:rsidP="00210A64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FB16671" w14:textId="77777777" w:rsidR="004D38F8" w:rsidRDefault="004D38F8" w:rsidP="00210A64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O presente artigo teve como objetivo a</w:t>
      </w:r>
      <w:r w:rsidRPr="004D38F8">
        <w:rPr>
          <w:sz w:val="20"/>
          <w:szCs w:val="20"/>
        </w:rPr>
        <w:t xml:space="preserve">nalisar as condições de saúde da população negra </w:t>
      </w:r>
      <w:r>
        <w:rPr>
          <w:sz w:val="20"/>
          <w:szCs w:val="20"/>
        </w:rPr>
        <w:t>no Brasil, Nordeste e Maranhão no período de 2012 a 2023</w:t>
      </w:r>
      <w:r w:rsidRPr="004D38F8">
        <w:rPr>
          <w:sz w:val="20"/>
          <w:szCs w:val="20"/>
        </w:rPr>
        <w:t>,</w:t>
      </w:r>
      <w:r>
        <w:rPr>
          <w:sz w:val="20"/>
          <w:szCs w:val="20"/>
        </w:rPr>
        <w:t xml:space="preserve"> comparando com a população não </w:t>
      </w:r>
      <w:r w:rsidRPr="004D38F8">
        <w:rPr>
          <w:sz w:val="20"/>
          <w:szCs w:val="20"/>
        </w:rPr>
        <w:t xml:space="preserve">negra. Para </w:t>
      </w:r>
      <w:r>
        <w:rPr>
          <w:sz w:val="20"/>
          <w:szCs w:val="20"/>
        </w:rPr>
        <w:t>isso, foram</w:t>
      </w:r>
      <w:r w:rsidRPr="004D38F8">
        <w:rPr>
          <w:sz w:val="20"/>
          <w:szCs w:val="20"/>
        </w:rPr>
        <w:t xml:space="preserve"> analisados os indicadores disponibilizados pelo Ministério da Saúde de mortalidade e suas principais causas</w:t>
      </w:r>
      <w:r>
        <w:rPr>
          <w:sz w:val="20"/>
          <w:szCs w:val="20"/>
        </w:rPr>
        <w:t>, além da</w:t>
      </w:r>
      <w:r w:rsidRPr="004D38F8">
        <w:rPr>
          <w:sz w:val="20"/>
          <w:szCs w:val="20"/>
        </w:rPr>
        <w:t xml:space="preserve"> prevalência das doenças de anemia falciforme e tuberculose. A partir de uma abordagem teórica,</w:t>
      </w:r>
      <w:r>
        <w:rPr>
          <w:sz w:val="20"/>
          <w:szCs w:val="20"/>
        </w:rPr>
        <w:t xml:space="preserve"> foram analisados</w:t>
      </w:r>
      <w:r w:rsidRPr="004D38F8">
        <w:rPr>
          <w:sz w:val="20"/>
          <w:szCs w:val="20"/>
        </w:rPr>
        <w:t xml:space="preserve"> como os fatores de desigualdade racial e econômica enfrentados pela população negra </w:t>
      </w:r>
      <w:r>
        <w:rPr>
          <w:sz w:val="20"/>
          <w:szCs w:val="20"/>
        </w:rPr>
        <w:t xml:space="preserve">ao longo da história brasileira </w:t>
      </w:r>
      <w:r w:rsidRPr="004D38F8">
        <w:rPr>
          <w:sz w:val="20"/>
          <w:szCs w:val="20"/>
        </w:rPr>
        <w:t xml:space="preserve">contribuem para o agravamento de casos nesse público. </w:t>
      </w:r>
    </w:p>
    <w:p w14:paraId="73B3CD25" w14:textId="77777777" w:rsidR="00210A64" w:rsidRPr="0027594F" w:rsidRDefault="00210A64" w:rsidP="00210A64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4D38F8">
        <w:rPr>
          <w:sz w:val="20"/>
          <w:szCs w:val="20"/>
        </w:rPr>
        <w:t>Saúde</w:t>
      </w:r>
      <w:r>
        <w:rPr>
          <w:sz w:val="20"/>
          <w:szCs w:val="20"/>
        </w:rPr>
        <w:t>;</w:t>
      </w:r>
      <w:r w:rsidR="004D38F8">
        <w:rPr>
          <w:sz w:val="20"/>
          <w:szCs w:val="20"/>
        </w:rPr>
        <w:t xml:space="preserve"> População negra;</w:t>
      </w:r>
      <w:r>
        <w:rPr>
          <w:sz w:val="20"/>
          <w:szCs w:val="20"/>
        </w:rPr>
        <w:t xml:space="preserve"> </w:t>
      </w:r>
      <w:r w:rsidR="004D38F8">
        <w:rPr>
          <w:sz w:val="20"/>
          <w:szCs w:val="20"/>
        </w:rPr>
        <w:t>Desigualdade.</w:t>
      </w:r>
    </w:p>
    <w:p w14:paraId="53D20B50" w14:textId="77777777" w:rsidR="00210A64" w:rsidRPr="00324ED8" w:rsidRDefault="00210A64" w:rsidP="00210A64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3C08D41B" w14:textId="77777777" w:rsidR="00210A64" w:rsidRPr="005E3576" w:rsidRDefault="00210A64" w:rsidP="00210A64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39BDD3B2" w14:textId="6C8EDA98" w:rsidR="00210A64" w:rsidRPr="009D1B5F" w:rsidRDefault="009D1B5F" w:rsidP="009D1B5F">
      <w:pPr>
        <w:spacing w:line="240" w:lineRule="auto"/>
        <w:ind w:left="2835"/>
        <w:jc w:val="both"/>
        <w:rPr>
          <w:bCs/>
          <w:sz w:val="20"/>
          <w:szCs w:val="20"/>
        </w:rPr>
      </w:pPr>
      <w:proofErr w:type="spellStart"/>
      <w:r w:rsidRPr="009D1B5F">
        <w:rPr>
          <w:bCs/>
          <w:sz w:val="20"/>
          <w:szCs w:val="20"/>
        </w:rPr>
        <w:t>This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study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aimed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to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analyze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health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conditions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of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Black </w:t>
      </w:r>
      <w:proofErr w:type="spellStart"/>
      <w:r w:rsidRPr="009D1B5F">
        <w:rPr>
          <w:bCs/>
          <w:sz w:val="20"/>
          <w:szCs w:val="20"/>
        </w:rPr>
        <w:t>population</w:t>
      </w:r>
      <w:proofErr w:type="spellEnd"/>
      <w:r w:rsidRPr="009D1B5F">
        <w:rPr>
          <w:bCs/>
          <w:sz w:val="20"/>
          <w:szCs w:val="20"/>
        </w:rPr>
        <w:t xml:space="preserve"> in </w:t>
      </w:r>
      <w:proofErr w:type="spellStart"/>
      <w:r w:rsidRPr="009D1B5F">
        <w:rPr>
          <w:bCs/>
          <w:sz w:val="20"/>
          <w:szCs w:val="20"/>
        </w:rPr>
        <w:t>Brazil</w:t>
      </w:r>
      <w:proofErr w:type="spellEnd"/>
      <w:r w:rsidRPr="009D1B5F">
        <w:rPr>
          <w:bCs/>
          <w:sz w:val="20"/>
          <w:szCs w:val="20"/>
        </w:rPr>
        <w:t xml:space="preserve">,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Northeast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region</w:t>
      </w:r>
      <w:proofErr w:type="spellEnd"/>
      <w:r w:rsidRPr="009D1B5F">
        <w:rPr>
          <w:bCs/>
          <w:sz w:val="20"/>
          <w:szCs w:val="20"/>
        </w:rPr>
        <w:t xml:space="preserve">, </w:t>
      </w:r>
      <w:proofErr w:type="spellStart"/>
      <w:r w:rsidRPr="009D1B5F">
        <w:rPr>
          <w:bCs/>
          <w:sz w:val="20"/>
          <w:szCs w:val="20"/>
        </w:rPr>
        <w:t>and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state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of</w:t>
      </w:r>
      <w:proofErr w:type="spellEnd"/>
      <w:r w:rsidRPr="009D1B5F">
        <w:rPr>
          <w:bCs/>
          <w:sz w:val="20"/>
          <w:szCs w:val="20"/>
        </w:rPr>
        <w:t xml:space="preserve"> Maranhão </w:t>
      </w:r>
      <w:proofErr w:type="spellStart"/>
      <w:r w:rsidRPr="009D1B5F">
        <w:rPr>
          <w:bCs/>
          <w:sz w:val="20"/>
          <w:szCs w:val="20"/>
        </w:rPr>
        <w:t>from</w:t>
      </w:r>
      <w:proofErr w:type="spellEnd"/>
      <w:r w:rsidRPr="009D1B5F">
        <w:rPr>
          <w:bCs/>
          <w:sz w:val="20"/>
          <w:szCs w:val="20"/>
        </w:rPr>
        <w:t xml:space="preserve"> 2012 </w:t>
      </w:r>
      <w:proofErr w:type="spellStart"/>
      <w:r w:rsidRPr="009D1B5F">
        <w:rPr>
          <w:bCs/>
          <w:sz w:val="20"/>
          <w:szCs w:val="20"/>
        </w:rPr>
        <w:t>to</w:t>
      </w:r>
      <w:proofErr w:type="spellEnd"/>
      <w:r w:rsidRPr="009D1B5F">
        <w:rPr>
          <w:bCs/>
          <w:sz w:val="20"/>
          <w:szCs w:val="20"/>
        </w:rPr>
        <w:t xml:space="preserve"> 2023, in </w:t>
      </w:r>
      <w:proofErr w:type="spellStart"/>
      <w:r w:rsidRPr="009D1B5F">
        <w:rPr>
          <w:bCs/>
          <w:sz w:val="20"/>
          <w:szCs w:val="20"/>
        </w:rPr>
        <w:t>comparison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with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non-Black </w:t>
      </w:r>
      <w:proofErr w:type="spellStart"/>
      <w:r w:rsidRPr="009D1B5F">
        <w:rPr>
          <w:bCs/>
          <w:sz w:val="20"/>
          <w:szCs w:val="20"/>
        </w:rPr>
        <w:t>population</w:t>
      </w:r>
      <w:proofErr w:type="spellEnd"/>
      <w:r w:rsidRPr="009D1B5F">
        <w:rPr>
          <w:bCs/>
          <w:sz w:val="20"/>
          <w:szCs w:val="20"/>
        </w:rPr>
        <w:t xml:space="preserve">. </w:t>
      </w:r>
      <w:proofErr w:type="spellStart"/>
      <w:r w:rsidRPr="009D1B5F">
        <w:rPr>
          <w:bCs/>
          <w:sz w:val="20"/>
          <w:szCs w:val="20"/>
        </w:rPr>
        <w:t>To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this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end</w:t>
      </w:r>
      <w:proofErr w:type="spellEnd"/>
      <w:r w:rsidRPr="009D1B5F">
        <w:rPr>
          <w:bCs/>
          <w:sz w:val="20"/>
          <w:szCs w:val="20"/>
        </w:rPr>
        <w:t xml:space="preserve">, </w:t>
      </w:r>
      <w:proofErr w:type="spellStart"/>
      <w:r w:rsidRPr="009D1B5F">
        <w:rPr>
          <w:bCs/>
          <w:sz w:val="20"/>
          <w:szCs w:val="20"/>
        </w:rPr>
        <w:t>health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indicators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provided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by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Ministry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of</w:t>
      </w:r>
      <w:proofErr w:type="spellEnd"/>
      <w:r w:rsidRPr="009D1B5F">
        <w:rPr>
          <w:bCs/>
          <w:sz w:val="20"/>
          <w:szCs w:val="20"/>
        </w:rPr>
        <w:t xml:space="preserve"> Health </w:t>
      </w:r>
      <w:proofErr w:type="spellStart"/>
      <w:r w:rsidRPr="009D1B5F">
        <w:rPr>
          <w:bCs/>
          <w:sz w:val="20"/>
          <w:szCs w:val="20"/>
        </w:rPr>
        <w:t>were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examined</w:t>
      </w:r>
      <w:proofErr w:type="spellEnd"/>
      <w:r w:rsidRPr="009D1B5F">
        <w:rPr>
          <w:bCs/>
          <w:sz w:val="20"/>
          <w:szCs w:val="20"/>
        </w:rPr>
        <w:t xml:space="preserve">, </w:t>
      </w:r>
      <w:proofErr w:type="spellStart"/>
      <w:r w:rsidRPr="009D1B5F">
        <w:rPr>
          <w:bCs/>
          <w:sz w:val="20"/>
          <w:szCs w:val="20"/>
        </w:rPr>
        <w:t>focusing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on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mortality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and</w:t>
      </w:r>
      <w:proofErr w:type="spellEnd"/>
      <w:r w:rsidRPr="009D1B5F">
        <w:rPr>
          <w:bCs/>
          <w:sz w:val="20"/>
          <w:szCs w:val="20"/>
        </w:rPr>
        <w:t xml:space="preserve"> its </w:t>
      </w:r>
      <w:proofErr w:type="spellStart"/>
      <w:r w:rsidRPr="009D1B5F">
        <w:rPr>
          <w:bCs/>
          <w:sz w:val="20"/>
          <w:szCs w:val="20"/>
        </w:rPr>
        <w:t>main</w:t>
      </w:r>
      <w:proofErr w:type="spellEnd"/>
      <w:r w:rsidRPr="009D1B5F">
        <w:rPr>
          <w:bCs/>
          <w:sz w:val="20"/>
          <w:szCs w:val="20"/>
        </w:rPr>
        <w:t xml:space="preserve"> causes, as </w:t>
      </w:r>
      <w:proofErr w:type="spellStart"/>
      <w:r w:rsidRPr="009D1B5F">
        <w:rPr>
          <w:bCs/>
          <w:sz w:val="20"/>
          <w:szCs w:val="20"/>
        </w:rPr>
        <w:t>well</w:t>
      </w:r>
      <w:proofErr w:type="spellEnd"/>
      <w:r w:rsidRPr="009D1B5F">
        <w:rPr>
          <w:bCs/>
          <w:sz w:val="20"/>
          <w:szCs w:val="20"/>
        </w:rPr>
        <w:t xml:space="preserve"> as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prevalence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of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sickle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cell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disease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and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tuberculosis</w:t>
      </w:r>
      <w:proofErr w:type="spellEnd"/>
      <w:r w:rsidRPr="009D1B5F">
        <w:rPr>
          <w:bCs/>
          <w:sz w:val="20"/>
          <w:szCs w:val="20"/>
        </w:rPr>
        <w:t xml:space="preserve">. </w:t>
      </w:r>
      <w:proofErr w:type="spellStart"/>
      <w:r w:rsidRPr="009D1B5F">
        <w:rPr>
          <w:bCs/>
          <w:sz w:val="20"/>
          <w:szCs w:val="20"/>
        </w:rPr>
        <w:t>Through</w:t>
      </w:r>
      <w:proofErr w:type="spellEnd"/>
      <w:r w:rsidRPr="009D1B5F">
        <w:rPr>
          <w:bCs/>
          <w:sz w:val="20"/>
          <w:szCs w:val="20"/>
        </w:rPr>
        <w:t xml:space="preserve"> a </w:t>
      </w:r>
      <w:proofErr w:type="spellStart"/>
      <w:r w:rsidRPr="009D1B5F">
        <w:rPr>
          <w:bCs/>
          <w:sz w:val="20"/>
          <w:szCs w:val="20"/>
        </w:rPr>
        <w:t>theoretical</w:t>
      </w:r>
      <w:proofErr w:type="spellEnd"/>
      <w:r w:rsidRPr="009D1B5F">
        <w:rPr>
          <w:bCs/>
          <w:sz w:val="20"/>
          <w:szCs w:val="20"/>
        </w:rPr>
        <w:t xml:space="preserve"> approach,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study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also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analyzed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how</w:t>
      </w:r>
      <w:proofErr w:type="spellEnd"/>
      <w:r w:rsidRPr="009D1B5F">
        <w:rPr>
          <w:bCs/>
          <w:sz w:val="20"/>
          <w:szCs w:val="20"/>
        </w:rPr>
        <w:t xml:space="preserve"> racial </w:t>
      </w:r>
      <w:proofErr w:type="spellStart"/>
      <w:r w:rsidRPr="009D1B5F">
        <w:rPr>
          <w:bCs/>
          <w:sz w:val="20"/>
          <w:szCs w:val="20"/>
        </w:rPr>
        <w:t>and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economic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inequalities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historically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faced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by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Black </w:t>
      </w:r>
      <w:proofErr w:type="spellStart"/>
      <w:r w:rsidRPr="009D1B5F">
        <w:rPr>
          <w:bCs/>
          <w:sz w:val="20"/>
          <w:szCs w:val="20"/>
        </w:rPr>
        <w:t>population</w:t>
      </w:r>
      <w:proofErr w:type="spellEnd"/>
      <w:r w:rsidRPr="009D1B5F">
        <w:rPr>
          <w:bCs/>
          <w:sz w:val="20"/>
          <w:szCs w:val="20"/>
        </w:rPr>
        <w:t xml:space="preserve"> in </w:t>
      </w:r>
      <w:proofErr w:type="spellStart"/>
      <w:r w:rsidRPr="009D1B5F">
        <w:rPr>
          <w:bCs/>
          <w:sz w:val="20"/>
          <w:szCs w:val="20"/>
        </w:rPr>
        <w:t>Brazil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contribute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to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the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worsening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of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health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outcomes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within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this</w:t>
      </w:r>
      <w:proofErr w:type="spellEnd"/>
      <w:r w:rsidRPr="009D1B5F">
        <w:rPr>
          <w:bCs/>
          <w:sz w:val="20"/>
          <w:szCs w:val="20"/>
        </w:rPr>
        <w:t xml:space="preserve"> </w:t>
      </w:r>
      <w:proofErr w:type="spellStart"/>
      <w:r w:rsidRPr="009D1B5F">
        <w:rPr>
          <w:bCs/>
          <w:sz w:val="20"/>
          <w:szCs w:val="20"/>
        </w:rPr>
        <w:t>group</w:t>
      </w:r>
      <w:proofErr w:type="spellEnd"/>
      <w:r w:rsidRPr="009D1B5F">
        <w:rPr>
          <w:bCs/>
          <w:sz w:val="20"/>
          <w:szCs w:val="20"/>
        </w:rPr>
        <w:t>.</w:t>
      </w:r>
      <w:r w:rsidR="004D38F8" w:rsidRPr="004D38F8">
        <w:rPr>
          <w:sz w:val="20"/>
          <w:szCs w:val="20"/>
        </w:rPr>
        <w:br/>
      </w:r>
      <w:proofErr w:type="spellStart"/>
      <w:r w:rsidR="004D38F8" w:rsidRPr="004D38F8">
        <w:rPr>
          <w:b/>
          <w:bCs/>
          <w:sz w:val="20"/>
          <w:szCs w:val="20"/>
        </w:rPr>
        <w:t>Keywords</w:t>
      </w:r>
      <w:proofErr w:type="spellEnd"/>
      <w:r w:rsidR="004D38F8" w:rsidRPr="004D38F8">
        <w:rPr>
          <w:b/>
          <w:bCs/>
          <w:sz w:val="20"/>
          <w:szCs w:val="20"/>
        </w:rPr>
        <w:t>:</w:t>
      </w:r>
      <w:r w:rsidR="004D38F8" w:rsidRPr="004D38F8">
        <w:rPr>
          <w:sz w:val="20"/>
          <w:szCs w:val="20"/>
        </w:rPr>
        <w:t xml:space="preserve"> Health; Black </w:t>
      </w:r>
      <w:proofErr w:type="spellStart"/>
      <w:r w:rsidR="004D38F8" w:rsidRPr="004D38F8">
        <w:rPr>
          <w:sz w:val="20"/>
          <w:szCs w:val="20"/>
        </w:rPr>
        <w:t>population</w:t>
      </w:r>
      <w:proofErr w:type="spellEnd"/>
      <w:r w:rsidR="004D38F8" w:rsidRPr="004D38F8">
        <w:rPr>
          <w:sz w:val="20"/>
          <w:szCs w:val="20"/>
        </w:rPr>
        <w:t xml:space="preserve">; </w:t>
      </w:r>
      <w:proofErr w:type="spellStart"/>
      <w:r w:rsidR="004D38F8" w:rsidRPr="004D38F8">
        <w:rPr>
          <w:sz w:val="20"/>
          <w:szCs w:val="20"/>
        </w:rPr>
        <w:t>Inequality</w:t>
      </w:r>
      <w:proofErr w:type="spellEnd"/>
      <w:r w:rsidR="004D38F8" w:rsidRPr="004D38F8">
        <w:rPr>
          <w:sz w:val="20"/>
          <w:szCs w:val="20"/>
        </w:rPr>
        <w:t>.</w:t>
      </w:r>
    </w:p>
    <w:p w14:paraId="2F0B5A1B" w14:textId="588C4A26" w:rsidR="00210A64" w:rsidRDefault="00210A64" w:rsidP="00210A6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618C983F" w14:textId="77777777" w:rsidR="00210A64" w:rsidRDefault="00210A64" w:rsidP="00210A64">
      <w:pPr>
        <w:spacing w:line="360" w:lineRule="auto"/>
        <w:jc w:val="both"/>
        <w:rPr>
          <w:sz w:val="24"/>
          <w:szCs w:val="24"/>
        </w:rPr>
      </w:pPr>
    </w:p>
    <w:p w14:paraId="69B98BF1" w14:textId="77777777" w:rsidR="00210A64" w:rsidRDefault="00210A64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Brasil, o direito à igualdade entre todos, sem distinção de qualquer natureza, é assegurado pelo artigo 5º da Constituição Federal de 1988 (Brasil, 1988). Entretanto, no país, determinados grupos sociais, como a população negra, ainda enfrentam profundas desigualdades sociais no que se refere ao acesso a serviços e oportunidades nos mais variados setores da sociedade, como educação, saneamento básico, mercado de trabalho e saúde, impactando negativamente nas condições de vida dessa população </w:t>
      </w:r>
      <w:r w:rsidRPr="00824B27">
        <w:rPr>
          <w:sz w:val="24"/>
          <w:szCs w:val="24"/>
        </w:rPr>
        <w:t>(IBGE, 2022</w:t>
      </w:r>
      <w:r>
        <w:rPr>
          <w:sz w:val="24"/>
          <w:szCs w:val="24"/>
        </w:rPr>
        <w:t>).</w:t>
      </w:r>
    </w:p>
    <w:p w14:paraId="0E3A7B57" w14:textId="77777777" w:rsidR="00210A64" w:rsidRDefault="00210A64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Quanto à esfera da saúde, o Sistema Único de Saúde (SUS) é orientados pelos princípios da universalização, que garante o acesso de todos às ações e serviços de saúde, independente de sexo, raça ou outras características, além</w:t>
      </w:r>
      <w:r w:rsidRPr="00BD59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 princípio da equidade que visa diminuir as desigualdades e alocar mais esforços nos grupos sociais que mais precisam (Brasil, 2025). De acordo com </w:t>
      </w:r>
      <w:proofErr w:type="spellStart"/>
      <w:r>
        <w:rPr>
          <w:sz w:val="24"/>
          <w:szCs w:val="24"/>
        </w:rPr>
        <w:t>Goes</w:t>
      </w:r>
      <w:proofErr w:type="spellEnd"/>
      <w:r>
        <w:rPr>
          <w:sz w:val="24"/>
          <w:szCs w:val="24"/>
        </w:rPr>
        <w:t xml:space="preserve"> e Nascimento (2013), a efetivação desses princípios é frequentemente violada pela interação de </w:t>
      </w:r>
      <w:proofErr w:type="spellStart"/>
      <w:r>
        <w:rPr>
          <w:sz w:val="24"/>
          <w:szCs w:val="24"/>
        </w:rPr>
        <w:t>multifatores</w:t>
      </w:r>
      <w:proofErr w:type="spellEnd"/>
      <w:r>
        <w:rPr>
          <w:sz w:val="24"/>
          <w:szCs w:val="24"/>
        </w:rPr>
        <w:t>, como o racismo e condições socioeconômicas. Para os autores, através do racismo há o agravamento de doenças, causando assimetrias raciais em saúde. (</w:t>
      </w:r>
      <w:proofErr w:type="spellStart"/>
      <w:r>
        <w:rPr>
          <w:sz w:val="24"/>
          <w:szCs w:val="24"/>
        </w:rPr>
        <w:t>Goes</w:t>
      </w:r>
      <w:proofErr w:type="spellEnd"/>
      <w:r>
        <w:rPr>
          <w:sz w:val="24"/>
          <w:szCs w:val="24"/>
        </w:rPr>
        <w:t>, Nascimento, 2013).</w:t>
      </w:r>
    </w:p>
    <w:p w14:paraId="749A6376" w14:textId="168AFB49" w:rsidR="00210A64" w:rsidRDefault="00210A64" w:rsidP="00210A64">
      <w:pPr>
        <w:spacing w:line="360" w:lineRule="auto"/>
        <w:ind w:firstLine="709"/>
        <w:jc w:val="both"/>
        <w:rPr>
          <w:sz w:val="24"/>
          <w:szCs w:val="24"/>
        </w:rPr>
      </w:pPr>
      <w:r w:rsidRPr="0096530C">
        <w:rPr>
          <w:sz w:val="24"/>
          <w:szCs w:val="24"/>
        </w:rPr>
        <w:t>Diante desse contexto, o presente artigo tem como objetivo analisar as condições de saúde da população negra na última década,</w:t>
      </w:r>
      <w:r>
        <w:rPr>
          <w:sz w:val="24"/>
          <w:szCs w:val="24"/>
        </w:rPr>
        <w:t xml:space="preserve"> </w:t>
      </w:r>
      <w:r w:rsidR="004D38F8">
        <w:rPr>
          <w:sz w:val="24"/>
          <w:szCs w:val="24"/>
        </w:rPr>
        <w:t>no Brasil, Nordeste e, em especial, o</w:t>
      </w:r>
      <w:r>
        <w:rPr>
          <w:sz w:val="24"/>
          <w:szCs w:val="24"/>
        </w:rPr>
        <w:t xml:space="preserve"> Maranhão,</w:t>
      </w:r>
      <w:r w:rsidRPr="0096530C">
        <w:rPr>
          <w:sz w:val="24"/>
          <w:szCs w:val="24"/>
        </w:rPr>
        <w:t xml:space="preserve"> c</w:t>
      </w:r>
      <w:r w:rsidR="004D38F8">
        <w:rPr>
          <w:sz w:val="24"/>
          <w:szCs w:val="24"/>
        </w:rPr>
        <w:t xml:space="preserve">omparando com a população não </w:t>
      </w:r>
      <w:r w:rsidR="00913A30">
        <w:rPr>
          <w:sz w:val="24"/>
          <w:szCs w:val="24"/>
        </w:rPr>
        <w:t xml:space="preserve">negra. A análise será </w:t>
      </w:r>
      <w:r w:rsidRPr="0096530C">
        <w:rPr>
          <w:sz w:val="24"/>
          <w:szCs w:val="24"/>
        </w:rPr>
        <w:t xml:space="preserve">centrada em indicadores disponibilizados pelo Ministério da Saúde, com destaque para as </w:t>
      </w:r>
      <w:r w:rsidR="00443E06">
        <w:rPr>
          <w:sz w:val="24"/>
          <w:szCs w:val="24"/>
        </w:rPr>
        <w:t>principais causas de</w:t>
      </w:r>
      <w:r w:rsidRPr="0096530C">
        <w:rPr>
          <w:sz w:val="24"/>
          <w:szCs w:val="24"/>
        </w:rPr>
        <w:t xml:space="preserve"> mortalidade</w:t>
      </w:r>
      <w:r>
        <w:rPr>
          <w:sz w:val="24"/>
          <w:szCs w:val="24"/>
        </w:rPr>
        <w:t>, além</w:t>
      </w:r>
      <w:r w:rsidRPr="0096530C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96530C">
        <w:rPr>
          <w:sz w:val="24"/>
          <w:szCs w:val="24"/>
        </w:rPr>
        <w:t>a prevalência de doenças como a anemia falciforme e a tuberculose</w:t>
      </w:r>
      <w:r w:rsidR="00443E06">
        <w:rPr>
          <w:sz w:val="24"/>
          <w:szCs w:val="24"/>
        </w:rPr>
        <w:t>, as quais</w:t>
      </w:r>
      <w:r w:rsidRPr="0096530C">
        <w:rPr>
          <w:sz w:val="24"/>
          <w:szCs w:val="24"/>
        </w:rPr>
        <w:t xml:space="preserve"> </w:t>
      </w:r>
      <w:r w:rsidR="00443E06">
        <w:rPr>
          <w:sz w:val="24"/>
          <w:szCs w:val="24"/>
        </w:rPr>
        <w:t>acometem</w:t>
      </w:r>
      <w:r w:rsidRPr="0096530C">
        <w:rPr>
          <w:sz w:val="24"/>
          <w:szCs w:val="24"/>
        </w:rPr>
        <w:t xml:space="preserve"> </w:t>
      </w:r>
      <w:r w:rsidR="00443E06">
        <w:rPr>
          <w:sz w:val="24"/>
          <w:szCs w:val="24"/>
        </w:rPr>
        <w:t>fortemente essa</w:t>
      </w:r>
      <w:r w:rsidRPr="0096530C">
        <w:rPr>
          <w:sz w:val="24"/>
          <w:szCs w:val="24"/>
        </w:rPr>
        <w:t xml:space="preserve"> população</w:t>
      </w:r>
      <w:r w:rsidR="00443E06">
        <w:rPr>
          <w:sz w:val="24"/>
          <w:szCs w:val="24"/>
        </w:rPr>
        <w:t>.</w:t>
      </w:r>
    </w:p>
    <w:p w14:paraId="61E6A22C" w14:textId="7CC7572E" w:rsidR="00210A64" w:rsidRDefault="00210A64" w:rsidP="00210A64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Para este trabalho, utiliza-se uma abordagem</w:t>
      </w:r>
      <w:r w:rsidRPr="00AB5D47">
        <w:rPr>
          <w:sz w:val="24"/>
        </w:rPr>
        <w:t xml:space="preserve"> teórica s</w:t>
      </w:r>
      <w:r>
        <w:rPr>
          <w:sz w:val="24"/>
        </w:rPr>
        <w:t xml:space="preserve">obre como as desigualdades raciais e econômicas enfrentadas pela população negra </w:t>
      </w:r>
      <w:r w:rsidR="00443E06">
        <w:rPr>
          <w:sz w:val="24"/>
        </w:rPr>
        <w:t xml:space="preserve">afetam as suas condições de saúde. Também </w:t>
      </w:r>
      <w:r w:rsidR="00F4243E">
        <w:rPr>
          <w:sz w:val="24"/>
        </w:rPr>
        <w:t>se faz</w:t>
      </w:r>
      <w:r>
        <w:rPr>
          <w:sz w:val="24"/>
        </w:rPr>
        <w:t xml:space="preserve"> uma </w:t>
      </w:r>
      <w:r w:rsidRPr="00AB5D47">
        <w:rPr>
          <w:sz w:val="24"/>
        </w:rPr>
        <w:t xml:space="preserve">análise </w:t>
      </w:r>
      <w:r>
        <w:rPr>
          <w:sz w:val="24"/>
        </w:rPr>
        <w:t xml:space="preserve">quantitativa </w:t>
      </w:r>
      <w:r w:rsidR="0037697B">
        <w:rPr>
          <w:sz w:val="24"/>
        </w:rPr>
        <w:t xml:space="preserve">da evolução </w:t>
      </w:r>
      <w:r w:rsidR="00443E06">
        <w:rPr>
          <w:sz w:val="24"/>
        </w:rPr>
        <w:t xml:space="preserve">de </w:t>
      </w:r>
      <w:r w:rsidR="0037697B">
        <w:rPr>
          <w:sz w:val="24"/>
        </w:rPr>
        <w:t xml:space="preserve">indicadores de </w:t>
      </w:r>
      <w:r w:rsidR="00443E06">
        <w:rPr>
          <w:sz w:val="24"/>
        </w:rPr>
        <w:t>saúde</w:t>
      </w:r>
      <w:r w:rsidR="0037697B">
        <w:rPr>
          <w:sz w:val="24"/>
        </w:rPr>
        <w:t xml:space="preserve"> </w:t>
      </w:r>
      <w:r>
        <w:rPr>
          <w:sz w:val="24"/>
        </w:rPr>
        <w:t>da população negra e não negra</w:t>
      </w:r>
      <w:r w:rsidR="00913A30">
        <w:rPr>
          <w:sz w:val="24"/>
        </w:rPr>
        <w:t xml:space="preserve"> entre 2012 e 2023, a partir do </w:t>
      </w:r>
      <w:proofErr w:type="spellStart"/>
      <w:r w:rsidR="0037697B">
        <w:rPr>
          <w:sz w:val="24"/>
        </w:rPr>
        <w:t>DataSUS</w:t>
      </w:r>
      <w:proofErr w:type="spellEnd"/>
      <w:r w:rsidR="0037697B">
        <w:rPr>
          <w:sz w:val="24"/>
        </w:rPr>
        <w:t xml:space="preserve">, do Ministério da Saúde. </w:t>
      </w:r>
      <w:r>
        <w:rPr>
          <w:sz w:val="24"/>
        </w:rPr>
        <w:t xml:space="preserve">Para tanto, considera-se população negra como o </w:t>
      </w:r>
      <w:r>
        <w:rPr>
          <w:sz w:val="24"/>
        </w:rPr>
        <w:lastRenderedPageBreak/>
        <w:t>conjunto de pessoas autodeclaradas de cor preta e parda com base no Estatuto da Igualdade Racial (Brasil, 2021), enquanto a população não negra é composta pela</w:t>
      </w:r>
      <w:r w:rsidR="0037697B">
        <w:rPr>
          <w:sz w:val="24"/>
        </w:rPr>
        <w:t>s</w:t>
      </w:r>
      <w:r>
        <w:rPr>
          <w:sz w:val="24"/>
        </w:rPr>
        <w:t xml:space="preserve"> pessoas autodeclaradas de cor branca, amarela e indígena (DIEESE, 2022). </w:t>
      </w:r>
    </w:p>
    <w:p w14:paraId="67E85902" w14:textId="77777777" w:rsidR="00210A64" w:rsidRDefault="00210A64" w:rsidP="00210A64">
      <w:pPr>
        <w:spacing w:line="360" w:lineRule="auto"/>
        <w:jc w:val="both"/>
        <w:rPr>
          <w:sz w:val="24"/>
          <w:szCs w:val="24"/>
        </w:rPr>
      </w:pPr>
    </w:p>
    <w:p w14:paraId="57AB9890" w14:textId="77777777" w:rsidR="00210A64" w:rsidRDefault="00210A64" w:rsidP="00210A64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REFERENCIAL TEÓRICO</w:t>
      </w:r>
    </w:p>
    <w:p w14:paraId="6D08A94C" w14:textId="77777777" w:rsidR="00210A64" w:rsidRDefault="00210A64" w:rsidP="00210A64">
      <w:pPr>
        <w:spacing w:line="360" w:lineRule="auto"/>
        <w:jc w:val="both"/>
        <w:rPr>
          <w:sz w:val="24"/>
          <w:szCs w:val="24"/>
        </w:rPr>
      </w:pPr>
    </w:p>
    <w:p w14:paraId="0053B26A" w14:textId="25F48B1D" w:rsidR="00210A64" w:rsidRDefault="00210A64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compreensão das condições de saúde da população negra no contexto atual é necessário, primeiramente, resgatar o processo de formação da sociedade brasileira. No período colonial, entre meados do século XVI e, oficialmente, até o ano de 1888, vigorava, no Brasil, o regime escravagista </w:t>
      </w:r>
      <w:r w:rsidR="0037697B">
        <w:rPr>
          <w:sz w:val="24"/>
          <w:szCs w:val="24"/>
        </w:rPr>
        <w:t>que</w:t>
      </w:r>
      <w:r>
        <w:rPr>
          <w:sz w:val="24"/>
          <w:szCs w:val="24"/>
        </w:rPr>
        <w:t xml:space="preserve"> legitimava a escravização de africanos e afrodescendentes para traba</w:t>
      </w:r>
      <w:r w:rsidR="00AD3D7A">
        <w:rPr>
          <w:sz w:val="24"/>
          <w:szCs w:val="24"/>
        </w:rPr>
        <w:t>lho forçado (Nunes, 2006; Prudente</w:t>
      </w:r>
      <w:r>
        <w:rPr>
          <w:sz w:val="24"/>
          <w:szCs w:val="24"/>
        </w:rPr>
        <w:t>, 2020). Diferentemente da escravização em outros períodos da história em que pessoas eram escravizadas por dívidas ou derrotas em guerras, a escravização ocorria agora baseada no as</w:t>
      </w:r>
      <w:r w:rsidR="00524B79">
        <w:rPr>
          <w:sz w:val="24"/>
          <w:szCs w:val="24"/>
        </w:rPr>
        <w:t>pecto étnico-racial (Prudente</w:t>
      </w:r>
      <w:r>
        <w:rPr>
          <w:sz w:val="24"/>
          <w:szCs w:val="24"/>
        </w:rPr>
        <w:t>, 2020). O negro era visto como “coisa”, uma propriedade de alguém, contado como bem material, além de sofrer violências cotidianas naturalizadas pelo próprio Estado (Nunes, 2006).</w:t>
      </w:r>
    </w:p>
    <w:p w14:paraId="25F02BE8" w14:textId="1D22B27C" w:rsidR="00210A64" w:rsidRPr="00ED5E65" w:rsidRDefault="00210A64" w:rsidP="00ED5E6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Abolição da Escravidão no Brasil ocorreu, formalmente, em 1888 com a assinatura da Lei Áurea, após um longo processo de lutas, marchas e rebeliões de negros e seus aliados (Menezes, 2009). </w:t>
      </w:r>
      <w:proofErr w:type="spellStart"/>
      <w:r>
        <w:rPr>
          <w:sz w:val="24"/>
          <w:szCs w:val="24"/>
        </w:rPr>
        <w:t>Maringoni</w:t>
      </w:r>
      <w:proofErr w:type="spellEnd"/>
      <w:r>
        <w:rPr>
          <w:sz w:val="24"/>
          <w:szCs w:val="24"/>
        </w:rPr>
        <w:t xml:space="preserve"> (2011) aponta que após a assinatura da Lei Áurea, os negros foram abandonados sem projetos que o</w:t>
      </w:r>
      <w:r w:rsidR="0037697B">
        <w:rPr>
          <w:sz w:val="24"/>
          <w:szCs w:val="24"/>
        </w:rPr>
        <w:t>s</w:t>
      </w:r>
      <w:r>
        <w:rPr>
          <w:sz w:val="24"/>
          <w:szCs w:val="24"/>
        </w:rPr>
        <w:t xml:space="preserve"> integrassem socialmente. Assim, os negros ficaram cada vez mais excluídos habitando regiões precárias e afastadas das áreas centrais da cidade (</w:t>
      </w:r>
      <w:proofErr w:type="spellStart"/>
      <w:r>
        <w:rPr>
          <w:sz w:val="24"/>
          <w:szCs w:val="24"/>
        </w:rPr>
        <w:t>Maringoni</w:t>
      </w:r>
      <w:proofErr w:type="spellEnd"/>
      <w:r>
        <w:rPr>
          <w:sz w:val="24"/>
          <w:szCs w:val="24"/>
        </w:rPr>
        <w:t>, 2011; Menezes, 2009). A partir desse contexto, nota-se que “a</w:t>
      </w:r>
      <w:r w:rsidRPr="00C72987">
        <w:rPr>
          <w:sz w:val="24"/>
          <w:szCs w:val="24"/>
        </w:rPr>
        <w:t xml:space="preserve"> abolição da escravatura não criou as condições para que os antigos escravos pudessem alcançar</w:t>
      </w:r>
      <w:r>
        <w:rPr>
          <w:sz w:val="24"/>
          <w:szCs w:val="24"/>
        </w:rPr>
        <w:t xml:space="preserve"> a igualdade, a cidadania plena” (Menezes, 2009, p. 100), criando um cenário de exclusão, discriminação e desigualdades estruturais (Brasil, 2023</w:t>
      </w:r>
      <w:r w:rsidR="007E6B3B">
        <w:rPr>
          <w:sz w:val="24"/>
          <w:szCs w:val="24"/>
        </w:rPr>
        <w:t>a</w:t>
      </w:r>
      <w:r>
        <w:rPr>
          <w:sz w:val="24"/>
          <w:szCs w:val="24"/>
        </w:rPr>
        <w:t>).</w:t>
      </w:r>
    </w:p>
    <w:p w14:paraId="09D11AE2" w14:textId="51E7C510" w:rsidR="00210A64" w:rsidRDefault="0037697B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longo da </w:t>
      </w:r>
      <w:r w:rsidR="00210A64">
        <w:rPr>
          <w:sz w:val="24"/>
          <w:szCs w:val="24"/>
        </w:rPr>
        <w:t>história do país</w:t>
      </w:r>
      <w:r>
        <w:rPr>
          <w:sz w:val="24"/>
          <w:szCs w:val="24"/>
        </w:rPr>
        <w:t>,</w:t>
      </w:r>
      <w:r w:rsidR="00210A64">
        <w:rPr>
          <w:sz w:val="24"/>
          <w:szCs w:val="24"/>
        </w:rPr>
        <w:t xml:space="preserve"> a exclusão de pessoas negras foi explícita e legitimada pelo Estado. Mesmo após mais de um século que a escravidão foi abolida, as desigualdades estruturais e os resquícios dela persistem na sociedade brasileira, </w:t>
      </w:r>
      <w:r w:rsidR="00210A64">
        <w:rPr>
          <w:sz w:val="24"/>
          <w:szCs w:val="24"/>
        </w:rPr>
        <w:lastRenderedPageBreak/>
        <w:t>deixando marcas que se mostram tanto nas formas sutis de racismo (Brasil, 2023</w:t>
      </w:r>
      <w:r w:rsidR="007E6B3B">
        <w:rPr>
          <w:sz w:val="24"/>
          <w:szCs w:val="24"/>
        </w:rPr>
        <w:t>a</w:t>
      </w:r>
      <w:r w:rsidR="00210A64">
        <w:rPr>
          <w:sz w:val="24"/>
          <w:szCs w:val="24"/>
        </w:rPr>
        <w:t xml:space="preserve">) quanto no fato de negros estarem sempre em desvantagem em relação à população branca </w:t>
      </w:r>
      <w:r w:rsidR="002D0BC8">
        <w:rPr>
          <w:sz w:val="24"/>
          <w:szCs w:val="24"/>
        </w:rPr>
        <w:t>em</w:t>
      </w:r>
      <w:r w:rsidR="00210A64">
        <w:rPr>
          <w:sz w:val="24"/>
          <w:szCs w:val="24"/>
        </w:rPr>
        <w:t xml:space="preserve"> indicadores de situação econômica e de saúde (Araújo </w:t>
      </w:r>
      <w:r w:rsidR="00210A64" w:rsidRPr="00043D8B">
        <w:rPr>
          <w:i/>
          <w:sz w:val="24"/>
          <w:szCs w:val="24"/>
        </w:rPr>
        <w:t>et al</w:t>
      </w:r>
      <w:r w:rsidR="00210A64">
        <w:rPr>
          <w:sz w:val="24"/>
          <w:szCs w:val="24"/>
        </w:rPr>
        <w:t xml:space="preserve">., 2010). </w:t>
      </w:r>
    </w:p>
    <w:p w14:paraId="0BF14C82" w14:textId="77777777" w:rsidR="002D0BC8" w:rsidRDefault="00210A64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 com o Ministério da Saúde (Brasil, 2010), o processo histórico de construção da sociedade brasileira sobre as bases da desigualdade social colocou a população negra em condições menos favoráveis, o que repercute ainda hoje, no âmbito da saúde, em maiores taxas de mortalidade materna e infantil, precocidade dos óbitos, prevalência de doenças infecciosas, entre outras doenças. </w:t>
      </w:r>
    </w:p>
    <w:p w14:paraId="1F151641" w14:textId="07CD4EC3" w:rsidR="00D52C8A" w:rsidRDefault="009607C5" w:rsidP="00F4243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Desde 2009</w:t>
      </w:r>
      <w:r w:rsidR="00210A64">
        <w:rPr>
          <w:sz w:val="24"/>
          <w:szCs w:val="24"/>
        </w:rPr>
        <w:t xml:space="preserve">, o Brasil </w:t>
      </w:r>
      <w:r w:rsidR="002D0BC8">
        <w:rPr>
          <w:sz w:val="24"/>
          <w:szCs w:val="24"/>
        </w:rPr>
        <w:t>possui a</w:t>
      </w:r>
      <w:r w:rsidR="00210A64">
        <w:rPr>
          <w:sz w:val="24"/>
          <w:szCs w:val="24"/>
        </w:rPr>
        <w:t xml:space="preserve"> Política Nacional de Saúde Integral da População Negra</w:t>
      </w:r>
      <w:r w:rsidR="00D52C8A">
        <w:rPr>
          <w:sz w:val="24"/>
          <w:szCs w:val="24"/>
        </w:rPr>
        <w:t xml:space="preserve"> (</w:t>
      </w:r>
      <w:r w:rsidR="00D52C8A" w:rsidRPr="008D781E">
        <w:rPr>
          <w:sz w:val="24"/>
          <w:szCs w:val="24"/>
        </w:rPr>
        <w:t>PNSIPN</w:t>
      </w:r>
      <w:r w:rsidR="00D52C8A">
        <w:rPr>
          <w:sz w:val="24"/>
          <w:szCs w:val="24"/>
        </w:rPr>
        <w:t>)</w:t>
      </w:r>
      <w:r w:rsidR="002D0BC8">
        <w:rPr>
          <w:sz w:val="24"/>
          <w:szCs w:val="24"/>
        </w:rPr>
        <w:t xml:space="preserve">, instituída pela </w:t>
      </w:r>
      <w:r w:rsidR="002D0BC8" w:rsidRPr="002D0BC8">
        <w:rPr>
          <w:sz w:val="24"/>
          <w:szCs w:val="24"/>
        </w:rPr>
        <w:t>Portaria nº 992, de 13 de maio de 2009</w:t>
      </w:r>
      <w:r w:rsidR="002D0BC8">
        <w:rPr>
          <w:sz w:val="24"/>
          <w:szCs w:val="24"/>
        </w:rPr>
        <w:t xml:space="preserve">, que reconhece o racismo, </w:t>
      </w:r>
      <w:r w:rsidR="002D0BC8" w:rsidRPr="002D0BC8">
        <w:rPr>
          <w:sz w:val="24"/>
          <w:szCs w:val="24"/>
        </w:rPr>
        <w:t xml:space="preserve">as </w:t>
      </w:r>
      <w:r w:rsidR="002D0BC8">
        <w:rPr>
          <w:sz w:val="24"/>
          <w:szCs w:val="24"/>
        </w:rPr>
        <w:t xml:space="preserve">desigualdades étnico-raciais e </w:t>
      </w:r>
      <w:r w:rsidR="002D0BC8" w:rsidRPr="002D0BC8">
        <w:rPr>
          <w:sz w:val="24"/>
          <w:szCs w:val="24"/>
        </w:rPr>
        <w:t>o racismo institucional como determinantes sociais das condições de saúde</w:t>
      </w:r>
      <w:r w:rsidR="002D0BC8">
        <w:rPr>
          <w:sz w:val="24"/>
          <w:szCs w:val="24"/>
        </w:rPr>
        <w:t>.</w:t>
      </w:r>
      <w:r w:rsidR="00D52C8A">
        <w:rPr>
          <w:sz w:val="24"/>
          <w:szCs w:val="24"/>
        </w:rPr>
        <w:t xml:space="preserve"> Contudo, a </w:t>
      </w:r>
      <w:r w:rsidR="004E0B80" w:rsidRPr="00F4243E">
        <w:rPr>
          <w:sz w:val="24"/>
          <w:szCs w:val="24"/>
        </w:rPr>
        <w:t xml:space="preserve">implementação da PNSIPN enfrenta desafios significativos. </w:t>
      </w:r>
      <w:r w:rsidR="00D52C8A">
        <w:rPr>
          <w:sz w:val="24"/>
          <w:szCs w:val="24"/>
        </w:rPr>
        <w:t>De acordo com o Ministério da Saúde (2025),</w:t>
      </w:r>
      <w:r w:rsidR="004E0B80" w:rsidRPr="00F4243E">
        <w:rPr>
          <w:sz w:val="24"/>
          <w:szCs w:val="24"/>
        </w:rPr>
        <w:t xml:space="preserve"> apenas 6,6% dos municípios brasileiros (371 dos 5.570) possuem setores específicos para coordenar e monitorar ações de saúde vo</w:t>
      </w:r>
      <w:r w:rsidR="00D52C8A">
        <w:rPr>
          <w:sz w:val="24"/>
          <w:szCs w:val="24"/>
        </w:rPr>
        <w:t xml:space="preserve">ltadas para a população negra. </w:t>
      </w:r>
    </w:p>
    <w:p w14:paraId="2524E38D" w14:textId="5EA28F62" w:rsidR="00210A64" w:rsidRPr="00AC6CB4" w:rsidRDefault="004E0B80" w:rsidP="00F4243E">
      <w:pPr>
        <w:spacing w:line="360" w:lineRule="auto"/>
        <w:ind w:firstLine="709"/>
        <w:jc w:val="both"/>
        <w:rPr>
          <w:sz w:val="20"/>
          <w:szCs w:val="20"/>
        </w:rPr>
      </w:pPr>
      <w:r w:rsidRPr="00F4243E">
        <w:rPr>
          <w:sz w:val="24"/>
          <w:szCs w:val="24"/>
        </w:rPr>
        <w:t>Essa baixa adesão reflete obstáculos comuns à efetivação de políticas públicas no país, como a falta de estrutura institucional, recursos financeiros limitados e carência de formação adequada dos profissionais de saúde.</w:t>
      </w:r>
      <w:r w:rsidR="00D52C8A">
        <w:rPr>
          <w:sz w:val="24"/>
          <w:szCs w:val="24"/>
        </w:rPr>
        <w:t xml:space="preserve"> </w:t>
      </w:r>
    </w:p>
    <w:p w14:paraId="133A5D4F" w14:textId="27BE0469" w:rsidR="00210A64" w:rsidRDefault="00D52C8A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Além disso, apesar</w:t>
      </w:r>
      <w:r w:rsidR="00210A64">
        <w:rPr>
          <w:sz w:val="24"/>
          <w:szCs w:val="24"/>
        </w:rPr>
        <w:t xml:space="preserve"> da universalidade do Sistema Único de Saúde, a população negra enfrenta </w:t>
      </w:r>
      <w:r>
        <w:rPr>
          <w:sz w:val="24"/>
          <w:szCs w:val="24"/>
        </w:rPr>
        <w:t xml:space="preserve">maiores </w:t>
      </w:r>
      <w:r w:rsidR="00210A64">
        <w:rPr>
          <w:sz w:val="24"/>
          <w:szCs w:val="24"/>
        </w:rPr>
        <w:t xml:space="preserve">dificuldades </w:t>
      </w:r>
      <w:r>
        <w:rPr>
          <w:sz w:val="24"/>
          <w:szCs w:val="24"/>
        </w:rPr>
        <w:t xml:space="preserve">em </w:t>
      </w:r>
      <w:r w:rsidR="00210A64">
        <w:rPr>
          <w:sz w:val="24"/>
          <w:szCs w:val="24"/>
        </w:rPr>
        <w:t>acessar os serviços de saúde, seja em razão da maior vulnerabilidade socioeconômica ou pelo racismo histórico e institucional</w:t>
      </w:r>
      <w:r w:rsidR="00E20801">
        <w:rPr>
          <w:sz w:val="24"/>
          <w:szCs w:val="24"/>
          <w:vertAlign w:val="superscript"/>
        </w:rPr>
        <w:t>7</w:t>
      </w:r>
      <w:r w:rsidR="00210A64">
        <w:rPr>
          <w:sz w:val="24"/>
          <w:szCs w:val="24"/>
        </w:rPr>
        <w:t xml:space="preserve"> (Bazzo </w:t>
      </w:r>
      <w:r w:rsidR="00210A64" w:rsidRPr="00F4243E">
        <w:rPr>
          <w:i/>
          <w:sz w:val="24"/>
          <w:szCs w:val="24"/>
        </w:rPr>
        <w:t>et al</w:t>
      </w:r>
      <w:r w:rsidR="00210A64">
        <w:rPr>
          <w:sz w:val="24"/>
          <w:szCs w:val="24"/>
        </w:rPr>
        <w:t>.</w:t>
      </w:r>
      <w:r w:rsidR="005840CD">
        <w:rPr>
          <w:sz w:val="24"/>
          <w:szCs w:val="24"/>
        </w:rPr>
        <w:t>,</w:t>
      </w:r>
      <w:r w:rsidR="00210A64">
        <w:rPr>
          <w:sz w:val="24"/>
          <w:szCs w:val="24"/>
        </w:rPr>
        <w:t xml:space="preserve"> 2023).</w:t>
      </w:r>
      <w:r>
        <w:rPr>
          <w:sz w:val="24"/>
          <w:szCs w:val="24"/>
        </w:rPr>
        <w:t xml:space="preserve"> Outro ponto de atenção são os </w:t>
      </w:r>
      <w:r w:rsidR="002D029B">
        <w:rPr>
          <w:sz w:val="24"/>
          <w:szCs w:val="24"/>
        </w:rPr>
        <w:t xml:space="preserve">dados por cor/raça nos </w:t>
      </w:r>
      <w:r>
        <w:rPr>
          <w:sz w:val="24"/>
          <w:szCs w:val="24"/>
        </w:rPr>
        <w:t>sistemas</w:t>
      </w:r>
      <w:r w:rsidR="002D029B">
        <w:rPr>
          <w:sz w:val="24"/>
          <w:szCs w:val="24"/>
        </w:rPr>
        <w:t xml:space="preserve"> de informações</w:t>
      </w:r>
      <w:r>
        <w:rPr>
          <w:sz w:val="24"/>
          <w:szCs w:val="24"/>
        </w:rPr>
        <w:t xml:space="preserve"> de saúde do país</w:t>
      </w:r>
      <w:r w:rsidR="002D029B">
        <w:rPr>
          <w:sz w:val="24"/>
          <w:szCs w:val="24"/>
        </w:rPr>
        <w:t xml:space="preserve">, que somente, em 2017, tornou-se obrigatória a coleta e o preenchimento desse quesito, com a </w:t>
      </w:r>
      <w:r w:rsidR="002D029B">
        <w:rPr>
          <w:sz w:val="24"/>
        </w:rPr>
        <w:t xml:space="preserve">Portaria nº 344 (Brasil, 2017; IEPS, 2023). </w:t>
      </w:r>
      <w:r w:rsidR="002D029B">
        <w:rPr>
          <w:sz w:val="24"/>
          <w:szCs w:val="24"/>
        </w:rPr>
        <w:t xml:space="preserve"> </w:t>
      </w:r>
    </w:p>
    <w:p w14:paraId="411A654F" w14:textId="2F09FC76" w:rsidR="00210A64" w:rsidRPr="00EF6951" w:rsidRDefault="00210A64" w:rsidP="00210A64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Werneck (2016) destaca que</w:t>
      </w:r>
      <w:r w:rsidRPr="00C72721">
        <w:rPr>
          <w:sz w:val="24"/>
        </w:rPr>
        <w:t xml:space="preserve"> a ausência de dados raciais nos sistemas de informação em saúde é, por si só, uma expressão do racismo institucional, pois </w:t>
      </w:r>
      <w:proofErr w:type="spellStart"/>
      <w:r w:rsidRPr="00C72721">
        <w:rPr>
          <w:sz w:val="24"/>
        </w:rPr>
        <w:t>invisibiliza</w:t>
      </w:r>
      <w:proofErr w:type="spellEnd"/>
      <w:r w:rsidRPr="00C72721">
        <w:rPr>
          <w:sz w:val="24"/>
        </w:rPr>
        <w:t xml:space="preserve"> as necessidades específicas da população negra.</w:t>
      </w:r>
      <w:r w:rsidRPr="004C3368">
        <w:rPr>
          <w:sz w:val="24"/>
        </w:rPr>
        <w:t xml:space="preserve"> </w:t>
      </w:r>
      <w:r w:rsidR="002D029B">
        <w:rPr>
          <w:sz w:val="24"/>
        </w:rPr>
        <w:t xml:space="preserve">Assim, a ausência ou a incompletude de dados raciais nos sistemas de saúde </w:t>
      </w:r>
      <w:r w:rsidR="00F46AC5">
        <w:rPr>
          <w:sz w:val="24"/>
        </w:rPr>
        <w:t xml:space="preserve">inviabiliza uma análise mais </w:t>
      </w:r>
      <w:r w:rsidR="00F46AC5">
        <w:rPr>
          <w:sz w:val="24"/>
        </w:rPr>
        <w:lastRenderedPageBreak/>
        <w:t>assertiva sobre as desigualdades étnico-raciais e prejudica a construção de políticas públicas eficazes.</w:t>
      </w:r>
    </w:p>
    <w:p w14:paraId="2CAD57B9" w14:textId="3F64E198" w:rsidR="00210A64" w:rsidRDefault="00F46AC5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 fim, a próxima seção analisará alguns indicadores de saúde da população negra, provenientes de sistemas de informações que possuem a universalização de dados por cor/raça.</w:t>
      </w:r>
    </w:p>
    <w:p w14:paraId="110B2DC0" w14:textId="77777777" w:rsidR="00210A64" w:rsidRDefault="00210A64" w:rsidP="00210A64">
      <w:pPr>
        <w:spacing w:line="360" w:lineRule="auto"/>
        <w:jc w:val="both"/>
        <w:rPr>
          <w:sz w:val="24"/>
          <w:szCs w:val="24"/>
        </w:rPr>
      </w:pPr>
    </w:p>
    <w:p w14:paraId="74E6D48C" w14:textId="77777777" w:rsidR="00210A64" w:rsidRDefault="00210A64" w:rsidP="00210A64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CONDIÇÕES DE SAÚDE DA POPULAÇÃO NEGRA</w:t>
      </w:r>
    </w:p>
    <w:p w14:paraId="5674E8BB" w14:textId="77777777" w:rsidR="00210A64" w:rsidRDefault="00210A64" w:rsidP="00210A64">
      <w:pPr>
        <w:spacing w:line="360" w:lineRule="auto"/>
        <w:jc w:val="both"/>
        <w:rPr>
          <w:b/>
          <w:sz w:val="24"/>
          <w:szCs w:val="24"/>
        </w:rPr>
      </w:pPr>
    </w:p>
    <w:p w14:paraId="5BEFAFF2" w14:textId="4A066AA2" w:rsidR="00BD1D4F" w:rsidRPr="00BD1D4F" w:rsidRDefault="00210A64" w:rsidP="00210A6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Segundo os dados do Censo Demográfico de 2022, o Maranhão contava com 5,3 milhões de pessoas pretas e pardas, representando 79,0% da</w:t>
      </w:r>
      <w:r w:rsidR="00F4243E">
        <w:rPr>
          <w:sz w:val="24"/>
          <w:szCs w:val="24"/>
        </w:rPr>
        <w:t xml:space="preserve"> população total do estado. Essa</w:t>
      </w:r>
      <w:r>
        <w:rPr>
          <w:sz w:val="24"/>
          <w:szCs w:val="24"/>
        </w:rPr>
        <w:t xml:space="preserve"> é a terceira maior concentração de negros do país, superando </w:t>
      </w:r>
      <w:r w:rsidR="00F46AC5">
        <w:rPr>
          <w:sz w:val="24"/>
          <w:szCs w:val="24"/>
        </w:rPr>
        <w:t>o</w:t>
      </w:r>
      <w:r>
        <w:rPr>
          <w:sz w:val="24"/>
          <w:szCs w:val="24"/>
        </w:rPr>
        <w:t xml:space="preserve"> Nordeste (72,6%) e o Brasil (55,5%) (IBGE, 2023). </w:t>
      </w:r>
      <w:r w:rsidR="00BD1D4F">
        <w:rPr>
          <w:sz w:val="24"/>
          <w:szCs w:val="24"/>
        </w:rPr>
        <w:t xml:space="preserve">No Maranhão, esse padrão também se observa nos óbitos, atingindo em maior proporcionalidade a população negra entre 2012 e 2023 </w:t>
      </w:r>
      <w:r w:rsidR="00BD1D4F" w:rsidRPr="00F4243E">
        <w:rPr>
          <w:b/>
          <w:sz w:val="24"/>
          <w:szCs w:val="24"/>
        </w:rPr>
        <w:t>(Tabela 1).</w:t>
      </w:r>
      <w:r w:rsidR="00BD1D4F">
        <w:rPr>
          <w:b/>
          <w:sz w:val="24"/>
          <w:szCs w:val="24"/>
        </w:rPr>
        <w:t xml:space="preserve"> </w:t>
      </w:r>
      <w:r w:rsidR="00BD1D4F">
        <w:rPr>
          <w:sz w:val="24"/>
          <w:szCs w:val="24"/>
        </w:rPr>
        <w:t xml:space="preserve">Isso também se observa no Nordeste, que em 2023, 71,5% dos óbitos corresponderam a essa população. </w:t>
      </w:r>
    </w:p>
    <w:p w14:paraId="56FB3CE3" w14:textId="77777777" w:rsidR="00210A64" w:rsidRDefault="00210A64" w:rsidP="00F74D48">
      <w:pPr>
        <w:spacing w:line="240" w:lineRule="auto"/>
        <w:jc w:val="both"/>
        <w:rPr>
          <w:sz w:val="24"/>
          <w:szCs w:val="24"/>
        </w:rPr>
      </w:pPr>
    </w:p>
    <w:p w14:paraId="7F5BC460" w14:textId="7FB769FC" w:rsidR="00210A64" w:rsidRPr="00E20801" w:rsidRDefault="00210A64" w:rsidP="00210A64">
      <w:pPr>
        <w:spacing w:line="360" w:lineRule="auto"/>
        <w:jc w:val="center"/>
        <w:rPr>
          <w:i/>
          <w:iCs/>
          <w:sz w:val="24"/>
          <w:szCs w:val="24"/>
          <w:vertAlign w:val="superscript"/>
        </w:rPr>
      </w:pPr>
      <w:r>
        <w:rPr>
          <w:b/>
          <w:sz w:val="24"/>
          <w:szCs w:val="24"/>
        </w:rPr>
        <w:t>Tabela 1</w:t>
      </w:r>
      <w:r>
        <w:rPr>
          <w:sz w:val="24"/>
          <w:szCs w:val="24"/>
        </w:rPr>
        <w:t xml:space="preserve"> – </w:t>
      </w:r>
      <w:r w:rsidRPr="005E2025">
        <w:rPr>
          <w:iCs/>
          <w:sz w:val="24"/>
          <w:szCs w:val="24"/>
        </w:rPr>
        <w:t>Total e participação (%) dos óbitos por cor/raça no Brasil, Nordeste e Maranhão – 2012, 2022 e 2023</w:t>
      </w:r>
      <w:r w:rsidR="00E20801">
        <w:rPr>
          <w:iCs/>
          <w:sz w:val="24"/>
          <w:szCs w:val="24"/>
          <w:vertAlign w:val="superscript"/>
        </w:rPr>
        <w:t>8</w:t>
      </w:r>
    </w:p>
    <w:tbl>
      <w:tblPr>
        <w:tblW w:w="4908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5"/>
        <w:gridCol w:w="2591"/>
        <w:gridCol w:w="1605"/>
        <w:gridCol w:w="1605"/>
        <w:gridCol w:w="1601"/>
      </w:tblGrid>
      <w:tr w:rsidR="00210A64" w:rsidRPr="00AB5D47" w14:paraId="07B88852" w14:textId="77777777" w:rsidTr="008F74F8">
        <w:trPr>
          <w:trHeight w:val="323"/>
        </w:trPr>
        <w:tc>
          <w:tcPr>
            <w:tcW w:w="840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7E899700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Localidades</w:t>
            </w:r>
          </w:p>
        </w:tc>
        <w:tc>
          <w:tcPr>
            <w:tcW w:w="1456" w:type="pct"/>
            <w:tcBorders>
              <w:top w:val="single" w:sz="8" w:space="0" w:color="F14124"/>
              <w:left w:val="nil"/>
              <w:bottom w:val="nil"/>
              <w:right w:val="single" w:sz="4" w:space="0" w:color="E5DEDB"/>
            </w:tcBorders>
            <w:shd w:val="clear" w:color="000000" w:fill="495D73"/>
            <w:noWrap/>
            <w:vAlign w:val="center"/>
            <w:hideMark/>
          </w:tcPr>
          <w:p w14:paraId="7F72CC37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Descrição</w:t>
            </w:r>
          </w:p>
        </w:tc>
        <w:tc>
          <w:tcPr>
            <w:tcW w:w="902" w:type="pct"/>
            <w:tcBorders>
              <w:top w:val="single" w:sz="8" w:space="0" w:color="F14124"/>
              <w:left w:val="nil"/>
              <w:bottom w:val="nil"/>
              <w:right w:val="single" w:sz="4" w:space="0" w:color="E5DEDB"/>
            </w:tcBorders>
            <w:shd w:val="clear" w:color="000000" w:fill="495D73"/>
            <w:noWrap/>
            <w:vAlign w:val="center"/>
            <w:hideMark/>
          </w:tcPr>
          <w:p w14:paraId="72114580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2012</w:t>
            </w:r>
          </w:p>
        </w:tc>
        <w:tc>
          <w:tcPr>
            <w:tcW w:w="902" w:type="pct"/>
            <w:tcBorders>
              <w:top w:val="single" w:sz="8" w:space="0" w:color="F14124"/>
              <w:left w:val="nil"/>
              <w:bottom w:val="nil"/>
              <w:right w:val="single" w:sz="4" w:space="0" w:color="E5DEDB"/>
            </w:tcBorders>
            <w:shd w:val="clear" w:color="000000" w:fill="495D73"/>
            <w:noWrap/>
            <w:vAlign w:val="center"/>
            <w:hideMark/>
          </w:tcPr>
          <w:p w14:paraId="1BA43284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0532C4E7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2023*</w:t>
            </w:r>
          </w:p>
        </w:tc>
      </w:tr>
      <w:tr w:rsidR="00210A64" w:rsidRPr="00AB5D47" w14:paraId="5122CF06" w14:textId="77777777" w:rsidTr="008F74F8">
        <w:trPr>
          <w:trHeight w:val="253"/>
        </w:trPr>
        <w:tc>
          <w:tcPr>
            <w:tcW w:w="840" w:type="pct"/>
            <w:vMerge w:val="restart"/>
            <w:tcBorders>
              <w:top w:val="nil"/>
              <w:left w:val="nil"/>
              <w:bottom w:val="single" w:sz="4" w:space="0" w:color="F14124"/>
              <w:right w:val="nil"/>
            </w:tcBorders>
            <w:shd w:val="clear" w:color="000000" w:fill="FCDAD3"/>
            <w:noWrap/>
            <w:vAlign w:val="center"/>
            <w:hideMark/>
          </w:tcPr>
          <w:p w14:paraId="4D526052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sz w:val="20"/>
                <w:szCs w:val="20"/>
              </w:rPr>
              <w:t>Brasil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vAlign w:val="center"/>
            <w:hideMark/>
          </w:tcPr>
          <w:p w14:paraId="6C45FBE8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Total de óbitos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noWrap/>
            <w:vAlign w:val="center"/>
            <w:hideMark/>
          </w:tcPr>
          <w:p w14:paraId="53DDF67B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1.181.166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noWrap/>
            <w:vAlign w:val="center"/>
            <w:hideMark/>
          </w:tcPr>
          <w:p w14:paraId="0545A8A0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1.544.266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000000" w:fill="FCDAD3"/>
            <w:noWrap/>
            <w:vAlign w:val="center"/>
            <w:hideMark/>
          </w:tcPr>
          <w:p w14:paraId="5C62B0BB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1.463.546</w:t>
            </w:r>
          </w:p>
        </w:tc>
      </w:tr>
      <w:tr w:rsidR="00210A64" w:rsidRPr="00AB5D47" w14:paraId="4C18B109" w14:textId="77777777" w:rsidTr="008F74F8">
        <w:trPr>
          <w:trHeight w:val="253"/>
        </w:trPr>
        <w:tc>
          <w:tcPr>
            <w:tcW w:w="840" w:type="pct"/>
            <w:vMerge/>
            <w:tcBorders>
              <w:top w:val="nil"/>
              <w:left w:val="nil"/>
              <w:bottom w:val="single" w:sz="4" w:space="0" w:color="F14124"/>
              <w:right w:val="nil"/>
            </w:tcBorders>
            <w:vAlign w:val="center"/>
            <w:hideMark/>
          </w:tcPr>
          <w:p w14:paraId="3F6CF1E5" w14:textId="77777777" w:rsidR="00210A64" w:rsidRPr="00AB5D47" w:rsidRDefault="00210A64" w:rsidP="002F22D2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bottom"/>
            <w:hideMark/>
          </w:tcPr>
          <w:p w14:paraId="5188BA6D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0564D872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08D02FA9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1A3F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47,1</w:t>
            </w:r>
          </w:p>
        </w:tc>
      </w:tr>
      <w:tr w:rsidR="00210A64" w:rsidRPr="00AB5D47" w14:paraId="77917E50" w14:textId="77777777" w:rsidTr="008F74F8">
        <w:trPr>
          <w:trHeight w:val="253"/>
        </w:trPr>
        <w:tc>
          <w:tcPr>
            <w:tcW w:w="840" w:type="pct"/>
            <w:vMerge/>
            <w:tcBorders>
              <w:top w:val="nil"/>
              <w:left w:val="nil"/>
              <w:bottom w:val="single" w:sz="4" w:space="0" w:color="F14124"/>
              <w:right w:val="nil"/>
            </w:tcBorders>
            <w:vAlign w:val="center"/>
            <w:hideMark/>
          </w:tcPr>
          <w:p w14:paraId="6A4C916A" w14:textId="77777777" w:rsidR="00210A64" w:rsidRPr="00AB5D47" w:rsidRDefault="00210A64" w:rsidP="002F22D2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F14124"/>
              <w:right w:val="single" w:sz="4" w:space="0" w:color="E5DEDB"/>
            </w:tcBorders>
            <w:shd w:val="clear" w:color="auto" w:fill="auto"/>
            <w:noWrap/>
            <w:vAlign w:val="bottom"/>
            <w:hideMark/>
          </w:tcPr>
          <w:p w14:paraId="167385F9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Não negros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F14124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68E75B99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F14124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0EB1FAFD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F14124"/>
              <w:right w:val="nil"/>
            </w:tcBorders>
            <w:shd w:val="clear" w:color="auto" w:fill="auto"/>
            <w:noWrap/>
            <w:vAlign w:val="center"/>
            <w:hideMark/>
          </w:tcPr>
          <w:p w14:paraId="5CF67FCB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52,9</w:t>
            </w:r>
          </w:p>
        </w:tc>
      </w:tr>
      <w:tr w:rsidR="00210A64" w:rsidRPr="00AB5D47" w14:paraId="25FC9F78" w14:textId="77777777" w:rsidTr="008F74F8">
        <w:trPr>
          <w:trHeight w:val="253"/>
        </w:trPr>
        <w:tc>
          <w:tcPr>
            <w:tcW w:w="840" w:type="pct"/>
            <w:vMerge w:val="restart"/>
            <w:tcBorders>
              <w:top w:val="nil"/>
              <w:left w:val="nil"/>
              <w:bottom w:val="single" w:sz="4" w:space="0" w:color="F14124"/>
              <w:right w:val="nil"/>
            </w:tcBorders>
            <w:shd w:val="clear" w:color="000000" w:fill="FCDAD3"/>
            <w:noWrap/>
            <w:vAlign w:val="center"/>
            <w:hideMark/>
          </w:tcPr>
          <w:p w14:paraId="23A7AEA9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sz w:val="20"/>
                <w:szCs w:val="20"/>
              </w:rPr>
              <w:t>Nordeste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vAlign w:val="center"/>
            <w:hideMark/>
          </w:tcPr>
          <w:p w14:paraId="72E45CF0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Total de óbitos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noWrap/>
            <w:vAlign w:val="center"/>
            <w:hideMark/>
          </w:tcPr>
          <w:p w14:paraId="3DCE5155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305.746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noWrap/>
            <w:vAlign w:val="center"/>
            <w:hideMark/>
          </w:tcPr>
          <w:p w14:paraId="2F130452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403.132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000000" w:fill="FCDAD3"/>
            <w:noWrap/>
            <w:vAlign w:val="center"/>
            <w:hideMark/>
          </w:tcPr>
          <w:p w14:paraId="07997A7C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379.854</w:t>
            </w:r>
          </w:p>
        </w:tc>
      </w:tr>
      <w:tr w:rsidR="00210A64" w:rsidRPr="00AB5D47" w14:paraId="46923D2D" w14:textId="77777777" w:rsidTr="008F74F8">
        <w:trPr>
          <w:trHeight w:val="253"/>
        </w:trPr>
        <w:tc>
          <w:tcPr>
            <w:tcW w:w="840" w:type="pct"/>
            <w:vMerge/>
            <w:tcBorders>
              <w:top w:val="nil"/>
              <w:left w:val="nil"/>
              <w:bottom w:val="single" w:sz="4" w:space="0" w:color="F14124"/>
              <w:right w:val="nil"/>
            </w:tcBorders>
            <w:vAlign w:val="center"/>
            <w:hideMark/>
          </w:tcPr>
          <w:p w14:paraId="677E8FD0" w14:textId="77777777" w:rsidR="00210A64" w:rsidRPr="00AB5D47" w:rsidRDefault="00210A64" w:rsidP="002F22D2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bottom"/>
            <w:hideMark/>
          </w:tcPr>
          <w:p w14:paraId="7D601ADD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6AF39D99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1EF1E69A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71,2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6AB3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71,5</w:t>
            </w:r>
          </w:p>
        </w:tc>
      </w:tr>
      <w:tr w:rsidR="00210A64" w:rsidRPr="00AB5D47" w14:paraId="6BFF596D" w14:textId="77777777" w:rsidTr="008F74F8">
        <w:trPr>
          <w:trHeight w:val="253"/>
        </w:trPr>
        <w:tc>
          <w:tcPr>
            <w:tcW w:w="840" w:type="pct"/>
            <w:vMerge/>
            <w:tcBorders>
              <w:top w:val="nil"/>
              <w:left w:val="nil"/>
              <w:bottom w:val="single" w:sz="4" w:space="0" w:color="F14124"/>
              <w:right w:val="nil"/>
            </w:tcBorders>
            <w:vAlign w:val="center"/>
            <w:hideMark/>
          </w:tcPr>
          <w:p w14:paraId="7341D39E" w14:textId="77777777" w:rsidR="00210A64" w:rsidRPr="00AB5D47" w:rsidRDefault="00210A64" w:rsidP="002F22D2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F14124"/>
              <w:right w:val="single" w:sz="4" w:space="0" w:color="E5DEDB"/>
            </w:tcBorders>
            <w:shd w:val="clear" w:color="auto" w:fill="auto"/>
            <w:noWrap/>
            <w:vAlign w:val="bottom"/>
            <w:hideMark/>
          </w:tcPr>
          <w:p w14:paraId="3F60404C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Não negros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F14124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6A8F6CAA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F14124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1B48936C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F14124"/>
              <w:right w:val="nil"/>
            </w:tcBorders>
            <w:shd w:val="clear" w:color="auto" w:fill="auto"/>
            <w:noWrap/>
            <w:vAlign w:val="center"/>
            <w:hideMark/>
          </w:tcPr>
          <w:p w14:paraId="4A4C4BA8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28,5</w:t>
            </w:r>
          </w:p>
        </w:tc>
      </w:tr>
      <w:tr w:rsidR="00210A64" w:rsidRPr="00AB5D47" w14:paraId="279C4301" w14:textId="77777777" w:rsidTr="008F74F8">
        <w:trPr>
          <w:trHeight w:val="253"/>
        </w:trPr>
        <w:tc>
          <w:tcPr>
            <w:tcW w:w="840" w:type="pct"/>
            <w:vMerge w:val="restart"/>
            <w:tcBorders>
              <w:top w:val="nil"/>
              <w:left w:val="nil"/>
              <w:bottom w:val="single" w:sz="8" w:space="0" w:color="F14124"/>
              <w:right w:val="nil"/>
            </w:tcBorders>
            <w:shd w:val="clear" w:color="000000" w:fill="FCDAD3"/>
            <w:noWrap/>
            <w:vAlign w:val="center"/>
            <w:hideMark/>
          </w:tcPr>
          <w:p w14:paraId="3E168BEE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sz w:val="20"/>
                <w:szCs w:val="20"/>
              </w:rPr>
              <w:t>Maranhão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vAlign w:val="center"/>
            <w:hideMark/>
          </w:tcPr>
          <w:p w14:paraId="02030181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Total de óbitos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noWrap/>
            <w:vAlign w:val="center"/>
            <w:hideMark/>
          </w:tcPr>
          <w:p w14:paraId="485D75C0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28.838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000000" w:fill="FCDAD3"/>
            <w:noWrap/>
            <w:vAlign w:val="center"/>
            <w:hideMark/>
          </w:tcPr>
          <w:p w14:paraId="447B0FF5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39.936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000000" w:fill="FCDAD3"/>
            <w:noWrap/>
            <w:vAlign w:val="center"/>
            <w:hideMark/>
          </w:tcPr>
          <w:p w14:paraId="4020063E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38.667</w:t>
            </w:r>
          </w:p>
        </w:tc>
      </w:tr>
      <w:tr w:rsidR="00210A64" w:rsidRPr="00AB5D47" w14:paraId="63B5C3A9" w14:textId="77777777" w:rsidTr="008F74F8">
        <w:trPr>
          <w:trHeight w:val="253"/>
        </w:trPr>
        <w:tc>
          <w:tcPr>
            <w:tcW w:w="840" w:type="pct"/>
            <w:vMerge/>
            <w:tcBorders>
              <w:top w:val="nil"/>
              <w:left w:val="nil"/>
              <w:bottom w:val="single" w:sz="8" w:space="0" w:color="F14124"/>
              <w:right w:val="nil"/>
            </w:tcBorders>
            <w:vAlign w:val="center"/>
            <w:hideMark/>
          </w:tcPr>
          <w:p w14:paraId="30C345F8" w14:textId="77777777" w:rsidR="00210A64" w:rsidRPr="00AB5D47" w:rsidRDefault="00210A64" w:rsidP="002F22D2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bottom"/>
            <w:hideMark/>
          </w:tcPr>
          <w:p w14:paraId="4E60154F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571E45D9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75,7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3F6A80FB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78,5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ED47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78,3</w:t>
            </w:r>
          </w:p>
        </w:tc>
      </w:tr>
      <w:tr w:rsidR="00210A64" w:rsidRPr="00AB5D47" w14:paraId="40D37AF8" w14:textId="77777777" w:rsidTr="00F74D48">
        <w:trPr>
          <w:trHeight w:val="60"/>
        </w:trPr>
        <w:tc>
          <w:tcPr>
            <w:tcW w:w="840" w:type="pct"/>
            <w:vMerge/>
            <w:tcBorders>
              <w:top w:val="nil"/>
              <w:left w:val="nil"/>
              <w:bottom w:val="single" w:sz="8" w:space="0" w:color="F14124"/>
              <w:right w:val="nil"/>
            </w:tcBorders>
            <w:vAlign w:val="center"/>
            <w:hideMark/>
          </w:tcPr>
          <w:p w14:paraId="4F2028CC" w14:textId="77777777" w:rsidR="00210A64" w:rsidRPr="00AB5D47" w:rsidRDefault="00210A64" w:rsidP="002F22D2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F14124"/>
              <w:right w:val="single" w:sz="4" w:space="0" w:color="E5DEDB"/>
            </w:tcBorders>
            <w:shd w:val="clear" w:color="auto" w:fill="auto"/>
            <w:noWrap/>
            <w:vAlign w:val="bottom"/>
            <w:hideMark/>
          </w:tcPr>
          <w:p w14:paraId="1FCA045C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Não negros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F14124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241606A1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F14124"/>
              <w:right w:val="single" w:sz="4" w:space="0" w:color="E5DEDB"/>
            </w:tcBorders>
            <w:shd w:val="clear" w:color="auto" w:fill="auto"/>
            <w:noWrap/>
            <w:vAlign w:val="center"/>
            <w:hideMark/>
          </w:tcPr>
          <w:p w14:paraId="7C0913B8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F14124"/>
              <w:right w:val="nil"/>
            </w:tcBorders>
            <w:shd w:val="clear" w:color="auto" w:fill="auto"/>
            <w:noWrap/>
            <w:vAlign w:val="center"/>
            <w:hideMark/>
          </w:tcPr>
          <w:p w14:paraId="034673C2" w14:textId="77777777" w:rsidR="00210A64" w:rsidRPr="00AB5D47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B5D47">
              <w:rPr>
                <w:rFonts w:eastAsia="Times New Roman"/>
                <w:color w:val="000000"/>
                <w:sz w:val="20"/>
                <w:szCs w:val="20"/>
              </w:rPr>
              <w:t>24,2</w:t>
            </w:r>
          </w:p>
        </w:tc>
      </w:tr>
    </w:tbl>
    <w:p w14:paraId="0C215D5B" w14:textId="77777777" w:rsidR="00210A64" w:rsidRPr="00012B54" w:rsidRDefault="00242EDB" w:rsidP="00012B54">
      <w:pPr>
        <w:spacing w:line="240" w:lineRule="auto"/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Fonte: Elaboração própria com base nos dados do </w:t>
      </w:r>
      <w:proofErr w:type="spellStart"/>
      <w:r>
        <w:rPr>
          <w:sz w:val="20"/>
          <w:szCs w:val="20"/>
        </w:rPr>
        <w:t>DataSUS</w:t>
      </w:r>
      <w:proofErr w:type="spellEnd"/>
      <w:r>
        <w:rPr>
          <w:sz w:val="20"/>
          <w:szCs w:val="20"/>
        </w:rPr>
        <w:t xml:space="preserve"> (Brasil, 2023</w:t>
      </w:r>
      <w:r w:rsidR="007E6B3B">
        <w:rPr>
          <w:sz w:val="20"/>
          <w:szCs w:val="20"/>
        </w:rPr>
        <w:t>b</w:t>
      </w:r>
      <w:r>
        <w:rPr>
          <w:sz w:val="20"/>
          <w:szCs w:val="20"/>
        </w:rPr>
        <w:t>).</w:t>
      </w:r>
    </w:p>
    <w:p w14:paraId="3C360378" w14:textId="77777777" w:rsidR="00BD1D4F" w:rsidRDefault="00BD1D4F" w:rsidP="00F74D48">
      <w:pPr>
        <w:spacing w:line="360" w:lineRule="auto"/>
        <w:ind w:firstLine="709"/>
        <w:jc w:val="both"/>
        <w:rPr>
          <w:sz w:val="24"/>
          <w:szCs w:val="24"/>
        </w:rPr>
      </w:pPr>
    </w:p>
    <w:p w14:paraId="61F7B05D" w14:textId="29E819C8" w:rsidR="002454FC" w:rsidRDefault="00126F7C" w:rsidP="002454FC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Os resultados do</w:t>
      </w:r>
      <w:r w:rsidR="00BD1D4F">
        <w:rPr>
          <w:rFonts w:eastAsia="Times New Roman"/>
          <w:sz w:val="24"/>
          <w:szCs w:val="24"/>
        </w:rPr>
        <w:t xml:space="preserve"> Maranhão e no Nordeste, </w:t>
      </w:r>
      <w:r>
        <w:rPr>
          <w:rFonts w:eastAsia="Times New Roman"/>
          <w:sz w:val="24"/>
          <w:szCs w:val="24"/>
        </w:rPr>
        <w:t xml:space="preserve">vistos na </w:t>
      </w:r>
      <w:r w:rsidRPr="00F4243E">
        <w:rPr>
          <w:rFonts w:eastAsia="Times New Roman"/>
          <w:b/>
          <w:sz w:val="24"/>
          <w:szCs w:val="24"/>
        </w:rPr>
        <w:t>Tabela</w:t>
      </w:r>
      <w:r>
        <w:rPr>
          <w:rFonts w:eastAsia="Times New Roman"/>
          <w:b/>
          <w:sz w:val="24"/>
          <w:szCs w:val="24"/>
        </w:rPr>
        <w:t xml:space="preserve"> </w:t>
      </w:r>
      <w:r w:rsidRPr="00F4243E">
        <w:rPr>
          <w:rFonts w:eastAsia="Times New Roman"/>
          <w:b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, refletem</w:t>
      </w:r>
      <w:r w:rsidR="00F74D48" w:rsidRPr="006C682E">
        <w:rPr>
          <w:rFonts w:eastAsia="Times New Roman"/>
          <w:sz w:val="24"/>
          <w:szCs w:val="24"/>
        </w:rPr>
        <w:t xml:space="preserve"> tanto a composição demográfica dessas regiões quanto as desigualdades </w:t>
      </w:r>
      <w:r w:rsidR="00F74D48">
        <w:rPr>
          <w:rFonts w:eastAsia="Times New Roman"/>
          <w:sz w:val="24"/>
          <w:szCs w:val="24"/>
        </w:rPr>
        <w:t>no acesso a serviços de saúde.</w:t>
      </w:r>
      <w:r>
        <w:rPr>
          <w:rFonts w:eastAsia="Times New Roman"/>
          <w:sz w:val="24"/>
          <w:szCs w:val="24"/>
        </w:rPr>
        <w:t xml:space="preserve"> De um modo geral, o</w:t>
      </w:r>
      <w:r w:rsidRPr="006C682E">
        <w:rPr>
          <w:rFonts w:eastAsia="Times New Roman"/>
          <w:sz w:val="24"/>
          <w:szCs w:val="24"/>
        </w:rPr>
        <w:t xml:space="preserve"> perfil de mortalidade da p</w:t>
      </w:r>
      <w:r>
        <w:rPr>
          <w:rFonts w:eastAsia="Times New Roman"/>
          <w:sz w:val="24"/>
          <w:szCs w:val="24"/>
        </w:rPr>
        <w:t xml:space="preserve">opulação negra </w:t>
      </w:r>
      <w:r>
        <w:rPr>
          <w:rFonts w:eastAsia="Times New Roman"/>
          <w:sz w:val="24"/>
          <w:szCs w:val="24"/>
        </w:rPr>
        <w:lastRenderedPageBreak/>
        <w:t>possui</w:t>
      </w:r>
      <w:r w:rsidRPr="006C682E">
        <w:rPr>
          <w:rFonts w:eastAsia="Times New Roman"/>
          <w:sz w:val="24"/>
          <w:szCs w:val="24"/>
        </w:rPr>
        <w:t xml:space="preserve"> semelhanças com o da população geral, </w:t>
      </w:r>
      <w:r>
        <w:rPr>
          <w:rFonts w:eastAsia="Times New Roman"/>
          <w:sz w:val="24"/>
          <w:szCs w:val="24"/>
        </w:rPr>
        <w:t xml:space="preserve">concentrando-se em </w:t>
      </w:r>
      <w:r w:rsidRPr="00126F7C">
        <w:rPr>
          <w:rFonts w:eastAsia="Times New Roman"/>
          <w:sz w:val="24"/>
          <w:szCs w:val="24"/>
        </w:rPr>
        <w:t>doenças do aparelho circulatório, causas externas, neoplasias e doenças do aparelho respiratório</w:t>
      </w:r>
      <w:r w:rsidR="002454FC">
        <w:rPr>
          <w:rFonts w:eastAsia="Times New Roman"/>
          <w:sz w:val="24"/>
          <w:szCs w:val="24"/>
        </w:rPr>
        <w:t xml:space="preserve"> </w:t>
      </w:r>
      <w:r w:rsidR="002454FC" w:rsidRPr="00F4243E">
        <w:rPr>
          <w:rFonts w:eastAsia="Times New Roman"/>
          <w:b/>
          <w:sz w:val="24"/>
          <w:szCs w:val="24"/>
        </w:rPr>
        <w:t>(Gráfico 1)</w:t>
      </w:r>
      <w:r>
        <w:rPr>
          <w:rFonts w:eastAsia="Times New Roman"/>
          <w:sz w:val="24"/>
          <w:szCs w:val="24"/>
        </w:rPr>
        <w:t xml:space="preserve">, </w:t>
      </w:r>
      <w:r w:rsidRPr="006C682E">
        <w:rPr>
          <w:rFonts w:eastAsia="Times New Roman"/>
          <w:sz w:val="24"/>
          <w:szCs w:val="24"/>
        </w:rPr>
        <w:t>que, juntas, corresponderam a 65,6</w:t>
      </w:r>
      <w:r>
        <w:rPr>
          <w:rFonts w:eastAsia="Times New Roman"/>
          <w:sz w:val="24"/>
          <w:szCs w:val="24"/>
        </w:rPr>
        <w:t>% do total de óbitos em 2023, segundo os dados do Ministério da Saúde</w:t>
      </w:r>
      <w:r w:rsidR="002864F0">
        <w:rPr>
          <w:rFonts w:eastAsia="Times New Roman"/>
          <w:sz w:val="24"/>
          <w:szCs w:val="24"/>
        </w:rPr>
        <w:t xml:space="preserve"> (IMESC, 2024). </w:t>
      </w:r>
      <w:r>
        <w:rPr>
          <w:rFonts w:eastAsia="Times New Roman"/>
          <w:sz w:val="24"/>
          <w:szCs w:val="24"/>
        </w:rPr>
        <w:t>Contudo, há</w:t>
      </w:r>
      <w:r w:rsidRPr="006C682E">
        <w:rPr>
          <w:rFonts w:eastAsia="Times New Roman"/>
          <w:sz w:val="24"/>
          <w:szCs w:val="24"/>
        </w:rPr>
        <w:t xml:space="preserve"> uma maior intensidade na incidência </w:t>
      </w:r>
      <w:r>
        <w:rPr>
          <w:rFonts w:eastAsia="Times New Roman"/>
          <w:sz w:val="24"/>
          <w:szCs w:val="24"/>
        </w:rPr>
        <w:t>de determinadas causas de morte na população negra, em comparaç</w:t>
      </w:r>
      <w:r w:rsidR="002454FC">
        <w:rPr>
          <w:rFonts w:eastAsia="Times New Roman"/>
          <w:sz w:val="24"/>
          <w:szCs w:val="24"/>
        </w:rPr>
        <w:t>ão aos não negros, notadamente</w:t>
      </w:r>
      <w:r w:rsidR="002454FC" w:rsidRPr="006C682E">
        <w:rPr>
          <w:rFonts w:eastAsia="Times New Roman"/>
          <w:sz w:val="24"/>
          <w:szCs w:val="24"/>
        </w:rPr>
        <w:t>,</w:t>
      </w:r>
      <w:r w:rsidR="002454FC">
        <w:rPr>
          <w:rFonts w:eastAsia="Times New Roman"/>
          <w:sz w:val="24"/>
          <w:szCs w:val="24"/>
        </w:rPr>
        <w:t xml:space="preserve"> em causas externas. Isso mostra que a população negra está mais suscetível a sofrer o impacto da violência e estão em maior vulnerabilidade social, principalmente, </w:t>
      </w:r>
      <w:r w:rsidR="005B4446">
        <w:rPr>
          <w:rFonts w:eastAsia="Times New Roman"/>
          <w:sz w:val="24"/>
          <w:szCs w:val="24"/>
        </w:rPr>
        <w:t>em áreas periféricas.</w:t>
      </w:r>
    </w:p>
    <w:p w14:paraId="77072DB1" w14:textId="0EF7FAAB" w:rsidR="00F74D48" w:rsidRDefault="00126F7C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6C682E">
        <w:rPr>
          <w:rFonts w:eastAsia="Times New Roman"/>
          <w:sz w:val="24"/>
          <w:szCs w:val="24"/>
        </w:rPr>
        <w:t xml:space="preserve"> </w:t>
      </w:r>
    </w:p>
    <w:p w14:paraId="2AE7A1DA" w14:textId="6FAE1B0D" w:rsidR="00210A64" w:rsidRPr="00C83C70" w:rsidRDefault="00210A64" w:rsidP="00210A64">
      <w:pPr>
        <w:spacing w:line="360" w:lineRule="auto"/>
        <w:jc w:val="center"/>
        <w:rPr>
          <w:i/>
          <w:iCs/>
          <w:sz w:val="24"/>
          <w:szCs w:val="24"/>
          <w:vertAlign w:val="superscript"/>
        </w:rPr>
      </w:pPr>
      <w:r>
        <w:rPr>
          <w:b/>
          <w:sz w:val="24"/>
          <w:szCs w:val="24"/>
        </w:rPr>
        <w:t>Gráfico 1</w:t>
      </w:r>
      <w:r>
        <w:rPr>
          <w:sz w:val="24"/>
          <w:szCs w:val="24"/>
        </w:rPr>
        <w:t xml:space="preserve"> – </w:t>
      </w:r>
      <w:r w:rsidRPr="00565898">
        <w:rPr>
          <w:iCs/>
          <w:sz w:val="24"/>
          <w:szCs w:val="24"/>
        </w:rPr>
        <w:t>Taxa de mortalidade por principais causas de negros e não negros, por 10.000 habitantes, no Maranhão – 2012 e 202</w:t>
      </w:r>
      <w:r>
        <w:rPr>
          <w:iCs/>
          <w:sz w:val="24"/>
          <w:szCs w:val="24"/>
        </w:rPr>
        <w:t>3</w:t>
      </w:r>
      <w:r w:rsidR="00C83C70">
        <w:rPr>
          <w:iCs/>
          <w:sz w:val="24"/>
          <w:szCs w:val="24"/>
          <w:vertAlign w:val="superscript"/>
        </w:rPr>
        <w:t>8</w:t>
      </w:r>
    </w:p>
    <w:p w14:paraId="1338F779" w14:textId="77777777" w:rsidR="00210A64" w:rsidRDefault="00210A64" w:rsidP="00210A64">
      <w:pPr>
        <w:spacing w:line="240" w:lineRule="auto"/>
        <w:jc w:val="center"/>
        <w:rPr>
          <w:sz w:val="20"/>
          <w:szCs w:val="20"/>
        </w:rPr>
      </w:pPr>
      <w:r w:rsidRPr="00210A64">
        <w:rPr>
          <w:rFonts w:eastAsia="Calibri"/>
          <w:noProof/>
        </w:rPr>
        <mc:AlternateContent>
          <mc:Choice Requires="wpg">
            <w:drawing>
              <wp:inline distT="0" distB="0" distL="0" distR="0" wp14:anchorId="7BDDD14C" wp14:editId="00B5F036">
                <wp:extent cx="5657850" cy="2933700"/>
                <wp:effectExtent l="0" t="0" r="0" b="0"/>
                <wp:docPr id="209783128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933700"/>
                          <a:chOff x="0" y="0"/>
                          <a:chExt cx="6667499" cy="4057644"/>
                        </a:xfrm>
                      </wpg:grpSpPr>
                      <wpg:graphicFrame>
                        <wpg:cNvPr id="2097831290" name="Gráfico 2097831290"/>
                        <wpg:cNvFrPr/>
                        <wpg:xfrm>
                          <a:off x="0" y="0"/>
                          <a:ext cx="3295650" cy="200024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g:graphicFrame>
                        <wpg:cNvPr id="2097831295" name="Gráfico 2097831295"/>
                        <wpg:cNvFrPr/>
                        <wpg:xfrm>
                          <a:off x="3381374" y="9520"/>
                          <a:ext cx="3276600" cy="1981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538150976" name="Gráfico 538150976"/>
                        <wpg:cNvFrPr/>
                        <wpg:xfrm>
                          <a:off x="28574" y="2066919"/>
                          <a:ext cx="3276600" cy="1990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aphicFrame>
                        <wpg:cNvPr id="538150978" name="Gráfico 538150978"/>
                        <wpg:cNvFrPr/>
                        <wpg:xfrm>
                          <a:off x="3390900" y="2076443"/>
                          <a:ext cx="3276599" cy="198120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0BFBDBFA" id="Agrupar 1" o:spid="_x0000_s1026" style="width:445.5pt;height:231pt;mso-position-horizontal-relative:char;mso-position-vertical-relative:line" coordsize="66674,40576" o:gfxdata="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2097831290" o:spid="_x0000_s1027" type="#_x0000_t75" style="position:absolute;left:-71;top:-84;width:33116;height:20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">
                  <v:imagedata r:id="rId12" o:title=""/>
                  <o:lock v:ext="edit" aspectratio="f"/>
                </v:shape>
                <v:shape id="Gráfico 2097831295" o:spid="_x0000_s1028" type="#_x0000_t75" style="position:absolute;left:33764;width:32902;height:19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">
                  <v:imagedata r:id="rId13" o:title=""/>
                  <o:lock v:ext="edit" aspectratio="f"/>
                </v:shape>
                <v:shape id="Gráfico 538150976" o:spid="_x0000_s1029" type="#_x0000_t75" style="position:absolute;left:215;top:20572;width:32902;height:20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">
                  <v:imagedata r:id="rId14" o:title=""/>
                  <o:lock v:ext="edit" aspectratio="f"/>
                </v:shape>
                <v:shape id="Gráfico 538150978" o:spid="_x0000_s1030" type="#_x0000_t75" style="position:absolute;left:33835;top:20657;width:32902;height:19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">
                  <v:imagedata r:id="rId15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0B7A972E" w14:textId="77777777" w:rsidR="00242EDB" w:rsidRDefault="00242EDB" w:rsidP="00242EDB">
      <w:pPr>
        <w:spacing w:line="240" w:lineRule="auto"/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Fonte: Elaboração própria com base nos dados do </w:t>
      </w:r>
      <w:proofErr w:type="spellStart"/>
      <w:r>
        <w:rPr>
          <w:sz w:val="20"/>
          <w:szCs w:val="20"/>
        </w:rPr>
        <w:t>DataSUS</w:t>
      </w:r>
      <w:proofErr w:type="spellEnd"/>
      <w:r>
        <w:rPr>
          <w:sz w:val="20"/>
          <w:szCs w:val="20"/>
        </w:rPr>
        <w:t xml:space="preserve"> (Brasil, 2023</w:t>
      </w:r>
      <w:r w:rsidR="007E6B3B">
        <w:rPr>
          <w:sz w:val="20"/>
          <w:szCs w:val="20"/>
        </w:rPr>
        <w:t>b</w:t>
      </w:r>
      <w:r>
        <w:rPr>
          <w:sz w:val="20"/>
          <w:szCs w:val="20"/>
        </w:rPr>
        <w:t>).</w:t>
      </w:r>
    </w:p>
    <w:p w14:paraId="7906785B" w14:textId="77777777" w:rsidR="00210A64" w:rsidRDefault="00210A64" w:rsidP="00210A64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E518310" w14:textId="757A647F" w:rsidR="005B4446" w:rsidRDefault="005B4446" w:rsidP="00DA0315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Ressalta-se que n</w:t>
      </w:r>
      <w:r w:rsidRPr="006C682E">
        <w:rPr>
          <w:rFonts w:eastAsia="Times New Roman"/>
          <w:sz w:val="24"/>
          <w:szCs w:val="24"/>
        </w:rPr>
        <w:t xml:space="preserve">o grupo </w:t>
      </w:r>
      <w:r w:rsidR="00220F0D">
        <w:rPr>
          <w:rFonts w:eastAsia="Times New Roman"/>
          <w:sz w:val="24"/>
          <w:szCs w:val="24"/>
        </w:rPr>
        <w:t>do</w:t>
      </w:r>
      <w:r>
        <w:rPr>
          <w:rFonts w:eastAsia="Times New Roman"/>
          <w:sz w:val="24"/>
          <w:szCs w:val="24"/>
        </w:rPr>
        <w:t xml:space="preserve"> aparelho circulatório</w:t>
      </w:r>
      <w:r w:rsidR="00F4243E">
        <w:rPr>
          <w:rFonts w:eastAsia="Times New Roman"/>
          <w:sz w:val="24"/>
          <w:szCs w:val="24"/>
        </w:rPr>
        <w:t>,</w:t>
      </w:r>
      <w:r w:rsidRPr="006C682E">
        <w:rPr>
          <w:rFonts w:eastAsia="Times New Roman"/>
          <w:sz w:val="24"/>
          <w:szCs w:val="24"/>
        </w:rPr>
        <w:t xml:space="preserve"> responsáv</w:t>
      </w:r>
      <w:r w:rsidR="00F4243E">
        <w:rPr>
          <w:rFonts w:eastAsia="Times New Roman"/>
          <w:sz w:val="24"/>
          <w:szCs w:val="24"/>
        </w:rPr>
        <w:t>el pelo maior número de óbitos</w:t>
      </w:r>
      <w:r w:rsidRPr="006C682E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a população negra morre principalmente em decorrência de </w:t>
      </w:r>
      <w:r w:rsidRPr="006C682E">
        <w:rPr>
          <w:rFonts w:eastAsia="Times New Roman"/>
          <w:sz w:val="24"/>
          <w:szCs w:val="24"/>
        </w:rPr>
        <w:t>doenças cerebrovasculares, isquêmicas do coração e hipertensivas</w:t>
      </w:r>
      <w:r w:rsidR="00B709A5">
        <w:rPr>
          <w:rFonts w:eastAsia="Times New Roman"/>
          <w:sz w:val="24"/>
          <w:szCs w:val="24"/>
        </w:rPr>
        <w:t xml:space="preserve"> (79,6%)</w:t>
      </w:r>
      <w:r>
        <w:rPr>
          <w:rFonts w:eastAsia="Times New Roman"/>
          <w:sz w:val="24"/>
          <w:szCs w:val="24"/>
        </w:rPr>
        <w:t xml:space="preserve">. </w:t>
      </w:r>
      <w:r w:rsidR="00220F0D">
        <w:rPr>
          <w:rFonts w:eastAsia="Times New Roman"/>
          <w:sz w:val="24"/>
          <w:szCs w:val="24"/>
        </w:rPr>
        <w:t>E</w:t>
      </w:r>
      <w:r w:rsidRPr="006C682E">
        <w:rPr>
          <w:rFonts w:eastAsia="Times New Roman"/>
          <w:sz w:val="24"/>
          <w:szCs w:val="24"/>
        </w:rPr>
        <w:t xml:space="preserve">ntre as </w:t>
      </w:r>
      <w:r w:rsidR="00220F0D">
        <w:rPr>
          <w:rFonts w:eastAsia="Times New Roman"/>
          <w:sz w:val="24"/>
          <w:szCs w:val="24"/>
        </w:rPr>
        <w:t>principais causas de óbitos</w:t>
      </w:r>
      <w:r w:rsidRPr="006C682E">
        <w:rPr>
          <w:rFonts w:eastAsia="Times New Roman"/>
          <w:sz w:val="24"/>
          <w:szCs w:val="24"/>
        </w:rPr>
        <w:t xml:space="preserve"> do aparelho respiratório</w:t>
      </w:r>
      <w:r w:rsidR="00220F0D">
        <w:rPr>
          <w:rFonts w:eastAsia="Times New Roman"/>
          <w:sz w:val="24"/>
          <w:szCs w:val="24"/>
        </w:rPr>
        <w:t xml:space="preserve"> nessa população</w:t>
      </w:r>
      <w:r w:rsidRPr="006C682E">
        <w:rPr>
          <w:rFonts w:eastAsia="Times New Roman"/>
          <w:sz w:val="24"/>
          <w:szCs w:val="24"/>
        </w:rPr>
        <w:t xml:space="preserve">, </w:t>
      </w:r>
      <w:r w:rsidR="00220F0D">
        <w:rPr>
          <w:rFonts w:eastAsia="Times New Roman"/>
          <w:sz w:val="24"/>
          <w:szCs w:val="24"/>
        </w:rPr>
        <w:t>tem-se a pneumonia</w:t>
      </w:r>
      <w:r w:rsidR="00B709A5">
        <w:rPr>
          <w:rFonts w:eastAsia="Times New Roman"/>
          <w:sz w:val="24"/>
          <w:szCs w:val="24"/>
        </w:rPr>
        <w:t xml:space="preserve"> (46,5%)</w:t>
      </w:r>
      <w:r w:rsidR="00220F0D">
        <w:rPr>
          <w:rFonts w:eastAsia="Times New Roman"/>
          <w:sz w:val="24"/>
          <w:szCs w:val="24"/>
        </w:rPr>
        <w:t>. (</w:t>
      </w:r>
      <w:r w:rsidR="00DA0315" w:rsidRPr="00DA0315">
        <w:rPr>
          <w:rFonts w:eastAsia="Times New Roman"/>
          <w:sz w:val="24"/>
          <w:szCs w:val="24"/>
        </w:rPr>
        <w:t>Brasil, 2023b</w:t>
      </w:r>
      <w:r w:rsidR="00220F0D">
        <w:rPr>
          <w:rFonts w:eastAsia="Times New Roman"/>
          <w:sz w:val="24"/>
          <w:szCs w:val="24"/>
        </w:rPr>
        <w:t>)</w:t>
      </w:r>
      <w:r w:rsidR="00DA0315">
        <w:rPr>
          <w:rFonts w:eastAsia="Times New Roman"/>
          <w:sz w:val="24"/>
          <w:szCs w:val="24"/>
        </w:rPr>
        <w:t>.</w:t>
      </w:r>
    </w:p>
    <w:p w14:paraId="4CF36FC9" w14:textId="410A4C27" w:rsidR="003738C6" w:rsidRDefault="00210A64" w:rsidP="009331BB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B82A77">
        <w:rPr>
          <w:rFonts w:eastAsia="Times New Roman"/>
          <w:sz w:val="24"/>
          <w:szCs w:val="24"/>
        </w:rPr>
        <w:lastRenderedPageBreak/>
        <w:t>Um importante indicador de saúde que merece atenção é a anemia falciforme</w:t>
      </w:r>
      <w:r w:rsidR="002454FC">
        <w:rPr>
          <w:rFonts w:eastAsia="Times New Roman"/>
          <w:sz w:val="24"/>
          <w:szCs w:val="24"/>
        </w:rPr>
        <w:t xml:space="preserve">, que afeta predominantemente a população negra. </w:t>
      </w:r>
      <w:r w:rsidR="007E6B3B">
        <w:rPr>
          <w:rFonts w:eastAsia="Times New Roman"/>
          <w:sz w:val="24"/>
          <w:szCs w:val="24"/>
        </w:rPr>
        <w:t xml:space="preserve"> </w:t>
      </w:r>
      <w:r w:rsidR="002454FC">
        <w:rPr>
          <w:rFonts w:eastAsia="Times New Roman"/>
          <w:sz w:val="24"/>
          <w:szCs w:val="24"/>
        </w:rPr>
        <w:t xml:space="preserve">É </w:t>
      </w:r>
      <w:r w:rsidRPr="00B82A77">
        <w:rPr>
          <w:rFonts w:eastAsia="Times New Roman"/>
          <w:sz w:val="24"/>
          <w:szCs w:val="24"/>
        </w:rPr>
        <w:t>uma condição hereditária causada por uma mutação no gene responsável pela produção da hemoglobina</w:t>
      </w:r>
      <w:r w:rsidR="003738C6">
        <w:rPr>
          <w:rFonts w:eastAsia="Times New Roman"/>
          <w:sz w:val="24"/>
          <w:szCs w:val="24"/>
        </w:rPr>
        <w:t xml:space="preserve">, gerando </w:t>
      </w:r>
      <w:r w:rsidRPr="00B82A77">
        <w:rPr>
          <w:rFonts w:eastAsia="Times New Roman"/>
          <w:sz w:val="24"/>
          <w:szCs w:val="24"/>
        </w:rPr>
        <w:t>dores intensas, anemia, complicações renais, entre outros efeitos que comprometem significativamente a qualidade de vida</w:t>
      </w:r>
      <w:r w:rsidR="00995175">
        <w:rPr>
          <w:rFonts w:eastAsia="Times New Roman"/>
          <w:sz w:val="24"/>
          <w:szCs w:val="24"/>
        </w:rPr>
        <w:t>.</w:t>
      </w:r>
      <w:r w:rsidRPr="00B82A77">
        <w:rPr>
          <w:rFonts w:eastAsia="Times New Roman"/>
          <w:sz w:val="24"/>
          <w:szCs w:val="24"/>
        </w:rPr>
        <w:t xml:space="preserve"> (Silva </w:t>
      </w:r>
      <w:r w:rsidRPr="00F4243E">
        <w:rPr>
          <w:rFonts w:eastAsia="Times New Roman"/>
          <w:i/>
          <w:sz w:val="24"/>
          <w:szCs w:val="24"/>
        </w:rPr>
        <w:t>et al</w:t>
      </w:r>
      <w:r w:rsidRPr="00B82A77">
        <w:rPr>
          <w:rFonts w:eastAsia="Times New Roman"/>
          <w:sz w:val="24"/>
          <w:szCs w:val="24"/>
        </w:rPr>
        <w:t>., 2023)</w:t>
      </w:r>
    </w:p>
    <w:p w14:paraId="32146137" w14:textId="0131F713" w:rsidR="003738C6" w:rsidRDefault="00995175" w:rsidP="003738C6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Essa predominância também se observa na mortalidade por anemia falciforme, conforme a </w:t>
      </w:r>
      <w:r w:rsidRPr="00F4243E">
        <w:rPr>
          <w:rFonts w:eastAsia="Times New Roman"/>
          <w:b/>
          <w:sz w:val="24"/>
          <w:szCs w:val="24"/>
        </w:rPr>
        <w:t>Tabela 2.</w:t>
      </w:r>
      <w:r>
        <w:rPr>
          <w:rFonts w:eastAsia="Times New Roman"/>
          <w:sz w:val="24"/>
          <w:szCs w:val="24"/>
        </w:rPr>
        <w:t xml:space="preserve">  Do total de óbitos registrado entre 2012 </w:t>
      </w:r>
      <w:r w:rsidR="003738C6" w:rsidRPr="00B82A77">
        <w:rPr>
          <w:rFonts w:eastAsia="Times New Roman"/>
          <w:sz w:val="24"/>
          <w:szCs w:val="24"/>
        </w:rPr>
        <w:t xml:space="preserve">e 2023, </w:t>
      </w:r>
      <w:r w:rsidR="00322CED">
        <w:rPr>
          <w:rFonts w:eastAsia="Times New Roman"/>
          <w:sz w:val="24"/>
          <w:szCs w:val="24"/>
        </w:rPr>
        <w:t>mais de 80</w:t>
      </w:r>
      <w:r w:rsidR="00F4243E">
        <w:rPr>
          <w:rFonts w:eastAsia="Times New Roman"/>
          <w:sz w:val="24"/>
          <w:szCs w:val="24"/>
        </w:rPr>
        <w:t>% correspondia</w:t>
      </w:r>
      <w:r w:rsidR="00322CED">
        <w:rPr>
          <w:rFonts w:eastAsia="Times New Roman"/>
          <w:sz w:val="24"/>
          <w:szCs w:val="24"/>
        </w:rPr>
        <w:t xml:space="preserve"> à</w:t>
      </w:r>
      <w:r>
        <w:rPr>
          <w:rFonts w:eastAsia="Times New Roman"/>
          <w:sz w:val="24"/>
          <w:szCs w:val="24"/>
        </w:rPr>
        <w:t xml:space="preserve"> população negra no Brasil, Nordeste e Maranhão.  </w:t>
      </w:r>
    </w:p>
    <w:p w14:paraId="516F7966" w14:textId="77777777" w:rsidR="009331BB" w:rsidRPr="006C682E" w:rsidRDefault="009331BB" w:rsidP="00DA0315">
      <w:pPr>
        <w:pStyle w:val="SemEspaamento"/>
        <w:spacing w:line="360" w:lineRule="auto"/>
      </w:pPr>
    </w:p>
    <w:p w14:paraId="3C911F3D" w14:textId="325AB00B" w:rsidR="00210A64" w:rsidRPr="00C83C70" w:rsidRDefault="00210A64" w:rsidP="00210A64">
      <w:pPr>
        <w:spacing w:line="360" w:lineRule="auto"/>
        <w:jc w:val="center"/>
        <w:rPr>
          <w:iCs/>
          <w:sz w:val="24"/>
          <w:szCs w:val="24"/>
          <w:vertAlign w:val="superscript"/>
        </w:rPr>
      </w:pPr>
      <w:r>
        <w:rPr>
          <w:b/>
          <w:sz w:val="24"/>
          <w:szCs w:val="24"/>
        </w:rPr>
        <w:t>Tabela 2</w:t>
      </w:r>
      <w:r>
        <w:rPr>
          <w:sz w:val="24"/>
          <w:szCs w:val="24"/>
        </w:rPr>
        <w:t xml:space="preserve"> – Q</w:t>
      </w:r>
      <w:r w:rsidRPr="00115FC2">
        <w:rPr>
          <w:iCs/>
          <w:sz w:val="24"/>
          <w:szCs w:val="24"/>
        </w:rPr>
        <w:t>uantidade e distribuição de óbitos por doença falciforme em negros e não negros no Brasil, Nordeste e Maranhão (%) – 2012 a 2023</w:t>
      </w:r>
      <w:r w:rsidR="00C83C70">
        <w:rPr>
          <w:iCs/>
          <w:sz w:val="24"/>
          <w:szCs w:val="24"/>
          <w:vertAlign w:val="superscript"/>
        </w:rPr>
        <w:t>8</w:t>
      </w:r>
    </w:p>
    <w:tbl>
      <w:tblPr>
        <w:tblW w:w="498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1204"/>
        <w:gridCol w:w="1119"/>
        <w:gridCol w:w="1119"/>
        <w:gridCol w:w="1121"/>
        <w:gridCol w:w="1119"/>
        <w:gridCol w:w="1119"/>
        <w:gridCol w:w="1122"/>
      </w:tblGrid>
      <w:tr w:rsidR="00F933A4" w:rsidRPr="00232269" w14:paraId="1706DCD8" w14:textId="77777777" w:rsidTr="008F74F8">
        <w:trPr>
          <w:trHeight w:val="258"/>
        </w:trPr>
        <w:tc>
          <w:tcPr>
            <w:tcW w:w="611" w:type="pct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26683131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Cs/>
                <w:color w:val="FFFFFF"/>
                <w:sz w:val="20"/>
                <w:szCs w:val="20"/>
              </w:rPr>
              <w:t>Loca</w:t>
            </w:r>
            <w:r w:rsidRPr="00F933A4">
              <w:rPr>
                <w:rFonts w:eastAsia="Times New Roman"/>
                <w:bCs/>
                <w:color w:val="FFFFFF"/>
                <w:sz w:val="20"/>
                <w:szCs w:val="20"/>
              </w:rPr>
              <w:t>l</w:t>
            </w:r>
            <w:r w:rsidR="00F933A4">
              <w:rPr>
                <w:rFonts w:eastAsia="Times New Roman"/>
                <w:bCs/>
                <w:color w:val="FFFFFF"/>
                <w:sz w:val="20"/>
                <w:szCs w:val="20"/>
              </w:rPr>
              <w:t>idade</w:t>
            </w:r>
          </w:p>
        </w:tc>
        <w:tc>
          <w:tcPr>
            <w:tcW w:w="667" w:type="pct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0633E9F7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Cor/raça</w:t>
            </w:r>
          </w:p>
        </w:tc>
        <w:tc>
          <w:tcPr>
            <w:tcW w:w="1861" w:type="pct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495D73"/>
            <w:noWrap/>
            <w:vAlign w:val="bottom"/>
            <w:hideMark/>
          </w:tcPr>
          <w:p w14:paraId="10A34EF2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Quantidade de óbitos</w:t>
            </w:r>
          </w:p>
        </w:tc>
        <w:tc>
          <w:tcPr>
            <w:tcW w:w="1861" w:type="pct"/>
            <w:gridSpan w:val="3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641865D1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Porcentagem (%)</w:t>
            </w:r>
          </w:p>
        </w:tc>
      </w:tr>
      <w:tr w:rsidR="00242EDB" w:rsidRPr="00232269" w14:paraId="15641026" w14:textId="77777777" w:rsidTr="008F74F8">
        <w:trPr>
          <w:trHeight w:val="258"/>
        </w:trPr>
        <w:tc>
          <w:tcPr>
            <w:tcW w:w="611" w:type="pct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D52FCBE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3B700A7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4EA0FBC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2012-2015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10E7FDE7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2016-2019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495D73"/>
            <w:noWrap/>
            <w:vAlign w:val="bottom"/>
            <w:hideMark/>
          </w:tcPr>
          <w:p w14:paraId="2F043D04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2020-2023</w:t>
            </w:r>
          </w:p>
        </w:tc>
        <w:tc>
          <w:tcPr>
            <w:tcW w:w="620" w:type="pct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50A5A1D6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2012-2015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7D3E715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2016-2019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5F8F3EAB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115FC2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2020-2023</w:t>
            </w:r>
          </w:p>
        </w:tc>
      </w:tr>
      <w:tr w:rsidR="00F933A4" w:rsidRPr="00232269" w14:paraId="060B86E4" w14:textId="77777777" w:rsidTr="008F74F8">
        <w:trPr>
          <w:trHeight w:val="258"/>
        </w:trPr>
        <w:tc>
          <w:tcPr>
            <w:tcW w:w="611" w:type="pct"/>
            <w:vMerge w:val="restart"/>
            <w:tcBorders>
              <w:top w:val="nil"/>
              <w:left w:val="single" w:sz="4" w:space="0" w:color="FFFFFF"/>
              <w:bottom w:val="single" w:sz="4" w:space="0" w:color="495D73"/>
              <w:right w:val="single" w:sz="4" w:space="0" w:color="FFFFFF"/>
            </w:tcBorders>
            <w:shd w:val="clear" w:color="000000" w:fill="D38795"/>
            <w:noWrap/>
            <w:vAlign w:val="center"/>
            <w:hideMark/>
          </w:tcPr>
          <w:p w14:paraId="3ACC361B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242EDB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BR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7B68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1734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1.756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F83C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1.876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2065078A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2.008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08C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BDB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063F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</w:tr>
      <w:tr w:rsidR="00F933A4" w:rsidRPr="00232269" w14:paraId="69658A08" w14:textId="77777777" w:rsidTr="008F74F8">
        <w:trPr>
          <w:trHeight w:val="258"/>
        </w:trPr>
        <w:tc>
          <w:tcPr>
            <w:tcW w:w="611" w:type="pct"/>
            <w:vMerge/>
            <w:tcBorders>
              <w:top w:val="nil"/>
              <w:left w:val="single" w:sz="4" w:space="0" w:color="FFFFFF"/>
              <w:bottom w:val="single" w:sz="4" w:space="0" w:color="495D73"/>
              <w:right w:val="single" w:sz="4" w:space="0" w:color="FFFFFF"/>
            </w:tcBorders>
            <w:vAlign w:val="center"/>
            <w:hideMark/>
          </w:tcPr>
          <w:p w14:paraId="034290CE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D640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1D90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1.331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CC4A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1.495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22012ED1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1.624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CC30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75,8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131E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6341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80,9</w:t>
            </w:r>
          </w:p>
        </w:tc>
      </w:tr>
      <w:tr w:rsidR="00F933A4" w:rsidRPr="00232269" w14:paraId="6DC72393" w14:textId="77777777" w:rsidTr="008F74F8">
        <w:trPr>
          <w:trHeight w:val="258"/>
        </w:trPr>
        <w:tc>
          <w:tcPr>
            <w:tcW w:w="611" w:type="pct"/>
            <w:vMerge/>
            <w:tcBorders>
              <w:top w:val="nil"/>
              <w:left w:val="single" w:sz="4" w:space="0" w:color="FFFFFF"/>
              <w:bottom w:val="single" w:sz="4" w:space="0" w:color="495D73"/>
              <w:right w:val="single" w:sz="4" w:space="0" w:color="FFFFFF"/>
            </w:tcBorders>
            <w:vAlign w:val="center"/>
            <w:hideMark/>
          </w:tcPr>
          <w:p w14:paraId="776D3171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330EA267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242EDB">
              <w:rPr>
                <w:rFonts w:eastAsia="Times New Roman"/>
                <w:color w:val="000000"/>
                <w:sz w:val="20"/>
                <w:szCs w:val="20"/>
              </w:rPr>
              <w:t xml:space="preserve">Não </w:t>
            </w:r>
            <w:r w:rsidRPr="00115FC2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5379280D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6A02645F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495D73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78D16EB2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159088DF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64DF7D32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6CD2CB1E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16,7</w:t>
            </w:r>
          </w:p>
        </w:tc>
      </w:tr>
      <w:tr w:rsidR="00F933A4" w:rsidRPr="00232269" w14:paraId="71F98A33" w14:textId="77777777" w:rsidTr="008F74F8">
        <w:trPr>
          <w:trHeight w:val="258"/>
        </w:trPr>
        <w:tc>
          <w:tcPr>
            <w:tcW w:w="611" w:type="pct"/>
            <w:vMerge w:val="restart"/>
            <w:tcBorders>
              <w:top w:val="nil"/>
              <w:left w:val="single" w:sz="4" w:space="0" w:color="FFFFFF"/>
              <w:bottom w:val="single" w:sz="4" w:space="0" w:color="495D73"/>
              <w:right w:val="single" w:sz="4" w:space="0" w:color="FFFFFF"/>
            </w:tcBorders>
            <w:shd w:val="clear" w:color="000000" w:fill="D38795"/>
            <w:noWrap/>
            <w:vAlign w:val="center"/>
            <w:hideMark/>
          </w:tcPr>
          <w:p w14:paraId="0BACAAFA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242EDB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F3EF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2416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6164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0C9C2DC5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9C8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EF91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3F34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</w:tr>
      <w:tr w:rsidR="00F933A4" w:rsidRPr="00232269" w14:paraId="2C406B6A" w14:textId="77777777" w:rsidTr="008F74F8">
        <w:trPr>
          <w:trHeight w:val="258"/>
        </w:trPr>
        <w:tc>
          <w:tcPr>
            <w:tcW w:w="611" w:type="pct"/>
            <w:vMerge/>
            <w:tcBorders>
              <w:top w:val="nil"/>
              <w:left w:val="single" w:sz="4" w:space="0" w:color="FFFFFF"/>
              <w:bottom w:val="single" w:sz="4" w:space="0" w:color="495D73"/>
              <w:right w:val="single" w:sz="4" w:space="0" w:color="FFFFFF"/>
            </w:tcBorders>
            <w:vAlign w:val="center"/>
            <w:hideMark/>
          </w:tcPr>
          <w:p w14:paraId="0D37BE57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D42B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30D1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886F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35A0E13E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D5F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81,3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921C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84,8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48AA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86,8</w:t>
            </w:r>
          </w:p>
        </w:tc>
      </w:tr>
      <w:tr w:rsidR="00F933A4" w:rsidRPr="00232269" w14:paraId="53226996" w14:textId="77777777" w:rsidTr="008F74F8">
        <w:trPr>
          <w:trHeight w:val="258"/>
        </w:trPr>
        <w:tc>
          <w:tcPr>
            <w:tcW w:w="611" w:type="pct"/>
            <w:vMerge/>
            <w:tcBorders>
              <w:top w:val="nil"/>
              <w:left w:val="single" w:sz="4" w:space="0" w:color="FFFFFF"/>
              <w:bottom w:val="single" w:sz="4" w:space="0" w:color="495D73"/>
              <w:right w:val="single" w:sz="4" w:space="0" w:color="FFFFFF"/>
            </w:tcBorders>
            <w:vAlign w:val="center"/>
            <w:hideMark/>
          </w:tcPr>
          <w:p w14:paraId="3E658A30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5873349E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242EDB">
              <w:rPr>
                <w:rFonts w:eastAsia="Times New Roman"/>
                <w:color w:val="000000"/>
                <w:sz w:val="20"/>
                <w:szCs w:val="20"/>
              </w:rPr>
              <w:t xml:space="preserve">Não </w:t>
            </w:r>
            <w:r w:rsidRPr="00115FC2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56B681CA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329E0DE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495D73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748849DB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2B8648D3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59A4A0A4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1BB39330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9,4</w:t>
            </w:r>
          </w:p>
        </w:tc>
      </w:tr>
      <w:tr w:rsidR="00F933A4" w:rsidRPr="00232269" w14:paraId="6E1D0257" w14:textId="77777777" w:rsidTr="008F74F8">
        <w:trPr>
          <w:trHeight w:val="258"/>
        </w:trPr>
        <w:tc>
          <w:tcPr>
            <w:tcW w:w="611" w:type="pct"/>
            <w:vMerge w:val="restart"/>
            <w:tcBorders>
              <w:top w:val="nil"/>
              <w:left w:val="single" w:sz="4" w:space="0" w:color="FFFFFF"/>
              <w:bottom w:val="single" w:sz="8" w:space="0" w:color="495D73"/>
              <w:right w:val="single" w:sz="4" w:space="0" w:color="FFFFFF"/>
            </w:tcBorders>
            <w:shd w:val="clear" w:color="000000" w:fill="D38795"/>
            <w:noWrap/>
            <w:vAlign w:val="center"/>
            <w:hideMark/>
          </w:tcPr>
          <w:p w14:paraId="6A396E77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242EDB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MA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B64E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9777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94DB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0517939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CF69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DAE4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3E75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</w:tr>
      <w:tr w:rsidR="00F933A4" w:rsidRPr="00232269" w14:paraId="76F61305" w14:textId="77777777" w:rsidTr="008F74F8">
        <w:trPr>
          <w:trHeight w:val="258"/>
        </w:trPr>
        <w:tc>
          <w:tcPr>
            <w:tcW w:w="611" w:type="pct"/>
            <w:vMerge/>
            <w:tcBorders>
              <w:top w:val="nil"/>
              <w:left w:val="single" w:sz="4" w:space="0" w:color="FFFFFF"/>
              <w:bottom w:val="single" w:sz="8" w:space="0" w:color="495D73"/>
              <w:right w:val="single" w:sz="4" w:space="0" w:color="FFFFFF"/>
            </w:tcBorders>
            <w:vAlign w:val="center"/>
            <w:hideMark/>
          </w:tcPr>
          <w:p w14:paraId="69EFBCEA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39D8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EF56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5DE2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7FBA5DF2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0B9F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8C3C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997D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87,9</w:t>
            </w:r>
          </w:p>
        </w:tc>
      </w:tr>
      <w:tr w:rsidR="00F933A4" w:rsidRPr="00232269" w14:paraId="41FD5A8C" w14:textId="77777777" w:rsidTr="008F74F8">
        <w:trPr>
          <w:trHeight w:val="271"/>
        </w:trPr>
        <w:tc>
          <w:tcPr>
            <w:tcW w:w="611" w:type="pct"/>
            <w:vMerge/>
            <w:tcBorders>
              <w:top w:val="nil"/>
              <w:left w:val="single" w:sz="4" w:space="0" w:color="FFFFFF"/>
              <w:bottom w:val="single" w:sz="8" w:space="0" w:color="495D73"/>
              <w:right w:val="single" w:sz="4" w:space="0" w:color="FFFFFF"/>
            </w:tcBorders>
            <w:vAlign w:val="center"/>
            <w:hideMark/>
          </w:tcPr>
          <w:p w14:paraId="59449303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36C8BF05" w14:textId="77777777" w:rsidR="00210A64" w:rsidRPr="00115FC2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242EDB">
              <w:rPr>
                <w:rFonts w:eastAsia="Times New Roman"/>
                <w:color w:val="000000"/>
                <w:sz w:val="20"/>
                <w:szCs w:val="20"/>
              </w:rPr>
              <w:t xml:space="preserve">Não </w:t>
            </w:r>
            <w:r w:rsidRPr="00115FC2">
              <w:rPr>
                <w:rFonts w:eastAsia="Times New Roman"/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4E54EFFE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2B87C090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495D73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11F30D43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0" w:type="pct"/>
            <w:tcBorders>
              <w:top w:val="nil"/>
              <w:left w:val="single" w:sz="8" w:space="0" w:color="44546A" w:themeColor="text2"/>
              <w:bottom w:val="single" w:sz="8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3450789D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0E2FFE7F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62431158" w14:textId="77777777" w:rsidR="00210A64" w:rsidRPr="00115FC2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15FC2">
              <w:rPr>
                <w:rFonts w:eastAsia="Times New Roman"/>
                <w:color w:val="000000"/>
                <w:sz w:val="20"/>
                <w:szCs w:val="20"/>
              </w:rPr>
              <w:t>11,2</w:t>
            </w:r>
          </w:p>
        </w:tc>
      </w:tr>
    </w:tbl>
    <w:p w14:paraId="2F87972F" w14:textId="77777777" w:rsidR="00210A64" w:rsidRDefault="00210A64" w:rsidP="00210A64">
      <w:pPr>
        <w:spacing w:line="240" w:lineRule="auto"/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Fonte: </w:t>
      </w:r>
      <w:r w:rsidR="00242EDB">
        <w:rPr>
          <w:sz w:val="20"/>
          <w:szCs w:val="20"/>
        </w:rPr>
        <w:t xml:space="preserve">Elaboração própria com base nos dados do </w:t>
      </w:r>
      <w:proofErr w:type="spellStart"/>
      <w:r w:rsidR="00242EDB">
        <w:rPr>
          <w:sz w:val="20"/>
          <w:szCs w:val="20"/>
        </w:rPr>
        <w:t>DataSUS</w:t>
      </w:r>
      <w:proofErr w:type="spellEnd"/>
      <w:r w:rsidR="00242EDB">
        <w:rPr>
          <w:sz w:val="20"/>
          <w:szCs w:val="20"/>
        </w:rPr>
        <w:t xml:space="preserve"> (Brasil, </w:t>
      </w:r>
      <w:r>
        <w:rPr>
          <w:sz w:val="20"/>
          <w:szCs w:val="20"/>
        </w:rPr>
        <w:t>2023</w:t>
      </w:r>
      <w:r w:rsidR="007E6B3B">
        <w:rPr>
          <w:sz w:val="20"/>
          <w:szCs w:val="20"/>
        </w:rPr>
        <w:t>b</w:t>
      </w:r>
      <w:r>
        <w:rPr>
          <w:sz w:val="20"/>
          <w:szCs w:val="20"/>
        </w:rPr>
        <w:t>)</w:t>
      </w:r>
      <w:r w:rsidR="00242EDB">
        <w:rPr>
          <w:sz w:val="20"/>
          <w:szCs w:val="20"/>
        </w:rPr>
        <w:t>.</w:t>
      </w:r>
    </w:p>
    <w:p w14:paraId="7FBFB63E" w14:textId="77777777" w:rsidR="00210A64" w:rsidRDefault="00210A64" w:rsidP="00DA0315">
      <w:pPr>
        <w:spacing w:line="360" w:lineRule="auto"/>
        <w:jc w:val="center"/>
        <w:rPr>
          <w:sz w:val="20"/>
          <w:szCs w:val="20"/>
        </w:rPr>
      </w:pPr>
    </w:p>
    <w:p w14:paraId="642CA1C7" w14:textId="70483874" w:rsidR="00210A64" w:rsidRDefault="00210A64" w:rsidP="00210A64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B82A77">
        <w:rPr>
          <w:rFonts w:eastAsia="Times New Roman"/>
          <w:sz w:val="24"/>
          <w:szCs w:val="24"/>
        </w:rPr>
        <w:t>A tuberculose permanece como uma das principais ameaças à saúde pública global, especialmente entre populações em situação de maior vulnerabilidade social</w:t>
      </w:r>
      <w:r w:rsidR="00B709A5">
        <w:rPr>
          <w:rFonts w:eastAsia="Times New Roman"/>
          <w:sz w:val="24"/>
          <w:szCs w:val="24"/>
        </w:rPr>
        <w:t>, como a população negra</w:t>
      </w:r>
      <w:r w:rsidR="00322CED">
        <w:rPr>
          <w:rFonts w:eastAsia="Times New Roman"/>
          <w:sz w:val="24"/>
          <w:szCs w:val="24"/>
        </w:rPr>
        <w:t>.</w:t>
      </w:r>
      <w:r w:rsidR="00AD3D7A">
        <w:rPr>
          <w:rFonts w:eastAsia="Times New Roman"/>
          <w:sz w:val="24"/>
          <w:szCs w:val="24"/>
        </w:rPr>
        <w:t xml:space="preserve"> </w:t>
      </w:r>
      <w:r w:rsidRPr="00B82A77">
        <w:rPr>
          <w:rFonts w:eastAsia="Times New Roman"/>
          <w:sz w:val="24"/>
          <w:szCs w:val="24"/>
        </w:rPr>
        <w:t xml:space="preserve"> Fatores como condições precárias de moradia, alimentação inadequada e pobreza estão diretamente relacionados à disseminação da doença. Em países de grande extensão territorial e marcados por fortes desigualdades regionais, como o Brasil, observa-se que enfermidades como a tuberculose afetam de forma desproporcional determinados grupos populacionais. É o caso das pessoas pretas e pardas, historicamente mais expostas à exclusão social, à baixa escolaridade, à </w:t>
      </w:r>
      <w:r w:rsidRPr="00B82A77">
        <w:rPr>
          <w:rFonts w:eastAsia="Times New Roman"/>
          <w:sz w:val="24"/>
          <w:szCs w:val="24"/>
        </w:rPr>
        <w:lastRenderedPageBreak/>
        <w:t>menor renda e às dificuldades de acesso aos serviços públicos de saúde (</w:t>
      </w:r>
      <w:proofErr w:type="spellStart"/>
      <w:r w:rsidRPr="00B82A77">
        <w:rPr>
          <w:rFonts w:eastAsia="Times New Roman"/>
          <w:sz w:val="24"/>
          <w:szCs w:val="24"/>
        </w:rPr>
        <w:t>Pelissari</w:t>
      </w:r>
      <w:proofErr w:type="spellEnd"/>
      <w:r w:rsidRPr="00B82A77">
        <w:rPr>
          <w:rFonts w:eastAsia="Times New Roman"/>
          <w:sz w:val="24"/>
          <w:szCs w:val="24"/>
        </w:rPr>
        <w:t xml:space="preserve"> </w:t>
      </w:r>
      <w:r w:rsidRPr="00F4243E">
        <w:rPr>
          <w:rFonts w:eastAsia="Times New Roman"/>
          <w:i/>
          <w:sz w:val="24"/>
          <w:szCs w:val="24"/>
        </w:rPr>
        <w:t>et al</w:t>
      </w:r>
      <w:r w:rsidRPr="00B82A77">
        <w:rPr>
          <w:rFonts w:eastAsia="Times New Roman"/>
          <w:sz w:val="24"/>
          <w:szCs w:val="24"/>
        </w:rPr>
        <w:t>., 2023).</w:t>
      </w:r>
    </w:p>
    <w:p w14:paraId="17CB8D52" w14:textId="447ADD9E" w:rsidR="00322CED" w:rsidRPr="00B82A77" w:rsidRDefault="00322CED" w:rsidP="00322CED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B82A77">
        <w:rPr>
          <w:rFonts w:eastAsia="Times New Roman"/>
          <w:sz w:val="24"/>
          <w:szCs w:val="24"/>
        </w:rPr>
        <w:t>Em 2023, aproximadamente 68 mil pessoas pretas e pardas foram diagnosticadas com tuberculose no Brasil, representando 61% dos casos c</w:t>
      </w:r>
      <w:r>
        <w:rPr>
          <w:rFonts w:eastAsia="Times New Roman"/>
          <w:sz w:val="24"/>
          <w:szCs w:val="24"/>
        </w:rPr>
        <w:t>onfirmados no país</w:t>
      </w:r>
      <w:r w:rsidRPr="00B82A77">
        <w:rPr>
          <w:rFonts w:eastAsia="Times New Roman"/>
          <w:sz w:val="24"/>
          <w:szCs w:val="24"/>
        </w:rPr>
        <w:t xml:space="preserve">. No Nordeste e no Maranhão, esse percentual foi ainda mais expressivo, alcançando 80,9% e 85,9%, respectivamente. </w:t>
      </w:r>
      <w:r w:rsidRPr="00F4243E">
        <w:rPr>
          <w:rFonts w:eastAsia="Times New Roman"/>
          <w:b/>
          <w:sz w:val="24"/>
          <w:szCs w:val="24"/>
        </w:rPr>
        <w:t>(Tabela 3)</w:t>
      </w:r>
    </w:p>
    <w:p w14:paraId="1F4740F6" w14:textId="77777777" w:rsidR="00210A64" w:rsidRDefault="00210A64" w:rsidP="00210A64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B93E5E7" w14:textId="6C234ECF" w:rsidR="00210A64" w:rsidRPr="00C83C70" w:rsidRDefault="00210A64" w:rsidP="00210A64">
      <w:pPr>
        <w:spacing w:line="360" w:lineRule="auto"/>
        <w:jc w:val="center"/>
        <w:rPr>
          <w:iCs/>
          <w:sz w:val="24"/>
          <w:szCs w:val="24"/>
          <w:vertAlign w:val="superscript"/>
        </w:rPr>
      </w:pPr>
      <w:r>
        <w:rPr>
          <w:b/>
          <w:sz w:val="24"/>
          <w:szCs w:val="24"/>
        </w:rPr>
        <w:t>Tabela 3</w:t>
      </w:r>
      <w:r>
        <w:rPr>
          <w:sz w:val="24"/>
          <w:szCs w:val="24"/>
        </w:rPr>
        <w:t xml:space="preserve"> – </w:t>
      </w:r>
      <w:r>
        <w:rPr>
          <w:iCs/>
          <w:sz w:val="24"/>
          <w:szCs w:val="24"/>
        </w:rPr>
        <w:t xml:space="preserve">Quantidade </w:t>
      </w:r>
      <w:r w:rsidR="006474DE">
        <w:rPr>
          <w:iCs/>
          <w:sz w:val="24"/>
          <w:szCs w:val="24"/>
        </w:rPr>
        <w:t>e</w:t>
      </w:r>
      <w:r w:rsidRPr="00115FC2">
        <w:rPr>
          <w:iCs/>
          <w:sz w:val="24"/>
          <w:szCs w:val="24"/>
        </w:rPr>
        <w:t xml:space="preserve"> distribuição percentual de casos confirmados de tuberculose em negros, não negros e total –</w:t>
      </w:r>
      <w:r>
        <w:rPr>
          <w:iCs/>
          <w:sz w:val="24"/>
          <w:szCs w:val="24"/>
        </w:rPr>
        <w:t xml:space="preserve"> 2012, 2019 e 2023</w:t>
      </w:r>
      <w:r w:rsidR="00C83C70">
        <w:rPr>
          <w:iCs/>
          <w:sz w:val="24"/>
          <w:szCs w:val="24"/>
          <w:vertAlign w:val="superscript"/>
        </w:rPr>
        <w:t>8</w:t>
      </w:r>
    </w:p>
    <w:tbl>
      <w:tblPr>
        <w:tblW w:w="4975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4"/>
        <w:gridCol w:w="1402"/>
        <w:gridCol w:w="1400"/>
        <w:gridCol w:w="1508"/>
        <w:gridCol w:w="1284"/>
        <w:gridCol w:w="2031"/>
      </w:tblGrid>
      <w:tr w:rsidR="00242EDB" w:rsidRPr="00232269" w14:paraId="65A25DAE" w14:textId="77777777" w:rsidTr="008F74F8">
        <w:trPr>
          <w:trHeight w:val="257"/>
          <w:jc w:val="center"/>
        </w:trPr>
        <w:tc>
          <w:tcPr>
            <w:tcW w:w="772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43E77BCD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933A4">
              <w:rPr>
                <w:rFonts w:eastAsia="Times New Roman"/>
                <w:color w:val="FFFFFF"/>
                <w:sz w:val="20"/>
                <w:szCs w:val="20"/>
              </w:rPr>
              <w:t>Local</w:t>
            </w:r>
            <w:r w:rsidR="00F933A4">
              <w:rPr>
                <w:rFonts w:eastAsia="Times New Roman"/>
                <w:color w:val="FFFFFF"/>
                <w:sz w:val="20"/>
                <w:szCs w:val="20"/>
              </w:rPr>
              <w:t>idade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228539BF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Ano</w:t>
            </w:r>
          </w:p>
        </w:tc>
        <w:tc>
          <w:tcPr>
            <w:tcW w:w="1612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6C0518C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Quantidade de casos</w:t>
            </w:r>
          </w:p>
        </w:tc>
        <w:tc>
          <w:tcPr>
            <w:tcW w:w="1838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bottom"/>
            <w:hideMark/>
          </w:tcPr>
          <w:p w14:paraId="1A951DB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Distribuição (%)</w:t>
            </w:r>
          </w:p>
        </w:tc>
      </w:tr>
      <w:tr w:rsidR="00210A64" w:rsidRPr="00232269" w14:paraId="70CE50EB" w14:textId="77777777" w:rsidTr="008F74F8">
        <w:trPr>
          <w:trHeight w:val="257"/>
          <w:jc w:val="center"/>
        </w:trPr>
        <w:tc>
          <w:tcPr>
            <w:tcW w:w="772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0F0D8BE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color w:val="FFFFFF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2B7C684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color w:val="FFFFFF"/>
                <w:sz w:val="20"/>
                <w:szCs w:val="20"/>
              </w:rPr>
            </w:pP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6F479975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Negros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28D6FFBD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Não negros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5B1DAE3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Negros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95D73"/>
            <w:noWrap/>
            <w:vAlign w:val="center"/>
            <w:hideMark/>
          </w:tcPr>
          <w:p w14:paraId="1CB1EC98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232269">
              <w:rPr>
                <w:rFonts w:eastAsia="Times New Roman"/>
                <w:color w:val="FFFFFF"/>
                <w:sz w:val="20"/>
                <w:szCs w:val="20"/>
              </w:rPr>
              <w:t>Não negros</w:t>
            </w:r>
          </w:p>
        </w:tc>
      </w:tr>
      <w:tr w:rsidR="00210A64" w:rsidRPr="00232269" w14:paraId="382A0318" w14:textId="77777777" w:rsidTr="008F74F8">
        <w:trPr>
          <w:trHeight w:val="257"/>
          <w:jc w:val="center"/>
        </w:trPr>
        <w:tc>
          <w:tcPr>
            <w:tcW w:w="772" w:type="pct"/>
            <w:vMerge w:val="restar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000000" w:fill="D38795"/>
            <w:noWrap/>
            <w:vAlign w:val="center"/>
            <w:hideMark/>
          </w:tcPr>
          <w:p w14:paraId="36032F13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2A53">
              <w:rPr>
                <w:rFonts w:eastAsia="Times New Roman"/>
                <w:b/>
                <w:color w:val="000000"/>
                <w:sz w:val="20"/>
                <w:szCs w:val="20"/>
              </w:rPr>
              <w:t>BR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AE5D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040C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49.675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1FD7072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30.238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C90D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B5B0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35,1</w:t>
            </w:r>
          </w:p>
        </w:tc>
      </w:tr>
      <w:tr w:rsidR="00210A64" w:rsidRPr="00232269" w14:paraId="38112332" w14:textId="77777777" w:rsidTr="008F74F8">
        <w:trPr>
          <w:trHeight w:val="269"/>
          <w:jc w:val="center"/>
        </w:trPr>
        <w:tc>
          <w:tcPr>
            <w:tcW w:w="772" w:type="pct"/>
            <w:vMerge/>
            <w:tcBorders>
              <w:top w:val="nil"/>
              <w:left w:val="nil"/>
              <w:bottom w:val="single" w:sz="4" w:space="0" w:color="495D73"/>
              <w:right w:val="nil"/>
            </w:tcBorders>
            <w:vAlign w:val="center"/>
            <w:hideMark/>
          </w:tcPr>
          <w:p w14:paraId="3EC5879C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47FC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5FFF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59.989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229D7E20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28.804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45DA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62,0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86D2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29,8</w:t>
            </w:r>
          </w:p>
        </w:tc>
      </w:tr>
      <w:tr w:rsidR="00210A64" w:rsidRPr="00232269" w14:paraId="3F9C3F48" w14:textId="77777777" w:rsidTr="008F74F8">
        <w:trPr>
          <w:trHeight w:val="257"/>
          <w:jc w:val="center"/>
        </w:trPr>
        <w:tc>
          <w:tcPr>
            <w:tcW w:w="772" w:type="pct"/>
            <w:vMerge/>
            <w:tcBorders>
              <w:top w:val="nil"/>
              <w:left w:val="nil"/>
              <w:bottom w:val="single" w:sz="4" w:space="0" w:color="495D73"/>
              <w:right w:val="nil"/>
            </w:tcBorders>
            <w:vAlign w:val="center"/>
            <w:hideMark/>
          </w:tcPr>
          <w:p w14:paraId="04800737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3EA1787C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53980D07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67.966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495D73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0B38B989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26.962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1A327724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1D1166AA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24,2</w:t>
            </w:r>
          </w:p>
        </w:tc>
      </w:tr>
      <w:tr w:rsidR="00210A64" w:rsidRPr="00232269" w14:paraId="45A050F0" w14:textId="77777777" w:rsidTr="008F74F8">
        <w:trPr>
          <w:trHeight w:val="257"/>
          <w:jc w:val="center"/>
        </w:trPr>
        <w:tc>
          <w:tcPr>
            <w:tcW w:w="772" w:type="pct"/>
            <w:vMerge w:val="restar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000000" w:fill="D38795"/>
            <w:noWrap/>
            <w:vAlign w:val="center"/>
            <w:hideMark/>
          </w:tcPr>
          <w:p w14:paraId="6834777C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2A53">
              <w:rPr>
                <w:rFonts w:eastAsia="Times New Roman"/>
                <w:b/>
                <w:color w:val="000000"/>
                <w:sz w:val="20"/>
                <w:szCs w:val="20"/>
              </w:rPr>
              <w:t>NE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8B114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2EB8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18.264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76233C9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4.008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F893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F964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16,9</w:t>
            </w:r>
          </w:p>
        </w:tc>
      </w:tr>
      <w:tr w:rsidR="00210A64" w:rsidRPr="00232269" w14:paraId="16CBF038" w14:textId="77777777" w:rsidTr="008F74F8">
        <w:trPr>
          <w:trHeight w:val="257"/>
          <w:jc w:val="center"/>
        </w:trPr>
        <w:tc>
          <w:tcPr>
            <w:tcW w:w="772" w:type="pct"/>
            <w:vMerge/>
            <w:tcBorders>
              <w:top w:val="nil"/>
              <w:left w:val="nil"/>
              <w:bottom w:val="single" w:sz="4" w:space="0" w:color="495D73"/>
              <w:right w:val="nil"/>
            </w:tcBorders>
            <w:vAlign w:val="center"/>
            <w:hideMark/>
          </w:tcPr>
          <w:p w14:paraId="324DD856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2A37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6B0D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20.058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77B0C14A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3.615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1F7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853A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14,2</w:t>
            </w:r>
          </w:p>
        </w:tc>
      </w:tr>
      <w:tr w:rsidR="00210A64" w:rsidRPr="00232269" w14:paraId="52C7ACFD" w14:textId="77777777" w:rsidTr="008F74F8">
        <w:trPr>
          <w:trHeight w:val="257"/>
          <w:jc w:val="center"/>
        </w:trPr>
        <w:tc>
          <w:tcPr>
            <w:tcW w:w="772" w:type="pct"/>
            <w:vMerge/>
            <w:tcBorders>
              <w:top w:val="nil"/>
              <w:left w:val="nil"/>
              <w:bottom w:val="single" w:sz="4" w:space="0" w:color="495D73"/>
              <w:right w:val="nil"/>
            </w:tcBorders>
            <w:vAlign w:val="center"/>
            <w:hideMark/>
          </w:tcPr>
          <w:p w14:paraId="28CB486C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19A613EE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135749E3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23.194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495D73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16BA3454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3.729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00762A19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80,9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495D73"/>
              <w:right w:val="nil"/>
            </w:tcBorders>
            <w:shd w:val="clear" w:color="auto" w:fill="auto"/>
            <w:noWrap/>
            <w:vAlign w:val="bottom"/>
            <w:hideMark/>
          </w:tcPr>
          <w:p w14:paraId="5039C1A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13,0</w:t>
            </w:r>
          </w:p>
        </w:tc>
      </w:tr>
      <w:tr w:rsidR="00210A64" w:rsidRPr="00232269" w14:paraId="604CFF9C" w14:textId="77777777" w:rsidTr="008F74F8">
        <w:trPr>
          <w:trHeight w:val="257"/>
          <w:jc w:val="center"/>
        </w:trPr>
        <w:tc>
          <w:tcPr>
            <w:tcW w:w="77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38795"/>
            <w:noWrap/>
            <w:vAlign w:val="center"/>
            <w:hideMark/>
          </w:tcPr>
          <w:p w14:paraId="5144527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2A53">
              <w:rPr>
                <w:rFonts w:eastAsia="Times New Roman"/>
                <w:b/>
                <w:color w:val="000000"/>
                <w:sz w:val="20"/>
                <w:szCs w:val="20"/>
              </w:rPr>
              <w:t>MA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1A17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C34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1.882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0216CD0C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ECB2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505F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15,7</w:t>
            </w:r>
          </w:p>
        </w:tc>
      </w:tr>
      <w:tr w:rsidR="00210A64" w:rsidRPr="00232269" w14:paraId="548FDC3B" w14:textId="77777777" w:rsidTr="008F74F8">
        <w:trPr>
          <w:trHeight w:val="257"/>
          <w:jc w:val="center"/>
        </w:trPr>
        <w:tc>
          <w:tcPr>
            <w:tcW w:w="77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F6FF3C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4D88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1EBE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2.281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37412BAD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5EB8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8EA3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15,2</w:t>
            </w:r>
          </w:p>
        </w:tc>
      </w:tr>
      <w:tr w:rsidR="00210A64" w:rsidRPr="00232269" w14:paraId="3A48338D" w14:textId="77777777" w:rsidTr="008F74F8">
        <w:trPr>
          <w:trHeight w:val="269"/>
          <w:jc w:val="center"/>
        </w:trPr>
        <w:tc>
          <w:tcPr>
            <w:tcW w:w="77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00952F" w14:textId="77777777" w:rsidR="00210A64" w:rsidRPr="00232269" w:rsidRDefault="00210A64" w:rsidP="002F22D2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7E611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0AA5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2.996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44546A" w:themeColor="text2"/>
            </w:tcBorders>
            <w:shd w:val="clear" w:color="auto" w:fill="auto"/>
            <w:noWrap/>
            <w:vAlign w:val="bottom"/>
            <w:hideMark/>
          </w:tcPr>
          <w:p w14:paraId="3B8F2812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12" w:type="pct"/>
            <w:tcBorders>
              <w:top w:val="nil"/>
              <w:left w:val="single" w:sz="8" w:space="0" w:color="44546A" w:themeColor="text2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102FE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85,9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CBCEB" w14:textId="77777777" w:rsidR="00210A64" w:rsidRPr="00232269" w:rsidRDefault="00210A64" w:rsidP="002F22D2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2269">
              <w:rPr>
                <w:rFonts w:eastAsia="Times New Roman"/>
                <w:color w:val="000000"/>
                <w:sz w:val="20"/>
                <w:szCs w:val="20"/>
              </w:rPr>
              <w:t>12,4</w:t>
            </w:r>
          </w:p>
        </w:tc>
      </w:tr>
    </w:tbl>
    <w:p w14:paraId="7EEE7A31" w14:textId="77777777" w:rsidR="00210A64" w:rsidRPr="00242EDB" w:rsidRDefault="00242EDB" w:rsidP="00242EDB">
      <w:pPr>
        <w:spacing w:line="240" w:lineRule="auto"/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Fonte: Elaboração própria com base nos dados do </w:t>
      </w:r>
      <w:proofErr w:type="spellStart"/>
      <w:r>
        <w:rPr>
          <w:sz w:val="20"/>
          <w:szCs w:val="20"/>
        </w:rPr>
        <w:t>DataSUS</w:t>
      </w:r>
      <w:proofErr w:type="spellEnd"/>
      <w:r>
        <w:rPr>
          <w:sz w:val="20"/>
          <w:szCs w:val="20"/>
        </w:rPr>
        <w:t xml:space="preserve"> (Brasil, 2023</w:t>
      </w:r>
      <w:r w:rsidR="007E6B3B">
        <w:rPr>
          <w:sz w:val="20"/>
          <w:szCs w:val="20"/>
        </w:rPr>
        <w:t>c</w:t>
      </w:r>
      <w:r>
        <w:rPr>
          <w:sz w:val="20"/>
          <w:szCs w:val="20"/>
        </w:rPr>
        <w:t>).</w:t>
      </w:r>
    </w:p>
    <w:p w14:paraId="1DD29F11" w14:textId="77777777" w:rsidR="00210A64" w:rsidRPr="00B82A77" w:rsidRDefault="00210A64" w:rsidP="00210A64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4D35455" w14:textId="06B13946" w:rsidR="00CA4C77" w:rsidRDefault="00724592" w:rsidP="004D38F8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Por fim, a população negra </w:t>
      </w:r>
      <w:r w:rsidRPr="00724592">
        <w:rPr>
          <w:rFonts w:eastAsia="Times New Roman"/>
          <w:sz w:val="24"/>
          <w:szCs w:val="24"/>
        </w:rPr>
        <w:t xml:space="preserve">sofre maiores dificuldades de acesso a serviços de saúde de qualidade, o que agrava sua exposição </w:t>
      </w:r>
      <w:r w:rsidR="00C10B70">
        <w:rPr>
          <w:rFonts w:eastAsia="Times New Roman"/>
          <w:sz w:val="24"/>
          <w:szCs w:val="24"/>
        </w:rPr>
        <w:t>a doenças evitáveis e tratáveis, como h</w:t>
      </w:r>
      <w:r>
        <w:rPr>
          <w:rFonts w:eastAsia="Times New Roman"/>
          <w:sz w:val="24"/>
          <w:szCs w:val="24"/>
        </w:rPr>
        <w:t>ipertensão</w:t>
      </w:r>
      <w:r w:rsidR="00C10B70">
        <w:rPr>
          <w:rFonts w:eastAsia="Times New Roman"/>
          <w:sz w:val="24"/>
          <w:szCs w:val="24"/>
        </w:rPr>
        <w:t xml:space="preserve">, pneumonia e tuberculose. </w:t>
      </w:r>
      <w:r w:rsidR="00C10B70" w:rsidRPr="00C10B70">
        <w:rPr>
          <w:rFonts w:eastAsia="Times New Roman"/>
          <w:sz w:val="24"/>
          <w:szCs w:val="24"/>
        </w:rPr>
        <w:t>A interseção entre racismo estrutural e iniquidades sociais resulta em um cenário de adoecimento que exige políticas públicas específicas e ações afirmativas para garantir equidade no cuidado e no acesso ao Sistema Único de Saúde (SUS)</w:t>
      </w:r>
      <w:r w:rsidR="00C10B70">
        <w:rPr>
          <w:rFonts w:eastAsia="Times New Roman"/>
          <w:sz w:val="24"/>
          <w:szCs w:val="24"/>
        </w:rPr>
        <w:t xml:space="preserve">. </w:t>
      </w:r>
    </w:p>
    <w:p w14:paraId="3F58407E" w14:textId="77777777" w:rsidR="008B6C29" w:rsidRDefault="008B6C29" w:rsidP="004D38F8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37AF01E8" w14:textId="77777777" w:rsidR="00210A64" w:rsidRDefault="00210A64" w:rsidP="00210A64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  <w:t>CONCLUSÃO</w:t>
      </w:r>
    </w:p>
    <w:p w14:paraId="4FE8FCD8" w14:textId="77777777" w:rsidR="00ED5E65" w:rsidRPr="008F74F8" w:rsidRDefault="00ED5E65" w:rsidP="00210A64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3838C2F6" w14:textId="6B465ABD" w:rsidR="00210A64" w:rsidRPr="00D64AA6" w:rsidRDefault="00210A64" w:rsidP="00210A64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D64AA6">
        <w:rPr>
          <w:rFonts w:eastAsia="Times New Roman"/>
          <w:sz w:val="24"/>
          <w:szCs w:val="24"/>
        </w:rPr>
        <w:t xml:space="preserve">Os dados apresentados ao longo deste artigo evidenciam que a população negra no Brasil, especialmente no Nordeste e no Maranhão, enfrenta um cenário de </w:t>
      </w:r>
      <w:r w:rsidRPr="00D64AA6">
        <w:rPr>
          <w:rFonts w:eastAsia="Times New Roman"/>
          <w:sz w:val="24"/>
          <w:szCs w:val="24"/>
        </w:rPr>
        <w:lastRenderedPageBreak/>
        <w:t xml:space="preserve">desigualdade significativa no campo da saúde. A maior incidência de mortalidade </w:t>
      </w:r>
      <w:r w:rsidR="007D3BDA">
        <w:rPr>
          <w:rFonts w:eastAsia="Times New Roman"/>
          <w:sz w:val="24"/>
          <w:szCs w:val="24"/>
        </w:rPr>
        <w:t xml:space="preserve">e de casos </w:t>
      </w:r>
      <w:r w:rsidRPr="00D64AA6">
        <w:rPr>
          <w:rFonts w:eastAsia="Times New Roman"/>
          <w:sz w:val="24"/>
          <w:szCs w:val="24"/>
        </w:rPr>
        <w:t>por doenças crônicas, anemia falciforme e tuberculose nessa população reflete</w:t>
      </w:r>
      <w:r w:rsidR="007D3BDA">
        <w:rPr>
          <w:rFonts w:eastAsia="Times New Roman"/>
          <w:sz w:val="24"/>
          <w:szCs w:val="24"/>
        </w:rPr>
        <w:t>m</w:t>
      </w:r>
      <w:r w:rsidRPr="00D64AA6">
        <w:rPr>
          <w:rFonts w:eastAsia="Times New Roman"/>
          <w:sz w:val="24"/>
          <w:szCs w:val="24"/>
        </w:rPr>
        <w:t xml:space="preserve"> </w:t>
      </w:r>
      <w:r w:rsidR="007D3BDA">
        <w:rPr>
          <w:rFonts w:eastAsia="Times New Roman"/>
          <w:sz w:val="24"/>
          <w:szCs w:val="24"/>
        </w:rPr>
        <w:t>as</w:t>
      </w:r>
      <w:r w:rsidRPr="00D64AA6">
        <w:rPr>
          <w:rFonts w:eastAsia="Times New Roman"/>
          <w:sz w:val="24"/>
          <w:szCs w:val="24"/>
        </w:rPr>
        <w:t xml:space="preserve"> desigualdades estruturais</w:t>
      </w:r>
      <w:r w:rsidR="007D3BDA">
        <w:rPr>
          <w:rFonts w:eastAsia="Times New Roman"/>
          <w:sz w:val="24"/>
          <w:szCs w:val="24"/>
        </w:rPr>
        <w:t xml:space="preserve"> e</w:t>
      </w:r>
      <w:r w:rsidRPr="00D64AA6">
        <w:rPr>
          <w:rFonts w:eastAsia="Times New Roman"/>
          <w:sz w:val="24"/>
          <w:szCs w:val="24"/>
        </w:rPr>
        <w:t xml:space="preserve"> históricas</w:t>
      </w:r>
      <w:r w:rsidR="007D3BDA">
        <w:rPr>
          <w:rFonts w:eastAsia="Times New Roman"/>
          <w:sz w:val="24"/>
          <w:szCs w:val="24"/>
        </w:rPr>
        <w:t>,</w:t>
      </w:r>
      <w:r w:rsidRPr="00D64AA6">
        <w:rPr>
          <w:rFonts w:eastAsia="Times New Roman"/>
          <w:sz w:val="24"/>
          <w:szCs w:val="24"/>
        </w:rPr>
        <w:t xml:space="preserve"> </w:t>
      </w:r>
      <w:r w:rsidR="007D3BDA">
        <w:rPr>
          <w:rFonts w:eastAsia="Times New Roman"/>
          <w:sz w:val="24"/>
          <w:szCs w:val="24"/>
        </w:rPr>
        <w:t>dificultando ou impedindo o</w:t>
      </w:r>
      <w:r w:rsidRPr="00D64AA6">
        <w:rPr>
          <w:rFonts w:eastAsia="Times New Roman"/>
          <w:sz w:val="24"/>
          <w:szCs w:val="24"/>
        </w:rPr>
        <w:t xml:space="preserve"> acesso a direitos básicos</w:t>
      </w:r>
      <w:r w:rsidR="007D3BDA">
        <w:rPr>
          <w:rFonts w:eastAsia="Times New Roman"/>
          <w:sz w:val="24"/>
          <w:szCs w:val="24"/>
        </w:rPr>
        <w:t>,</w:t>
      </w:r>
      <w:r w:rsidRPr="00D64AA6">
        <w:rPr>
          <w:rFonts w:eastAsia="Times New Roman"/>
          <w:sz w:val="24"/>
          <w:szCs w:val="24"/>
        </w:rPr>
        <w:t xml:space="preserve"> como educação, moradia, alimentação e, principalmente, aos serviços de saúde.</w:t>
      </w:r>
    </w:p>
    <w:p w14:paraId="749C1EB2" w14:textId="77777777" w:rsidR="00A3051B" w:rsidRDefault="00210A64" w:rsidP="00210A64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D64AA6">
        <w:rPr>
          <w:rFonts w:eastAsia="Times New Roman"/>
          <w:sz w:val="24"/>
          <w:szCs w:val="24"/>
        </w:rPr>
        <w:t xml:space="preserve">Diante disso, é fundamental que políticas públicas </w:t>
      </w:r>
      <w:r w:rsidR="00793B4E">
        <w:rPr>
          <w:rFonts w:eastAsia="Times New Roman"/>
          <w:sz w:val="24"/>
          <w:szCs w:val="24"/>
        </w:rPr>
        <w:t>com foco na população negra</w:t>
      </w:r>
      <w:r w:rsidRPr="00D64AA6">
        <w:rPr>
          <w:rFonts w:eastAsia="Times New Roman"/>
          <w:sz w:val="24"/>
          <w:szCs w:val="24"/>
        </w:rPr>
        <w:t xml:space="preserve"> sejam fortalecidas e implementadas de forma c</w:t>
      </w:r>
      <w:r w:rsidR="00FC2FEF">
        <w:rPr>
          <w:rFonts w:eastAsia="Times New Roman"/>
          <w:sz w:val="24"/>
          <w:szCs w:val="24"/>
        </w:rPr>
        <w:t xml:space="preserve">ontínua e articulada, visando a </w:t>
      </w:r>
      <w:r w:rsidRPr="00D64AA6">
        <w:rPr>
          <w:rFonts w:eastAsia="Times New Roman"/>
          <w:sz w:val="24"/>
          <w:szCs w:val="24"/>
        </w:rPr>
        <w:t xml:space="preserve">redução dessas </w:t>
      </w:r>
      <w:r w:rsidR="00B72A53">
        <w:rPr>
          <w:rFonts w:eastAsia="Times New Roman"/>
          <w:sz w:val="24"/>
          <w:szCs w:val="24"/>
        </w:rPr>
        <w:t>desigualdades</w:t>
      </w:r>
      <w:r w:rsidRPr="00D64AA6">
        <w:rPr>
          <w:rFonts w:eastAsia="Times New Roman"/>
          <w:sz w:val="24"/>
          <w:szCs w:val="24"/>
        </w:rPr>
        <w:t xml:space="preserve">. </w:t>
      </w:r>
      <w:r w:rsidR="007E6B3B">
        <w:rPr>
          <w:rFonts w:eastAsia="Times New Roman"/>
          <w:sz w:val="24"/>
          <w:szCs w:val="24"/>
        </w:rPr>
        <w:t xml:space="preserve">Além disso, é essencial que as políticas já existentes, como a </w:t>
      </w:r>
      <w:r w:rsidR="007E6B3B">
        <w:rPr>
          <w:sz w:val="24"/>
          <w:szCs w:val="24"/>
        </w:rPr>
        <w:t>Política Nacional de Saúde Integral da População Negra sejam efetivadas.</w:t>
      </w:r>
    </w:p>
    <w:p w14:paraId="24528FDF" w14:textId="6A5677B0" w:rsidR="00A3051B" w:rsidRPr="00D64AA6" w:rsidRDefault="00210A64" w:rsidP="008B6C29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D64AA6">
        <w:rPr>
          <w:rFonts w:eastAsia="Times New Roman"/>
          <w:sz w:val="24"/>
          <w:szCs w:val="24"/>
        </w:rPr>
        <w:t>A ampliação do acesso à atenção básica, o combate</w:t>
      </w:r>
      <w:r w:rsidR="00A3051B">
        <w:rPr>
          <w:rFonts w:eastAsia="Times New Roman"/>
          <w:sz w:val="24"/>
          <w:szCs w:val="24"/>
        </w:rPr>
        <w:t xml:space="preserve"> ao racismo institucional</w:t>
      </w:r>
      <w:r w:rsidRPr="00D64AA6">
        <w:rPr>
          <w:rFonts w:eastAsia="Times New Roman"/>
          <w:sz w:val="24"/>
          <w:szCs w:val="24"/>
        </w:rPr>
        <w:t xml:space="preserve"> e o mon</w:t>
      </w:r>
      <w:r w:rsidR="00FC2FEF">
        <w:rPr>
          <w:rFonts w:eastAsia="Times New Roman"/>
          <w:sz w:val="24"/>
          <w:szCs w:val="24"/>
        </w:rPr>
        <w:t xml:space="preserve">itoramento </w:t>
      </w:r>
      <w:r w:rsidRPr="00D64AA6">
        <w:rPr>
          <w:rFonts w:eastAsia="Times New Roman"/>
          <w:sz w:val="24"/>
          <w:szCs w:val="24"/>
        </w:rPr>
        <w:t xml:space="preserve">de dados de saúde desagregados por raça/cor são </w:t>
      </w:r>
      <w:r w:rsidR="00442437">
        <w:rPr>
          <w:rFonts w:eastAsia="Times New Roman"/>
          <w:sz w:val="24"/>
          <w:szCs w:val="24"/>
        </w:rPr>
        <w:t>pontos</w:t>
      </w:r>
      <w:r w:rsidRPr="00D64AA6">
        <w:rPr>
          <w:rFonts w:eastAsia="Times New Roman"/>
          <w:sz w:val="24"/>
          <w:szCs w:val="24"/>
        </w:rPr>
        <w:t xml:space="preserve"> essenciais para </w:t>
      </w:r>
      <w:r w:rsidR="00442437">
        <w:rPr>
          <w:rFonts w:eastAsia="Times New Roman"/>
          <w:sz w:val="24"/>
          <w:szCs w:val="24"/>
        </w:rPr>
        <w:t>formulação de políticas que garantam</w:t>
      </w:r>
      <w:r w:rsidRPr="00D64AA6">
        <w:rPr>
          <w:rFonts w:eastAsia="Times New Roman"/>
          <w:sz w:val="24"/>
          <w:szCs w:val="24"/>
        </w:rPr>
        <w:t xml:space="preserve"> o dire</w:t>
      </w:r>
      <w:r w:rsidR="00442437">
        <w:rPr>
          <w:rFonts w:eastAsia="Times New Roman"/>
          <w:sz w:val="24"/>
          <w:szCs w:val="24"/>
        </w:rPr>
        <w:t>ito à saúde da população negra</w:t>
      </w:r>
      <w:r w:rsidR="00F52430">
        <w:rPr>
          <w:rFonts w:eastAsia="Times New Roman"/>
          <w:sz w:val="24"/>
          <w:szCs w:val="24"/>
        </w:rPr>
        <w:t>,</w:t>
      </w:r>
      <w:r w:rsidR="00442437">
        <w:rPr>
          <w:rFonts w:eastAsia="Times New Roman"/>
          <w:sz w:val="24"/>
          <w:szCs w:val="24"/>
        </w:rPr>
        <w:t xml:space="preserve"> a fim de</w:t>
      </w:r>
      <w:r w:rsidRPr="00D64AA6">
        <w:rPr>
          <w:rFonts w:eastAsia="Times New Roman"/>
          <w:sz w:val="24"/>
          <w:szCs w:val="24"/>
        </w:rPr>
        <w:t xml:space="preserve"> promover a equidad</w:t>
      </w:r>
      <w:r w:rsidR="00FC2FEF">
        <w:rPr>
          <w:rFonts w:eastAsia="Times New Roman"/>
          <w:sz w:val="24"/>
          <w:szCs w:val="24"/>
        </w:rPr>
        <w:t>e no</w:t>
      </w:r>
      <w:r w:rsidR="00F52430">
        <w:rPr>
          <w:rFonts w:eastAsia="Times New Roman"/>
          <w:sz w:val="24"/>
          <w:szCs w:val="24"/>
        </w:rPr>
        <w:t xml:space="preserve"> acesso aos</w:t>
      </w:r>
      <w:r w:rsidR="00FC2FEF">
        <w:rPr>
          <w:rFonts w:eastAsia="Times New Roman"/>
          <w:sz w:val="24"/>
          <w:szCs w:val="24"/>
        </w:rPr>
        <w:t xml:space="preserve"> serviços de saúde </w:t>
      </w:r>
      <w:r w:rsidR="00F52430">
        <w:rPr>
          <w:rFonts w:eastAsia="Times New Roman"/>
          <w:sz w:val="24"/>
          <w:szCs w:val="24"/>
        </w:rPr>
        <w:t xml:space="preserve">e melhora das </w:t>
      </w:r>
      <w:r w:rsidR="00FC2FEF">
        <w:rPr>
          <w:rFonts w:eastAsia="Times New Roman"/>
          <w:sz w:val="24"/>
          <w:szCs w:val="24"/>
        </w:rPr>
        <w:t>condições de saúde da população</w:t>
      </w:r>
      <w:r w:rsidRPr="00D64AA6">
        <w:rPr>
          <w:rFonts w:eastAsia="Times New Roman"/>
          <w:sz w:val="24"/>
          <w:szCs w:val="24"/>
        </w:rPr>
        <w:t>.</w:t>
      </w:r>
      <w:bookmarkStart w:id="0" w:name="_GoBack"/>
      <w:bookmarkEnd w:id="0"/>
    </w:p>
    <w:p w14:paraId="0E662592" w14:textId="77777777" w:rsidR="00210A64" w:rsidRDefault="00210A64" w:rsidP="00210A64">
      <w:pPr>
        <w:spacing w:line="360" w:lineRule="auto"/>
        <w:jc w:val="center"/>
        <w:rPr>
          <w:b/>
          <w:sz w:val="24"/>
          <w:szCs w:val="24"/>
        </w:rPr>
      </w:pPr>
    </w:p>
    <w:p w14:paraId="7FBC176B" w14:textId="77777777" w:rsidR="00210A64" w:rsidRDefault="00F933A4" w:rsidP="00210A6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6DDB6BB7" w14:textId="77777777" w:rsidR="008B6C29" w:rsidRPr="00CB33DD" w:rsidRDefault="008B6C29" w:rsidP="00210A64">
      <w:pPr>
        <w:spacing w:line="360" w:lineRule="auto"/>
        <w:jc w:val="center"/>
        <w:rPr>
          <w:bCs/>
          <w:sz w:val="24"/>
          <w:szCs w:val="24"/>
        </w:rPr>
      </w:pPr>
    </w:p>
    <w:p w14:paraId="15C03176" w14:textId="13833AD4" w:rsidR="008B6C29" w:rsidRDefault="00E51CC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650253">
        <w:rPr>
          <w:rFonts w:eastAsia="Times New Roman"/>
          <w:sz w:val="24"/>
          <w:szCs w:val="24"/>
        </w:rPr>
        <w:t>ARAÚJO</w:t>
      </w:r>
      <w:r w:rsidR="008B6C29" w:rsidRPr="00650253">
        <w:rPr>
          <w:rFonts w:eastAsia="Times New Roman"/>
          <w:sz w:val="24"/>
          <w:szCs w:val="24"/>
        </w:rPr>
        <w:t>, Edna Maria</w:t>
      </w:r>
      <w:r w:rsidR="008B6C29">
        <w:rPr>
          <w:rFonts w:eastAsia="Times New Roman"/>
          <w:sz w:val="24"/>
          <w:szCs w:val="24"/>
        </w:rPr>
        <w:t xml:space="preserve"> de</w:t>
      </w:r>
      <w:r>
        <w:rPr>
          <w:rFonts w:eastAsia="Times New Roman"/>
          <w:sz w:val="24"/>
          <w:szCs w:val="24"/>
        </w:rPr>
        <w:t xml:space="preserve"> </w:t>
      </w:r>
      <w:r w:rsidRPr="00E51CC5">
        <w:rPr>
          <w:rFonts w:eastAsia="Times New Roman"/>
          <w:i/>
          <w:sz w:val="24"/>
          <w:szCs w:val="24"/>
        </w:rPr>
        <w:t>et al</w:t>
      </w:r>
      <w:r w:rsidR="008B6C29">
        <w:rPr>
          <w:rFonts w:eastAsia="Times New Roman"/>
          <w:sz w:val="24"/>
          <w:szCs w:val="24"/>
        </w:rPr>
        <w:t xml:space="preserve">. </w:t>
      </w:r>
      <w:r w:rsidR="008B6C29" w:rsidRPr="00650253">
        <w:rPr>
          <w:rFonts w:eastAsia="Times New Roman"/>
          <w:b/>
          <w:sz w:val="24"/>
          <w:szCs w:val="24"/>
        </w:rPr>
        <w:t>Desigualdades em saúde e raça/cor da pele: revisão da literatura do Brasil e dos Estados Unidos (1996-2005)</w:t>
      </w:r>
      <w:r w:rsidR="008B6C29" w:rsidRPr="00650253">
        <w:rPr>
          <w:rFonts w:eastAsia="Times New Roman"/>
          <w:sz w:val="24"/>
          <w:szCs w:val="24"/>
        </w:rPr>
        <w:t xml:space="preserve"> Saúde Coletiva, vol. 7, núm. 40, 2010, pp. 116-121 Editorial Bolina São Paulo, Brasil</w:t>
      </w:r>
      <w:r w:rsidR="008B6C29">
        <w:rPr>
          <w:rFonts w:eastAsia="Times New Roman"/>
          <w:sz w:val="24"/>
          <w:szCs w:val="24"/>
        </w:rPr>
        <w:t>. Acesso em: 14 de mai. 2025.</w:t>
      </w:r>
    </w:p>
    <w:p w14:paraId="09363797" w14:textId="77777777" w:rsidR="008F74F8" w:rsidRDefault="008F74F8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7FFF4669" w14:textId="5EAEC4AE" w:rsidR="008B6C29" w:rsidRDefault="00E51CC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BAZZO</w:t>
      </w:r>
      <w:r w:rsidR="008B6C29">
        <w:rPr>
          <w:rFonts w:eastAsia="Times New Roman"/>
          <w:sz w:val="24"/>
          <w:szCs w:val="24"/>
        </w:rPr>
        <w:t xml:space="preserve">, João </w:t>
      </w:r>
      <w:r w:rsidR="008B6C29">
        <w:rPr>
          <w:rFonts w:eastAsia="Times New Roman"/>
          <w:i/>
          <w:sz w:val="24"/>
          <w:szCs w:val="24"/>
        </w:rPr>
        <w:t xml:space="preserve">et al. </w:t>
      </w:r>
      <w:r w:rsidR="008B6C29">
        <w:rPr>
          <w:rFonts w:eastAsia="Times New Roman"/>
          <w:sz w:val="24"/>
          <w:szCs w:val="24"/>
        </w:rPr>
        <w:t xml:space="preserve">Desigualdades Raciais e de renda no acesso à saúde nas cidades brasileiras. </w:t>
      </w:r>
      <w:r w:rsidR="008B6C29" w:rsidRPr="00E51CC5">
        <w:rPr>
          <w:rFonts w:eastAsia="Times New Roman"/>
          <w:b/>
          <w:sz w:val="24"/>
          <w:szCs w:val="24"/>
        </w:rPr>
        <w:t>Texto para discussão nº2832</w:t>
      </w:r>
      <w:r w:rsidR="008B6C29">
        <w:rPr>
          <w:rFonts w:eastAsia="Times New Roman"/>
          <w:sz w:val="24"/>
          <w:szCs w:val="24"/>
        </w:rPr>
        <w:t xml:space="preserve">. Brasília, janeiro de 2023. Disponível em: </w:t>
      </w:r>
      <w:r w:rsidR="008B6C29" w:rsidRPr="00E20801">
        <w:rPr>
          <w:rFonts w:eastAsia="Times New Roman"/>
          <w:sz w:val="24"/>
          <w:szCs w:val="24"/>
        </w:rPr>
        <w:t>https://repositorio.ipea.gov.br/bitstream/11058/11454/4/TD_2832_Web.pdf</w:t>
      </w:r>
      <w:r w:rsidR="008B6C29">
        <w:rPr>
          <w:rFonts w:eastAsia="Times New Roman"/>
          <w:sz w:val="24"/>
          <w:szCs w:val="24"/>
        </w:rPr>
        <w:t>. Acesso em: 19 de mai. 2025.</w:t>
      </w:r>
    </w:p>
    <w:p w14:paraId="7F3D30F0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698B5EB2" w14:textId="3772A7D4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BRASIL. </w:t>
      </w:r>
      <w:r w:rsidRPr="00E51CC5">
        <w:rPr>
          <w:rFonts w:eastAsia="Times New Roman"/>
          <w:b/>
          <w:sz w:val="24"/>
          <w:szCs w:val="24"/>
        </w:rPr>
        <w:t>Constituição da República Federativa do Brasil</w:t>
      </w:r>
      <w:r w:rsidRPr="00CF4CED">
        <w:rPr>
          <w:rFonts w:eastAsia="Times New Roman"/>
          <w:sz w:val="24"/>
          <w:szCs w:val="24"/>
        </w:rPr>
        <w:t>. Br</w:t>
      </w:r>
      <w:r>
        <w:rPr>
          <w:rFonts w:eastAsia="Times New Roman"/>
          <w:sz w:val="24"/>
          <w:szCs w:val="24"/>
        </w:rPr>
        <w:t>asília, DF: Senado Federal, 1988</w:t>
      </w:r>
      <w:r w:rsidRPr="00CF4CED">
        <w:rPr>
          <w:rFonts w:eastAsia="Times New Roman"/>
          <w:sz w:val="24"/>
          <w:szCs w:val="24"/>
        </w:rPr>
        <w:t xml:space="preserve">. Disponível em: </w:t>
      </w:r>
      <w:r w:rsidRPr="00E20801">
        <w:rPr>
          <w:rFonts w:eastAsia="Times New Roman"/>
          <w:sz w:val="24"/>
          <w:szCs w:val="24"/>
        </w:rPr>
        <w:t>https://www.planalto.gov.br/ccivil_03/constituicao/constituicao.htm.pdf</w:t>
      </w:r>
      <w:r>
        <w:rPr>
          <w:rFonts w:eastAsia="Times New Roman"/>
          <w:sz w:val="24"/>
          <w:szCs w:val="24"/>
        </w:rPr>
        <w:t>. Acesso em: 15 maio 2025</w:t>
      </w:r>
      <w:r w:rsidRPr="00CF4CED">
        <w:rPr>
          <w:rFonts w:eastAsia="Times New Roman"/>
          <w:sz w:val="24"/>
          <w:szCs w:val="24"/>
        </w:rPr>
        <w:t>.</w:t>
      </w:r>
    </w:p>
    <w:p w14:paraId="22BCC814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3F5472F2" w14:textId="1C14C24F" w:rsidR="008B6C29" w:rsidRDefault="00E51CC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BRASIL</w:t>
      </w:r>
      <w:r w:rsidR="008B6C29">
        <w:rPr>
          <w:rFonts w:eastAsia="Times New Roman"/>
          <w:sz w:val="24"/>
          <w:szCs w:val="24"/>
        </w:rPr>
        <w:t xml:space="preserve">. Ministério da Saúde. </w:t>
      </w:r>
      <w:r w:rsidR="008B6C29" w:rsidRPr="00E51CC5">
        <w:rPr>
          <w:rFonts w:eastAsia="Times New Roman"/>
          <w:b/>
          <w:sz w:val="24"/>
          <w:szCs w:val="24"/>
        </w:rPr>
        <w:t>Política Nacional de Saúde Integral da População Negra: uma política do SUS</w:t>
      </w:r>
      <w:r w:rsidR="008B6C29">
        <w:rPr>
          <w:rFonts w:eastAsia="Times New Roman"/>
          <w:sz w:val="24"/>
          <w:szCs w:val="24"/>
        </w:rPr>
        <w:t xml:space="preserve">. Brasília: Editora do Ministério da Saúde, 2010. Disponível em: </w:t>
      </w:r>
      <w:r w:rsidR="008B6C29" w:rsidRPr="00E20801">
        <w:rPr>
          <w:rFonts w:eastAsia="Times New Roman"/>
          <w:sz w:val="24"/>
          <w:szCs w:val="24"/>
        </w:rPr>
        <w:t>https://www.gov.br/saude/pt-br/assuntos/saude-sem-</w:t>
      </w:r>
      <w:r w:rsidR="008B6C29" w:rsidRPr="00E20801">
        <w:rPr>
          <w:rFonts w:eastAsia="Times New Roman"/>
          <w:sz w:val="24"/>
          <w:szCs w:val="24"/>
        </w:rPr>
        <w:lastRenderedPageBreak/>
        <w:t>racismo/publicacoes/politica-nacional-de-saude-integral-da-populacao-negra-1-edicao-2010</w:t>
      </w:r>
      <w:r w:rsidR="008B6C29">
        <w:rPr>
          <w:rFonts w:eastAsia="Times New Roman"/>
          <w:sz w:val="24"/>
          <w:szCs w:val="24"/>
        </w:rPr>
        <w:t>. Acesso em: 19 de mai. 2025.</w:t>
      </w:r>
    </w:p>
    <w:p w14:paraId="25CA72ED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62A7ACBC" w14:textId="5DD3C644" w:rsidR="008B6C29" w:rsidRDefault="00E51CC5" w:rsidP="008B6C29">
      <w:pPr>
        <w:spacing w:line="240" w:lineRule="auto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BRASIL</w:t>
      </w:r>
      <w:r w:rsidR="008B6C29">
        <w:rPr>
          <w:rFonts w:eastAsia="Times New Roman"/>
          <w:sz w:val="24"/>
          <w:szCs w:val="24"/>
        </w:rPr>
        <w:t xml:space="preserve">. Ministério dos Direitos Humanos e da Cidadania. </w:t>
      </w:r>
      <w:r w:rsidR="008B6C29" w:rsidRPr="00406645">
        <w:rPr>
          <w:rFonts w:eastAsia="Times New Roman"/>
          <w:b/>
          <w:bCs/>
          <w:sz w:val="24"/>
          <w:szCs w:val="24"/>
        </w:rPr>
        <w:t>Quesito raça/cor passa a integrar todos os sistemas de informação do SUS</w:t>
      </w:r>
      <w:r w:rsidR="008B6C29">
        <w:rPr>
          <w:rFonts w:eastAsia="Times New Roman"/>
          <w:b/>
          <w:bCs/>
          <w:sz w:val="24"/>
          <w:szCs w:val="24"/>
        </w:rPr>
        <w:t xml:space="preserve">. </w:t>
      </w:r>
      <w:r w:rsidR="009D244B" w:rsidRPr="009D244B">
        <w:rPr>
          <w:rFonts w:eastAsia="Times New Roman"/>
          <w:bCs/>
          <w:sz w:val="24"/>
          <w:szCs w:val="24"/>
        </w:rPr>
        <w:t>Brasília, DF,</w:t>
      </w:r>
      <w:r w:rsidR="009D244B">
        <w:rPr>
          <w:rFonts w:eastAsia="Times New Roman"/>
          <w:b/>
          <w:bCs/>
          <w:sz w:val="24"/>
          <w:szCs w:val="24"/>
        </w:rPr>
        <w:t xml:space="preserve"> </w:t>
      </w:r>
      <w:r w:rsidR="008B6C29" w:rsidRPr="00406645">
        <w:rPr>
          <w:rFonts w:eastAsia="Times New Roman"/>
          <w:bCs/>
          <w:sz w:val="24"/>
          <w:szCs w:val="24"/>
        </w:rPr>
        <w:t xml:space="preserve">2017. </w:t>
      </w:r>
      <w:r w:rsidR="008B6C29">
        <w:rPr>
          <w:rFonts w:eastAsia="Times New Roman"/>
          <w:bCs/>
          <w:sz w:val="24"/>
          <w:szCs w:val="24"/>
        </w:rPr>
        <w:t xml:space="preserve">Disponível em: </w:t>
      </w:r>
      <w:r w:rsidR="008B6C29" w:rsidRPr="00E20801">
        <w:rPr>
          <w:rFonts w:eastAsia="Times New Roman"/>
          <w:bCs/>
          <w:sz w:val="24"/>
          <w:szCs w:val="24"/>
        </w:rPr>
        <w:t>https://www.gov.br/mdh/pt-br/noticias_seppir/noticias/2017/02-fevereiro/quesito-raca-cor-passa-a-integrar-todos-os-sistemas-de-informacao-do-sus</w:t>
      </w:r>
      <w:r w:rsidR="008B6C29">
        <w:rPr>
          <w:rFonts w:eastAsia="Times New Roman"/>
          <w:bCs/>
          <w:sz w:val="24"/>
          <w:szCs w:val="24"/>
        </w:rPr>
        <w:t xml:space="preserve">. </w:t>
      </w:r>
      <w:r w:rsidR="008B6C29" w:rsidRPr="00406645">
        <w:rPr>
          <w:rFonts w:eastAsia="Times New Roman"/>
          <w:bCs/>
          <w:sz w:val="24"/>
          <w:szCs w:val="24"/>
        </w:rPr>
        <w:t>Acesso em</w:t>
      </w:r>
      <w:r w:rsidR="008B6C29">
        <w:rPr>
          <w:rFonts w:eastAsia="Times New Roman"/>
          <w:bCs/>
          <w:sz w:val="24"/>
          <w:szCs w:val="24"/>
        </w:rPr>
        <w:t>: 20 de mai. 2025.</w:t>
      </w:r>
    </w:p>
    <w:p w14:paraId="559AA2CE" w14:textId="77777777" w:rsidR="008B6C29" w:rsidRPr="00406645" w:rsidRDefault="008B6C29" w:rsidP="008B6C29">
      <w:pPr>
        <w:spacing w:line="240" w:lineRule="auto"/>
        <w:jc w:val="both"/>
        <w:rPr>
          <w:rFonts w:eastAsia="Times New Roman"/>
          <w:bCs/>
          <w:sz w:val="24"/>
          <w:szCs w:val="24"/>
        </w:rPr>
      </w:pPr>
    </w:p>
    <w:p w14:paraId="28649201" w14:textId="58874813" w:rsidR="008B6C29" w:rsidRDefault="00E51CC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BRASIL</w:t>
      </w:r>
      <w:r w:rsidR="008B6C29">
        <w:rPr>
          <w:rFonts w:eastAsia="Times New Roman"/>
          <w:sz w:val="24"/>
          <w:szCs w:val="24"/>
        </w:rPr>
        <w:t xml:space="preserve">. Senado Federal. </w:t>
      </w:r>
      <w:r w:rsidR="008B6C29" w:rsidRPr="00E51CC5">
        <w:rPr>
          <w:rFonts w:eastAsia="Times New Roman"/>
          <w:b/>
          <w:sz w:val="24"/>
          <w:szCs w:val="24"/>
        </w:rPr>
        <w:t>Estatuto da Igualdade Racial e normas correlatas</w:t>
      </w:r>
      <w:r w:rsidR="008B6C29">
        <w:rPr>
          <w:rFonts w:eastAsia="Times New Roman"/>
          <w:sz w:val="24"/>
          <w:szCs w:val="24"/>
        </w:rPr>
        <w:t xml:space="preserve">. Brasília, DF, Coordenação de Edições Técnicas, 2021. Disponível em: </w:t>
      </w:r>
      <w:r w:rsidR="008B6C29" w:rsidRPr="00E20801">
        <w:rPr>
          <w:rFonts w:eastAsia="Times New Roman"/>
          <w:sz w:val="24"/>
          <w:szCs w:val="24"/>
        </w:rPr>
        <w:t>https://www2.senado.leg.br/bdsf/bitstream/handle/id/589163/Estatuto_igualdade_racial_normas_correlatas.pdf</w:t>
      </w:r>
      <w:r w:rsidR="008B6C29">
        <w:rPr>
          <w:rFonts w:eastAsia="Times New Roman"/>
          <w:sz w:val="24"/>
          <w:szCs w:val="24"/>
        </w:rPr>
        <w:t>. Acesso em: 15 de mai. 2025.</w:t>
      </w:r>
    </w:p>
    <w:p w14:paraId="3541E9AF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3CAEB6B1" w14:textId="6ABB4183" w:rsidR="008B6C29" w:rsidRDefault="00E51CC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BRASIL</w:t>
      </w:r>
      <w:r w:rsidR="008B6C29">
        <w:rPr>
          <w:rFonts w:eastAsia="Times New Roman"/>
          <w:sz w:val="24"/>
          <w:szCs w:val="24"/>
        </w:rPr>
        <w:t xml:space="preserve">. Fundação Palmares. </w:t>
      </w:r>
      <w:r w:rsidR="008B6C29" w:rsidRPr="00E51CC5">
        <w:rPr>
          <w:rFonts w:eastAsia="Times New Roman"/>
          <w:b/>
          <w:sz w:val="24"/>
          <w:szCs w:val="24"/>
        </w:rPr>
        <w:t>A abolição da escravatura e os desafios do povo preto no Brasil</w:t>
      </w:r>
      <w:r w:rsidR="008B6C29">
        <w:rPr>
          <w:rFonts w:eastAsia="Times New Roman"/>
          <w:sz w:val="24"/>
          <w:szCs w:val="24"/>
        </w:rPr>
        <w:t xml:space="preserve">. 2023. Disponível em: </w:t>
      </w:r>
      <w:r w:rsidR="008B6C29" w:rsidRPr="00E20801">
        <w:rPr>
          <w:rFonts w:eastAsia="Times New Roman"/>
          <w:sz w:val="24"/>
          <w:szCs w:val="24"/>
        </w:rPr>
        <w:t>https://www.gov.br/palmares/pt-br/assuntos/noticias/a-abolicao-da-escravatura-e-os-desafios-do-povo-preto-no-brasil</w:t>
      </w:r>
      <w:r w:rsidR="008B6C29">
        <w:rPr>
          <w:rFonts w:eastAsia="Times New Roman"/>
          <w:sz w:val="24"/>
          <w:szCs w:val="24"/>
        </w:rPr>
        <w:t>. Acesso em: 14 de mai. 2023.</w:t>
      </w:r>
    </w:p>
    <w:p w14:paraId="15A36F28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39EC169E" w14:textId="77777777" w:rsidR="008B6C29" w:rsidRPr="00555B22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55B22">
        <w:rPr>
          <w:rFonts w:eastAsia="Times New Roman"/>
          <w:sz w:val="24"/>
          <w:szCs w:val="24"/>
        </w:rPr>
        <w:t xml:space="preserve">BRASIL. Ministério da Saúde. </w:t>
      </w:r>
      <w:r w:rsidRPr="00E51CC5">
        <w:rPr>
          <w:rFonts w:eastAsia="Times New Roman"/>
          <w:b/>
          <w:sz w:val="24"/>
          <w:szCs w:val="24"/>
        </w:rPr>
        <w:t xml:space="preserve">DATASUS: </w:t>
      </w:r>
      <w:proofErr w:type="spellStart"/>
      <w:r w:rsidRPr="00E51CC5">
        <w:rPr>
          <w:rFonts w:eastAsia="Times New Roman"/>
          <w:b/>
          <w:sz w:val="24"/>
          <w:szCs w:val="24"/>
        </w:rPr>
        <w:t>Tabnet</w:t>
      </w:r>
      <w:proofErr w:type="spellEnd"/>
      <w:r w:rsidRPr="00E51CC5">
        <w:rPr>
          <w:rFonts w:eastAsia="Times New Roman"/>
          <w:b/>
          <w:sz w:val="24"/>
          <w:szCs w:val="24"/>
        </w:rPr>
        <w:t xml:space="preserve"> – Estatísticas Vitais. Brasília</w:t>
      </w:r>
      <w:r>
        <w:rPr>
          <w:rFonts w:eastAsia="Times New Roman"/>
          <w:sz w:val="24"/>
          <w:szCs w:val="24"/>
        </w:rPr>
        <w:t>, DF, 2023b</w:t>
      </w:r>
      <w:r w:rsidRPr="00555B22">
        <w:rPr>
          <w:rFonts w:eastAsia="Times New Roman"/>
          <w:sz w:val="24"/>
          <w:szCs w:val="24"/>
        </w:rPr>
        <w:t>. Disponível em: https://datasus.saude.gov.br/informacoes-de-saude-tabnet/. Acesso em: 06 nov. 2024.</w:t>
      </w:r>
    </w:p>
    <w:p w14:paraId="713C8356" w14:textId="77777777" w:rsidR="00E20801" w:rsidRDefault="00E20801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312C7102" w14:textId="275E8C63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55B22">
        <w:rPr>
          <w:rFonts w:eastAsia="Times New Roman"/>
          <w:sz w:val="24"/>
          <w:szCs w:val="24"/>
        </w:rPr>
        <w:t xml:space="preserve">BRASIL. Ministério da Saúde. </w:t>
      </w:r>
      <w:r w:rsidRPr="00E20801">
        <w:rPr>
          <w:rFonts w:eastAsia="Times New Roman"/>
          <w:b/>
          <w:sz w:val="24"/>
          <w:szCs w:val="24"/>
        </w:rPr>
        <w:t>Epidemiológicas e Morbidade</w:t>
      </w:r>
      <w:r w:rsidRPr="00555B22">
        <w:rPr>
          <w:rFonts w:eastAsia="Times New Roman"/>
          <w:sz w:val="24"/>
          <w:szCs w:val="24"/>
        </w:rPr>
        <w:t>. Brasília, DF, 2023b. Disponível em: https://datasus.saude.gov.br/informacoesde-saude-tabnet/. Acesso em: 06 nov. 2024.</w:t>
      </w:r>
    </w:p>
    <w:p w14:paraId="10F829C1" w14:textId="77777777" w:rsidR="008B6C29" w:rsidRPr="00555B22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15B6F841" w14:textId="4AA5D3E7" w:rsidR="00E20801" w:rsidRPr="00E20801" w:rsidRDefault="00E20801" w:rsidP="00E20801">
      <w:pPr>
        <w:spacing w:line="240" w:lineRule="auto"/>
        <w:rPr>
          <w:sz w:val="24"/>
          <w:szCs w:val="24"/>
        </w:rPr>
      </w:pPr>
      <w:r w:rsidRPr="00E20801">
        <w:rPr>
          <w:sz w:val="24"/>
          <w:szCs w:val="24"/>
        </w:rPr>
        <w:t xml:space="preserve">BRASIL. Ministério da Saúde. </w:t>
      </w:r>
      <w:r w:rsidRPr="00E20801">
        <w:rPr>
          <w:b/>
          <w:sz w:val="24"/>
          <w:szCs w:val="24"/>
        </w:rPr>
        <w:t>Portaria nº 992, de 13 de maio de 2009</w:t>
      </w:r>
      <w:r w:rsidRPr="00E20801">
        <w:rPr>
          <w:sz w:val="24"/>
          <w:szCs w:val="24"/>
        </w:rPr>
        <w:t>. Brasília, DF, 2009 Disponível em: https://bvsms.saude.gov.br/bvs/saudelegis/gm/2009/prt0992_13_05_2009.html. Acesso em: 21 de mai. 2025.</w:t>
      </w:r>
    </w:p>
    <w:p w14:paraId="1360717D" w14:textId="77777777" w:rsidR="00E20801" w:rsidRDefault="00E20801" w:rsidP="00E20801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75EE797B" w14:textId="56BF171D" w:rsidR="00E20801" w:rsidRDefault="00E20801" w:rsidP="00E20801">
      <w:pPr>
        <w:spacing w:line="240" w:lineRule="auto"/>
        <w:jc w:val="both"/>
        <w:rPr>
          <w:sz w:val="24"/>
          <w:szCs w:val="24"/>
        </w:rPr>
      </w:pPr>
      <w:r w:rsidRPr="00E20801">
        <w:rPr>
          <w:sz w:val="24"/>
          <w:szCs w:val="24"/>
        </w:rPr>
        <w:t xml:space="preserve">BRASIL. Ministério da Saúde. </w:t>
      </w:r>
      <w:r w:rsidRPr="00E20801">
        <w:rPr>
          <w:b/>
          <w:sz w:val="24"/>
          <w:szCs w:val="24"/>
        </w:rPr>
        <w:t>Política Nacional de Saúde da População Negra é apresentada a gestores municipais</w:t>
      </w:r>
      <w:r w:rsidRPr="00E20801">
        <w:rPr>
          <w:sz w:val="24"/>
          <w:szCs w:val="24"/>
        </w:rPr>
        <w:t>. Brasília, DF, 2025. Disponível em: https://www.gov.br/saude/pt-br/assuntos/noticias/2025/fevereiro/politica-nacional-de-saude-da-populacao-negra-e-apresentada-a-gestores-municipais?utm_source=chatgpt.com</w:t>
      </w:r>
      <w:r>
        <w:rPr>
          <w:sz w:val="24"/>
          <w:szCs w:val="24"/>
        </w:rPr>
        <w:t>. Acesso em: 21 de mai. 2025.</w:t>
      </w:r>
    </w:p>
    <w:p w14:paraId="7BE69756" w14:textId="77777777" w:rsidR="00E20801" w:rsidRDefault="00E20801" w:rsidP="00E20801">
      <w:pPr>
        <w:spacing w:line="240" w:lineRule="auto"/>
        <w:jc w:val="both"/>
        <w:rPr>
          <w:sz w:val="24"/>
          <w:szCs w:val="24"/>
        </w:rPr>
      </w:pPr>
    </w:p>
    <w:p w14:paraId="1B66844B" w14:textId="0A69BE52" w:rsidR="008B6C29" w:rsidRDefault="00E51CC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BRASIL</w:t>
      </w:r>
      <w:r w:rsidR="008B6C29">
        <w:rPr>
          <w:rFonts w:eastAsia="Times New Roman"/>
          <w:sz w:val="24"/>
          <w:szCs w:val="24"/>
        </w:rPr>
        <w:t xml:space="preserve">. Ministério da Saúde. </w:t>
      </w:r>
      <w:r w:rsidR="008B6C29" w:rsidRPr="00E20801">
        <w:rPr>
          <w:rFonts w:eastAsia="Times New Roman"/>
          <w:b/>
          <w:sz w:val="24"/>
          <w:szCs w:val="24"/>
        </w:rPr>
        <w:t>SUS</w:t>
      </w:r>
      <w:r w:rsidR="008B6C29">
        <w:rPr>
          <w:rFonts w:eastAsia="Times New Roman"/>
          <w:sz w:val="24"/>
          <w:szCs w:val="24"/>
        </w:rPr>
        <w:t xml:space="preserve">. </w:t>
      </w:r>
      <w:r w:rsidR="009D244B">
        <w:rPr>
          <w:rFonts w:eastAsia="Times New Roman"/>
          <w:sz w:val="24"/>
          <w:szCs w:val="24"/>
        </w:rPr>
        <w:t xml:space="preserve">Brasília, DF, </w:t>
      </w:r>
      <w:r w:rsidR="008B6C29">
        <w:rPr>
          <w:rFonts w:eastAsia="Times New Roman"/>
          <w:sz w:val="24"/>
          <w:szCs w:val="24"/>
        </w:rPr>
        <w:t xml:space="preserve">2025. Disponível em: </w:t>
      </w:r>
      <w:r w:rsidR="008B6C29" w:rsidRPr="00E20801">
        <w:rPr>
          <w:rFonts w:eastAsia="Times New Roman"/>
          <w:sz w:val="24"/>
          <w:szCs w:val="24"/>
        </w:rPr>
        <w:t>https://www.gov.br/saude/pt-br/sus</w:t>
      </w:r>
      <w:r w:rsidR="008B6C29">
        <w:rPr>
          <w:rFonts w:eastAsia="Times New Roman"/>
          <w:sz w:val="24"/>
          <w:szCs w:val="24"/>
        </w:rPr>
        <w:t>. Acesso em: 13 de mai. 2025.</w:t>
      </w:r>
    </w:p>
    <w:p w14:paraId="48230CCD" w14:textId="77777777" w:rsidR="00E20801" w:rsidRDefault="00E20801" w:rsidP="00E20801">
      <w:pPr>
        <w:spacing w:line="240" w:lineRule="auto"/>
        <w:jc w:val="both"/>
        <w:rPr>
          <w:sz w:val="24"/>
          <w:szCs w:val="24"/>
        </w:rPr>
      </w:pPr>
    </w:p>
    <w:p w14:paraId="2FC57ADF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E64FF0">
        <w:rPr>
          <w:rFonts w:eastAsia="Times New Roman"/>
          <w:sz w:val="24"/>
          <w:szCs w:val="24"/>
        </w:rPr>
        <w:t xml:space="preserve">DEPARTAMENTO INTERSINDICAL DE ESTATÍSTICA E ESTUDOS SOCIOECONÔMICOS. </w:t>
      </w:r>
      <w:r w:rsidRPr="00E51CC5">
        <w:rPr>
          <w:rFonts w:eastAsia="Times New Roman"/>
          <w:b/>
          <w:sz w:val="24"/>
          <w:szCs w:val="24"/>
        </w:rPr>
        <w:t xml:space="preserve">A persistente desigualdade entre negros e não negros no </w:t>
      </w:r>
      <w:r w:rsidRPr="00E51CC5">
        <w:rPr>
          <w:rFonts w:eastAsia="Times New Roman"/>
          <w:b/>
          <w:sz w:val="24"/>
          <w:szCs w:val="24"/>
        </w:rPr>
        <w:lastRenderedPageBreak/>
        <w:t>mercado de trabalho: boletim especial 20 de novembro dia da Consciência Negra</w:t>
      </w:r>
      <w:r w:rsidRPr="00E64FF0">
        <w:rPr>
          <w:rFonts w:eastAsia="Times New Roman"/>
          <w:sz w:val="24"/>
          <w:szCs w:val="24"/>
        </w:rPr>
        <w:t>. São Paulo, 2022. Disponível em: https://www.dieese.org.br/boletimespecial/2022/boletimPopulacaoNegra2022.html. Acesso em: 10 out. 2024.</w:t>
      </w:r>
    </w:p>
    <w:p w14:paraId="460789BD" w14:textId="77777777" w:rsidR="008B6C29" w:rsidRPr="00E64FF0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2A3BF180" w14:textId="086384AC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GOES, Emanuelle Freitas; </w:t>
      </w:r>
      <w:r w:rsidR="00E51CC5">
        <w:rPr>
          <w:rFonts w:eastAsia="Times New Roman"/>
          <w:sz w:val="24"/>
          <w:szCs w:val="24"/>
        </w:rPr>
        <w:t>NASCIMENTO</w:t>
      </w:r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Enilda</w:t>
      </w:r>
      <w:proofErr w:type="spellEnd"/>
      <w:r>
        <w:rPr>
          <w:rFonts w:eastAsia="Times New Roman"/>
          <w:sz w:val="24"/>
          <w:szCs w:val="24"/>
        </w:rPr>
        <w:t xml:space="preserve"> Rosendo do. Mulheres negras e brancas e os níveis de acesso aos serviços preventivos de saúde: uma análise sobre as desigualdades. </w:t>
      </w:r>
      <w:r w:rsidRPr="00E51CC5">
        <w:rPr>
          <w:rFonts w:eastAsia="Times New Roman"/>
          <w:b/>
          <w:sz w:val="24"/>
          <w:szCs w:val="24"/>
        </w:rPr>
        <w:t>Saúde em Debate</w:t>
      </w:r>
      <w:r w:rsidRPr="00E64FF0">
        <w:rPr>
          <w:rFonts w:eastAsia="Times New Roman"/>
          <w:sz w:val="24"/>
          <w:szCs w:val="24"/>
        </w:rPr>
        <w:t xml:space="preserve"> • Rio de Janeiro, v. 37, n. 99, p. 571-579, out/dez 2013</w:t>
      </w:r>
      <w:r>
        <w:rPr>
          <w:rFonts w:eastAsia="Times New Roman"/>
          <w:sz w:val="24"/>
          <w:szCs w:val="24"/>
        </w:rPr>
        <w:t xml:space="preserve">. Disponível em: </w:t>
      </w:r>
      <w:r w:rsidRPr="00E20801">
        <w:rPr>
          <w:rFonts w:eastAsia="Times New Roman"/>
          <w:sz w:val="24"/>
          <w:szCs w:val="24"/>
        </w:rPr>
        <w:t>https://www.scielo.br/j/sdeb/a/kw9SwJT5SHMYty6dhTYvsGg/?format=pdf&amp;lang=pt</w:t>
      </w:r>
      <w:r>
        <w:rPr>
          <w:rFonts w:eastAsia="Times New Roman"/>
          <w:sz w:val="24"/>
          <w:szCs w:val="24"/>
        </w:rPr>
        <w:t>. Acesso em: 16 de mai. 2025.</w:t>
      </w:r>
    </w:p>
    <w:p w14:paraId="58AC8D2C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6EB0AA5F" w14:textId="21930705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55B22">
        <w:rPr>
          <w:rFonts w:eastAsia="Times New Roman"/>
          <w:sz w:val="24"/>
          <w:szCs w:val="24"/>
        </w:rPr>
        <w:t xml:space="preserve">HERNÁNDEZ, T.K. A inocência racial e o direito costumeiro de regulação racial. In: </w:t>
      </w:r>
      <w:r w:rsidRPr="009D244B">
        <w:rPr>
          <w:rFonts w:eastAsia="Times New Roman"/>
          <w:b/>
          <w:sz w:val="24"/>
          <w:szCs w:val="24"/>
        </w:rPr>
        <w:t>Subordinação racial no Brasil e na América Latina: o papel do Estado, o Direito Costumeiro e a Nova Resposta dos Direitos Civis</w:t>
      </w:r>
      <w:r w:rsidRPr="00555B22">
        <w:rPr>
          <w:rFonts w:eastAsia="Times New Roman"/>
          <w:sz w:val="24"/>
          <w:szCs w:val="24"/>
        </w:rPr>
        <w:t xml:space="preserve"> [online]</w:t>
      </w:r>
      <w:r>
        <w:rPr>
          <w:rFonts w:eastAsia="Times New Roman"/>
          <w:sz w:val="24"/>
          <w:szCs w:val="24"/>
        </w:rPr>
        <w:t xml:space="preserve">. </w:t>
      </w:r>
      <w:r w:rsidRPr="00F65E8B">
        <w:rPr>
          <w:rFonts w:eastAsia="Times New Roman"/>
          <w:sz w:val="24"/>
          <w:szCs w:val="24"/>
        </w:rPr>
        <w:t>Salv</w:t>
      </w:r>
      <w:r>
        <w:rPr>
          <w:rFonts w:eastAsia="Times New Roman"/>
          <w:sz w:val="24"/>
          <w:szCs w:val="24"/>
        </w:rPr>
        <w:t xml:space="preserve">ador: EDUFBA, 2017, pp. 15-30. Disponível em: </w:t>
      </w:r>
      <w:r w:rsidRPr="00E20801">
        <w:rPr>
          <w:rFonts w:eastAsia="Times New Roman"/>
          <w:sz w:val="24"/>
          <w:szCs w:val="24"/>
        </w:rPr>
        <w:t>https://books.scielo.org/id/jr9nm/pdf/hernandez-9788523220150-03.pdf</w:t>
      </w:r>
      <w:r>
        <w:rPr>
          <w:rFonts w:eastAsia="Times New Roman"/>
          <w:sz w:val="24"/>
          <w:szCs w:val="24"/>
        </w:rPr>
        <w:t>. Acesso em: 19 de mai. 2025.</w:t>
      </w:r>
    </w:p>
    <w:p w14:paraId="0A84F31B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296EF833" w14:textId="22B92843" w:rsidR="008B6C29" w:rsidRDefault="009D244B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INSTITUTO BRASILEIRO DE GEOGRAFIA E ESTATÍSTICA</w:t>
      </w:r>
      <w:r w:rsidR="008B6C29">
        <w:rPr>
          <w:rFonts w:eastAsia="Times New Roman"/>
          <w:sz w:val="24"/>
          <w:szCs w:val="24"/>
        </w:rPr>
        <w:t xml:space="preserve">. </w:t>
      </w:r>
      <w:r w:rsidR="008B6C29" w:rsidRPr="009D244B">
        <w:rPr>
          <w:rFonts w:eastAsia="Times New Roman"/>
          <w:b/>
          <w:sz w:val="24"/>
          <w:szCs w:val="24"/>
        </w:rPr>
        <w:t>Desigualdades Sociais por Cor ou Raça</w:t>
      </w:r>
      <w:r w:rsidR="008B6C29">
        <w:rPr>
          <w:rFonts w:eastAsia="Times New Roman"/>
          <w:sz w:val="24"/>
          <w:szCs w:val="24"/>
        </w:rPr>
        <w:t xml:space="preserve">. Estudos e Pesquisas – Informação Demográfica e Socioeconômica, nº 48. 2022. Disponível em: </w:t>
      </w:r>
      <w:r w:rsidR="008B6C29" w:rsidRPr="00E20801">
        <w:rPr>
          <w:rFonts w:eastAsia="Times New Roman"/>
          <w:sz w:val="24"/>
          <w:szCs w:val="24"/>
        </w:rPr>
        <w:t>https://biblioteca.ibge.gov.br/index.php/biblioteca-catalogo?view=detalhes&amp;id=2101972</w:t>
      </w:r>
      <w:r w:rsidR="008B6C29">
        <w:rPr>
          <w:rFonts w:eastAsia="Times New Roman"/>
          <w:sz w:val="24"/>
          <w:szCs w:val="24"/>
        </w:rPr>
        <w:t>. Acesso em: 08 de mai. 2025.</w:t>
      </w:r>
    </w:p>
    <w:p w14:paraId="21348882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77659DBE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F4CED">
        <w:rPr>
          <w:rFonts w:eastAsia="Times New Roman"/>
          <w:sz w:val="24"/>
          <w:szCs w:val="24"/>
        </w:rPr>
        <w:t xml:space="preserve">INSTITUTO BRASILEIRO DE GEOGRAFIA E ESTATÍSTICA. </w:t>
      </w:r>
      <w:r w:rsidRPr="009D244B">
        <w:rPr>
          <w:rFonts w:eastAsia="Times New Roman"/>
          <w:b/>
          <w:sz w:val="24"/>
          <w:szCs w:val="24"/>
        </w:rPr>
        <w:t>Sistema IBGE de Recuperação Automática – SIDRA: Censo Demográfico 2010-2022</w:t>
      </w:r>
      <w:r w:rsidRPr="00CF4CED">
        <w:rPr>
          <w:rFonts w:eastAsia="Times New Roman"/>
          <w:sz w:val="24"/>
          <w:szCs w:val="24"/>
        </w:rPr>
        <w:t>. Rio de Janeiro, 2023. Disponível em: https://sidra.ibge.gov.br/pesquisa/censo-demografico/demografico-2022/universo-populacaopor-cor-ou-raca. Acesso em: 16 set. 2024.</w:t>
      </w:r>
    </w:p>
    <w:p w14:paraId="10617CE9" w14:textId="77777777" w:rsidR="008B6C29" w:rsidRPr="00CF4CED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0701A5EE" w14:textId="525B7567" w:rsidR="008B6C29" w:rsidRDefault="009D244B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INSTITUTO DE ESTUDOS PARA POLÍTICAS DE SAÚDE</w:t>
      </w:r>
      <w:r w:rsidR="008B6C29">
        <w:rPr>
          <w:rFonts w:eastAsia="Times New Roman"/>
          <w:sz w:val="24"/>
          <w:szCs w:val="24"/>
        </w:rPr>
        <w:t xml:space="preserve">. IEPS. </w:t>
      </w:r>
      <w:r w:rsidR="008B6C29" w:rsidRPr="009D244B">
        <w:rPr>
          <w:rFonts w:eastAsia="Times New Roman"/>
          <w:b/>
          <w:sz w:val="24"/>
          <w:szCs w:val="24"/>
        </w:rPr>
        <w:t>Nota Técnica n. 30. 2022</w:t>
      </w:r>
      <w:r w:rsidR="008B6C29">
        <w:rPr>
          <w:rFonts w:eastAsia="Times New Roman"/>
          <w:sz w:val="24"/>
          <w:szCs w:val="24"/>
        </w:rPr>
        <w:t xml:space="preserve">. Disponível em: </w:t>
      </w:r>
      <w:r w:rsidR="008B6C29" w:rsidRPr="00E20801">
        <w:rPr>
          <w:rFonts w:eastAsia="Times New Roman"/>
          <w:sz w:val="24"/>
          <w:szCs w:val="24"/>
        </w:rPr>
        <w:t>https://ieps.org.br/nota-tecnica-30/</w:t>
      </w:r>
      <w:r w:rsidR="008B6C29">
        <w:rPr>
          <w:rFonts w:eastAsia="Times New Roman"/>
          <w:sz w:val="24"/>
          <w:szCs w:val="24"/>
        </w:rPr>
        <w:t>. Acesso em: 18 de mai. 2025.</w:t>
      </w:r>
    </w:p>
    <w:p w14:paraId="003A29D1" w14:textId="77777777" w:rsidR="002F22D2" w:rsidRPr="00E20801" w:rsidRDefault="002F22D2" w:rsidP="002F22D2">
      <w:pPr>
        <w:spacing w:line="240" w:lineRule="auto"/>
        <w:jc w:val="both"/>
        <w:rPr>
          <w:sz w:val="24"/>
          <w:szCs w:val="24"/>
        </w:rPr>
      </w:pPr>
    </w:p>
    <w:p w14:paraId="5262E4C8" w14:textId="77777777" w:rsidR="002F22D2" w:rsidRDefault="002F22D2" w:rsidP="002F22D2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INSTITUTO MARANHENSE DE ESTUDOS SOCIOECONÔMICOS E CARTOGRÁFICOS. O perfil da população negra. </w:t>
      </w:r>
      <w:r w:rsidRPr="00E20801">
        <w:rPr>
          <w:rFonts w:eastAsia="Times New Roman"/>
          <w:b/>
          <w:sz w:val="24"/>
          <w:szCs w:val="24"/>
        </w:rPr>
        <w:t>Boletim Social do Maranhão</w:t>
      </w:r>
      <w:r>
        <w:rPr>
          <w:rFonts w:eastAsia="Times New Roman"/>
          <w:sz w:val="24"/>
          <w:szCs w:val="24"/>
        </w:rPr>
        <w:t xml:space="preserve">, São Luís, v.6, n.3, set-dez, 2024. Disponível em: </w:t>
      </w:r>
      <w:r w:rsidRPr="00E20801">
        <w:rPr>
          <w:rFonts w:eastAsia="Times New Roman"/>
          <w:sz w:val="24"/>
          <w:szCs w:val="24"/>
        </w:rPr>
        <w:t>https://imesc.ma.gov.br/src/upload/publicacoes/c41090656a63e17c727b8179df93ae9e.pdf</w:t>
      </w:r>
      <w:r>
        <w:rPr>
          <w:rFonts w:eastAsia="Times New Roman"/>
          <w:sz w:val="24"/>
          <w:szCs w:val="24"/>
        </w:rPr>
        <w:t>. Acesso em: 21 de mai. 2025.</w:t>
      </w:r>
    </w:p>
    <w:p w14:paraId="0595D64F" w14:textId="77777777" w:rsidR="009D244B" w:rsidRDefault="009D244B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6547402D" w14:textId="6363C45B" w:rsidR="008B6C29" w:rsidRDefault="009D244B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MARINGONI, </w:t>
      </w:r>
      <w:r w:rsidR="008B6C29">
        <w:rPr>
          <w:rFonts w:eastAsia="Times New Roman"/>
          <w:sz w:val="24"/>
          <w:szCs w:val="24"/>
        </w:rPr>
        <w:t xml:space="preserve">Gilberto. </w:t>
      </w:r>
      <w:r w:rsidR="008B6C29" w:rsidRPr="009D244B">
        <w:rPr>
          <w:rFonts w:eastAsia="Times New Roman"/>
          <w:b/>
          <w:sz w:val="24"/>
          <w:szCs w:val="24"/>
        </w:rPr>
        <w:t>O destino dos negros após a abolição</w:t>
      </w:r>
      <w:r w:rsidR="008B6C29">
        <w:rPr>
          <w:rFonts w:eastAsia="Times New Roman"/>
          <w:sz w:val="24"/>
          <w:szCs w:val="24"/>
        </w:rPr>
        <w:t xml:space="preserve">. 2011. Disponível em: </w:t>
      </w:r>
      <w:r w:rsidR="008B6C29" w:rsidRPr="00E20801">
        <w:rPr>
          <w:rFonts w:eastAsia="Times New Roman"/>
          <w:sz w:val="24"/>
          <w:szCs w:val="24"/>
        </w:rPr>
        <w:t>https://www.geledes.org.br/o-destino-dos-negros-apos-abolicao-por-gilberto-maringoni/</w:t>
      </w:r>
      <w:r w:rsidR="008B6C29">
        <w:rPr>
          <w:rFonts w:eastAsia="Times New Roman"/>
          <w:sz w:val="24"/>
          <w:szCs w:val="24"/>
        </w:rPr>
        <w:t>. Acesso em: 19 de mai. 2025</w:t>
      </w:r>
    </w:p>
    <w:p w14:paraId="7975D855" w14:textId="77777777" w:rsidR="00ED5E65" w:rsidRDefault="00ED5E65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38F93ADA" w14:textId="0BD78063" w:rsidR="008B6C29" w:rsidRDefault="009D244B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MENEZES</w:t>
      </w:r>
      <w:r w:rsidR="008B6C29">
        <w:rPr>
          <w:rFonts w:eastAsia="Times New Roman"/>
          <w:sz w:val="24"/>
          <w:szCs w:val="24"/>
        </w:rPr>
        <w:t xml:space="preserve">, Jaci Maria Ferraz de. </w:t>
      </w:r>
      <w:r w:rsidR="008B6C29" w:rsidRPr="00CF4CED">
        <w:rPr>
          <w:rFonts w:eastAsia="Times New Roman"/>
          <w:sz w:val="24"/>
          <w:szCs w:val="24"/>
        </w:rPr>
        <w:t>Abolição no Brasil: a construção da liberdade. </w:t>
      </w:r>
      <w:r w:rsidR="008B6C29" w:rsidRPr="00CF4CED">
        <w:rPr>
          <w:rFonts w:eastAsia="Times New Roman"/>
          <w:b/>
          <w:bCs/>
          <w:sz w:val="24"/>
          <w:szCs w:val="24"/>
        </w:rPr>
        <w:t>Revista HISTEDBR On-line</w:t>
      </w:r>
      <w:r w:rsidR="008B6C29" w:rsidRPr="00CF4CED">
        <w:rPr>
          <w:rFonts w:eastAsia="Times New Roman"/>
          <w:sz w:val="24"/>
          <w:szCs w:val="24"/>
        </w:rPr>
        <w:t>, Campinas, SP</w:t>
      </w:r>
      <w:r w:rsidR="008B6C29">
        <w:rPr>
          <w:rFonts w:eastAsia="Times New Roman"/>
          <w:sz w:val="24"/>
          <w:szCs w:val="24"/>
        </w:rPr>
        <w:t>, v. 9, n. 36, p. 83–104, 2009.</w:t>
      </w:r>
      <w:r w:rsidR="00C83C70">
        <w:rPr>
          <w:rFonts w:eastAsia="Times New Roman"/>
          <w:sz w:val="24"/>
          <w:szCs w:val="24"/>
        </w:rPr>
        <w:t xml:space="preserve"> Disponível </w:t>
      </w:r>
      <w:r w:rsidR="008B6C29" w:rsidRPr="00CF4CED">
        <w:rPr>
          <w:rFonts w:eastAsia="Times New Roman"/>
          <w:sz w:val="24"/>
          <w:szCs w:val="24"/>
        </w:rPr>
        <w:t>em: </w:t>
      </w:r>
      <w:r w:rsidR="008B6C29" w:rsidRPr="00E20801">
        <w:rPr>
          <w:rFonts w:eastAsia="Times New Roman"/>
          <w:sz w:val="24"/>
          <w:szCs w:val="24"/>
        </w:rPr>
        <w:t>https://periodicos.sbu.unicamp.br/ojs/index.php/histedbr/article/view/8639642</w:t>
      </w:r>
      <w:r w:rsidR="008B6C29">
        <w:rPr>
          <w:rFonts w:eastAsia="Times New Roman"/>
          <w:sz w:val="24"/>
          <w:szCs w:val="24"/>
        </w:rPr>
        <w:t>. Acesso em: 19</w:t>
      </w:r>
      <w:r w:rsidR="008B6C29" w:rsidRPr="00CF4CED">
        <w:rPr>
          <w:rFonts w:eastAsia="Times New Roman"/>
          <w:sz w:val="24"/>
          <w:szCs w:val="24"/>
        </w:rPr>
        <w:t xml:space="preserve"> maio. 2025.</w:t>
      </w:r>
    </w:p>
    <w:p w14:paraId="4C538E58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3C8894F2" w14:textId="6FE7BA7B" w:rsidR="008B6C29" w:rsidRDefault="009D244B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NUNES</w:t>
      </w:r>
      <w:r w:rsidR="008B6C29">
        <w:rPr>
          <w:rFonts w:eastAsia="Times New Roman"/>
          <w:sz w:val="24"/>
          <w:szCs w:val="24"/>
        </w:rPr>
        <w:t xml:space="preserve">, Sylvia da Silveira. Racismo no Brasil: Tentativas de Disfarce de uma violência explícita. </w:t>
      </w:r>
      <w:r w:rsidR="008B6C29" w:rsidRPr="009D244B">
        <w:rPr>
          <w:rFonts w:eastAsia="Times New Roman"/>
          <w:b/>
          <w:sz w:val="24"/>
          <w:szCs w:val="24"/>
        </w:rPr>
        <w:t>Psicologia USP</w:t>
      </w:r>
      <w:r w:rsidR="008B6C29" w:rsidRPr="00E64FF0">
        <w:rPr>
          <w:rFonts w:eastAsia="Times New Roman"/>
          <w:sz w:val="24"/>
          <w:szCs w:val="24"/>
        </w:rPr>
        <w:t>, 2006, 17(1), 89-98</w:t>
      </w:r>
      <w:r w:rsidR="008B6C29">
        <w:rPr>
          <w:rFonts w:eastAsia="Times New Roman"/>
          <w:sz w:val="24"/>
          <w:szCs w:val="24"/>
        </w:rPr>
        <w:t xml:space="preserve">. Disponível em: </w:t>
      </w:r>
      <w:r w:rsidR="008B6C29" w:rsidRPr="00E20801">
        <w:rPr>
          <w:rFonts w:eastAsia="Times New Roman"/>
          <w:sz w:val="24"/>
          <w:szCs w:val="24"/>
        </w:rPr>
        <w:t>https://www.scielo.br/j/pusp/a/kQXPLsM8KBkZYSBTnTGhvmj/?format=pdf&amp;lang=pt</w:t>
      </w:r>
      <w:r w:rsidR="008B6C29">
        <w:rPr>
          <w:rFonts w:eastAsia="Times New Roman"/>
          <w:sz w:val="24"/>
          <w:szCs w:val="24"/>
        </w:rPr>
        <w:t>. Aceso em: 16 de mai. 2025.</w:t>
      </w:r>
    </w:p>
    <w:p w14:paraId="5EC6CC9F" w14:textId="77777777" w:rsidR="008B6C29" w:rsidRPr="00781ACF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0BA4DF42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0A0AC5">
        <w:rPr>
          <w:rFonts w:eastAsia="Times New Roman"/>
          <w:sz w:val="24"/>
          <w:szCs w:val="24"/>
        </w:rPr>
        <w:t xml:space="preserve">PELISSARI, D.M. et al. Tuberculose na população negra: uma análise epidemiológica e dos desafios. </w:t>
      </w:r>
      <w:r w:rsidRPr="009D244B">
        <w:rPr>
          <w:rFonts w:eastAsia="Times New Roman"/>
          <w:b/>
          <w:sz w:val="24"/>
          <w:szCs w:val="24"/>
        </w:rPr>
        <w:t>Boletim Epidemiológico</w:t>
      </w:r>
      <w:r w:rsidRPr="000A0AC5">
        <w:rPr>
          <w:rFonts w:eastAsia="Times New Roman"/>
          <w:sz w:val="24"/>
          <w:szCs w:val="24"/>
        </w:rPr>
        <w:t>, Brasília, DF, v. 2, n. esp., out. 2023. Disponível em: https://www.gov.br/saude/pt-br/centrais-deconteudo/publicacoes/boletins/epidemiologicos/especiais/2023/boletim-epidemiologico-saude-da-populacao-negra-numero-especial-vol-2- out.2023. Acesso em: 21 nov. 2024</w:t>
      </w:r>
      <w:r>
        <w:rPr>
          <w:rFonts w:eastAsia="Times New Roman"/>
          <w:sz w:val="24"/>
          <w:szCs w:val="24"/>
        </w:rPr>
        <w:t>.</w:t>
      </w:r>
    </w:p>
    <w:p w14:paraId="4F15A53E" w14:textId="77777777" w:rsidR="008F74F8" w:rsidRDefault="008F74F8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0C711331" w14:textId="1F1E8BF1" w:rsidR="008F74F8" w:rsidRDefault="009D244B" w:rsidP="008F74F8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PRUDENTE</w:t>
      </w:r>
      <w:r w:rsidR="008F74F8">
        <w:rPr>
          <w:rFonts w:eastAsia="Times New Roman"/>
          <w:sz w:val="24"/>
          <w:szCs w:val="24"/>
        </w:rPr>
        <w:t xml:space="preserve">, Eunice. A escravização e racismo no Brasil, mazelas que perduram. </w:t>
      </w:r>
      <w:r w:rsidR="008F74F8" w:rsidRPr="009D244B">
        <w:rPr>
          <w:rFonts w:eastAsia="Times New Roman"/>
          <w:b/>
          <w:sz w:val="24"/>
          <w:szCs w:val="24"/>
        </w:rPr>
        <w:t>Jornal da USP</w:t>
      </w:r>
      <w:r w:rsidR="008F74F8">
        <w:rPr>
          <w:rFonts w:eastAsia="Times New Roman"/>
          <w:sz w:val="24"/>
          <w:szCs w:val="24"/>
        </w:rPr>
        <w:t xml:space="preserve">. Disponível em: </w:t>
      </w:r>
      <w:r w:rsidR="008F74F8" w:rsidRPr="00E20801">
        <w:rPr>
          <w:rFonts w:eastAsia="Times New Roman"/>
          <w:sz w:val="24"/>
          <w:szCs w:val="24"/>
        </w:rPr>
        <w:t>https://jornal.usp.br/?p=328593</w:t>
      </w:r>
      <w:r w:rsidR="008F74F8">
        <w:rPr>
          <w:rFonts w:eastAsia="Times New Roman"/>
          <w:sz w:val="24"/>
          <w:szCs w:val="24"/>
        </w:rPr>
        <w:t>. Acesso em: 12 de mai. 2025.</w:t>
      </w:r>
    </w:p>
    <w:p w14:paraId="68FA0635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5ACCFD10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0A0AC5">
        <w:rPr>
          <w:rFonts w:eastAsia="Times New Roman"/>
          <w:sz w:val="24"/>
          <w:szCs w:val="24"/>
        </w:rPr>
        <w:t xml:space="preserve">SILVA, G. das M. et al. Incidência e mortalidade por doença falciforme no Brasil, 2014-2020. </w:t>
      </w:r>
      <w:r w:rsidRPr="009D244B">
        <w:rPr>
          <w:rFonts w:eastAsia="Times New Roman"/>
          <w:b/>
          <w:sz w:val="24"/>
          <w:szCs w:val="24"/>
        </w:rPr>
        <w:t>Boletim Epidemiológico</w:t>
      </w:r>
      <w:r w:rsidRPr="000A0AC5">
        <w:rPr>
          <w:rFonts w:eastAsia="Times New Roman"/>
          <w:sz w:val="24"/>
          <w:szCs w:val="24"/>
        </w:rPr>
        <w:t>, Brasília, DF, v. 1, n. esp., out. 2023. Disponível em: https://www.gov.br/saude/pt-br/centrais-deconteudo/publicacoes/boletins/epidemiologicos/especiais/2023/boletim-epidemiologico-saude-da-populacao-negra-numero-especial-vol-1- out.2023. Acesso em: 21 nov. 2024.</w:t>
      </w:r>
    </w:p>
    <w:p w14:paraId="0515388A" w14:textId="77777777" w:rsidR="008B6C29" w:rsidRDefault="008B6C29" w:rsidP="008B6C29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4960E295" w14:textId="23C4AB55" w:rsidR="002D0BC8" w:rsidRDefault="009D244B" w:rsidP="00ED5E65">
      <w:pPr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WERNECK</w:t>
      </w:r>
      <w:r w:rsidR="008B6C29">
        <w:rPr>
          <w:rFonts w:eastAsia="Times New Roman"/>
          <w:sz w:val="24"/>
          <w:szCs w:val="24"/>
        </w:rPr>
        <w:t xml:space="preserve">, Jurema. </w:t>
      </w:r>
      <w:r w:rsidR="008B6C29" w:rsidRPr="009D244B">
        <w:rPr>
          <w:rFonts w:eastAsia="Times New Roman"/>
          <w:b/>
          <w:sz w:val="24"/>
          <w:szCs w:val="24"/>
        </w:rPr>
        <w:t>Racismo institucional e saúde da população negra</w:t>
      </w:r>
      <w:r w:rsidR="008B6C29">
        <w:rPr>
          <w:rFonts w:eastAsia="Times New Roman"/>
          <w:sz w:val="24"/>
          <w:szCs w:val="24"/>
        </w:rPr>
        <w:t xml:space="preserve">. </w:t>
      </w:r>
      <w:r w:rsidR="008B6C29" w:rsidRPr="00781ACF">
        <w:rPr>
          <w:rFonts w:eastAsia="Times New Roman"/>
          <w:sz w:val="24"/>
          <w:szCs w:val="24"/>
        </w:rPr>
        <w:t>Saúde Soc. São Paulo, v.25, n.3, p.535-549, 2016</w:t>
      </w:r>
      <w:r w:rsidR="008B6C29">
        <w:rPr>
          <w:rFonts w:eastAsia="Times New Roman"/>
          <w:sz w:val="24"/>
          <w:szCs w:val="24"/>
        </w:rPr>
        <w:t xml:space="preserve">. Disponível em: </w:t>
      </w:r>
      <w:r w:rsidR="008B6C29" w:rsidRPr="00E20801">
        <w:rPr>
          <w:rFonts w:eastAsia="Times New Roman"/>
          <w:sz w:val="24"/>
          <w:szCs w:val="24"/>
        </w:rPr>
        <w:t>https://doi.org/10.1590/S0104-129020162610</w:t>
      </w:r>
      <w:r w:rsidR="008B6C29">
        <w:rPr>
          <w:rFonts w:eastAsia="Times New Roman"/>
          <w:sz w:val="24"/>
          <w:szCs w:val="24"/>
        </w:rPr>
        <w:t>. Acesso em: 7 de mai. 2025.</w:t>
      </w:r>
    </w:p>
    <w:p w14:paraId="0830E9DA" w14:textId="480D0B1B" w:rsidR="00F933A4" w:rsidRPr="00DD7FCD" w:rsidRDefault="00F933A4" w:rsidP="00DD7FCD">
      <w:pPr>
        <w:jc w:val="both"/>
        <w:rPr>
          <w:sz w:val="24"/>
          <w:szCs w:val="24"/>
        </w:rPr>
      </w:pPr>
    </w:p>
    <w:p w14:paraId="57880A43" w14:textId="551FFB7B" w:rsidR="00210A64" w:rsidRDefault="00C83C70" w:rsidP="00210A64">
      <w:pPr>
        <w:spacing w:after="200"/>
        <w:jc w:val="both"/>
        <w:rPr>
          <w:sz w:val="20"/>
        </w:rPr>
      </w:pPr>
      <w:r>
        <w:rPr>
          <w:sz w:val="20"/>
          <w:vertAlign w:val="superscript"/>
        </w:rPr>
        <w:t xml:space="preserve">7 </w:t>
      </w:r>
      <w:r w:rsidR="00210A64" w:rsidRPr="00F933A4">
        <w:rPr>
          <w:sz w:val="20"/>
        </w:rPr>
        <w:t xml:space="preserve">“[...]“racismo institucional” equivaleria a ações e políticas institucionais capazes de produzir e/ou manter a vulnerabilidade de indivíduos e grupos sociais vitimados pelo </w:t>
      </w:r>
      <w:proofErr w:type="gramStart"/>
      <w:r w:rsidR="00210A64" w:rsidRPr="00F933A4">
        <w:rPr>
          <w:sz w:val="20"/>
        </w:rPr>
        <w:t>racismo.”</w:t>
      </w:r>
      <w:proofErr w:type="gramEnd"/>
      <w:r w:rsidR="00210A64" w:rsidRPr="00F933A4">
        <w:rPr>
          <w:sz w:val="20"/>
        </w:rPr>
        <w:t xml:space="preserve"> (Werneck, 2016, p. 542)</w:t>
      </w:r>
    </w:p>
    <w:p w14:paraId="18FEA3C7" w14:textId="5A7F7A91" w:rsidR="002F22D2" w:rsidRPr="00F74D48" w:rsidRDefault="00C83C70" w:rsidP="00F74D48">
      <w:pPr>
        <w:spacing w:after="200"/>
        <w:jc w:val="both"/>
        <w:rPr>
          <w:rFonts w:ascii="Calibri" w:eastAsia="Calibri" w:hAnsi="Calibri" w:cs="Calibri"/>
          <w:szCs w:val="24"/>
        </w:rPr>
      </w:pPr>
      <w:proofErr w:type="gramStart"/>
      <w:r>
        <w:rPr>
          <w:sz w:val="20"/>
          <w:vertAlign w:val="superscript"/>
        </w:rPr>
        <w:t>8</w:t>
      </w:r>
      <w:r>
        <w:rPr>
          <w:sz w:val="20"/>
        </w:rPr>
        <w:t xml:space="preserve"> </w:t>
      </w:r>
      <w:r w:rsidR="00F933A4">
        <w:rPr>
          <w:sz w:val="20"/>
        </w:rPr>
        <w:t>Os</w:t>
      </w:r>
      <w:proofErr w:type="gramEnd"/>
      <w:r w:rsidR="00F933A4">
        <w:rPr>
          <w:sz w:val="20"/>
        </w:rPr>
        <w:t xml:space="preserve"> dados de 2023 são preliminares.</w:t>
      </w:r>
    </w:p>
    <w:sectPr w:rsidR="002F22D2" w:rsidRPr="00F74D48" w:rsidSect="002F22D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582D6" w14:textId="77777777" w:rsidR="002F22D2" w:rsidRDefault="002F22D2">
      <w:pPr>
        <w:spacing w:line="240" w:lineRule="auto"/>
      </w:pPr>
      <w:r>
        <w:separator/>
      </w:r>
    </w:p>
  </w:endnote>
  <w:endnote w:type="continuationSeparator" w:id="0">
    <w:p w14:paraId="498EC12A" w14:textId="77777777" w:rsidR="002F22D2" w:rsidRDefault="002F2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3D6D9" w14:textId="77777777" w:rsidR="002F22D2" w:rsidRDefault="002F22D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CE112" w14:textId="77777777" w:rsidR="002F22D2" w:rsidRDefault="002F22D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5B74E" w14:textId="77777777" w:rsidR="002F22D2" w:rsidRDefault="002F22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395EB" w14:textId="77777777" w:rsidR="002F22D2" w:rsidRDefault="002F22D2">
      <w:pPr>
        <w:spacing w:line="240" w:lineRule="auto"/>
      </w:pPr>
      <w:r>
        <w:separator/>
      </w:r>
    </w:p>
  </w:footnote>
  <w:footnote w:type="continuationSeparator" w:id="0">
    <w:p w14:paraId="1EEAF34B" w14:textId="77777777" w:rsidR="002F22D2" w:rsidRDefault="002F22D2">
      <w:pPr>
        <w:spacing w:line="240" w:lineRule="auto"/>
      </w:pPr>
      <w:r>
        <w:continuationSeparator/>
      </w:r>
    </w:p>
  </w:footnote>
  <w:footnote w:id="1">
    <w:p w14:paraId="4613B1B9" w14:textId="59BFF5E4" w:rsidR="002F22D2" w:rsidRPr="002F22D2" w:rsidRDefault="002F22D2" w:rsidP="002F22D2">
      <w:pPr>
        <w:pStyle w:val="Textodenotaderodap"/>
        <w:jc w:val="both"/>
        <w:rPr>
          <w:rFonts w:ascii="Arial" w:hAnsi="Arial" w:cs="Arial"/>
        </w:rPr>
      </w:pPr>
      <w:r w:rsidRPr="002F22D2">
        <w:rPr>
          <w:rStyle w:val="Refdenotaderodap"/>
          <w:rFonts w:ascii="Arial" w:hAnsi="Arial" w:cs="Arial"/>
        </w:rPr>
        <w:footnoteRef/>
      </w:r>
      <w:r w:rsidRPr="002F22D2">
        <w:rPr>
          <w:rFonts w:ascii="Arial" w:hAnsi="Arial" w:cs="Arial"/>
        </w:rPr>
        <w:t xml:space="preserve"> </w:t>
      </w:r>
      <w:r w:rsidR="00C83C70" w:rsidRPr="00C83C70">
        <w:rPr>
          <w:rFonts w:ascii="Arial" w:hAnsi="Arial" w:cs="Arial"/>
        </w:rPr>
        <w:t xml:space="preserve">Este artigo baseia-se no estudo </w:t>
      </w:r>
      <w:r w:rsidR="00C83C70">
        <w:rPr>
          <w:rFonts w:ascii="Arial" w:hAnsi="Arial" w:cs="Arial"/>
        </w:rPr>
        <w:t xml:space="preserve">realizado pelas autoras </w:t>
      </w:r>
      <w:r w:rsidR="00C83C70" w:rsidRPr="00C83C70">
        <w:rPr>
          <w:rFonts w:ascii="Arial" w:hAnsi="Arial" w:cs="Arial"/>
        </w:rPr>
        <w:t>“O Perfil da População Negra”, publicado no Boletim Social do Maranhão pelo I</w:t>
      </w:r>
      <w:r w:rsidR="00C83C70">
        <w:rPr>
          <w:rFonts w:ascii="Arial" w:hAnsi="Arial" w:cs="Arial"/>
        </w:rPr>
        <w:t>nstituto Maranhense de Estudos Socioeconômicos e Cartográficos (I</w:t>
      </w:r>
      <w:r w:rsidR="00C83C70" w:rsidRPr="00C83C70">
        <w:rPr>
          <w:rFonts w:ascii="Arial" w:hAnsi="Arial" w:cs="Arial"/>
        </w:rPr>
        <w:t>MESC</w:t>
      </w:r>
      <w:r w:rsidR="00C83C70">
        <w:rPr>
          <w:rFonts w:ascii="Arial" w:hAnsi="Arial" w:cs="Arial"/>
        </w:rPr>
        <w:t>)</w:t>
      </w:r>
      <w:r w:rsidR="00C83C70" w:rsidRPr="00C83C70">
        <w:rPr>
          <w:rFonts w:ascii="Arial" w:hAnsi="Arial" w:cs="Arial"/>
        </w:rPr>
        <w:t>, mas sua análise é de responsabilidade exclusiva das autoras, desvinculada da instituição.</w:t>
      </w:r>
    </w:p>
  </w:footnote>
  <w:footnote w:id="2">
    <w:p w14:paraId="035B2750" w14:textId="00D3A738" w:rsidR="002F22D2" w:rsidRPr="002F22D2" w:rsidRDefault="002F22D2">
      <w:pPr>
        <w:pStyle w:val="Textodenotaderodap"/>
        <w:rPr>
          <w:rFonts w:ascii="Arial" w:hAnsi="Arial" w:cs="Arial"/>
        </w:rPr>
      </w:pPr>
      <w:r w:rsidRPr="002F22D2">
        <w:rPr>
          <w:rStyle w:val="Refdenotaderodap"/>
          <w:rFonts w:ascii="Arial" w:hAnsi="Arial" w:cs="Arial"/>
        </w:rPr>
        <w:footnoteRef/>
      </w:r>
      <w:r w:rsidRPr="002F22D2">
        <w:rPr>
          <w:rFonts w:ascii="Arial" w:hAnsi="Arial" w:cs="Arial"/>
        </w:rPr>
        <w:t xml:space="preserve"> IMESC; Graduada em Ciências Econômicas (UFMA); </w:t>
      </w:r>
      <w:hyperlink r:id="rId1" w:history="1">
        <w:r w:rsidRPr="0081134F">
          <w:rPr>
            <w:rStyle w:val="Hyperlink"/>
            <w:rFonts w:ascii="Arial" w:hAnsi="Arial" w:cs="Arial"/>
          </w:rPr>
          <w:t>carla.cutrim@imesc.ma.gov.br</w:t>
        </w:r>
      </w:hyperlink>
      <w:r w:rsidR="00C83C70">
        <w:rPr>
          <w:rFonts w:ascii="Arial" w:hAnsi="Arial" w:cs="Arial"/>
        </w:rPr>
        <w:t>.</w:t>
      </w:r>
    </w:p>
  </w:footnote>
  <w:footnote w:id="3">
    <w:p w14:paraId="6B5601BB" w14:textId="0F54AD6F" w:rsidR="002F22D2" w:rsidRPr="002F22D2" w:rsidRDefault="002F22D2">
      <w:pPr>
        <w:pStyle w:val="Textodenotaderodap"/>
        <w:rPr>
          <w:rFonts w:ascii="Arial" w:hAnsi="Arial" w:cs="Arial"/>
        </w:rPr>
      </w:pPr>
      <w:r w:rsidRPr="002F22D2">
        <w:rPr>
          <w:rStyle w:val="Refdenotaderodap"/>
          <w:rFonts w:ascii="Arial" w:hAnsi="Arial" w:cs="Arial"/>
        </w:rPr>
        <w:footnoteRef/>
      </w:r>
      <w:r w:rsidRPr="002F22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IMESC; Graduada em Ciências Econômicas (UFMA) e Mestre em Desenvolvimento Socioeconômico (UFMA); </w:t>
      </w:r>
      <w:hyperlink r:id="rId2" w:history="1">
        <w:r w:rsidRPr="0081134F">
          <w:rPr>
            <w:rStyle w:val="Hyperlink"/>
            <w:rFonts w:ascii="Arial" w:hAnsi="Arial" w:cs="Arial"/>
          </w:rPr>
          <w:t>marlana.portilho@imesc.ma.gov.br</w:t>
        </w:r>
      </w:hyperlink>
      <w:r>
        <w:rPr>
          <w:rFonts w:ascii="Arial" w:hAnsi="Arial" w:cs="Arial"/>
        </w:rPr>
        <w:t xml:space="preserve">.  </w:t>
      </w:r>
    </w:p>
  </w:footnote>
  <w:footnote w:id="4">
    <w:p w14:paraId="495F1C1B" w14:textId="24891DBC" w:rsidR="002F22D2" w:rsidRPr="002F22D2" w:rsidRDefault="002F22D2">
      <w:pPr>
        <w:pStyle w:val="Textodenotaderodap"/>
        <w:rPr>
          <w:rFonts w:ascii="Arial" w:hAnsi="Arial" w:cs="Arial"/>
        </w:rPr>
      </w:pPr>
      <w:r w:rsidRPr="002F22D2">
        <w:rPr>
          <w:rStyle w:val="Refdenotaderodap"/>
          <w:rFonts w:ascii="Arial" w:hAnsi="Arial" w:cs="Arial"/>
        </w:rPr>
        <w:footnoteRef/>
      </w:r>
      <w:r w:rsidRPr="002F22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IMESC, Graduada em Ciências Econômicas</w:t>
      </w:r>
      <w:r w:rsidR="006004B2">
        <w:rPr>
          <w:rFonts w:ascii="Arial" w:hAnsi="Arial" w:cs="Arial"/>
        </w:rPr>
        <w:t xml:space="preserve"> (UFMA)</w:t>
      </w:r>
      <w:r>
        <w:rPr>
          <w:rFonts w:ascii="Arial" w:hAnsi="Arial" w:cs="Arial"/>
        </w:rPr>
        <w:t xml:space="preserve">; </w:t>
      </w:r>
      <w:hyperlink r:id="rId3" w:history="1">
        <w:r w:rsidRPr="0081134F">
          <w:rPr>
            <w:rStyle w:val="Hyperlink"/>
            <w:rFonts w:ascii="Arial" w:hAnsi="Arial" w:cs="Arial"/>
          </w:rPr>
          <w:t>maysa.e1311@gmail.com</w:t>
        </w:r>
      </w:hyperlink>
      <w:r>
        <w:rPr>
          <w:rFonts w:ascii="Arial" w:hAnsi="Arial" w:cs="Arial"/>
        </w:rPr>
        <w:t xml:space="preserve">. </w:t>
      </w:r>
    </w:p>
  </w:footnote>
  <w:footnote w:id="5">
    <w:p w14:paraId="5AE4650A" w14:textId="2D0B8ED2" w:rsidR="002F22D2" w:rsidRPr="002F22D2" w:rsidRDefault="002F22D2">
      <w:pPr>
        <w:pStyle w:val="Textodenotaderodap"/>
        <w:rPr>
          <w:rFonts w:ascii="Arial" w:hAnsi="Arial" w:cs="Arial"/>
        </w:rPr>
      </w:pPr>
      <w:r w:rsidRPr="002F22D2">
        <w:rPr>
          <w:rStyle w:val="Refdenotaderodap"/>
          <w:rFonts w:ascii="Arial" w:hAnsi="Arial" w:cs="Arial"/>
        </w:rPr>
        <w:footnoteRef/>
      </w:r>
      <w:r w:rsidRPr="002F22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IMESC; Graduada em Ciências Econômicas (UFMA) e Mestre em Desenvolvimento Socioeconômico (UFMA); </w:t>
      </w:r>
      <w:hyperlink r:id="rId4" w:history="1">
        <w:r w:rsidR="00C83C70" w:rsidRPr="0081134F">
          <w:rPr>
            <w:rStyle w:val="Hyperlink"/>
            <w:rFonts w:ascii="Arial" w:hAnsi="Arial" w:cs="Arial"/>
          </w:rPr>
          <w:t>maysa.povoas@imesc.ma.gov.br</w:t>
        </w:r>
      </w:hyperlink>
      <w:r w:rsidR="00C83C70">
        <w:rPr>
          <w:rFonts w:ascii="Arial" w:hAnsi="Arial" w:cs="Arial"/>
        </w:rPr>
        <w:t xml:space="preserve">. </w:t>
      </w:r>
    </w:p>
  </w:footnote>
  <w:footnote w:id="6">
    <w:p w14:paraId="299A8712" w14:textId="4F6F6DC9" w:rsidR="002F22D2" w:rsidRDefault="002F22D2">
      <w:pPr>
        <w:pStyle w:val="Textodenotaderodap"/>
      </w:pPr>
      <w:r w:rsidRPr="002F22D2">
        <w:rPr>
          <w:rStyle w:val="Refdenotaderodap"/>
          <w:rFonts w:ascii="Arial" w:hAnsi="Arial" w:cs="Arial"/>
        </w:rPr>
        <w:footnoteRef/>
      </w:r>
      <w:r>
        <w:t xml:space="preserve"> </w:t>
      </w:r>
      <w:r w:rsidR="00C83C70" w:rsidRPr="00C83C70">
        <w:rPr>
          <w:rFonts w:ascii="Arial" w:hAnsi="Arial" w:cs="Arial"/>
        </w:rPr>
        <w:t xml:space="preserve">IMESC; graduada em Engenharia Civil (Universidade CEUMA); </w:t>
      </w:r>
      <w:hyperlink r:id="rId5" w:history="1">
        <w:r w:rsidR="00C83C70" w:rsidRPr="0081134F">
          <w:rPr>
            <w:rStyle w:val="Hyperlink"/>
            <w:rFonts w:ascii="Arial" w:hAnsi="Arial" w:cs="Arial"/>
          </w:rPr>
          <w:t>sanndydayse@gmail.com</w:t>
        </w:r>
      </w:hyperlink>
      <w:r w:rsidR="00C83C70" w:rsidRPr="00C83C70">
        <w:rPr>
          <w:rFonts w:ascii="Arial" w:hAnsi="Arial" w:cs="Arial"/>
        </w:rPr>
        <w:t>.</w:t>
      </w:r>
      <w:r w:rsidR="00C83C70">
        <w:rPr>
          <w:rFonts w:ascii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E3AEB" w14:textId="77777777" w:rsidR="002F22D2" w:rsidRDefault="002F22D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2E4BF" w14:textId="77777777" w:rsidR="002F22D2" w:rsidRDefault="002F22D2">
    <w:r>
      <w:rPr>
        <w:noProof/>
      </w:rPr>
      <w:drawing>
        <wp:anchor distT="114300" distB="114300" distL="114300" distR="114300" simplePos="0" relativeHeight="251659264" behindDoc="1" locked="0" layoutInCell="1" allowOverlap="1" wp14:anchorId="1558FE21" wp14:editId="1219EFE3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E9B76" w14:textId="77777777" w:rsidR="002F22D2" w:rsidRDefault="002F22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828E6"/>
    <w:multiLevelType w:val="hybridMultilevel"/>
    <w:tmpl w:val="D2386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91E"/>
    <w:rsid w:val="00012B54"/>
    <w:rsid w:val="000A76DD"/>
    <w:rsid w:val="00126F7C"/>
    <w:rsid w:val="00210A64"/>
    <w:rsid w:val="00220F0D"/>
    <w:rsid w:val="00242EDB"/>
    <w:rsid w:val="002454FC"/>
    <w:rsid w:val="00276122"/>
    <w:rsid w:val="002864F0"/>
    <w:rsid w:val="002D029B"/>
    <w:rsid w:val="002D0BC8"/>
    <w:rsid w:val="002D68E0"/>
    <w:rsid w:val="002F22D2"/>
    <w:rsid w:val="00312EB8"/>
    <w:rsid w:val="00322CED"/>
    <w:rsid w:val="00343B9A"/>
    <w:rsid w:val="003738C6"/>
    <w:rsid w:val="00374FF2"/>
    <w:rsid w:val="0037697B"/>
    <w:rsid w:val="00380E8D"/>
    <w:rsid w:val="00380FD6"/>
    <w:rsid w:val="003E44CE"/>
    <w:rsid w:val="00442437"/>
    <w:rsid w:val="00443E06"/>
    <w:rsid w:val="004D38F8"/>
    <w:rsid w:val="004E0B80"/>
    <w:rsid w:val="00524B79"/>
    <w:rsid w:val="00553142"/>
    <w:rsid w:val="005840CD"/>
    <w:rsid w:val="005B4446"/>
    <w:rsid w:val="006004B2"/>
    <w:rsid w:val="006474DE"/>
    <w:rsid w:val="006617C0"/>
    <w:rsid w:val="00724592"/>
    <w:rsid w:val="007264B9"/>
    <w:rsid w:val="00793B4E"/>
    <w:rsid w:val="007B5BF8"/>
    <w:rsid w:val="007D3BDA"/>
    <w:rsid w:val="007E6B3B"/>
    <w:rsid w:val="00882608"/>
    <w:rsid w:val="00886700"/>
    <w:rsid w:val="008B6C29"/>
    <w:rsid w:val="008F74F8"/>
    <w:rsid w:val="00913A30"/>
    <w:rsid w:val="009331BB"/>
    <w:rsid w:val="009607C5"/>
    <w:rsid w:val="00995175"/>
    <w:rsid w:val="009D1B5F"/>
    <w:rsid w:val="009D244B"/>
    <w:rsid w:val="00A3051B"/>
    <w:rsid w:val="00A5091E"/>
    <w:rsid w:val="00A75149"/>
    <w:rsid w:val="00AD3D7A"/>
    <w:rsid w:val="00AF600B"/>
    <w:rsid w:val="00B307DB"/>
    <w:rsid w:val="00B55280"/>
    <w:rsid w:val="00B709A5"/>
    <w:rsid w:val="00B72A53"/>
    <w:rsid w:val="00BD1D4F"/>
    <w:rsid w:val="00C10B70"/>
    <w:rsid w:val="00C83C70"/>
    <w:rsid w:val="00CA4C77"/>
    <w:rsid w:val="00D52C8A"/>
    <w:rsid w:val="00DA0315"/>
    <w:rsid w:val="00DD7FCD"/>
    <w:rsid w:val="00E20801"/>
    <w:rsid w:val="00E51CC5"/>
    <w:rsid w:val="00ED5E65"/>
    <w:rsid w:val="00F4243E"/>
    <w:rsid w:val="00F46AC5"/>
    <w:rsid w:val="00F52430"/>
    <w:rsid w:val="00F74D48"/>
    <w:rsid w:val="00F933A4"/>
    <w:rsid w:val="00FC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AC0E9F"/>
  <w15:chartTrackingRefBased/>
  <w15:docId w15:val="{00F2810B-AF9E-4065-A13F-0FF1A8E2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A6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0A64"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sid w:val="00210A64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33A4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33A4"/>
    <w:rPr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B307DB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B307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07D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07DB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07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07DB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07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07DB"/>
    <w:rPr>
      <w:rFonts w:ascii="Segoe UI" w:eastAsia="Arial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70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700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8670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6700"/>
    <w:rPr>
      <w:rFonts w:ascii="Arial" w:eastAsia="Arial" w:hAnsi="Arial" w:cs="Arial"/>
      <w:lang w:eastAsia="pt-BR"/>
    </w:rPr>
  </w:style>
  <w:style w:type="paragraph" w:styleId="SemEspaamento">
    <w:name w:val="No Spacing"/>
    <w:uiPriority w:val="1"/>
    <w:qFormat/>
    <w:rsid w:val="00995175"/>
    <w:pPr>
      <w:spacing w:after="0" w:line="240" w:lineRule="auto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6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1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1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2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7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ysa.e1311@gmail.com" TargetMode="External"/><Relationship Id="rId2" Type="http://schemas.openxmlformats.org/officeDocument/2006/relationships/hyperlink" Target="mailto:marlana.portilho@imesc.ma.gov.br" TargetMode="External"/><Relationship Id="rId1" Type="http://schemas.openxmlformats.org/officeDocument/2006/relationships/hyperlink" Target="mailto:carla.cutrim@imesc.ma.gov.br" TargetMode="External"/><Relationship Id="rId5" Type="http://schemas.openxmlformats.org/officeDocument/2006/relationships/hyperlink" Target="mailto:sanndydayse@gmail.com" TargetMode="External"/><Relationship Id="rId4" Type="http://schemas.openxmlformats.org/officeDocument/2006/relationships/hyperlink" Target="mailto:maysa.povoas@imesc.ma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Srv-arc02\imesc\DEP\PROPOSTA\08%20-%20Depso\02%20-%20Produtos\Boletim%20Social\19.%20POPULA&#199;&#195;O%20NEGRA\Dados\Sa&#250;de\0.1.%20Causas-mortes-CID-1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Srv-arc02\imesc\DEP\PROPOSTA\08%20-%20Depso\02%20-%20Produtos\Boletim%20Social\19.%20POPULA&#199;&#195;O%20NEGRA\Dados\Sa&#250;de\0.1.%20Causas-mortes-CID-10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Srv-arc02\imesc\DEP\PROPOSTA\08%20-%20Depso\02%20-%20Produtos\Boletim%20Social\19.%20POPULA&#199;&#195;O%20NEGRA\Dados\Sa&#250;de\0.1.%20Causas-mortes-CID-10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rv-arc02\imesc\DEP\PROPOSTA\08%20-%20Depso\02%20-%20Produtos\Boletim%20Social\19.%20POPULA&#199;&#195;O%20NEGRA\Dados\Sa&#250;de\0.1.%20Causas-mortes-CID-1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100">
                <a:latin typeface="Arial" panose="020B0604020202020204" pitchFamily="34" charset="0"/>
                <a:cs typeface="Arial" panose="020B0604020202020204" pitchFamily="34" charset="0"/>
              </a:rPr>
              <a:t>Aparelho</a:t>
            </a:r>
            <a:r>
              <a:rPr lang="pt-BR" sz="1100" baseline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pt-BR" sz="1100">
                <a:latin typeface="Arial" panose="020B0604020202020204" pitchFamily="34" charset="0"/>
                <a:cs typeface="Arial" panose="020B0604020202020204" pitchFamily="34" charset="0"/>
              </a:rPr>
              <a:t>Circulatório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Gráfico_1!$C$5</c:f>
              <c:strCache>
                <c:ptCount val="1"/>
                <c:pt idx="0">
                  <c:v>Negros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(Gráfico_1!$D$4,Gráfico_1!$N$4:$O$4)</c:f>
              <c:numCache>
                <c:formatCode>General</c:formatCode>
                <c:ptCount val="3"/>
                <c:pt idx="0">
                  <c:v>2012</c:v>
                </c:pt>
                <c:pt idx="1">
                  <c:v>2022</c:v>
                </c:pt>
                <c:pt idx="2">
                  <c:v>2023</c:v>
                </c:pt>
              </c:numCache>
              <c:extLst/>
            </c:numRef>
          </c:cat>
          <c:val>
            <c:numRef>
              <c:f>(Gráfico_1!$D$5,Gráfico_1!$N$5:$O$5)</c:f>
              <c:numCache>
                <c:formatCode>0.0</c:formatCode>
                <c:ptCount val="3"/>
                <c:pt idx="0">
                  <c:v>12.788145849210565</c:v>
                </c:pt>
                <c:pt idx="1">
                  <c:v>16.036768430874687</c:v>
                </c:pt>
                <c:pt idx="2">
                  <c:v>15.510972744616502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42E8-4AA5-B6E6-B3801787024C}"/>
            </c:ext>
          </c:extLst>
        </c:ser>
        <c:ser>
          <c:idx val="1"/>
          <c:order val="1"/>
          <c:tx>
            <c:strRef>
              <c:f>Gráfico_1!$C$6</c:f>
              <c:strCache>
                <c:ptCount val="1"/>
                <c:pt idx="0">
                  <c:v>Não Negros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(Gráfico_1!$D$4,Gráfico_1!$N$4:$O$4)</c:f>
              <c:numCache>
                <c:formatCode>General</c:formatCode>
                <c:ptCount val="3"/>
                <c:pt idx="0">
                  <c:v>2012</c:v>
                </c:pt>
                <c:pt idx="1">
                  <c:v>2022</c:v>
                </c:pt>
                <c:pt idx="2">
                  <c:v>2023</c:v>
                </c:pt>
              </c:numCache>
              <c:extLst/>
            </c:numRef>
          </c:cat>
          <c:val>
            <c:numRef>
              <c:f>(Gráfico_1!$D$6,Gráfico_1!$N$6:$O$6)</c:f>
              <c:numCache>
                <c:formatCode>0.0</c:formatCode>
                <c:ptCount val="3"/>
                <c:pt idx="0">
                  <c:v>14.294313341882699</c:v>
                </c:pt>
                <c:pt idx="1">
                  <c:v>16.960926203358206</c:v>
                </c:pt>
                <c:pt idx="2">
                  <c:v>16.579193089337345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42E8-4AA5-B6E6-B38017870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2453152"/>
        <c:axId val="1992450656"/>
      </c:barChart>
      <c:catAx>
        <c:axId val="199245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992450656"/>
        <c:crosses val="autoZero"/>
        <c:auto val="1"/>
        <c:lblAlgn val="ctr"/>
        <c:lblOffset val="100"/>
        <c:noMultiLvlLbl val="0"/>
      </c:catAx>
      <c:valAx>
        <c:axId val="199245065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99245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100">
                <a:latin typeface="Arial" panose="020B0604020202020204" pitchFamily="34" charset="0"/>
                <a:cs typeface="Arial" panose="020B0604020202020204" pitchFamily="34" charset="0"/>
              </a:rPr>
              <a:t>Causas externas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Gráfico_1!$C$10</c:f>
              <c:strCache>
                <c:ptCount val="1"/>
                <c:pt idx="0">
                  <c:v>Negros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(Gráfico_1!$D$9,Gráfico_1!$O$9)</c:f>
              <c:numCache>
                <c:formatCode>General</c:formatCode>
                <c:ptCount val="2"/>
                <c:pt idx="0">
                  <c:v>2012</c:v>
                </c:pt>
                <c:pt idx="1">
                  <c:v>2023</c:v>
                </c:pt>
              </c:numCache>
            </c:numRef>
          </c:cat>
          <c:val>
            <c:numRef>
              <c:f>(Gráfico_1!$D$10,Gráfico_1!$O$10)</c:f>
              <c:numCache>
                <c:formatCode>0.0</c:formatCode>
                <c:ptCount val="2"/>
                <c:pt idx="0">
                  <c:v>7.1146995022458892</c:v>
                </c:pt>
                <c:pt idx="1">
                  <c:v>7.3336470227122224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D7-4C82-9051-B9A018426B98}"/>
            </c:ext>
          </c:extLst>
        </c:ser>
        <c:ser>
          <c:idx val="1"/>
          <c:order val="1"/>
          <c:tx>
            <c:strRef>
              <c:f>Gráfico_1!$C$11</c:f>
              <c:strCache>
                <c:ptCount val="1"/>
                <c:pt idx="0">
                  <c:v>Não Negros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(Gráfico_1!$D$9,Gráfico_1!$O$9)</c:f>
              <c:numCache>
                <c:formatCode>General</c:formatCode>
                <c:ptCount val="2"/>
                <c:pt idx="0">
                  <c:v>2012</c:v>
                </c:pt>
                <c:pt idx="1">
                  <c:v>2023</c:v>
                </c:pt>
              </c:numCache>
            </c:numRef>
          </c:cat>
          <c:val>
            <c:numRef>
              <c:f>(Gráfico_1!$D$11,Gráfico_1!$O$11)</c:f>
              <c:numCache>
                <c:formatCode>0.0</c:formatCode>
                <c:ptCount val="2"/>
                <c:pt idx="0">
                  <c:v>5.2473765483331452</c:v>
                </c:pt>
                <c:pt idx="1">
                  <c:v>5.8981508597732848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D7-4C82-9051-B9A018426B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4892720"/>
        <c:axId val="1964892304"/>
      </c:barChart>
      <c:catAx>
        <c:axId val="196489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964892304"/>
        <c:crosses val="autoZero"/>
        <c:auto val="1"/>
        <c:lblAlgn val="ctr"/>
        <c:lblOffset val="100"/>
        <c:noMultiLvlLbl val="0"/>
      </c:catAx>
      <c:valAx>
        <c:axId val="196489230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96489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100">
                <a:latin typeface="Arial" panose="020B0604020202020204" pitchFamily="34" charset="0"/>
                <a:cs typeface="Arial" panose="020B0604020202020204" pitchFamily="34" charset="0"/>
              </a:rPr>
              <a:t>Neoplasias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Gráfico_1!$C$15</c:f>
              <c:strCache>
                <c:ptCount val="1"/>
                <c:pt idx="0">
                  <c:v>Negros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(Gráfico_1!$D$14,Gráfico_1!$O$14)</c:f>
              <c:numCache>
                <c:formatCode>General</c:formatCode>
                <c:ptCount val="2"/>
                <c:pt idx="0">
                  <c:v>2012</c:v>
                </c:pt>
                <c:pt idx="1">
                  <c:v>2023</c:v>
                </c:pt>
              </c:numCache>
            </c:numRef>
          </c:cat>
          <c:val>
            <c:numRef>
              <c:f>(Gráfico_1!$D$15,Gráfico_1!$O$15)</c:f>
              <c:numCache>
                <c:formatCode>0.0</c:formatCode>
                <c:ptCount val="2"/>
                <c:pt idx="0">
                  <c:v>4.2724823523139408</c:v>
                </c:pt>
                <c:pt idx="1">
                  <c:v>6.2992385157598418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87-4A23-A27D-2EFBB36C3B95}"/>
            </c:ext>
          </c:extLst>
        </c:ser>
        <c:ser>
          <c:idx val="1"/>
          <c:order val="1"/>
          <c:tx>
            <c:strRef>
              <c:f>Gráfico_1!$C$16</c:f>
              <c:strCache>
                <c:ptCount val="1"/>
                <c:pt idx="0">
                  <c:v>Não Negros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(Gráfico_1!$D$14,Gráfico_1!$O$14)</c:f>
              <c:numCache>
                <c:formatCode>General</c:formatCode>
                <c:ptCount val="2"/>
                <c:pt idx="0">
                  <c:v>2012</c:v>
                </c:pt>
                <c:pt idx="1">
                  <c:v>2023</c:v>
                </c:pt>
              </c:numCache>
            </c:numRef>
          </c:cat>
          <c:val>
            <c:numRef>
              <c:f>(Gráfico_1!$D$16,Gráfico_1!$O$16)</c:f>
              <c:numCache>
                <c:formatCode>0.0</c:formatCode>
                <c:ptCount val="2"/>
                <c:pt idx="0">
                  <c:v>6.3581350877613279</c:v>
                </c:pt>
                <c:pt idx="1">
                  <c:v>8.1960345069184619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87-4A23-A27D-2EFBB36C3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1854928"/>
        <c:axId val="1751856592"/>
      </c:barChart>
      <c:catAx>
        <c:axId val="175185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751856592"/>
        <c:crosses val="autoZero"/>
        <c:auto val="1"/>
        <c:lblAlgn val="ctr"/>
        <c:lblOffset val="100"/>
        <c:noMultiLvlLbl val="0"/>
      </c:catAx>
      <c:valAx>
        <c:axId val="17518565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75185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100">
                <a:latin typeface="Arial" panose="020B0604020202020204" pitchFamily="34" charset="0"/>
                <a:cs typeface="Arial" panose="020B0604020202020204" pitchFamily="34" charset="0"/>
              </a:rPr>
              <a:t>Aparelho Respiratório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Gráfico_1!$C$20</c:f>
              <c:strCache>
                <c:ptCount val="1"/>
                <c:pt idx="0">
                  <c:v>Negros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(Gráfico_1!$D$19,Gráfico_1!$O$19)</c:f>
              <c:numCache>
                <c:formatCode>General</c:formatCode>
                <c:ptCount val="2"/>
                <c:pt idx="0">
                  <c:v>2012</c:v>
                </c:pt>
                <c:pt idx="1">
                  <c:v>2023</c:v>
                </c:pt>
              </c:numCache>
            </c:numRef>
          </c:cat>
          <c:val>
            <c:numRef>
              <c:f>(Gráfico_1!$D$20,Gráfico_1!$O$20)</c:f>
              <c:numCache>
                <c:formatCode>0.0</c:formatCode>
                <c:ptCount val="2"/>
                <c:pt idx="0">
                  <c:v>2.4594701239424013</c:v>
                </c:pt>
                <c:pt idx="1">
                  <c:v>4.9778761538887784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E4-416A-85B0-A1FA88C21B2D}"/>
            </c:ext>
          </c:extLst>
        </c:ser>
        <c:ser>
          <c:idx val="1"/>
          <c:order val="1"/>
          <c:tx>
            <c:strRef>
              <c:f>Gráfico_1!$C$21</c:f>
              <c:strCache>
                <c:ptCount val="1"/>
                <c:pt idx="0">
                  <c:v>Não Negros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(Gráfico_1!$D$19,Gráfico_1!$O$19)</c:f>
              <c:numCache>
                <c:formatCode>General</c:formatCode>
                <c:ptCount val="2"/>
                <c:pt idx="0">
                  <c:v>2012</c:v>
                </c:pt>
                <c:pt idx="1">
                  <c:v>2023</c:v>
                </c:pt>
              </c:numCache>
            </c:numRef>
          </c:cat>
          <c:val>
            <c:numRef>
              <c:f>(Gráfico_1!$D$21,Gráfico_1!$O$21)</c:f>
              <c:numCache>
                <c:formatCode>0.0</c:formatCode>
                <c:ptCount val="2"/>
                <c:pt idx="0">
                  <c:v>4.1289576051847661</c:v>
                </c:pt>
                <c:pt idx="1">
                  <c:v>7.1481396841161011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E4-416A-85B0-A1FA88C21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5424688"/>
        <c:axId val="1995426768"/>
      </c:barChart>
      <c:catAx>
        <c:axId val="199542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995426768"/>
        <c:crosses val="autoZero"/>
        <c:auto val="1"/>
        <c:lblAlgn val="ctr"/>
        <c:lblOffset val="100"/>
        <c:noMultiLvlLbl val="0"/>
      </c:catAx>
      <c:valAx>
        <c:axId val="19954267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99542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op Negra">
    <a:dk1>
      <a:sysClr val="windowText" lastClr="000000"/>
    </a:dk1>
    <a:lt1>
      <a:sysClr val="window" lastClr="FFFFFF"/>
    </a:lt1>
    <a:dk2>
      <a:srgbClr val="39302A"/>
    </a:dk2>
    <a:lt2>
      <a:srgbClr val="E5DEDB"/>
    </a:lt2>
    <a:accent1>
      <a:srgbClr val="F14124"/>
    </a:accent1>
    <a:accent2>
      <a:srgbClr val="AF3F52"/>
    </a:accent2>
    <a:accent3>
      <a:srgbClr val="495D73"/>
    </a:accent3>
    <a:accent4>
      <a:srgbClr val="809EC2"/>
    </a:accent4>
    <a:accent5>
      <a:srgbClr val="5F93AB"/>
    </a:accent5>
    <a:accent6>
      <a:srgbClr val="A5B592"/>
    </a:accent6>
    <a:hlink>
      <a:srgbClr val="2998E3"/>
    </a:hlink>
    <a:folHlink>
      <a:srgbClr val="7F723D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op Negra">
    <a:dk1>
      <a:sysClr val="windowText" lastClr="000000"/>
    </a:dk1>
    <a:lt1>
      <a:sysClr val="window" lastClr="FFFFFF"/>
    </a:lt1>
    <a:dk2>
      <a:srgbClr val="39302A"/>
    </a:dk2>
    <a:lt2>
      <a:srgbClr val="E5DEDB"/>
    </a:lt2>
    <a:accent1>
      <a:srgbClr val="F14124"/>
    </a:accent1>
    <a:accent2>
      <a:srgbClr val="AF3F52"/>
    </a:accent2>
    <a:accent3>
      <a:srgbClr val="495D73"/>
    </a:accent3>
    <a:accent4>
      <a:srgbClr val="809EC2"/>
    </a:accent4>
    <a:accent5>
      <a:srgbClr val="5F93AB"/>
    </a:accent5>
    <a:accent6>
      <a:srgbClr val="A5B592"/>
    </a:accent6>
    <a:hlink>
      <a:srgbClr val="2998E3"/>
    </a:hlink>
    <a:folHlink>
      <a:srgbClr val="7F723D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op Negra">
    <a:dk1>
      <a:sysClr val="windowText" lastClr="000000"/>
    </a:dk1>
    <a:lt1>
      <a:sysClr val="window" lastClr="FFFFFF"/>
    </a:lt1>
    <a:dk2>
      <a:srgbClr val="39302A"/>
    </a:dk2>
    <a:lt2>
      <a:srgbClr val="E5DEDB"/>
    </a:lt2>
    <a:accent1>
      <a:srgbClr val="F14124"/>
    </a:accent1>
    <a:accent2>
      <a:srgbClr val="AF3F52"/>
    </a:accent2>
    <a:accent3>
      <a:srgbClr val="495D73"/>
    </a:accent3>
    <a:accent4>
      <a:srgbClr val="809EC2"/>
    </a:accent4>
    <a:accent5>
      <a:srgbClr val="5F93AB"/>
    </a:accent5>
    <a:accent6>
      <a:srgbClr val="A5B592"/>
    </a:accent6>
    <a:hlink>
      <a:srgbClr val="2998E3"/>
    </a:hlink>
    <a:folHlink>
      <a:srgbClr val="7F723D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op Negra">
    <a:dk1>
      <a:sysClr val="windowText" lastClr="000000"/>
    </a:dk1>
    <a:lt1>
      <a:sysClr val="window" lastClr="FFFFFF"/>
    </a:lt1>
    <a:dk2>
      <a:srgbClr val="39302A"/>
    </a:dk2>
    <a:lt2>
      <a:srgbClr val="E5DEDB"/>
    </a:lt2>
    <a:accent1>
      <a:srgbClr val="F14124"/>
    </a:accent1>
    <a:accent2>
      <a:srgbClr val="AF3F52"/>
    </a:accent2>
    <a:accent3>
      <a:srgbClr val="495D73"/>
    </a:accent3>
    <a:accent4>
      <a:srgbClr val="809EC2"/>
    </a:accent4>
    <a:accent5>
      <a:srgbClr val="5F93AB"/>
    </a:accent5>
    <a:accent6>
      <a:srgbClr val="A5B592"/>
    </a:accent6>
    <a:hlink>
      <a:srgbClr val="2998E3"/>
    </a:hlink>
    <a:folHlink>
      <a:srgbClr val="7F723D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8ABDC-2F29-4997-8DC7-E905EFD1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12</Pages>
  <Words>3499</Words>
  <Characters>18898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Maysa Eduarda Silva Miranda</dc:creator>
  <cp:keywords/>
  <dc:description/>
  <cp:lastModifiedBy>Maysa Eduarda Silva Miranda</cp:lastModifiedBy>
  <cp:revision>22</cp:revision>
  <dcterms:created xsi:type="dcterms:W3CDTF">2025-05-21T19:16:00Z</dcterms:created>
  <dcterms:modified xsi:type="dcterms:W3CDTF">2025-05-27T13:03:00Z</dcterms:modified>
</cp:coreProperties>
</file>