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DB9B8E5" w:rsidR="00E529A5" w:rsidRDefault="00000000" w:rsidP="00951352">
      <w:pPr>
        <w:spacing w:line="360" w:lineRule="auto"/>
        <w:jc w:val="center"/>
        <w:rPr>
          <w:rFonts w:ascii="Arial" w:eastAsia="Arial" w:hAnsi="Arial" w:cs="Arial"/>
          <w:b/>
        </w:rPr>
      </w:pPr>
      <w:bookmarkStart w:id="0" w:name="_Hlk201932740"/>
      <w:r>
        <w:rPr>
          <w:rFonts w:ascii="Arial" w:eastAsia="Arial" w:hAnsi="Arial" w:cs="Arial"/>
          <w:b/>
        </w:rPr>
        <w:t xml:space="preserve">SITUAÇÃO SEMICOLONIAL </w:t>
      </w:r>
      <w:bookmarkStart w:id="1" w:name="_Hlk201932787"/>
      <w:r>
        <w:rPr>
          <w:rFonts w:ascii="Arial" w:eastAsia="Arial" w:hAnsi="Arial" w:cs="Arial"/>
          <w:b/>
        </w:rPr>
        <w:t>E VIOLÊNCIA ESTRUTURAL: ENTRE A NECROPOLÍTICA E OS CONDENADOS DA TERRA</w:t>
      </w:r>
      <w:bookmarkEnd w:id="1"/>
    </w:p>
    <w:bookmarkEnd w:id="0"/>
    <w:p w14:paraId="00000002" w14:textId="2C26552B" w:rsidR="00E529A5" w:rsidRDefault="00000000">
      <w:pPr>
        <w:spacing w:line="360" w:lineRule="auto"/>
        <w:jc w:val="both"/>
        <w:rPr>
          <w:rFonts w:ascii="Arial" w:eastAsia="Arial" w:hAnsi="Arial" w:cs="Arial"/>
          <w:b/>
        </w:rPr>
      </w:pPr>
      <w:r>
        <w:rPr>
          <w:rFonts w:ascii="Arial" w:eastAsia="Arial" w:hAnsi="Arial" w:cs="Arial"/>
          <w:b/>
        </w:rPr>
        <w:t xml:space="preserve">Maria de Fátima </w:t>
      </w:r>
      <w:proofErr w:type="spellStart"/>
      <w:r>
        <w:rPr>
          <w:rFonts w:ascii="Arial" w:eastAsia="Arial" w:hAnsi="Arial" w:cs="Arial"/>
          <w:b/>
        </w:rPr>
        <w:t>Siliansky</w:t>
      </w:r>
      <w:proofErr w:type="spellEnd"/>
      <w:r>
        <w:rPr>
          <w:rFonts w:ascii="Arial" w:eastAsia="Arial" w:hAnsi="Arial" w:cs="Arial"/>
          <w:b/>
        </w:rPr>
        <w:t xml:space="preserve"> de Andreazzi, Daniel Silveira Lopes, </w:t>
      </w:r>
      <w:r w:rsidR="008B0632">
        <w:rPr>
          <w:rFonts w:ascii="Arial" w:eastAsia="Arial" w:hAnsi="Arial" w:cs="Arial"/>
          <w:b/>
        </w:rPr>
        <w:t xml:space="preserve">Dara Fernandes, </w:t>
      </w:r>
      <w:r>
        <w:rPr>
          <w:rFonts w:ascii="Arial" w:eastAsia="Arial" w:hAnsi="Arial" w:cs="Arial"/>
          <w:b/>
        </w:rPr>
        <w:t>Jessica Braga de Oliveira, Jurema Teodoro da Silva, Sara López</w:t>
      </w:r>
    </w:p>
    <w:p w14:paraId="00000003" w14:textId="77777777" w:rsidR="00E529A5" w:rsidRDefault="00E529A5">
      <w:pPr>
        <w:spacing w:line="360" w:lineRule="auto"/>
        <w:jc w:val="both"/>
        <w:rPr>
          <w:rFonts w:ascii="Arial" w:eastAsia="Arial" w:hAnsi="Arial" w:cs="Arial"/>
          <w:b/>
        </w:rPr>
      </w:pPr>
    </w:p>
    <w:p w14:paraId="66A933A8" w14:textId="77777777" w:rsidR="00951352" w:rsidRPr="00951352" w:rsidRDefault="00951352" w:rsidP="00951352">
      <w:pPr>
        <w:spacing w:after="0" w:line="240" w:lineRule="auto"/>
        <w:jc w:val="both"/>
        <w:rPr>
          <w:rFonts w:ascii="Arial" w:eastAsia="Arial" w:hAnsi="Arial" w:cs="Arial"/>
          <w:b/>
          <w:sz w:val="20"/>
          <w:szCs w:val="20"/>
        </w:rPr>
      </w:pPr>
    </w:p>
    <w:p w14:paraId="042FB284" w14:textId="77777777" w:rsidR="00951352" w:rsidRPr="00951352" w:rsidRDefault="00951352" w:rsidP="00951352">
      <w:pPr>
        <w:spacing w:after="0" w:line="240" w:lineRule="auto"/>
        <w:ind w:left="2835"/>
        <w:jc w:val="both"/>
        <w:rPr>
          <w:rFonts w:ascii="Arial" w:eastAsia="Arial" w:hAnsi="Arial" w:cs="Arial"/>
          <w:b/>
          <w:sz w:val="20"/>
          <w:szCs w:val="20"/>
        </w:rPr>
      </w:pPr>
    </w:p>
    <w:p w14:paraId="34E01672" w14:textId="77777777" w:rsidR="00951352" w:rsidRPr="00951352" w:rsidRDefault="00951352" w:rsidP="00951352">
      <w:pPr>
        <w:spacing w:after="0" w:line="240" w:lineRule="auto"/>
        <w:ind w:left="2835"/>
        <w:jc w:val="both"/>
        <w:rPr>
          <w:rFonts w:ascii="Arial" w:eastAsia="Arial" w:hAnsi="Arial" w:cs="Arial"/>
          <w:b/>
          <w:sz w:val="20"/>
          <w:szCs w:val="20"/>
        </w:rPr>
      </w:pPr>
      <w:r w:rsidRPr="00951352">
        <w:rPr>
          <w:rFonts w:ascii="Arial" w:eastAsia="Arial" w:hAnsi="Arial" w:cs="Arial"/>
          <w:b/>
          <w:sz w:val="20"/>
          <w:szCs w:val="20"/>
        </w:rPr>
        <w:t>Resumo</w:t>
      </w:r>
    </w:p>
    <w:p w14:paraId="13C9D880" w14:textId="77777777" w:rsidR="00951352" w:rsidRPr="00951352" w:rsidRDefault="00951352" w:rsidP="00951352">
      <w:pPr>
        <w:spacing w:after="0" w:line="240" w:lineRule="auto"/>
        <w:ind w:left="2835"/>
        <w:jc w:val="both"/>
        <w:rPr>
          <w:rFonts w:ascii="Arial" w:eastAsia="Arial" w:hAnsi="Arial" w:cs="Arial"/>
          <w:sz w:val="20"/>
          <w:szCs w:val="20"/>
        </w:rPr>
      </w:pPr>
      <w:r w:rsidRPr="00951352">
        <w:rPr>
          <w:rFonts w:ascii="Arial" w:eastAsia="Arial" w:hAnsi="Arial" w:cs="Arial"/>
          <w:sz w:val="20"/>
          <w:szCs w:val="20"/>
        </w:rPr>
        <w:t xml:space="preserve">O texto analisa criticamente como as estruturas herdadas do colonialismo continuam a operar nas sociedades contemporâneas por meio de três conceitos centrais: situação semicolonial, violência estrutural e necropolítica. Parte da observação de que as semicolônias apresentam altas taxas de homicídio, com destaque para o Brasil. A violência é entendida como um fenômeno estrutural, ligado à formação socioeconômica. Propomo-nos abordar a obra de dois autores fundamentais nessa discussão: Franz </w:t>
      </w:r>
      <w:proofErr w:type="spellStart"/>
      <w:r w:rsidRPr="00951352">
        <w:rPr>
          <w:rFonts w:ascii="Arial" w:eastAsia="Arial" w:hAnsi="Arial" w:cs="Arial"/>
          <w:sz w:val="20"/>
          <w:szCs w:val="20"/>
        </w:rPr>
        <w:t>Fanon</w:t>
      </w:r>
      <w:proofErr w:type="spellEnd"/>
      <w:r w:rsidRPr="00951352">
        <w:rPr>
          <w:rFonts w:ascii="Arial" w:eastAsia="Arial" w:hAnsi="Arial" w:cs="Arial"/>
          <w:sz w:val="20"/>
          <w:szCs w:val="20"/>
        </w:rPr>
        <w:t xml:space="preserve"> (1961) e </w:t>
      </w:r>
      <w:proofErr w:type="spellStart"/>
      <w:r w:rsidRPr="00951352">
        <w:rPr>
          <w:rFonts w:ascii="Arial" w:eastAsia="Arial" w:hAnsi="Arial" w:cs="Arial"/>
          <w:sz w:val="20"/>
          <w:szCs w:val="20"/>
        </w:rPr>
        <w:t>Achile</w:t>
      </w:r>
      <w:proofErr w:type="spellEnd"/>
      <w:r w:rsidRPr="00951352">
        <w:rPr>
          <w:rFonts w:ascii="Arial" w:eastAsia="Arial" w:hAnsi="Arial" w:cs="Arial"/>
          <w:sz w:val="20"/>
          <w:szCs w:val="20"/>
        </w:rPr>
        <w:t xml:space="preserve"> </w:t>
      </w:r>
      <w:proofErr w:type="spellStart"/>
      <w:r w:rsidRPr="00951352">
        <w:rPr>
          <w:rFonts w:ascii="Arial" w:eastAsia="Arial" w:hAnsi="Arial" w:cs="Arial"/>
          <w:sz w:val="20"/>
          <w:szCs w:val="20"/>
        </w:rPr>
        <w:t>Mbembe</w:t>
      </w:r>
      <w:proofErr w:type="spellEnd"/>
      <w:r w:rsidRPr="00951352">
        <w:rPr>
          <w:rFonts w:ascii="Arial" w:eastAsia="Arial" w:hAnsi="Arial" w:cs="Arial"/>
          <w:sz w:val="20"/>
          <w:szCs w:val="20"/>
        </w:rPr>
        <w:t xml:space="preserve"> (2018). </w:t>
      </w:r>
      <w:proofErr w:type="spellStart"/>
      <w:r w:rsidRPr="00951352">
        <w:rPr>
          <w:rFonts w:ascii="Arial" w:eastAsia="Arial" w:hAnsi="Arial" w:cs="Arial"/>
          <w:sz w:val="20"/>
          <w:szCs w:val="20"/>
        </w:rPr>
        <w:t>Mbembe</w:t>
      </w:r>
      <w:proofErr w:type="spellEnd"/>
      <w:r w:rsidRPr="00951352">
        <w:rPr>
          <w:rFonts w:ascii="Arial" w:eastAsia="Arial" w:hAnsi="Arial" w:cs="Arial"/>
          <w:sz w:val="20"/>
          <w:szCs w:val="20"/>
        </w:rPr>
        <w:t xml:space="preserve"> introduz o conceito de necropolítica como o poder de decidir quem vive e quem morre, mantendo populações marginalizadas em estado de guerra permanente. </w:t>
      </w:r>
      <w:proofErr w:type="spellStart"/>
      <w:r w:rsidRPr="00951352">
        <w:rPr>
          <w:rFonts w:ascii="Arial" w:eastAsia="Arial" w:hAnsi="Arial" w:cs="Arial"/>
          <w:sz w:val="20"/>
          <w:szCs w:val="20"/>
        </w:rPr>
        <w:t>Fanon</w:t>
      </w:r>
      <w:proofErr w:type="spellEnd"/>
      <w:r w:rsidRPr="00951352">
        <w:rPr>
          <w:rFonts w:ascii="Arial" w:eastAsia="Arial" w:hAnsi="Arial" w:cs="Arial"/>
          <w:sz w:val="20"/>
          <w:szCs w:val="20"/>
        </w:rPr>
        <w:t xml:space="preserve"> defende que a descolonização é sempre violenta, pois representa um rompimento radical com a dominação. Ambos denunciam a continuidade da dominação colonial sob novas formas. </w:t>
      </w:r>
      <w:proofErr w:type="spellStart"/>
      <w:r w:rsidRPr="00951352">
        <w:rPr>
          <w:rFonts w:ascii="Arial" w:eastAsia="Arial" w:hAnsi="Arial" w:cs="Arial"/>
          <w:sz w:val="20"/>
          <w:szCs w:val="20"/>
        </w:rPr>
        <w:t>Fanon</w:t>
      </w:r>
      <w:proofErr w:type="spellEnd"/>
      <w:r w:rsidRPr="00951352">
        <w:rPr>
          <w:rFonts w:ascii="Arial" w:eastAsia="Arial" w:hAnsi="Arial" w:cs="Arial"/>
          <w:sz w:val="20"/>
          <w:szCs w:val="20"/>
        </w:rPr>
        <w:t xml:space="preserve"> vê a violência revolucionária como caminho para libertação; Já </w:t>
      </w:r>
      <w:proofErr w:type="spellStart"/>
      <w:r w:rsidRPr="00951352">
        <w:rPr>
          <w:rFonts w:ascii="Arial" w:eastAsia="Arial" w:hAnsi="Arial" w:cs="Arial"/>
          <w:sz w:val="20"/>
          <w:szCs w:val="20"/>
        </w:rPr>
        <w:t>Mbembe</w:t>
      </w:r>
      <w:proofErr w:type="spellEnd"/>
      <w:r w:rsidRPr="00951352">
        <w:rPr>
          <w:rFonts w:ascii="Arial" w:eastAsia="Arial" w:hAnsi="Arial" w:cs="Arial"/>
          <w:sz w:val="20"/>
          <w:szCs w:val="20"/>
        </w:rPr>
        <w:t xml:space="preserve"> alerta para os perigos do terror mesmo em contextos de luta.</w:t>
      </w:r>
    </w:p>
    <w:p w14:paraId="41836C1C" w14:textId="77777777" w:rsidR="00951352" w:rsidRPr="00951352" w:rsidRDefault="00951352" w:rsidP="00951352">
      <w:pPr>
        <w:spacing w:after="0" w:line="240" w:lineRule="auto"/>
        <w:ind w:left="2835"/>
        <w:jc w:val="both"/>
        <w:rPr>
          <w:rFonts w:ascii="Arial" w:eastAsia="Arial" w:hAnsi="Arial" w:cs="Arial"/>
          <w:sz w:val="20"/>
          <w:szCs w:val="20"/>
        </w:rPr>
      </w:pPr>
      <w:r w:rsidRPr="00951352">
        <w:rPr>
          <w:rFonts w:ascii="Arial" w:eastAsia="Arial" w:hAnsi="Arial" w:cs="Arial"/>
          <w:b/>
          <w:sz w:val="20"/>
          <w:szCs w:val="20"/>
        </w:rPr>
        <w:t>Palavras-chave</w:t>
      </w:r>
      <w:r w:rsidRPr="00951352">
        <w:rPr>
          <w:rFonts w:ascii="Arial" w:eastAsia="Arial" w:hAnsi="Arial" w:cs="Arial"/>
          <w:sz w:val="20"/>
          <w:szCs w:val="20"/>
        </w:rPr>
        <w:t xml:space="preserve">: Violência estrutural; Imperialismo, Necropolítica, </w:t>
      </w:r>
    </w:p>
    <w:p w14:paraId="69D73E31" w14:textId="77777777" w:rsidR="00951352" w:rsidRPr="00951352" w:rsidRDefault="00951352" w:rsidP="00951352">
      <w:pPr>
        <w:spacing w:after="0" w:line="240" w:lineRule="auto"/>
        <w:ind w:left="2835"/>
        <w:jc w:val="both"/>
        <w:rPr>
          <w:rFonts w:ascii="Arial" w:eastAsia="Arial" w:hAnsi="Arial" w:cs="Arial"/>
          <w:b/>
          <w:sz w:val="20"/>
          <w:szCs w:val="20"/>
          <w:lang w:val="en-US"/>
        </w:rPr>
      </w:pPr>
      <w:r w:rsidRPr="00951352">
        <w:rPr>
          <w:rFonts w:ascii="Arial" w:eastAsia="Arial" w:hAnsi="Arial" w:cs="Arial"/>
          <w:b/>
          <w:sz w:val="20"/>
          <w:szCs w:val="20"/>
          <w:lang w:val="en-US"/>
        </w:rPr>
        <w:t>Abstract</w:t>
      </w:r>
    </w:p>
    <w:p w14:paraId="0179DDB5" w14:textId="77777777" w:rsidR="00951352" w:rsidRPr="00951352" w:rsidRDefault="00951352" w:rsidP="00951352">
      <w:pPr>
        <w:spacing w:after="0" w:line="240" w:lineRule="auto"/>
        <w:ind w:left="2835"/>
        <w:jc w:val="both"/>
        <w:rPr>
          <w:rFonts w:ascii="Arial" w:eastAsia="Arial" w:hAnsi="Arial" w:cs="Arial"/>
          <w:sz w:val="20"/>
          <w:szCs w:val="20"/>
          <w:lang w:val="en-US"/>
        </w:rPr>
      </w:pPr>
      <w:r w:rsidRPr="00951352">
        <w:rPr>
          <w:rFonts w:ascii="Arial" w:eastAsia="Arial" w:hAnsi="Arial" w:cs="Arial"/>
          <w:sz w:val="20"/>
          <w:szCs w:val="20"/>
          <w:lang w:val="en-US"/>
        </w:rPr>
        <w:t xml:space="preserve">The text analyzed critically how the structures inherited from colonialism continue to operate in our contemporary societies with the help of very central concepts: semicolonial situation, structural violence and </w:t>
      </w:r>
      <w:proofErr w:type="spellStart"/>
      <w:r w:rsidRPr="00951352">
        <w:rPr>
          <w:rFonts w:ascii="Arial" w:eastAsia="Arial" w:hAnsi="Arial" w:cs="Arial"/>
          <w:sz w:val="20"/>
          <w:szCs w:val="20"/>
          <w:lang w:val="en-US"/>
        </w:rPr>
        <w:t>necropolitics</w:t>
      </w:r>
      <w:proofErr w:type="spellEnd"/>
      <w:r w:rsidRPr="00951352">
        <w:rPr>
          <w:rFonts w:ascii="Arial" w:eastAsia="Arial" w:hAnsi="Arial" w:cs="Arial"/>
          <w:sz w:val="20"/>
          <w:szCs w:val="20"/>
          <w:lang w:val="en-US"/>
        </w:rPr>
        <w:t xml:space="preserve">. Start by observing that the semicolons present high rates of homicidal tax, emphasizing Brazil. Violence was considered a structural phenomenon, linked to the socio-economic formation. We will discuss two fundamental authors: Franz Fanon (1961) and Achile Mbembe (2018). We introduce the concept of </w:t>
      </w:r>
      <w:proofErr w:type="spellStart"/>
      <w:r w:rsidRPr="00951352">
        <w:rPr>
          <w:rFonts w:ascii="Arial" w:eastAsia="Arial" w:hAnsi="Arial" w:cs="Arial"/>
          <w:sz w:val="20"/>
          <w:szCs w:val="20"/>
          <w:lang w:val="en-US"/>
        </w:rPr>
        <w:t>necropolitics</w:t>
      </w:r>
      <w:proofErr w:type="spellEnd"/>
      <w:r w:rsidRPr="00951352">
        <w:rPr>
          <w:rFonts w:ascii="Arial" w:eastAsia="Arial" w:hAnsi="Arial" w:cs="Arial"/>
          <w:sz w:val="20"/>
          <w:szCs w:val="20"/>
          <w:lang w:val="en-US"/>
        </w:rPr>
        <w:t xml:space="preserve"> as a power able to decide who lives and who dies, maintaining marginalized populations in a state of permanent war.  Fanon defends that </w:t>
      </w:r>
      <w:proofErr w:type="spellStart"/>
      <w:r w:rsidRPr="00951352">
        <w:rPr>
          <w:rFonts w:ascii="Arial" w:eastAsia="Arial" w:hAnsi="Arial" w:cs="Arial"/>
          <w:sz w:val="20"/>
          <w:szCs w:val="20"/>
          <w:lang w:val="en-US"/>
        </w:rPr>
        <w:t>descolonization</w:t>
      </w:r>
      <w:proofErr w:type="spellEnd"/>
      <w:r w:rsidRPr="00951352">
        <w:rPr>
          <w:rFonts w:ascii="Arial" w:eastAsia="Arial" w:hAnsi="Arial" w:cs="Arial"/>
          <w:sz w:val="20"/>
          <w:szCs w:val="20"/>
          <w:lang w:val="en-US"/>
        </w:rPr>
        <w:t xml:space="preserve"> was ever violent, because it represented a radical rupture with domination. Both denounced the continuity of colonial domination under new forms. Fanon saw a violent revolution as a journey to freedom; On the other hand, Mbembe warns of the dangers of terror even in contexts of fighting...</w:t>
      </w:r>
    </w:p>
    <w:p w14:paraId="3B3B1E8E" w14:textId="77777777" w:rsidR="00951352" w:rsidRPr="00951352" w:rsidRDefault="00951352" w:rsidP="00951352">
      <w:pPr>
        <w:spacing w:after="0" w:line="240" w:lineRule="auto"/>
        <w:ind w:left="2835"/>
        <w:jc w:val="both"/>
        <w:rPr>
          <w:rFonts w:ascii="Arial" w:eastAsia="Arial" w:hAnsi="Arial" w:cs="Arial"/>
          <w:sz w:val="20"/>
          <w:szCs w:val="20"/>
          <w:lang w:val="en-US"/>
        </w:rPr>
      </w:pPr>
    </w:p>
    <w:p w14:paraId="660FF118" w14:textId="77777777" w:rsidR="00951352" w:rsidRPr="00951352" w:rsidRDefault="00951352" w:rsidP="00951352">
      <w:pPr>
        <w:spacing w:after="0" w:line="240" w:lineRule="auto"/>
        <w:ind w:left="2835"/>
        <w:jc w:val="both"/>
        <w:rPr>
          <w:rFonts w:ascii="Arial" w:eastAsia="Arial" w:hAnsi="Arial" w:cs="Arial"/>
          <w:lang w:val="en-US"/>
        </w:rPr>
      </w:pPr>
      <w:r w:rsidRPr="00951352">
        <w:rPr>
          <w:rFonts w:ascii="Arial" w:eastAsia="Arial" w:hAnsi="Arial" w:cs="Arial"/>
          <w:sz w:val="20"/>
          <w:szCs w:val="20"/>
          <w:lang w:val="en-US"/>
        </w:rPr>
        <w:t xml:space="preserve">Keywords: Structural violence; Imperialism. </w:t>
      </w:r>
      <w:proofErr w:type="spellStart"/>
      <w:r w:rsidRPr="00951352">
        <w:rPr>
          <w:rFonts w:ascii="Arial" w:eastAsia="Arial" w:hAnsi="Arial" w:cs="Arial"/>
          <w:sz w:val="20"/>
          <w:szCs w:val="20"/>
          <w:lang w:val="en-US"/>
        </w:rPr>
        <w:t>Necropolitics</w:t>
      </w:r>
      <w:proofErr w:type="spellEnd"/>
      <w:r w:rsidRPr="00951352">
        <w:rPr>
          <w:rFonts w:ascii="Arial" w:eastAsia="Arial" w:hAnsi="Arial" w:cs="Arial"/>
          <w:sz w:val="20"/>
          <w:szCs w:val="20"/>
          <w:lang w:val="en-US"/>
        </w:rPr>
        <w:t xml:space="preserve">, </w:t>
      </w:r>
    </w:p>
    <w:p w14:paraId="0CA12447" w14:textId="77777777" w:rsidR="00951352" w:rsidRPr="00951352" w:rsidRDefault="00951352" w:rsidP="00951352">
      <w:pPr>
        <w:spacing w:after="0" w:line="360" w:lineRule="auto"/>
        <w:jc w:val="both"/>
        <w:rPr>
          <w:rFonts w:ascii="Arial" w:eastAsia="Arial" w:hAnsi="Arial" w:cs="Arial"/>
          <w:lang w:val="en-US"/>
        </w:rPr>
      </w:pPr>
    </w:p>
    <w:p w14:paraId="1CF96341" w14:textId="77777777" w:rsidR="00951352" w:rsidRPr="00951352" w:rsidRDefault="00951352" w:rsidP="00951352">
      <w:pPr>
        <w:spacing w:after="0" w:line="360" w:lineRule="auto"/>
        <w:jc w:val="both"/>
        <w:rPr>
          <w:rFonts w:ascii="Arial" w:eastAsia="Arial" w:hAnsi="Arial" w:cs="Arial"/>
          <w:lang w:val="en-US"/>
        </w:rPr>
      </w:pPr>
    </w:p>
    <w:p w14:paraId="26617594" w14:textId="77777777" w:rsidR="00951352" w:rsidRPr="00951352" w:rsidRDefault="00951352" w:rsidP="00951352">
      <w:pPr>
        <w:spacing w:after="0" w:line="360" w:lineRule="auto"/>
        <w:rPr>
          <w:rFonts w:ascii="Arial" w:eastAsia="Arial" w:hAnsi="Arial" w:cs="Arial"/>
          <w:b/>
        </w:rPr>
      </w:pPr>
      <w:r w:rsidRPr="00951352">
        <w:rPr>
          <w:rFonts w:ascii="Arial" w:eastAsia="Arial" w:hAnsi="Arial" w:cs="Arial"/>
          <w:b/>
        </w:rPr>
        <w:br w:type="page"/>
      </w:r>
      <w:r w:rsidRPr="00951352">
        <w:rPr>
          <w:rFonts w:ascii="Arial" w:eastAsia="Arial" w:hAnsi="Arial" w:cs="Arial"/>
          <w:b/>
        </w:rPr>
        <w:lastRenderedPageBreak/>
        <w:t>1</w:t>
      </w:r>
      <w:r w:rsidRPr="00951352">
        <w:rPr>
          <w:rFonts w:ascii="Arial" w:eastAsia="Arial" w:hAnsi="Arial" w:cs="Arial"/>
          <w:b/>
        </w:rPr>
        <w:tab/>
        <w:t>INTRODUÇÃO</w:t>
      </w:r>
    </w:p>
    <w:p w14:paraId="03E874C1" w14:textId="77777777" w:rsidR="00951352" w:rsidRPr="00951352" w:rsidRDefault="00951352" w:rsidP="00951352">
      <w:pPr>
        <w:spacing w:after="0" w:line="360" w:lineRule="auto"/>
        <w:jc w:val="both"/>
        <w:rPr>
          <w:rFonts w:ascii="Arial" w:eastAsia="Arial" w:hAnsi="Arial" w:cs="Arial"/>
        </w:rPr>
      </w:pPr>
    </w:p>
    <w:p w14:paraId="07D3B641" w14:textId="77777777" w:rsidR="00951352" w:rsidRPr="00951352" w:rsidRDefault="00951352" w:rsidP="00951352">
      <w:pPr>
        <w:spacing w:after="0" w:line="360" w:lineRule="auto"/>
        <w:ind w:firstLine="709"/>
        <w:jc w:val="both"/>
        <w:rPr>
          <w:rFonts w:ascii="Arial" w:eastAsia="Arial" w:hAnsi="Arial" w:cs="Arial"/>
        </w:rPr>
      </w:pPr>
      <w:r w:rsidRPr="00951352">
        <w:rPr>
          <w:rFonts w:ascii="Arial" w:eastAsia="Arial" w:hAnsi="Arial" w:cs="Arial"/>
        </w:rPr>
        <w:t>Partimos da constatação empírica de que os países dominados pelo imperialismo ao longo do tempo, e particularmente no último período, possuem taxas de homicídio mais elevadas do que países imperialistas, com poucas exceções. Tais dados são coletados e analisados sistematicamente por agências internacionais o que permite essas comparações, Taxas de homicídio por população são aqui usadas como analisadores de uma situação de violência persistente. Como ilustração do fato, segundo trabalho desenvolvido por pesquisadores da Organização Panamericana de Saúde/PAHO (</w:t>
      </w:r>
      <w:proofErr w:type="spellStart"/>
      <w:r w:rsidRPr="00951352">
        <w:rPr>
          <w:rFonts w:ascii="Arial" w:eastAsia="Arial" w:hAnsi="Arial" w:cs="Arial"/>
        </w:rPr>
        <w:t>Sanhueza</w:t>
      </w:r>
      <w:proofErr w:type="spellEnd"/>
      <w:r w:rsidRPr="00951352">
        <w:rPr>
          <w:rFonts w:ascii="Arial" w:eastAsia="Arial" w:hAnsi="Arial" w:cs="Arial"/>
        </w:rPr>
        <w:t xml:space="preserve"> et </w:t>
      </w:r>
      <w:proofErr w:type="spellStart"/>
      <w:r w:rsidRPr="00951352">
        <w:rPr>
          <w:rFonts w:ascii="Arial" w:eastAsia="Arial" w:hAnsi="Arial" w:cs="Arial"/>
        </w:rPr>
        <w:t>all</w:t>
      </w:r>
      <w:proofErr w:type="spellEnd"/>
      <w:r w:rsidRPr="00951352">
        <w:rPr>
          <w:rFonts w:ascii="Arial" w:eastAsia="Arial" w:hAnsi="Arial" w:cs="Arial"/>
        </w:rPr>
        <w:t xml:space="preserve">. 2023), comparando as taxas de homicídio ajustadas por idade entre 2000 e 2019, verificou-se uma diferença absurda entre a América do Norte (Canadá e EUA), cuja taxa é um pouco menor do que 10 por 100.000 </w:t>
      </w:r>
      <w:proofErr w:type="spellStart"/>
      <w:r w:rsidRPr="00951352">
        <w:rPr>
          <w:rFonts w:ascii="Arial" w:eastAsia="Arial" w:hAnsi="Arial" w:cs="Arial"/>
        </w:rPr>
        <w:t>hab</w:t>
      </w:r>
      <w:proofErr w:type="spellEnd"/>
      <w:r w:rsidRPr="00951352">
        <w:rPr>
          <w:rFonts w:ascii="Arial" w:eastAsia="Arial" w:hAnsi="Arial" w:cs="Arial"/>
        </w:rPr>
        <w:t xml:space="preserve"> e as demais regiões: as taxas de homicídio dos países da Região Andina e do Cone Sul (que inclui o Brasil) são até 4 vezes maiores. Ainda: os cinco países com um risco mais elevado de homicídios entre adultos jovens (20 a 24 anos), comparados com o Canadá (a menor taxa) eram Venezuela, El Salvador, Colômbia, Honduras e Brasil. De acordo com a ONU</w:t>
      </w:r>
      <w:r w:rsidRPr="00951352">
        <w:rPr>
          <w:rFonts w:ascii="Arial" w:eastAsia="Arial" w:hAnsi="Arial" w:cs="Arial"/>
          <w:vertAlign w:val="superscript"/>
        </w:rPr>
        <w:footnoteReference w:id="1"/>
      </w:r>
      <w:r w:rsidRPr="00951352">
        <w:rPr>
          <w:rFonts w:ascii="Arial" w:eastAsia="Arial" w:hAnsi="Arial" w:cs="Arial"/>
        </w:rPr>
        <w:t>, em 2021 a taxa de homicídios nas Américas foi a mais alta do mundo, seguida por África, Oceania, Ásia e Europa. O quadro geral nos autoriza a pensar a violência como um aspecto importante dos países dominados pelo imperialismo, que foram colônias no passado e, hoje, são semicolônias</w:t>
      </w:r>
      <w:r w:rsidRPr="00951352">
        <w:rPr>
          <w:rFonts w:ascii="Arial" w:eastAsia="Arial" w:hAnsi="Arial" w:cs="Arial"/>
          <w:vertAlign w:val="superscript"/>
        </w:rPr>
        <w:footnoteReference w:id="2"/>
      </w:r>
      <w:r w:rsidRPr="00951352">
        <w:rPr>
          <w:rFonts w:ascii="Arial" w:eastAsia="Arial" w:hAnsi="Arial" w:cs="Arial"/>
        </w:rPr>
        <w:t>, ao menos no último período. Mesmo considerando explicações amplas sobre o fenômeno, o aspecto estrutural, derivado da formação econômico-social dos mesmos, está presente. Dentro dessa problemática, ao menos no Brasil, sobressai a questão étnico-racial. Embora com dados um tanto defasados, o Ministério da Saúde/MS (2017) reconhece que “a taxa de homicídios de negros</w:t>
      </w:r>
      <w:r w:rsidRPr="00951352">
        <w:rPr>
          <w:rFonts w:ascii="Arial" w:eastAsia="Arial" w:hAnsi="Arial" w:cs="Arial"/>
          <w:vertAlign w:val="superscript"/>
        </w:rPr>
        <w:footnoteReference w:id="3"/>
      </w:r>
      <w:r w:rsidRPr="00951352">
        <w:rPr>
          <w:rFonts w:ascii="Arial" w:eastAsia="Arial" w:hAnsi="Arial" w:cs="Arial"/>
        </w:rPr>
        <w:t xml:space="preserve"> no Brasil é de 36 mortes por 100 mil negros, enquanto a mesma medida para não negros é de 15,2 por 100 mil” (MS, 2017, p. 20). Quanto a letalidade policial, se observa que, em 2022, representavam, no Brasil, cerca de 14% das mortes violentas intencionais, cifra que chega em torno de 30% nos estados do Rio de Janeiro, Goiás e Amapá (Pacheco e Marques, 2023). </w:t>
      </w:r>
    </w:p>
    <w:p w14:paraId="6003A08C" w14:textId="77777777" w:rsidR="00951352" w:rsidRPr="00951352" w:rsidRDefault="00951352" w:rsidP="00951352">
      <w:pPr>
        <w:spacing w:after="0" w:line="360" w:lineRule="auto"/>
        <w:ind w:firstLine="709"/>
        <w:jc w:val="both"/>
        <w:rPr>
          <w:rFonts w:ascii="Arial" w:eastAsia="Arial" w:hAnsi="Arial" w:cs="Arial"/>
        </w:rPr>
      </w:pPr>
      <w:r w:rsidRPr="00951352">
        <w:rPr>
          <w:rFonts w:ascii="Arial" w:eastAsia="Arial" w:hAnsi="Arial" w:cs="Arial"/>
        </w:rPr>
        <w:lastRenderedPageBreak/>
        <w:t xml:space="preserve">A violência aqui é entendida como estrutural e sob a perspectiva da teoria crítica, conforme Barroso (2021, p. 400) partindo da “[...] análise de que não é possível isolar qualquer violência de seu contexto social </w:t>
      </w:r>
      <w:proofErr w:type="gramStart"/>
      <w:r w:rsidRPr="00951352">
        <w:rPr>
          <w:rFonts w:ascii="Arial" w:eastAsia="Arial" w:hAnsi="Arial" w:cs="Arial"/>
        </w:rPr>
        <w:t>[...]”  Pois</w:t>
      </w:r>
      <w:proofErr w:type="gramEnd"/>
      <w:r w:rsidRPr="00951352">
        <w:rPr>
          <w:rFonts w:ascii="Arial" w:eastAsia="Arial" w:hAnsi="Arial" w:cs="Arial"/>
        </w:rPr>
        <w:t xml:space="preserve">, </w:t>
      </w:r>
    </w:p>
    <w:p w14:paraId="0632F8E6" w14:textId="77777777" w:rsidR="00951352" w:rsidRPr="00951352" w:rsidRDefault="00951352" w:rsidP="00951352">
      <w:pPr>
        <w:spacing w:after="0" w:line="360" w:lineRule="auto"/>
        <w:ind w:left="2835"/>
        <w:jc w:val="both"/>
        <w:rPr>
          <w:rFonts w:ascii="Arial" w:eastAsia="Arial" w:hAnsi="Arial" w:cs="Arial"/>
          <w:sz w:val="20"/>
          <w:szCs w:val="20"/>
        </w:rPr>
      </w:pPr>
      <w:r w:rsidRPr="00951352">
        <w:rPr>
          <w:rFonts w:ascii="Arial" w:eastAsia="Arial" w:hAnsi="Arial" w:cs="Arial"/>
          <w:sz w:val="20"/>
          <w:szCs w:val="20"/>
        </w:rPr>
        <w:t>Aparentemente é possível pensar em violências de forma isolada, como no caso de um acidente de trânsito na grande São Paulo, um afogamento no Rio Amazonas, o etnocídio indígena no Xingu, o racismo nas redes sociais, o desemprego e a fome nos grandes centros, ou o sexismo presente nas instituições militares. Contudo, tais violências, independentemente do seu reconhecimento ou identificação dos sujeitos envolvidos, são forjadas e forjam as relações sociais (Barroso, 2021, p. 400).</w:t>
      </w:r>
    </w:p>
    <w:p w14:paraId="6C834174" w14:textId="77777777" w:rsidR="00951352" w:rsidRPr="00951352" w:rsidRDefault="00951352" w:rsidP="00951352">
      <w:pPr>
        <w:spacing w:after="0" w:line="360" w:lineRule="auto"/>
        <w:ind w:firstLine="709"/>
        <w:jc w:val="both"/>
        <w:rPr>
          <w:rFonts w:ascii="Arial" w:eastAsia="Arial" w:hAnsi="Arial" w:cs="Arial"/>
        </w:rPr>
      </w:pPr>
      <w:r w:rsidRPr="00951352">
        <w:rPr>
          <w:rFonts w:ascii="Arial" w:eastAsia="Arial" w:hAnsi="Arial" w:cs="Arial"/>
        </w:rPr>
        <w:t xml:space="preserve">O reconhecimento e a desmistificação das várias formas de violência deve vincular-se a um entendimento teórico das determinações da realidade da vida social, ou seja, compreendendo o seu fundamento e sua indissociabilidade do modelo de vida humana instituído pela sociedade burguesa (Barroso, 2021). Esse modelo de vida em sociedade é produtora e reprodutora de relações sociais desiguais e de variadas formas de constrangimentos imbuídas pelos antagonismos que se solidificaram ao longo do tempo. Para Barroso (2021), empiricamente é possível aproximar-se das manifestações da violência estrutural analisando as dimensões que a configuram a vida concreta das pessoas, entre as quais, como aqui apresentamos, as probabilidades desiguais de morrer por agressões, inclusive aquelas perpetradas por agentes legais. </w:t>
      </w:r>
    </w:p>
    <w:p w14:paraId="0272FE4C" w14:textId="77777777" w:rsidR="00951352" w:rsidRPr="00951352" w:rsidRDefault="00951352" w:rsidP="00951352">
      <w:pPr>
        <w:spacing w:after="0" w:line="360" w:lineRule="auto"/>
        <w:ind w:firstLine="709"/>
        <w:jc w:val="both"/>
        <w:rPr>
          <w:rFonts w:ascii="Arial" w:eastAsia="Arial" w:hAnsi="Arial" w:cs="Arial"/>
        </w:rPr>
      </w:pPr>
      <w:r w:rsidRPr="00951352">
        <w:rPr>
          <w:rFonts w:ascii="Arial" w:eastAsia="Arial" w:hAnsi="Arial" w:cs="Arial"/>
        </w:rPr>
        <w:t>Não é possível analisar essa desigualdade na forma de morrer sem atentar para o racismo. Este, segundo Almeida (2019) é uma forma sistemática de discriminação que tem a raça como fundamento, que se materializa como discriminação racial, que por sua vez, significa tratamento diferenciado a membros de grupos racialmente identificados. Ele é estrutural e estruturante das relações sociais e da formação dos sujeitos, constitui-se no campo de três dimensões fundamentais da vida social: economia, política e subjetividade. Segundo esse autor, “o racismo [...] fornece o sentido, a lógica e a tecnologia para a reprodução das formas de desigualdade e violência que moldam a vida social contemporânea [...]” (Almeida (2019, p. 2)</w:t>
      </w:r>
    </w:p>
    <w:p w14:paraId="10926688" w14:textId="77777777" w:rsidR="00951352" w:rsidRPr="00951352" w:rsidRDefault="00951352" w:rsidP="00951352">
      <w:pPr>
        <w:spacing w:after="0" w:line="360" w:lineRule="auto"/>
        <w:ind w:firstLine="709"/>
        <w:jc w:val="both"/>
        <w:rPr>
          <w:rFonts w:ascii="Arial" w:eastAsia="Arial" w:hAnsi="Arial" w:cs="Arial"/>
        </w:rPr>
      </w:pPr>
      <w:r w:rsidRPr="00951352">
        <w:rPr>
          <w:rFonts w:ascii="Arial" w:eastAsia="Arial" w:hAnsi="Arial" w:cs="Arial"/>
        </w:rPr>
        <w:t xml:space="preserve">Para muitos campos do saber e da práxis, e particularmente para o Serviço Social que ocupa uma posição importante no enfrentamento das desigualdades que historicamente afetam grande parte da população no Brasil, marcado   pela   </w:t>
      </w:r>
      <w:r w:rsidRPr="00951352">
        <w:rPr>
          <w:rFonts w:ascii="Arial" w:eastAsia="Arial" w:hAnsi="Arial" w:cs="Arial"/>
        </w:rPr>
        <w:lastRenderedPageBreak/>
        <w:t xml:space="preserve">marginalização e violência do Estado que emergem da “questão social” que justificam atuação deste profissional </w:t>
      </w:r>
      <w:proofErr w:type="spellStart"/>
      <w:r w:rsidRPr="00951352">
        <w:rPr>
          <w:rFonts w:ascii="Arial" w:eastAsia="Arial" w:hAnsi="Arial" w:cs="Arial"/>
        </w:rPr>
        <w:t>Iamamoto</w:t>
      </w:r>
      <w:proofErr w:type="spellEnd"/>
      <w:r w:rsidRPr="00951352">
        <w:rPr>
          <w:rFonts w:ascii="Arial" w:eastAsia="Arial" w:hAnsi="Arial" w:cs="Arial"/>
        </w:rPr>
        <w:t>, Carvalho, 2014) importa compreender em profundidade a violência do Estado. O exercício de poder do Estado, que é o disciplinamento e controle social, utiliza também práticas repressivas, que impactam constantemente e violam os direitos de populações vulneráveis em territórios deflagrados, negligenciando a vida desta população sobrante (Marx, 1982).</w:t>
      </w:r>
    </w:p>
    <w:p w14:paraId="5B74165F" w14:textId="77777777" w:rsidR="00951352" w:rsidRPr="00951352" w:rsidRDefault="00951352" w:rsidP="00951352">
      <w:pPr>
        <w:spacing w:after="0" w:line="360" w:lineRule="auto"/>
        <w:ind w:firstLine="709"/>
        <w:jc w:val="both"/>
        <w:rPr>
          <w:rFonts w:ascii="Arial" w:eastAsia="Arial" w:hAnsi="Arial" w:cs="Arial"/>
        </w:rPr>
      </w:pPr>
      <w:r w:rsidRPr="00951352">
        <w:rPr>
          <w:rFonts w:ascii="Arial" w:eastAsia="Arial" w:hAnsi="Arial" w:cs="Arial"/>
        </w:rPr>
        <w:t xml:space="preserve">No intuito de entender como expressões do pensamento social que tomam o problema do colonialismo e sua herança com base de análise das questões atinentes a condição semicolonial contemporânea nos propomos abordar criticamente a obra de dois autores fundamentais para essa discussão: Franz </w:t>
      </w:r>
      <w:proofErr w:type="spellStart"/>
      <w:r w:rsidRPr="00951352">
        <w:rPr>
          <w:rFonts w:ascii="Arial" w:eastAsia="Arial" w:hAnsi="Arial" w:cs="Arial"/>
        </w:rPr>
        <w:t>Fanon</w:t>
      </w:r>
      <w:proofErr w:type="spellEnd"/>
      <w:r w:rsidRPr="00951352">
        <w:rPr>
          <w:rFonts w:ascii="Arial" w:eastAsia="Arial" w:hAnsi="Arial" w:cs="Arial"/>
        </w:rPr>
        <w:t xml:space="preserve"> (1961) e </w:t>
      </w:r>
      <w:proofErr w:type="spellStart"/>
      <w:r w:rsidRPr="00951352">
        <w:rPr>
          <w:rFonts w:ascii="Arial" w:eastAsia="Arial" w:hAnsi="Arial" w:cs="Arial"/>
        </w:rPr>
        <w:t>Achile</w:t>
      </w:r>
      <w:proofErr w:type="spellEnd"/>
      <w:r w:rsidRPr="00951352">
        <w:rPr>
          <w:rFonts w:ascii="Arial" w:eastAsia="Arial" w:hAnsi="Arial" w:cs="Arial"/>
        </w:rPr>
        <w:t xml:space="preserve"> </w:t>
      </w:r>
      <w:proofErr w:type="spellStart"/>
      <w:r w:rsidRPr="00951352">
        <w:rPr>
          <w:rFonts w:ascii="Arial" w:eastAsia="Arial" w:hAnsi="Arial" w:cs="Arial"/>
        </w:rPr>
        <w:t>Mbembe</w:t>
      </w:r>
      <w:proofErr w:type="spellEnd"/>
      <w:r w:rsidRPr="00951352">
        <w:rPr>
          <w:rFonts w:ascii="Arial" w:eastAsia="Arial" w:hAnsi="Arial" w:cs="Arial"/>
        </w:rPr>
        <w:t xml:space="preserve"> (2018). </w:t>
      </w:r>
      <w:proofErr w:type="spellStart"/>
      <w:r w:rsidRPr="00951352">
        <w:rPr>
          <w:rFonts w:ascii="Arial" w:eastAsia="Arial" w:hAnsi="Arial" w:cs="Arial"/>
        </w:rPr>
        <w:t>Mbembe</w:t>
      </w:r>
      <w:proofErr w:type="spellEnd"/>
      <w:r w:rsidRPr="00951352">
        <w:rPr>
          <w:rFonts w:ascii="Arial" w:eastAsia="Arial" w:hAnsi="Arial" w:cs="Arial"/>
        </w:rPr>
        <w:t xml:space="preserve"> (2018, p. 5) apresenta a categoria descritiva de </w:t>
      </w:r>
      <w:proofErr w:type="spellStart"/>
      <w:r w:rsidRPr="00951352">
        <w:rPr>
          <w:rFonts w:ascii="Arial" w:eastAsia="Arial" w:hAnsi="Arial" w:cs="Arial"/>
        </w:rPr>
        <w:t>Necropolitica</w:t>
      </w:r>
      <w:proofErr w:type="spellEnd"/>
      <w:r w:rsidRPr="00951352">
        <w:rPr>
          <w:rFonts w:ascii="Arial" w:eastAsia="Arial" w:hAnsi="Arial" w:cs="Arial"/>
        </w:rPr>
        <w:t>, como “[...] poder e capacidade de ditar quem pode viver e quem deve morrer [...]” a qual o trabalho utilizará, mas discutindo-a à luz de categorias analíticas mais amplas a serem buscadas nesses dois autores.</w:t>
      </w:r>
    </w:p>
    <w:p w14:paraId="0F8B1661" w14:textId="77777777" w:rsidR="00951352" w:rsidRPr="00951352" w:rsidRDefault="00951352" w:rsidP="00951352">
      <w:pPr>
        <w:spacing w:after="0" w:line="360" w:lineRule="auto"/>
        <w:jc w:val="both"/>
        <w:rPr>
          <w:rFonts w:ascii="Arial" w:eastAsia="Arial" w:hAnsi="Arial" w:cs="Arial"/>
        </w:rPr>
      </w:pPr>
    </w:p>
    <w:p w14:paraId="65E62EE0" w14:textId="77777777" w:rsidR="00951352" w:rsidRPr="00951352" w:rsidRDefault="00951352" w:rsidP="00951352">
      <w:pPr>
        <w:spacing w:after="0" w:line="360" w:lineRule="auto"/>
        <w:jc w:val="both"/>
        <w:rPr>
          <w:rFonts w:ascii="Arial" w:eastAsia="Arial" w:hAnsi="Arial" w:cs="Arial"/>
          <w:b/>
        </w:rPr>
      </w:pPr>
      <w:r w:rsidRPr="00951352">
        <w:rPr>
          <w:rFonts w:ascii="Arial" w:eastAsia="Arial" w:hAnsi="Arial" w:cs="Arial"/>
          <w:b/>
        </w:rPr>
        <w:t>2</w:t>
      </w:r>
      <w:r w:rsidRPr="00951352">
        <w:rPr>
          <w:rFonts w:ascii="Arial" w:eastAsia="Arial" w:hAnsi="Arial" w:cs="Arial"/>
          <w:b/>
        </w:rPr>
        <w:tab/>
        <w:t>NECROPOLITICA E OS CONDENADOS DA TERRA</w:t>
      </w:r>
    </w:p>
    <w:p w14:paraId="4AA12496" w14:textId="77777777" w:rsidR="00951352" w:rsidRPr="00951352" w:rsidRDefault="00951352" w:rsidP="00951352">
      <w:pPr>
        <w:spacing w:after="0" w:line="360" w:lineRule="auto"/>
        <w:jc w:val="both"/>
        <w:rPr>
          <w:rFonts w:ascii="Arial" w:eastAsia="Arial" w:hAnsi="Arial" w:cs="Arial"/>
        </w:rPr>
      </w:pPr>
    </w:p>
    <w:p w14:paraId="230566D6"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 xml:space="preserve">O filósofo camaronês Achille </w:t>
      </w:r>
      <w:proofErr w:type="spellStart"/>
      <w:r w:rsidRPr="00951352">
        <w:rPr>
          <w:rFonts w:ascii="Arial" w:eastAsia="Arial" w:hAnsi="Arial" w:cs="Arial"/>
        </w:rPr>
        <w:t>Mbembe</w:t>
      </w:r>
      <w:proofErr w:type="spellEnd"/>
      <w:r w:rsidRPr="00951352">
        <w:rPr>
          <w:rFonts w:ascii="Arial" w:eastAsia="Arial" w:hAnsi="Arial" w:cs="Arial"/>
        </w:rPr>
        <w:t xml:space="preserve"> (2018), propõe uma reflexão crítica sobre as formas contemporâneas de exercício do poder, especialmente em contextos pós-coloniais e de violência estatal. Ao retomar conceitos fundamentais da teoria política moderna, como soberania, guerra e poder, o autor introduz o termo “necropolítica” para designar o poder de decidir sobre a vida e a morte, ampliando o debate iniciado por Michel Foucault com a noção de biopoder. A partir do legado foucaultiano, que entende o biopoder como a lógica de regulação da vida pelos dispositivos estatais, ou seja, o poder de “fazer viver e deixar morrer” (Foucault, 1999), </w:t>
      </w:r>
      <w:proofErr w:type="spellStart"/>
      <w:r w:rsidRPr="00951352">
        <w:rPr>
          <w:rFonts w:ascii="Arial" w:eastAsia="Arial" w:hAnsi="Arial" w:cs="Arial"/>
        </w:rPr>
        <w:t>Mbembe</w:t>
      </w:r>
      <w:proofErr w:type="spellEnd"/>
      <w:r w:rsidRPr="00951352">
        <w:rPr>
          <w:rFonts w:ascii="Arial" w:eastAsia="Arial" w:hAnsi="Arial" w:cs="Arial"/>
        </w:rPr>
        <w:t xml:space="preserve"> argumenta que, em muitos contextos contemporâneos, especialmente nas sociedades marcadas pelo colonialismo e racismo estrutural, o poder estatal atua por meio da gestão da morte. Para ele, “[...] a expressão máxima da soberania reside, em grande parte, no poder e na capacidade de ditar quem pode viver e quem deve morrer </w:t>
      </w:r>
      <w:proofErr w:type="gramStart"/>
      <w:r w:rsidRPr="00951352">
        <w:rPr>
          <w:rFonts w:ascii="Arial" w:eastAsia="Arial" w:hAnsi="Arial" w:cs="Arial"/>
        </w:rPr>
        <w:t>[,,,</w:t>
      </w:r>
      <w:proofErr w:type="gramEnd"/>
      <w:r w:rsidRPr="00951352">
        <w:rPr>
          <w:rFonts w:ascii="Arial" w:eastAsia="Arial" w:hAnsi="Arial" w:cs="Arial"/>
        </w:rPr>
        <w:t>]” (</w:t>
      </w:r>
      <w:proofErr w:type="spellStart"/>
      <w:r w:rsidRPr="00951352">
        <w:rPr>
          <w:rFonts w:ascii="Arial" w:eastAsia="Arial" w:hAnsi="Arial" w:cs="Arial"/>
        </w:rPr>
        <w:t>Mbembe</w:t>
      </w:r>
      <w:proofErr w:type="spellEnd"/>
      <w:r w:rsidRPr="00951352">
        <w:rPr>
          <w:rFonts w:ascii="Arial" w:eastAsia="Arial" w:hAnsi="Arial" w:cs="Arial"/>
        </w:rPr>
        <w:t xml:space="preserve">, 2018, p. 5). </w:t>
      </w:r>
    </w:p>
    <w:p w14:paraId="2146D924"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 xml:space="preserve">Dessa maneira, é evidenciado que essa forma de soberania se manifesta em Estados que vivem em permanente estado de exceção, um conceito originalmente associado a regimes totalitários, como o nazismo, mas que está presente também em democracias formais. Nesses contextos, o Estado suspende direitos civis e transforma </w:t>
      </w:r>
      <w:r w:rsidRPr="00951352">
        <w:rPr>
          <w:rFonts w:ascii="Arial" w:eastAsia="Arial" w:hAnsi="Arial" w:cs="Arial"/>
        </w:rPr>
        <w:lastRenderedPageBreak/>
        <w:t>populações inteiras em alvos potenciais, desprovidas de cidadania plena, vivendo sob constante ameaça, vigilância e violência. A necropolítica, portanto, estrutura-se como uma política de morte sustentada pela produção de inimigos internos, pela militarização da vida civil e pela racialização da exclusão. A perpetuação da lógica colonial, especialmente através da escravidão, foi um dos primeiros e mais brutais exemplos de necropolítica: os corpos negros eram reduzidos à condição de “mortos-vivos”, submetidos a condições tão degradantes que a morte se tornava, em muitos casos, uma escolha preferível à servidão contínua.</w:t>
      </w:r>
    </w:p>
    <w:p w14:paraId="3604F2CD"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 xml:space="preserve">De outra parte, mesmo após o fim do colonialismo formal, a separação entre colonizadores e colonizados persiste na forma de apartheids territoriais e raciais: </w:t>
      </w:r>
    </w:p>
    <w:p w14:paraId="76E36934" w14:textId="77777777" w:rsidR="00951352" w:rsidRPr="00951352" w:rsidRDefault="00951352" w:rsidP="00951352">
      <w:pPr>
        <w:spacing w:after="0" w:line="360" w:lineRule="auto"/>
        <w:ind w:left="2835"/>
        <w:jc w:val="both"/>
        <w:rPr>
          <w:rFonts w:ascii="Arial" w:eastAsia="Arial" w:hAnsi="Arial" w:cs="Arial"/>
        </w:rPr>
      </w:pPr>
      <w:r w:rsidRPr="00951352">
        <w:rPr>
          <w:rFonts w:ascii="Arial" w:eastAsia="Arial" w:hAnsi="Arial" w:cs="Arial"/>
          <w:sz w:val="20"/>
          <w:szCs w:val="20"/>
        </w:rPr>
        <w:t>Favelas, periferias e áreas pobres urbanas tornam-se “zonas de morte”, onde o Estado exerce o poder de matar sem responsabilização legal, muitas vezes em nome da segurança pública. A ausência de infraestrutura, os bloqueios de mobilidade e a presença ostensiva das forças armadas tornam esses espaços em “estado de sítio”, ou estado de guerra, onde os moradores, em sua maioria negros e pobres, vivem sob constante ameaça, com seus algozes fundamentados pela lei. (</w:t>
      </w:r>
      <w:proofErr w:type="spellStart"/>
      <w:r w:rsidRPr="00951352">
        <w:rPr>
          <w:rFonts w:ascii="Arial" w:eastAsia="Arial" w:hAnsi="Arial" w:cs="Arial"/>
          <w:sz w:val="20"/>
          <w:szCs w:val="20"/>
        </w:rPr>
        <w:t>Mbembe</w:t>
      </w:r>
      <w:proofErr w:type="spellEnd"/>
      <w:r w:rsidRPr="00951352">
        <w:rPr>
          <w:rFonts w:ascii="Arial" w:eastAsia="Arial" w:hAnsi="Arial" w:cs="Arial"/>
          <w:sz w:val="20"/>
          <w:szCs w:val="20"/>
        </w:rPr>
        <w:t>, 2018, p. 48)</w:t>
      </w:r>
      <w:r w:rsidRPr="00951352">
        <w:rPr>
          <w:rFonts w:ascii="Arial" w:eastAsia="Arial" w:hAnsi="Arial" w:cs="Arial"/>
        </w:rPr>
        <w:t xml:space="preserve">. </w:t>
      </w:r>
    </w:p>
    <w:p w14:paraId="0D47DBB7"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A guerra contemporânea, não se dá mais entre dois Estados soberanos, mas entre forças estatais, que são grupos armados que utilizam a máscara do Estado para matar e grupos armados irregulares, em que ambos têm como principal alvo a população civil. O próprio Estado pode se transformar em uma máquina de guerra, legitimando a violência sob a justificativa de manter a ordem. Como afirma o autor, “[...] a paz tende a assumir o rosto de uma guerra sem fim [...]” (</w:t>
      </w:r>
      <w:proofErr w:type="spellStart"/>
      <w:r w:rsidRPr="00951352">
        <w:rPr>
          <w:rFonts w:ascii="Arial" w:eastAsia="Arial" w:hAnsi="Arial" w:cs="Arial"/>
        </w:rPr>
        <w:t>Mbembe</w:t>
      </w:r>
      <w:proofErr w:type="spellEnd"/>
      <w:r w:rsidRPr="00951352">
        <w:rPr>
          <w:rFonts w:ascii="Arial" w:eastAsia="Arial" w:hAnsi="Arial" w:cs="Arial"/>
        </w:rPr>
        <w:t>, 2018, p. 32-33).</w:t>
      </w:r>
    </w:p>
    <w:p w14:paraId="18C4BDA5" w14:textId="77777777" w:rsidR="00951352" w:rsidRPr="00951352" w:rsidRDefault="00951352" w:rsidP="00951352">
      <w:pPr>
        <w:spacing w:after="0" w:line="360" w:lineRule="auto"/>
        <w:ind w:firstLine="720"/>
        <w:jc w:val="both"/>
        <w:rPr>
          <w:rFonts w:ascii="Arial" w:eastAsia="Arial" w:hAnsi="Arial" w:cs="Arial"/>
        </w:rPr>
      </w:pPr>
      <w:proofErr w:type="spellStart"/>
      <w:r w:rsidRPr="00951352">
        <w:rPr>
          <w:rFonts w:ascii="Arial" w:eastAsia="Arial" w:hAnsi="Arial" w:cs="Arial"/>
        </w:rPr>
        <w:t>Fanon</w:t>
      </w:r>
      <w:proofErr w:type="spellEnd"/>
      <w:r w:rsidRPr="00951352">
        <w:rPr>
          <w:rFonts w:ascii="Arial" w:eastAsia="Arial" w:hAnsi="Arial" w:cs="Arial"/>
        </w:rPr>
        <w:t>, cidadão francês nascido na Martinica escreve sua obra mais política no contexto da guerra de libertação nacional da Argélia e início da construção do novo Estado (final dos anos 50 e início dos 60 do século XX), eventos nos quais participou ativamente.</w:t>
      </w:r>
    </w:p>
    <w:p w14:paraId="4EAC2554"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Apresenta a descolonização como mudança na ordem do mundo: “[...] é, está visto, um programa de desordem absoluta. Mas não pode ser o resultado de uma operação mágica, de um abalo natural ou de um acordo amigável [...]” (</w:t>
      </w:r>
      <w:proofErr w:type="spellStart"/>
      <w:r w:rsidRPr="00951352">
        <w:rPr>
          <w:rFonts w:ascii="Arial" w:eastAsia="Arial" w:hAnsi="Arial" w:cs="Arial"/>
        </w:rPr>
        <w:t>Fanon</w:t>
      </w:r>
      <w:proofErr w:type="spellEnd"/>
      <w:r w:rsidRPr="00951352">
        <w:rPr>
          <w:rFonts w:ascii="Arial" w:eastAsia="Arial" w:hAnsi="Arial" w:cs="Arial"/>
        </w:rPr>
        <w:t xml:space="preserve">, 1961, p. 26). Como processo histórico, é o encontro de duas forças congenitamente antagônicas, o colonizador que - para cumprir seus objetivos de extração de recursos naturais, escravização do trabalho de povos nativos, domínio de mercados ou outros, </w:t>
      </w:r>
      <w:r w:rsidRPr="00951352">
        <w:rPr>
          <w:rFonts w:ascii="Arial" w:eastAsia="Arial" w:hAnsi="Arial" w:cs="Arial"/>
        </w:rPr>
        <w:lastRenderedPageBreak/>
        <w:t>inseridos nos ditames do velho imperialismo em seu processo de acumulação primitiva do capital - aplicou inicialmente e teve que continuar aplicando a violência sistemática para manter seus desígnios. A descolonização, por conseguinte, tem que se desenvolver sob o signo da violência, há uma exigência de repensar integralmente a situação colonial: “</w:t>
      </w:r>
      <w:proofErr w:type="gramStart"/>
      <w:r w:rsidRPr="00951352">
        <w:rPr>
          <w:rFonts w:ascii="Arial" w:eastAsia="Arial" w:hAnsi="Arial" w:cs="Arial"/>
        </w:rPr>
        <w:t>[...].A</w:t>
      </w:r>
      <w:proofErr w:type="gramEnd"/>
      <w:r w:rsidRPr="00951352">
        <w:rPr>
          <w:rFonts w:ascii="Arial" w:eastAsia="Arial" w:hAnsi="Arial" w:cs="Arial"/>
        </w:rPr>
        <w:t xml:space="preserve"> descolonização é sempre um fenômeno violento [..].” (</w:t>
      </w:r>
      <w:proofErr w:type="spellStart"/>
      <w:r w:rsidRPr="00951352">
        <w:rPr>
          <w:rFonts w:ascii="Arial" w:eastAsia="Arial" w:hAnsi="Arial" w:cs="Arial"/>
        </w:rPr>
        <w:t>Fanon</w:t>
      </w:r>
      <w:proofErr w:type="spellEnd"/>
      <w:r w:rsidRPr="00951352">
        <w:rPr>
          <w:rFonts w:ascii="Arial" w:eastAsia="Arial" w:hAnsi="Arial" w:cs="Arial"/>
        </w:rPr>
        <w:t>, 1961, p. 25). A frase “[...] os últimos serão os primeiros [...]” (</w:t>
      </w:r>
      <w:proofErr w:type="spellStart"/>
      <w:r w:rsidRPr="00951352">
        <w:rPr>
          <w:rFonts w:ascii="Arial" w:eastAsia="Arial" w:hAnsi="Arial" w:cs="Arial"/>
        </w:rPr>
        <w:t>Fanon</w:t>
      </w:r>
      <w:proofErr w:type="spellEnd"/>
      <w:r w:rsidRPr="00951352">
        <w:rPr>
          <w:rFonts w:ascii="Arial" w:eastAsia="Arial" w:hAnsi="Arial" w:cs="Arial"/>
        </w:rPr>
        <w:t>, 1961, p. 27) explica o processo, que não pode ser feito senão sob um enfrentamento decisivo que pode implicar a morte dos protagonistas,</w:t>
      </w:r>
    </w:p>
    <w:p w14:paraId="3D20DECF"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Nas colônias, o interlocutor válido e institucional do colonizado é a polícia ou o soldado: “[...] O mundo colonizado é um mundo cindido em dois. A linha divisória, a fronteira, é indicada pelos quartéis e delegacias de polícia [...]” (</w:t>
      </w:r>
      <w:proofErr w:type="spellStart"/>
      <w:r w:rsidRPr="00951352">
        <w:rPr>
          <w:rFonts w:ascii="Arial" w:eastAsia="Arial" w:hAnsi="Arial" w:cs="Arial"/>
        </w:rPr>
        <w:t>Fanon</w:t>
      </w:r>
      <w:proofErr w:type="spellEnd"/>
      <w:r w:rsidRPr="00951352">
        <w:rPr>
          <w:rFonts w:ascii="Arial" w:eastAsia="Arial" w:hAnsi="Arial" w:cs="Arial"/>
        </w:rPr>
        <w:t>, 1961, p. 28).</w:t>
      </w:r>
    </w:p>
    <w:p w14:paraId="31107621"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 xml:space="preserve">O autor a seguir nos dá uma pista chave para entender as diferenças entre os países imperialistas e as colônias na manutenção da ordem: </w:t>
      </w:r>
    </w:p>
    <w:p w14:paraId="5F909C0A" w14:textId="77777777" w:rsidR="00951352" w:rsidRPr="00951352" w:rsidRDefault="00951352" w:rsidP="00951352">
      <w:pPr>
        <w:spacing w:after="0" w:line="360" w:lineRule="auto"/>
        <w:ind w:left="2835"/>
        <w:jc w:val="both"/>
        <w:rPr>
          <w:rFonts w:ascii="Arial" w:eastAsia="Arial" w:hAnsi="Arial" w:cs="Arial"/>
          <w:sz w:val="20"/>
          <w:szCs w:val="20"/>
        </w:rPr>
      </w:pPr>
      <w:r w:rsidRPr="00951352">
        <w:rPr>
          <w:rFonts w:ascii="Arial" w:eastAsia="Arial" w:hAnsi="Arial" w:cs="Arial"/>
          <w:sz w:val="20"/>
          <w:szCs w:val="20"/>
        </w:rPr>
        <w:t xml:space="preserve">Nos países capitalistas, entre o explorado e o poder se interpõe uma multidão de professores de moral, de conselheiros, de desorientadores, </w:t>
      </w:r>
      <w:proofErr w:type="gramStart"/>
      <w:r w:rsidRPr="00951352">
        <w:rPr>
          <w:rFonts w:ascii="Arial" w:eastAsia="Arial" w:hAnsi="Arial" w:cs="Arial"/>
          <w:sz w:val="20"/>
          <w:szCs w:val="20"/>
        </w:rPr>
        <w:t>Nas</w:t>
      </w:r>
      <w:proofErr w:type="gramEnd"/>
      <w:r w:rsidRPr="00951352">
        <w:rPr>
          <w:rFonts w:ascii="Arial" w:eastAsia="Arial" w:hAnsi="Arial" w:cs="Arial"/>
          <w:sz w:val="20"/>
          <w:szCs w:val="20"/>
        </w:rPr>
        <w:t xml:space="preserve"> regiões coloniais, ao contrário o policial e o soldado, por sua presença imediata, suas intervenções diretas e frequentes, mantém contato com o colonizado e o aconselham, valendo-se de coronhadas ou bombas de napalm, a ficar quieto. (</w:t>
      </w:r>
      <w:proofErr w:type="spellStart"/>
      <w:r w:rsidRPr="00951352">
        <w:rPr>
          <w:rFonts w:ascii="Arial" w:eastAsia="Arial" w:hAnsi="Arial" w:cs="Arial"/>
          <w:sz w:val="20"/>
          <w:szCs w:val="20"/>
        </w:rPr>
        <w:t>Fanon</w:t>
      </w:r>
      <w:proofErr w:type="spellEnd"/>
      <w:r w:rsidRPr="00951352">
        <w:rPr>
          <w:rFonts w:ascii="Arial" w:eastAsia="Arial" w:hAnsi="Arial" w:cs="Arial"/>
          <w:sz w:val="20"/>
          <w:szCs w:val="20"/>
        </w:rPr>
        <w:t xml:space="preserve">, 1961 p. </w:t>
      </w:r>
      <w:proofErr w:type="gramStart"/>
      <w:r w:rsidRPr="00951352">
        <w:rPr>
          <w:rFonts w:ascii="Arial" w:eastAsia="Arial" w:hAnsi="Arial" w:cs="Arial"/>
          <w:sz w:val="20"/>
          <w:szCs w:val="20"/>
        </w:rPr>
        <w:t>28 )</w:t>
      </w:r>
      <w:proofErr w:type="gramEnd"/>
    </w:p>
    <w:p w14:paraId="49BF137C"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O intermediário entre o colono e o colonizado (soldado, policial) utiliza uma linguagem de pura violência. Traz a violência para o lar e a mente do colonizado. A zona habitada pelo colonizado não é complementar à zona habitada pelos colonos; as zonas são opostas. Regidas pela lógica aristotélica, obedecem ao princípio da exclusão mútua. A cidade do colonizado é a cidade negra, a "</w:t>
      </w:r>
      <w:proofErr w:type="spellStart"/>
      <w:r w:rsidRPr="00951352">
        <w:rPr>
          <w:rFonts w:ascii="Arial" w:eastAsia="Arial" w:hAnsi="Arial" w:cs="Arial"/>
        </w:rPr>
        <w:t>medina</w:t>
      </w:r>
      <w:proofErr w:type="spellEnd"/>
      <w:r w:rsidRPr="00951352">
        <w:rPr>
          <w:rFonts w:ascii="Arial" w:eastAsia="Arial" w:hAnsi="Arial" w:cs="Arial"/>
        </w:rPr>
        <w:t>" ou bairro árabe; um lugar de má fama, onde se pode nascer em qualquer lugar, morrer em qualquer lugar, de qualquer coisa. Os homens se amontoam, os barracos se amontoam. É uma cidade faminta, é uma cidade de joelhos, uma cidade chafurdando na lama. Os costumes dos colonizados, suas tradições e seus mitos</w:t>
      </w:r>
      <w:r w:rsidRPr="00951352">
        <w:rPr>
          <w:rFonts w:ascii="Arial" w:eastAsia="Arial" w:hAnsi="Arial" w:cs="Arial"/>
          <w:vertAlign w:val="superscript"/>
        </w:rPr>
        <w:footnoteReference w:id="4"/>
      </w:r>
      <w:r w:rsidRPr="00951352">
        <w:rPr>
          <w:rFonts w:ascii="Arial" w:eastAsia="Arial" w:hAnsi="Arial" w:cs="Arial"/>
        </w:rPr>
        <w:t>, são o próprio sinal dessa pobreza, dessa depravação.</w:t>
      </w:r>
    </w:p>
    <w:p w14:paraId="425B4C72"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 xml:space="preserve">Ademais da violência revolucionária ser o único caminho para a libertação nacional, no nível individual, para o autor, a violência desintoxica, liberta o colonizado de seu complexo de inferioridade, de suas atitudes contemplativas ou desesperadas. </w:t>
      </w:r>
      <w:r w:rsidRPr="00951352">
        <w:rPr>
          <w:rFonts w:ascii="Arial" w:eastAsia="Arial" w:hAnsi="Arial" w:cs="Arial"/>
        </w:rPr>
        <w:lastRenderedPageBreak/>
        <w:t>Torna-o destemido, reabilita-o aos seus próprios olhos. A despeito de, muitas vezes, a violência se extravasa em conflitos internos, em brigas de facções, e não é dirigida contra o colonizador.</w:t>
      </w:r>
    </w:p>
    <w:p w14:paraId="4390876F" w14:textId="77777777" w:rsidR="00951352" w:rsidRPr="00951352" w:rsidRDefault="00951352" w:rsidP="00951352">
      <w:pPr>
        <w:spacing w:after="0" w:line="360" w:lineRule="auto"/>
        <w:ind w:firstLine="720"/>
        <w:jc w:val="both"/>
        <w:rPr>
          <w:rFonts w:ascii="Arial" w:eastAsia="Arial" w:hAnsi="Arial" w:cs="Arial"/>
        </w:rPr>
      </w:pPr>
      <w:proofErr w:type="spellStart"/>
      <w:r w:rsidRPr="00951352">
        <w:rPr>
          <w:rFonts w:ascii="Arial" w:eastAsia="Arial" w:hAnsi="Arial" w:cs="Arial"/>
        </w:rPr>
        <w:t>Fanon</w:t>
      </w:r>
      <w:proofErr w:type="spellEnd"/>
      <w:r w:rsidRPr="00951352">
        <w:rPr>
          <w:rFonts w:ascii="Arial" w:eastAsia="Arial" w:hAnsi="Arial" w:cs="Arial"/>
        </w:rPr>
        <w:t xml:space="preserve"> (1961) destaca a atitude de certos intelectuais perante os colonialistas que dificultaria que o processo de libertação nacional fosse até o final quanto ao rompimento dos laços econômicos e culturais com a metrópole. Isso se daria durante o período da descolonização pela abertura de diálogos com a burguesia do país colonialista que, ao ver a impossibilidade de manter o seu domínio político, procura negociações em torno das técnicas, da cultura e dos valores. </w:t>
      </w:r>
    </w:p>
    <w:p w14:paraId="1AA874E2"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Em seguida comenta que os colonialistas mantêm após a descolonização uma atitude violenta no âmbito das relações internacionais procurando de todos os modos manter suas estruturas de dominação econômica através de ameaças e decisões de retirada de capitais, instalando em torno da nação liberta todo um aparato de pressão econômica. “[...] Muitos recusam essa prova e aceitam submeter-se às condições da antiga potência tutelar [...]” (</w:t>
      </w:r>
      <w:proofErr w:type="spellStart"/>
      <w:r w:rsidRPr="00951352">
        <w:rPr>
          <w:rFonts w:ascii="Arial" w:eastAsia="Arial" w:hAnsi="Arial" w:cs="Arial"/>
        </w:rPr>
        <w:t>Fanon</w:t>
      </w:r>
      <w:proofErr w:type="spellEnd"/>
      <w:r w:rsidRPr="00951352">
        <w:rPr>
          <w:rFonts w:ascii="Arial" w:eastAsia="Arial" w:hAnsi="Arial" w:cs="Arial"/>
        </w:rPr>
        <w:t xml:space="preserve">, 1961, p. 93). Ingressam no que chamamos de situação semicolonial que mantém estruturas de dominação no campo econômico que mantém a nação subjugada ao imperialismo através dos seculares mecanismos de exploração de riquezas minerais, economias de plantation com preços rebaixados que ajudam a reduzir o valor da força de trabalho nos países imperialistas, exploração acentuada do trabalho no campo e cidade, exportação de capitais e açambarcamento da indústria, exploração financeira via mecanismo da dívida externa e não o fazem sem a concurso da manutenção e mesmo, desenvolvimento de uma classe de senhores de terra e grandes burgueses que se beneficiam da dependência. </w:t>
      </w:r>
    </w:p>
    <w:p w14:paraId="4B98C77C"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 xml:space="preserve">Para estabelecer um diálogo entre essas duas obras fundamentais no entendimento da </w:t>
      </w:r>
      <w:proofErr w:type="spellStart"/>
      <w:r w:rsidRPr="00951352">
        <w:rPr>
          <w:rFonts w:ascii="Arial" w:eastAsia="Arial" w:hAnsi="Arial" w:cs="Arial"/>
        </w:rPr>
        <w:t>semi</w:t>
      </w:r>
      <w:proofErr w:type="spellEnd"/>
      <w:r w:rsidRPr="00951352">
        <w:rPr>
          <w:rFonts w:ascii="Arial" w:eastAsia="Arial" w:hAnsi="Arial" w:cs="Arial"/>
        </w:rPr>
        <w:t xml:space="preserve"> colonialidade contemporânea com sua destacada violência estrutural identificamos convergências e contradições entre algumas das análises propostas.</w:t>
      </w:r>
    </w:p>
    <w:p w14:paraId="3F29C187"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 xml:space="preserve">É importante considerar que, em diversas obras, </w:t>
      </w:r>
      <w:proofErr w:type="spellStart"/>
      <w:r w:rsidRPr="00951352">
        <w:rPr>
          <w:rFonts w:ascii="Arial" w:eastAsia="Arial" w:hAnsi="Arial" w:cs="Arial"/>
        </w:rPr>
        <w:t>Mbembe</w:t>
      </w:r>
      <w:proofErr w:type="spellEnd"/>
      <w:r w:rsidRPr="00951352">
        <w:rPr>
          <w:rFonts w:ascii="Arial" w:eastAsia="Arial" w:hAnsi="Arial" w:cs="Arial"/>
        </w:rPr>
        <w:t xml:space="preserve"> reivindica uma influência de </w:t>
      </w:r>
      <w:proofErr w:type="spellStart"/>
      <w:r w:rsidRPr="00951352">
        <w:rPr>
          <w:rFonts w:ascii="Arial" w:eastAsia="Arial" w:hAnsi="Arial" w:cs="Arial"/>
        </w:rPr>
        <w:t>Fanon</w:t>
      </w:r>
      <w:proofErr w:type="spellEnd"/>
      <w:r w:rsidRPr="00951352">
        <w:rPr>
          <w:rFonts w:ascii="Arial" w:eastAsia="Arial" w:hAnsi="Arial" w:cs="Arial"/>
        </w:rPr>
        <w:t xml:space="preserve"> na construção de seu pensamento:</w:t>
      </w:r>
    </w:p>
    <w:p w14:paraId="3FF23DF2" w14:textId="77777777" w:rsidR="00951352" w:rsidRPr="00951352" w:rsidRDefault="00951352" w:rsidP="00951352">
      <w:pPr>
        <w:spacing w:after="0" w:line="360" w:lineRule="auto"/>
        <w:ind w:left="2835"/>
        <w:jc w:val="both"/>
        <w:rPr>
          <w:rFonts w:ascii="Arial" w:eastAsia="Arial" w:hAnsi="Arial" w:cs="Arial"/>
          <w:sz w:val="20"/>
          <w:szCs w:val="20"/>
        </w:rPr>
      </w:pPr>
      <w:r w:rsidRPr="00951352">
        <w:rPr>
          <w:rFonts w:ascii="Arial" w:eastAsia="Arial" w:hAnsi="Arial" w:cs="Arial"/>
          <w:sz w:val="20"/>
          <w:szCs w:val="20"/>
        </w:rPr>
        <w:t xml:space="preserve"> Eu mesmo me senti atraído pelo nome e pela voz de </w:t>
      </w:r>
      <w:proofErr w:type="spellStart"/>
      <w:r w:rsidRPr="00951352">
        <w:rPr>
          <w:rFonts w:ascii="Arial" w:eastAsia="Arial" w:hAnsi="Arial" w:cs="Arial"/>
          <w:sz w:val="20"/>
          <w:szCs w:val="20"/>
        </w:rPr>
        <w:t>Fanon</w:t>
      </w:r>
      <w:proofErr w:type="spellEnd"/>
      <w:r w:rsidRPr="00951352">
        <w:rPr>
          <w:rFonts w:ascii="Arial" w:eastAsia="Arial" w:hAnsi="Arial" w:cs="Arial"/>
          <w:sz w:val="20"/>
          <w:szCs w:val="20"/>
        </w:rPr>
        <w:t xml:space="preserve"> porque ambos têm o brilho do metal. O seu é um pensamento metamórfico, animado por uma indestrutível vontade de viver. O que confere a esse pensamento metálico sua força e poder é o ar de indestrutibilidade e, como corolário, a injunção de se levantar. (</w:t>
      </w:r>
      <w:proofErr w:type="spellStart"/>
      <w:r w:rsidRPr="00951352">
        <w:rPr>
          <w:rFonts w:ascii="Arial" w:eastAsia="Arial" w:hAnsi="Arial" w:cs="Arial"/>
          <w:sz w:val="20"/>
          <w:szCs w:val="20"/>
        </w:rPr>
        <w:t>Mbembe</w:t>
      </w:r>
      <w:proofErr w:type="spellEnd"/>
      <w:r w:rsidRPr="00951352">
        <w:rPr>
          <w:rFonts w:ascii="Arial" w:eastAsia="Arial" w:hAnsi="Arial" w:cs="Arial"/>
          <w:sz w:val="20"/>
          <w:szCs w:val="20"/>
        </w:rPr>
        <w:t>, 2016, p. 36)</w:t>
      </w:r>
    </w:p>
    <w:p w14:paraId="4B3F47F4"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lastRenderedPageBreak/>
        <w:t xml:space="preserve">Referenciais teóricos utilizados em Necropolítica e Condenados da Terra, entretanto, são bem diferenciados. </w:t>
      </w:r>
      <w:proofErr w:type="spellStart"/>
      <w:r w:rsidRPr="00951352">
        <w:rPr>
          <w:rFonts w:ascii="Arial" w:eastAsia="Arial" w:hAnsi="Arial" w:cs="Arial"/>
        </w:rPr>
        <w:t>Mbembe</w:t>
      </w:r>
      <w:proofErr w:type="spellEnd"/>
      <w:r w:rsidRPr="00951352">
        <w:rPr>
          <w:rFonts w:ascii="Arial" w:eastAsia="Arial" w:hAnsi="Arial" w:cs="Arial"/>
        </w:rPr>
        <w:t xml:space="preserve"> discute a Necropolítica na sua relação com o Estado de exceção, onde os direitos fundamentais do homem estariam suspensos, caracterizando a soberania do Estado na sua capacidade de matar apelando para tal circunstância</w:t>
      </w:r>
      <w:proofErr w:type="gramStart"/>
      <w:r w:rsidRPr="00951352">
        <w:rPr>
          <w:rFonts w:ascii="Arial" w:eastAsia="Arial" w:hAnsi="Arial" w:cs="Arial"/>
        </w:rPr>
        <w:t>:  “</w:t>
      </w:r>
      <w:proofErr w:type="gramEnd"/>
      <w:r w:rsidRPr="00951352">
        <w:rPr>
          <w:rFonts w:ascii="Arial" w:eastAsia="Arial" w:hAnsi="Arial" w:cs="Arial"/>
        </w:rPr>
        <w:t xml:space="preserve">[...] o poder (e não necessariamente o poder estatal) continuamente se refere e apela à exceção, emergência e a uma noção ficcional do inimigo </w:t>
      </w:r>
      <w:proofErr w:type="gramStart"/>
      <w:r w:rsidRPr="00951352">
        <w:rPr>
          <w:rFonts w:ascii="Arial" w:eastAsia="Arial" w:hAnsi="Arial" w:cs="Arial"/>
        </w:rPr>
        <w:t>[...] ”</w:t>
      </w:r>
      <w:proofErr w:type="gramEnd"/>
      <w:r w:rsidRPr="00951352">
        <w:rPr>
          <w:rFonts w:ascii="Arial" w:eastAsia="Arial" w:hAnsi="Arial" w:cs="Arial"/>
        </w:rPr>
        <w:t xml:space="preserve"> (</w:t>
      </w:r>
      <w:proofErr w:type="spellStart"/>
      <w:r w:rsidRPr="00951352">
        <w:rPr>
          <w:rFonts w:ascii="Arial" w:eastAsia="Arial" w:hAnsi="Arial" w:cs="Arial"/>
        </w:rPr>
        <w:t>Mbembe</w:t>
      </w:r>
      <w:proofErr w:type="spellEnd"/>
      <w:r w:rsidRPr="00951352">
        <w:rPr>
          <w:rFonts w:ascii="Arial" w:eastAsia="Arial" w:hAnsi="Arial" w:cs="Arial"/>
        </w:rPr>
        <w:t xml:space="preserve">, 2018, p. 17). E também nas p. 32-33 da mesma obra: “[...] a colônia representa o lugar em que a soberania consiste fundamentalmente no exercício de um poder à margem da lei [...]”. Estado de exceção tem como referência o Estado democrático de Direito, formando com este uma unidade de contrários onde haveria a suspensão da lei. O Estado democrático de direito, respaldado na igualdade jurídica formal entre os cidadãos e no respeito a diversos direitos, inclusive a defesa da propriedade privada, baseia-se em princípios que emergem do pensamento iluminista, mas que foram implantados e mantidos, contraditoriamente, pelo estado de exceção - a violência revolucionária e o terror como no exemplo clássico da Revolução Francesa. Este Estado por estar assentado numa sociedade dividida em classes antagônicas, carregou e carrega dentro de si as sementes da exploração colonial de outros povos e todo aparato de controle social da ordem sempre questionada em função das desigualdades, ou seja, é, sempre, estado de exceção, quando se faz necessário. Em Necropolítica não há uma referência clara a uma violência que possa ser justificada, como claramente defende </w:t>
      </w:r>
      <w:proofErr w:type="spellStart"/>
      <w:r w:rsidRPr="00951352">
        <w:rPr>
          <w:rFonts w:ascii="Arial" w:eastAsia="Arial" w:hAnsi="Arial" w:cs="Arial"/>
        </w:rPr>
        <w:t>Fanon</w:t>
      </w:r>
      <w:proofErr w:type="spellEnd"/>
      <w:r w:rsidRPr="00951352">
        <w:rPr>
          <w:rFonts w:ascii="Arial" w:eastAsia="Arial" w:hAnsi="Arial" w:cs="Arial"/>
        </w:rPr>
        <w:t xml:space="preserve"> os Condenados da Terra como única forma de descolonização. É importante debater se essa não seria a origem de sua atitude </w:t>
      </w:r>
      <w:proofErr w:type="spellStart"/>
      <w:r w:rsidRPr="00951352">
        <w:rPr>
          <w:rFonts w:ascii="Arial" w:eastAsia="Arial" w:hAnsi="Arial" w:cs="Arial"/>
        </w:rPr>
        <w:t>critica</w:t>
      </w:r>
      <w:proofErr w:type="spellEnd"/>
      <w:r w:rsidRPr="00951352">
        <w:rPr>
          <w:rFonts w:ascii="Arial" w:eastAsia="Arial" w:hAnsi="Arial" w:cs="Arial"/>
        </w:rPr>
        <w:t xml:space="preserve"> a utilização do terror (por definição </w:t>
      </w:r>
      <w:proofErr w:type="spellStart"/>
      <w:r w:rsidRPr="00951352">
        <w:rPr>
          <w:rFonts w:ascii="Arial" w:eastAsia="Arial" w:hAnsi="Arial" w:cs="Arial"/>
        </w:rPr>
        <w:t>necropolítico</w:t>
      </w:r>
      <w:proofErr w:type="spellEnd"/>
      <w:r w:rsidRPr="00951352">
        <w:rPr>
          <w:rFonts w:ascii="Arial" w:eastAsia="Arial" w:hAnsi="Arial" w:cs="Arial"/>
        </w:rPr>
        <w:t xml:space="preserve">) num processo de revolução social baseado na extinção da forma-mercadoria nas relações sociais de produção    </w:t>
      </w:r>
    </w:p>
    <w:p w14:paraId="55B829B7"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Finalmente, o terror não está ligado exclusivamente à utópica crença no poder irrestrito da razão humana. Também está claramente relacionado a várias narrativas de dominação e emancipação:</w:t>
      </w:r>
    </w:p>
    <w:p w14:paraId="152535AA" w14:textId="77777777" w:rsidR="00951352" w:rsidRPr="00951352" w:rsidRDefault="00951352" w:rsidP="00951352">
      <w:pPr>
        <w:spacing w:after="0" w:line="360" w:lineRule="auto"/>
        <w:ind w:left="2835"/>
        <w:jc w:val="both"/>
        <w:rPr>
          <w:rFonts w:ascii="Arial" w:eastAsia="Arial" w:hAnsi="Arial" w:cs="Arial"/>
          <w:sz w:val="20"/>
          <w:szCs w:val="20"/>
        </w:rPr>
      </w:pPr>
      <w:r w:rsidRPr="00951352">
        <w:rPr>
          <w:rFonts w:ascii="Arial" w:eastAsia="Arial" w:hAnsi="Arial" w:cs="Arial"/>
          <w:sz w:val="20"/>
          <w:szCs w:val="20"/>
        </w:rPr>
        <w:t xml:space="preserve"> O compromisso com a eliminação da produção de mercadoria e o sonho de acesso direto e sem intermediação ao “real” – o cumprimento da chamada lógica da história e a fabricação da humanidade– torna esses processos quase necessariamente violentos. ...Em outras palavras, o sujeito da modernidade marxista é, fundamentalmente, aquele que tem a intenção de provar sua soberania pela encenação de uma luta até a morte. (</w:t>
      </w:r>
      <w:proofErr w:type="spellStart"/>
      <w:r w:rsidRPr="00951352">
        <w:rPr>
          <w:rFonts w:ascii="Arial" w:eastAsia="Arial" w:hAnsi="Arial" w:cs="Arial"/>
          <w:sz w:val="20"/>
          <w:szCs w:val="20"/>
        </w:rPr>
        <w:t>Mbembe</w:t>
      </w:r>
      <w:proofErr w:type="spellEnd"/>
      <w:r w:rsidRPr="00951352">
        <w:rPr>
          <w:rFonts w:ascii="Arial" w:eastAsia="Arial" w:hAnsi="Arial" w:cs="Arial"/>
          <w:sz w:val="20"/>
          <w:szCs w:val="20"/>
        </w:rPr>
        <w:t>, 2018, p. 24)</w:t>
      </w:r>
    </w:p>
    <w:p w14:paraId="4F88689D" w14:textId="77777777" w:rsidR="00951352" w:rsidRPr="00951352" w:rsidRDefault="00951352" w:rsidP="00951352">
      <w:pPr>
        <w:spacing w:after="0" w:line="360" w:lineRule="auto"/>
        <w:jc w:val="both"/>
        <w:rPr>
          <w:rFonts w:ascii="Arial" w:eastAsia="Arial" w:hAnsi="Arial" w:cs="Arial"/>
        </w:rPr>
      </w:pPr>
      <w:r w:rsidRPr="00951352">
        <w:rPr>
          <w:rFonts w:ascii="Arial" w:eastAsia="Arial" w:hAnsi="Arial" w:cs="Arial"/>
        </w:rPr>
        <w:lastRenderedPageBreak/>
        <w:t xml:space="preserve">Um problema chave para ele nas experiências sociais baseadas no marxismo foi a eliminação da pluralidade humana, embora não se identifique a que tipos de pluralidade a que ele se refere. De classes? Certamente o Estado democrático de direito eliminou, na sua forma clássica, a pluralidade dos feudais como condição de sua implantação. Não se encontra em </w:t>
      </w:r>
      <w:proofErr w:type="spellStart"/>
      <w:r w:rsidRPr="00951352">
        <w:rPr>
          <w:rFonts w:ascii="Arial" w:eastAsia="Arial" w:hAnsi="Arial" w:cs="Arial"/>
        </w:rPr>
        <w:t>Fanon</w:t>
      </w:r>
      <w:proofErr w:type="spellEnd"/>
      <w:r w:rsidRPr="00951352">
        <w:rPr>
          <w:rFonts w:ascii="Arial" w:eastAsia="Arial" w:hAnsi="Arial" w:cs="Arial"/>
        </w:rPr>
        <w:t xml:space="preserve"> questionamentos relacionados ao caminho socialista de desenvolvimento das sociedades após processos de libertação nacional nem interdições aos métodos de alcançá-la:</w:t>
      </w:r>
    </w:p>
    <w:p w14:paraId="3F222F2B" w14:textId="77777777" w:rsidR="00951352" w:rsidRPr="00951352" w:rsidRDefault="00951352" w:rsidP="00951352">
      <w:pPr>
        <w:spacing w:after="0" w:line="360" w:lineRule="auto"/>
        <w:ind w:left="2835"/>
        <w:jc w:val="both"/>
        <w:rPr>
          <w:rFonts w:ascii="Arial" w:eastAsia="Arial" w:hAnsi="Arial" w:cs="Arial"/>
          <w:sz w:val="20"/>
          <w:szCs w:val="20"/>
        </w:rPr>
      </w:pPr>
      <w:r w:rsidRPr="00951352">
        <w:rPr>
          <w:rFonts w:ascii="Arial" w:eastAsia="Arial" w:hAnsi="Arial" w:cs="Arial"/>
          <w:sz w:val="20"/>
          <w:szCs w:val="20"/>
        </w:rPr>
        <w:t>Observa-se já que a violência, em caminhos bem precisos no momento da luta de libertação, não se extingue, num passe de mágica, depois da cerimônia das cores nacionais. Extingue-se ainda menos porque a construção nacional continua inscrita nos limites da competição decisiva entre capitalismo e socialismo. (</w:t>
      </w:r>
      <w:proofErr w:type="spellStart"/>
      <w:r w:rsidRPr="00951352">
        <w:rPr>
          <w:rFonts w:ascii="Arial" w:eastAsia="Arial" w:hAnsi="Arial" w:cs="Arial"/>
          <w:sz w:val="20"/>
          <w:szCs w:val="20"/>
        </w:rPr>
        <w:t>Fanon</w:t>
      </w:r>
      <w:proofErr w:type="spellEnd"/>
      <w:r w:rsidRPr="00951352">
        <w:rPr>
          <w:rFonts w:ascii="Arial" w:eastAsia="Arial" w:hAnsi="Arial" w:cs="Arial"/>
          <w:sz w:val="20"/>
          <w:szCs w:val="20"/>
        </w:rPr>
        <w:t>, 1961, p. 72)</w:t>
      </w:r>
    </w:p>
    <w:p w14:paraId="1D786030"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 xml:space="preserve">Vimos uma contradição entre a crescente tendência de </w:t>
      </w:r>
      <w:proofErr w:type="spellStart"/>
      <w:r w:rsidRPr="00951352">
        <w:rPr>
          <w:rFonts w:ascii="Arial" w:eastAsia="Arial" w:hAnsi="Arial" w:cs="Arial"/>
        </w:rPr>
        <w:t>reacionarização</w:t>
      </w:r>
      <w:proofErr w:type="spellEnd"/>
      <w:r w:rsidRPr="00951352">
        <w:rPr>
          <w:rFonts w:ascii="Arial" w:eastAsia="Arial" w:hAnsi="Arial" w:cs="Arial"/>
        </w:rPr>
        <w:t xml:space="preserve"> dos Estados Democráticos de Direito fartamente denunciada em Necropolítica e uma certa interdição de seu uso em contextos de democracia formal podendo até ser tida como necropolítica, como no seu comentário sobre Marx anteriormente referido.  No fim, há uma sensação de desalento, de não haver saída, algo bastante distinto de </w:t>
      </w:r>
      <w:proofErr w:type="spellStart"/>
      <w:r w:rsidRPr="00951352">
        <w:rPr>
          <w:rFonts w:ascii="Arial" w:eastAsia="Arial" w:hAnsi="Arial" w:cs="Arial"/>
        </w:rPr>
        <w:t>Fanon</w:t>
      </w:r>
      <w:proofErr w:type="spellEnd"/>
      <w:r w:rsidRPr="00951352">
        <w:rPr>
          <w:rFonts w:ascii="Arial" w:eastAsia="Arial" w:hAnsi="Arial" w:cs="Arial"/>
        </w:rPr>
        <w:t xml:space="preserve">, onde há um apelo constante à transformação. </w:t>
      </w:r>
    </w:p>
    <w:p w14:paraId="2E0EC391"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 xml:space="preserve">A necropolítica, muito bem expressa nas situações de colonialismo ontem e racismo estrutural hoje, inclusive nas suas expressões atuais mais contundentes na Palestina, explicitaria de forma clara as suas origens, ou seja, o porque o Estado sistematicamente define quem vive e quem morre? Embora não aprofundada por não serem objeto do presente estudo, talvez seja possível encontrar essa resposta não neste mas em outros trabalhos mais recentes do mesmo autor, especialmente em Brutalismo (2021) onde parece haver uma ênfase maior nas contradições de classe, De acordo com Martins percebe-se ter havido algum deslocamento da análise da contemporaneidade do campo da opressão (o racismo colonial) para o campo da exploração: “[...] As afinidades entre o pensamento de </w:t>
      </w:r>
      <w:proofErr w:type="spellStart"/>
      <w:r w:rsidRPr="00951352">
        <w:rPr>
          <w:rFonts w:ascii="Arial" w:eastAsia="Arial" w:hAnsi="Arial" w:cs="Arial"/>
        </w:rPr>
        <w:t>Mbembe</w:t>
      </w:r>
      <w:proofErr w:type="spellEnd"/>
      <w:r w:rsidRPr="00951352">
        <w:rPr>
          <w:rFonts w:ascii="Arial" w:eastAsia="Arial" w:hAnsi="Arial" w:cs="Arial"/>
        </w:rPr>
        <w:t xml:space="preserve"> sobre o brutalismo e os de Marx sobre acumulação primitiva são um veio bastante rico para ser explorado [...]” (Martins, 2024, p.3 )</w:t>
      </w:r>
    </w:p>
    <w:p w14:paraId="07715903" w14:textId="77777777" w:rsidR="00951352" w:rsidRPr="00951352" w:rsidRDefault="00951352" w:rsidP="00951352">
      <w:pPr>
        <w:spacing w:after="0" w:line="360" w:lineRule="auto"/>
        <w:jc w:val="both"/>
        <w:rPr>
          <w:rFonts w:ascii="Arial" w:eastAsia="Arial" w:hAnsi="Arial" w:cs="Arial"/>
          <w:b/>
        </w:rPr>
      </w:pPr>
      <w:r w:rsidRPr="00951352">
        <w:rPr>
          <w:rFonts w:ascii="Arial" w:eastAsia="Arial" w:hAnsi="Arial" w:cs="Arial"/>
          <w:b/>
        </w:rPr>
        <w:t>3</w:t>
      </w:r>
      <w:r w:rsidRPr="00951352">
        <w:rPr>
          <w:rFonts w:ascii="Arial" w:eastAsia="Arial" w:hAnsi="Arial" w:cs="Arial"/>
          <w:b/>
        </w:rPr>
        <w:tab/>
        <w:t>CONCLUSÃO</w:t>
      </w:r>
    </w:p>
    <w:p w14:paraId="22707892" w14:textId="77777777" w:rsidR="00951352" w:rsidRPr="00951352" w:rsidRDefault="00951352" w:rsidP="00951352">
      <w:pPr>
        <w:spacing w:after="0" w:line="360" w:lineRule="auto"/>
        <w:jc w:val="both"/>
        <w:rPr>
          <w:rFonts w:ascii="Arial" w:eastAsia="Arial" w:hAnsi="Arial" w:cs="Arial"/>
        </w:rPr>
      </w:pPr>
    </w:p>
    <w:p w14:paraId="4FCE4085" w14:textId="77777777" w:rsidR="00951352" w:rsidRPr="00951352" w:rsidRDefault="00951352" w:rsidP="00951352">
      <w:pPr>
        <w:spacing w:after="0" w:line="360" w:lineRule="auto"/>
        <w:ind w:firstLine="720"/>
        <w:jc w:val="both"/>
        <w:rPr>
          <w:rFonts w:ascii="Arial" w:eastAsia="Arial" w:hAnsi="Arial" w:cs="Arial"/>
        </w:rPr>
      </w:pPr>
      <w:r w:rsidRPr="00951352">
        <w:rPr>
          <w:rFonts w:ascii="Arial" w:eastAsia="Arial" w:hAnsi="Arial" w:cs="Arial"/>
        </w:rPr>
        <w:t xml:space="preserve">Primeiramente a temática apresenta uma reflexão crítica sobre o afincamento de estruturas coloniais nas sociedades contemporâneas, especialmente na América </w:t>
      </w:r>
      <w:r w:rsidRPr="00951352">
        <w:rPr>
          <w:rFonts w:ascii="Arial" w:eastAsia="Arial" w:hAnsi="Arial" w:cs="Arial"/>
        </w:rPr>
        <w:lastRenderedPageBreak/>
        <w:t xml:space="preserve">Latina, por intermédio de três conceitos centrais: situação semicolonial, violência estrutural e necropolítica. O conceito de situação semicolonial, entendido como Lenin (1916), refere-se aos países que, embora formalmente independentes, situam-se submetidos em conexões de dependência econômica e cultural vinculados às ditas potências centrais. Nesse sentido a violência estrutural se encontra institucionalizada nas estruturas sociais, econômicas, culturais e políticas pois as relações de subordinação ao imperialismo se mantêm, as formas históricas e atualizadas pelas quais se extrai renda e mais valia das semicolônias, mesmo elas tendo conquistado uma emancipação política formal. Sua manifestação reverbera nos mecanismos que produzem desigualdade, fome, pobreza, racismo, e negação/privação de direitos humanos. Tornando-se invisibilizada, constante e naturalizada. Nessa perspectiva em "Os Condenados da Terra" </w:t>
      </w:r>
      <w:proofErr w:type="spellStart"/>
      <w:r w:rsidRPr="00951352">
        <w:rPr>
          <w:rFonts w:ascii="Arial" w:eastAsia="Arial" w:hAnsi="Arial" w:cs="Arial"/>
        </w:rPr>
        <w:t>Fanon</w:t>
      </w:r>
      <w:proofErr w:type="spellEnd"/>
      <w:r w:rsidRPr="00951352">
        <w:rPr>
          <w:rFonts w:ascii="Arial" w:eastAsia="Arial" w:hAnsi="Arial" w:cs="Arial"/>
        </w:rPr>
        <w:t>, denuncia o colonialismo como um sistema de exploração violento e desumanizador. Os chamados “condenados” são os povos colonizados e oprimidos, cuja libertação exige não apenas a independência formal, mas a destruição das estruturas coloniais de poder que continuam operando sob novas roupagens.</w:t>
      </w:r>
    </w:p>
    <w:p w14:paraId="368E1319" w14:textId="77777777" w:rsidR="00951352" w:rsidRPr="00951352" w:rsidRDefault="00951352" w:rsidP="00951352">
      <w:pPr>
        <w:spacing w:after="0" w:line="360" w:lineRule="auto"/>
        <w:jc w:val="both"/>
        <w:rPr>
          <w:rFonts w:ascii="Arial" w:eastAsia="Arial" w:hAnsi="Arial" w:cs="Arial"/>
          <w:b/>
        </w:rPr>
      </w:pPr>
      <w:r w:rsidRPr="00951352">
        <w:rPr>
          <w:rFonts w:ascii="Arial" w:eastAsia="Arial" w:hAnsi="Arial" w:cs="Arial"/>
        </w:rPr>
        <w:t xml:space="preserve">A segunda conclusão perpassa pela interseção entre esses conceitos revelados como o espólio colonial, que subsiste através da reprodução de desigualdades sociais, políticas, culturais e sistêmicas engendradas pelos mecanismos atuais de extração de riquezas perpetrados pelo imperialismo. A violência contra populações periféricas, indígenas, pretas e pobres não é inconstante, mas sim uma política de Estado – uma necropolítica voltada à imutabilidade da ordem imperialista viabilizada pelos agentes internos a eles associados. Por conseguinte, a luta anticolonial é contemporânea, exigindo a desconstrução de formas históricas de dominação racial, cultural, econômica e política que caracterizam o imperialismo. Dentro disso verificamos o conceito desenvolvido por Achille </w:t>
      </w:r>
      <w:proofErr w:type="spellStart"/>
      <w:r w:rsidRPr="00951352">
        <w:rPr>
          <w:rFonts w:ascii="Arial" w:eastAsia="Arial" w:hAnsi="Arial" w:cs="Arial"/>
        </w:rPr>
        <w:t>Mbembe</w:t>
      </w:r>
      <w:proofErr w:type="spellEnd"/>
      <w:r w:rsidRPr="00951352">
        <w:rPr>
          <w:rFonts w:ascii="Arial" w:eastAsia="Arial" w:hAnsi="Arial" w:cs="Arial"/>
        </w:rPr>
        <w:t xml:space="preserve">, a necropolítica, refere-se ao poder de decidir quem deve viver e quem pode morrer, expondo como os Estados modernos – especialmente nas periferias </w:t>
      </w:r>
      <w:proofErr w:type="gramStart"/>
      <w:r w:rsidRPr="00951352">
        <w:rPr>
          <w:rFonts w:ascii="Arial" w:eastAsia="Arial" w:hAnsi="Arial" w:cs="Arial"/>
        </w:rPr>
        <w:t>capitalistas  utilizam</w:t>
      </w:r>
      <w:proofErr w:type="gramEnd"/>
      <w:r w:rsidRPr="00951352">
        <w:rPr>
          <w:rFonts w:ascii="Arial" w:eastAsia="Arial" w:hAnsi="Arial" w:cs="Arial"/>
        </w:rPr>
        <w:t xml:space="preserve"> o abandono, o encarceramento em massa, o racismo estrutural, o genocídio de populações “pretas” (notadamente na atualidade, os palestinos) e a precarização dos direitos sociais como formas de controle social e de gestão da morte</w:t>
      </w:r>
    </w:p>
    <w:p w14:paraId="037F6553" w14:textId="77777777" w:rsidR="00951352" w:rsidRPr="00951352" w:rsidRDefault="00951352" w:rsidP="00951352">
      <w:pPr>
        <w:spacing w:after="0" w:line="360" w:lineRule="auto"/>
        <w:rPr>
          <w:rFonts w:ascii="Arial" w:eastAsia="Arial" w:hAnsi="Arial" w:cs="Arial"/>
          <w:b/>
        </w:rPr>
      </w:pPr>
    </w:p>
    <w:p w14:paraId="495EE051" w14:textId="77777777" w:rsidR="00951352" w:rsidRPr="00951352" w:rsidRDefault="00951352" w:rsidP="00951352">
      <w:pPr>
        <w:spacing w:after="0" w:line="360" w:lineRule="auto"/>
        <w:rPr>
          <w:rFonts w:ascii="Arial" w:eastAsia="Arial" w:hAnsi="Arial" w:cs="Arial"/>
          <w:bCs/>
        </w:rPr>
      </w:pPr>
      <w:r w:rsidRPr="00951352">
        <w:rPr>
          <w:rFonts w:ascii="Arial" w:eastAsia="Arial" w:hAnsi="Arial" w:cs="Arial"/>
          <w:b/>
        </w:rPr>
        <w:t xml:space="preserve">REFERÊNCIAS </w:t>
      </w:r>
    </w:p>
    <w:p w14:paraId="57D061FC" w14:textId="77777777" w:rsidR="00951352" w:rsidRPr="00951352" w:rsidRDefault="00951352" w:rsidP="00951352">
      <w:pPr>
        <w:spacing w:after="0" w:line="240" w:lineRule="auto"/>
        <w:jc w:val="both"/>
        <w:rPr>
          <w:rFonts w:ascii="Arial" w:eastAsia="Arial" w:hAnsi="Arial" w:cs="Arial"/>
        </w:rPr>
      </w:pPr>
    </w:p>
    <w:p w14:paraId="704BE33A" w14:textId="77777777" w:rsidR="00951352" w:rsidRPr="00951352" w:rsidRDefault="00951352" w:rsidP="00951352">
      <w:pPr>
        <w:spacing w:after="0" w:line="360" w:lineRule="auto"/>
        <w:jc w:val="both"/>
        <w:rPr>
          <w:rFonts w:ascii="Arial" w:eastAsia="Arial" w:hAnsi="Arial" w:cs="Arial"/>
        </w:rPr>
      </w:pPr>
      <w:r w:rsidRPr="00951352">
        <w:rPr>
          <w:rFonts w:ascii="Arial" w:eastAsia="Arial" w:hAnsi="Arial" w:cs="Arial"/>
        </w:rPr>
        <w:lastRenderedPageBreak/>
        <w:t xml:space="preserve">ALMEIDA, Silvio Luiz de. </w:t>
      </w:r>
      <w:r w:rsidRPr="00951352">
        <w:rPr>
          <w:rFonts w:ascii="Arial" w:eastAsia="Arial" w:hAnsi="Arial" w:cs="Arial"/>
          <w:b/>
          <w:bCs/>
        </w:rPr>
        <w:t>Racismo Estrutural</w:t>
      </w:r>
      <w:r w:rsidRPr="00951352">
        <w:rPr>
          <w:rFonts w:ascii="Arial" w:eastAsia="Arial" w:hAnsi="Arial" w:cs="Arial"/>
        </w:rPr>
        <w:t xml:space="preserve">. São Paulo (SP): </w:t>
      </w:r>
      <w:proofErr w:type="spellStart"/>
      <w:r w:rsidRPr="00951352">
        <w:rPr>
          <w:rFonts w:ascii="Arial" w:eastAsia="Arial" w:hAnsi="Arial" w:cs="Arial"/>
        </w:rPr>
        <w:t>Jandaíra</w:t>
      </w:r>
      <w:proofErr w:type="spellEnd"/>
      <w:r w:rsidRPr="00951352">
        <w:rPr>
          <w:rFonts w:ascii="Arial" w:eastAsia="Arial" w:hAnsi="Arial" w:cs="Arial"/>
        </w:rPr>
        <w:t>, 2019.</w:t>
      </w:r>
    </w:p>
    <w:p w14:paraId="2A590A61" w14:textId="77777777" w:rsidR="00951352" w:rsidRPr="00951352" w:rsidRDefault="00951352" w:rsidP="00951352">
      <w:pPr>
        <w:spacing w:after="0" w:line="360" w:lineRule="auto"/>
        <w:jc w:val="both"/>
        <w:rPr>
          <w:rFonts w:ascii="Arial" w:eastAsia="Arial" w:hAnsi="Arial" w:cs="Arial"/>
        </w:rPr>
      </w:pPr>
      <w:r w:rsidRPr="00951352">
        <w:rPr>
          <w:rFonts w:ascii="Arial" w:eastAsia="Arial" w:hAnsi="Arial" w:cs="Arial"/>
        </w:rPr>
        <w:t xml:space="preserve">BARROSO, Milena Fernandes. Violência estrutural: mediações entre “o matar e o morrer por conta”. </w:t>
      </w:r>
      <w:r w:rsidRPr="00951352">
        <w:rPr>
          <w:rFonts w:ascii="Arial" w:eastAsia="Arial" w:hAnsi="Arial" w:cs="Arial"/>
          <w:b/>
          <w:bCs/>
        </w:rPr>
        <w:t xml:space="preserve">Rev. </w:t>
      </w:r>
      <w:proofErr w:type="spellStart"/>
      <w:r w:rsidRPr="00951352">
        <w:rPr>
          <w:rFonts w:ascii="Arial" w:eastAsia="Arial" w:hAnsi="Arial" w:cs="Arial"/>
          <w:b/>
          <w:bCs/>
        </w:rPr>
        <w:t>Katál</w:t>
      </w:r>
      <w:proofErr w:type="spellEnd"/>
      <w:r w:rsidRPr="00951352">
        <w:rPr>
          <w:rFonts w:ascii="Arial" w:eastAsia="Arial" w:hAnsi="Arial" w:cs="Arial"/>
        </w:rPr>
        <w:t xml:space="preserve">., Florianópolis, v.24, n. 2, p. p. 397-406, </w:t>
      </w:r>
      <w:proofErr w:type="spellStart"/>
      <w:r w:rsidRPr="00951352">
        <w:rPr>
          <w:rFonts w:ascii="Arial" w:eastAsia="Arial" w:hAnsi="Arial" w:cs="Arial"/>
        </w:rPr>
        <w:t>mai</w:t>
      </w:r>
      <w:proofErr w:type="spellEnd"/>
      <w:r w:rsidRPr="00951352">
        <w:rPr>
          <w:rFonts w:ascii="Arial" w:eastAsia="Arial" w:hAnsi="Arial" w:cs="Arial"/>
        </w:rPr>
        <w:t xml:space="preserve">/ago. 2021.  DOI: https://doi.org/10.1590/1982-0259.2021.e78029. Disponível em: https://www.scielo.br/j/rk/a/NjdC6hTRLjTDqvmPzHsQbYy/?format=pdf&amp;lang=pt. Acesso em: 02 jun. 2025 </w:t>
      </w:r>
    </w:p>
    <w:p w14:paraId="34EFEAB4" w14:textId="77777777" w:rsidR="00951352" w:rsidRPr="00951352" w:rsidRDefault="00951352" w:rsidP="00951352">
      <w:pPr>
        <w:spacing w:after="0" w:line="360" w:lineRule="auto"/>
        <w:jc w:val="both"/>
        <w:rPr>
          <w:rFonts w:ascii="Arial" w:eastAsia="Arial" w:hAnsi="Arial" w:cs="Arial"/>
        </w:rPr>
      </w:pPr>
      <w:r w:rsidRPr="00951352">
        <w:rPr>
          <w:rFonts w:ascii="Arial" w:eastAsia="Arial" w:hAnsi="Arial" w:cs="Arial"/>
        </w:rPr>
        <w:t xml:space="preserve">FANON, Frantz, </w:t>
      </w:r>
      <w:proofErr w:type="gramStart"/>
      <w:r w:rsidRPr="00951352">
        <w:rPr>
          <w:rFonts w:ascii="Arial" w:eastAsia="Arial" w:hAnsi="Arial" w:cs="Arial"/>
          <w:b/>
          <w:bCs/>
        </w:rPr>
        <w:t>Os</w:t>
      </w:r>
      <w:proofErr w:type="gramEnd"/>
      <w:r w:rsidRPr="00951352">
        <w:rPr>
          <w:rFonts w:ascii="Arial" w:eastAsia="Arial" w:hAnsi="Arial" w:cs="Arial"/>
          <w:b/>
          <w:bCs/>
        </w:rPr>
        <w:t xml:space="preserve"> condenados da terra.</w:t>
      </w:r>
      <w:r w:rsidRPr="00951352">
        <w:rPr>
          <w:rFonts w:ascii="Arial" w:eastAsia="Arial" w:hAnsi="Arial" w:cs="Arial"/>
        </w:rPr>
        <w:t xml:space="preserve"> Editora Civilização Brasileira, 1961. </w:t>
      </w:r>
    </w:p>
    <w:p w14:paraId="730BCF75" w14:textId="77777777" w:rsidR="00951352" w:rsidRPr="00951352" w:rsidRDefault="00951352" w:rsidP="00951352">
      <w:pPr>
        <w:spacing w:after="0" w:line="360" w:lineRule="auto"/>
        <w:jc w:val="both"/>
        <w:rPr>
          <w:rFonts w:ascii="Arial" w:eastAsia="Arial" w:hAnsi="Arial" w:cs="Arial"/>
        </w:rPr>
      </w:pPr>
      <w:r w:rsidRPr="00951352">
        <w:rPr>
          <w:rFonts w:ascii="Arial" w:eastAsia="Arial" w:hAnsi="Arial" w:cs="Arial"/>
        </w:rPr>
        <w:t xml:space="preserve">IAMAMOTO, Marilda Vilela; CARVALHO, Raul de. </w:t>
      </w:r>
      <w:r w:rsidRPr="00951352">
        <w:rPr>
          <w:rFonts w:ascii="Arial" w:eastAsia="Arial" w:hAnsi="Arial" w:cs="Arial"/>
          <w:b/>
          <w:bCs/>
        </w:rPr>
        <w:t>Relações sociais e serviço social no Brasil: esboço de uma interpretação histórico-metodológica</w:t>
      </w:r>
      <w:r w:rsidRPr="00951352">
        <w:rPr>
          <w:rFonts w:ascii="Arial" w:eastAsia="Arial" w:hAnsi="Arial" w:cs="Arial"/>
        </w:rPr>
        <w:t xml:space="preserve">. São Paulo: Cortez, 2014. </w:t>
      </w:r>
    </w:p>
    <w:p w14:paraId="2722B411" w14:textId="77777777" w:rsidR="00951352" w:rsidRPr="00951352" w:rsidRDefault="00951352" w:rsidP="00951352">
      <w:pPr>
        <w:spacing w:after="0" w:line="360" w:lineRule="auto"/>
        <w:jc w:val="both"/>
        <w:rPr>
          <w:rFonts w:ascii="Arial" w:eastAsia="Arial" w:hAnsi="Arial" w:cs="Arial"/>
        </w:rPr>
      </w:pPr>
      <w:proofErr w:type="gramStart"/>
      <w:r w:rsidRPr="00951352">
        <w:rPr>
          <w:rFonts w:ascii="Arial" w:eastAsia="Arial" w:hAnsi="Arial" w:cs="Arial"/>
        </w:rPr>
        <w:t>LENIN,V.I.</w:t>
      </w:r>
      <w:proofErr w:type="gramEnd"/>
      <w:r w:rsidRPr="00951352">
        <w:rPr>
          <w:rFonts w:ascii="Arial" w:eastAsia="Arial" w:hAnsi="Arial" w:cs="Arial"/>
        </w:rPr>
        <w:t xml:space="preserve"> </w:t>
      </w:r>
      <w:r w:rsidRPr="00951352">
        <w:rPr>
          <w:rFonts w:ascii="Arial" w:eastAsia="Arial" w:hAnsi="Arial" w:cs="Arial"/>
          <w:b/>
          <w:bCs/>
        </w:rPr>
        <w:t xml:space="preserve">Imperialismo, fase superior </w:t>
      </w:r>
      <w:proofErr w:type="spellStart"/>
      <w:r w:rsidRPr="00951352">
        <w:rPr>
          <w:rFonts w:ascii="Arial" w:eastAsia="Arial" w:hAnsi="Arial" w:cs="Arial"/>
          <w:b/>
          <w:bCs/>
        </w:rPr>
        <w:t>del</w:t>
      </w:r>
      <w:proofErr w:type="spellEnd"/>
      <w:r w:rsidRPr="00951352">
        <w:rPr>
          <w:rFonts w:ascii="Arial" w:eastAsia="Arial" w:hAnsi="Arial" w:cs="Arial"/>
          <w:b/>
          <w:bCs/>
        </w:rPr>
        <w:t xml:space="preserve"> capitalismo.</w:t>
      </w:r>
      <w:r w:rsidRPr="00951352">
        <w:rPr>
          <w:rFonts w:ascii="Arial" w:eastAsia="Arial" w:hAnsi="Arial" w:cs="Arial"/>
        </w:rPr>
        <w:t xml:space="preserve"> Madrid: </w:t>
      </w:r>
      <w:proofErr w:type="spellStart"/>
      <w:r w:rsidRPr="00951352">
        <w:rPr>
          <w:rFonts w:ascii="Arial" w:eastAsia="Arial" w:hAnsi="Arial" w:cs="Arial"/>
        </w:rPr>
        <w:t>Fundación</w:t>
      </w:r>
      <w:proofErr w:type="spellEnd"/>
      <w:r w:rsidRPr="00951352">
        <w:rPr>
          <w:rFonts w:ascii="Arial" w:eastAsia="Arial" w:hAnsi="Arial" w:cs="Arial"/>
        </w:rPr>
        <w:t xml:space="preserve"> Frederico Engels, 1916</w:t>
      </w:r>
    </w:p>
    <w:p w14:paraId="7962ADB0" w14:textId="77777777" w:rsidR="00951352" w:rsidRPr="00951352" w:rsidRDefault="00951352" w:rsidP="00951352">
      <w:pPr>
        <w:spacing w:after="0" w:line="360" w:lineRule="auto"/>
        <w:jc w:val="both"/>
        <w:rPr>
          <w:rFonts w:ascii="Arial" w:eastAsia="Arial" w:hAnsi="Arial" w:cs="Arial"/>
        </w:rPr>
      </w:pPr>
      <w:r w:rsidRPr="00951352">
        <w:rPr>
          <w:rFonts w:ascii="Arial" w:eastAsia="Arial" w:hAnsi="Arial" w:cs="Arial"/>
        </w:rPr>
        <w:t xml:space="preserve">MARTINS, Flávio Brutalismo: Tecnologias da violência do capitalismo contemporâneo. </w:t>
      </w:r>
      <w:r w:rsidRPr="00951352">
        <w:rPr>
          <w:rFonts w:ascii="Arial" w:eastAsia="Arial" w:hAnsi="Arial" w:cs="Arial"/>
          <w:b/>
          <w:bCs/>
        </w:rPr>
        <w:t>rev. hist.</w:t>
      </w:r>
      <w:r w:rsidRPr="00951352">
        <w:rPr>
          <w:rFonts w:ascii="Arial" w:eastAsia="Arial" w:hAnsi="Arial" w:cs="Arial"/>
        </w:rPr>
        <w:t xml:space="preserve"> (São Paulo), n.183, r01123, 2024 http://dx.doi.org/10.11606/issn.2316-9141.rh.2024.216488</w:t>
      </w:r>
    </w:p>
    <w:p w14:paraId="59AE3E02" w14:textId="77777777" w:rsidR="00951352" w:rsidRPr="00951352" w:rsidRDefault="00951352" w:rsidP="00951352">
      <w:pPr>
        <w:spacing w:after="0" w:line="360" w:lineRule="auto"/>
        <w:jc w:val="both"/>
        <w:rPr>
          <w:rFonts w:ascii="Arial" w:eastAsia="Arial" w:hAnsi="Arial" w:cs="Arial"/>
        </w:rPr>
      </w:pPr>
      <w:r w:rsidRPr="00951352">
        <w:rPr>
          <w:rFonts w:ascii="Arial" w:eastAsia="Arial" w:hAnsi="Arial" w:cs="Arial"/>
        </w:rPr>
        <w:t xml:space="preserve">MARX, Karl - </w:t>
      </w:r>
      <w:r w:rsidRPr="00951352">
        <w:rPr>
          <w:rFonts w:ascii="Arial" w:eastAsia="Arial" w:hAnsi="Arial" w:cs="Arial"/>
          <w:b/>
          <w:bCs/>
        </w:rPr>
        <w:t>O capital. Crítica da economia política. Livro 1</w:t>
      </w:r>
      <w:r w:rsidRPr="00951352">
        <w:rPr>
          <w:rFonts w:ascii="Arial" w:eastAsia="Arial" w:hAnsi="Arial" w:cs="Arial"/>
        </w:rPr>
        <w:t xml:space="preserve">. RJ. ED. Civilização Brasileira, 1982. </w:t>
      </w:r>
    </w:p>
    <w:p w14:paraId="0C8DC359" w14:textId="77777777" w:rsidR="00951352" w:rsidRPr="00951352" w:rsidRDefault="00951352" w:rsidP="00951352">
      <w:pPr>
        <w:spacing w:after="0" w:line="360" w:lineRule="auto"/>
        <w:jc w:val="both"/>
        <w:rPr>
          <w:rFonts w:ascii="Arial" w:eastAsia="Arial" w:hAnsi="Arial" w:cs="Arial"/>
        </w:rPr>
      </w:pPr>
      <w:r w:rsidRPr="00951352">
        <w:rPr>
          <w:rFonts w:ascii="Arial" w:eastAsia="Arial" w:hAnsi="Arial" w:cs="Arial"/>
        </w:rPr>
        <w:t xml:space="preserve">MBEMBE, A. </w:t>
      </w:r>
      <w:r w:rsidRPr="00951352">
        <w:rPr>
          <w:rFonts w:ascii="Arial" w:eastAsia="Arial" w:hAnsi="Arial" w:cs="Arial"/>
          <w:b/>
          <w:bCs/>
        </w:rPr>
        <w:t>Necropolítica: biopoder, soberania, estado de exceção, política da morte.</w:t>
      </w:r>
      <w:r w:rsidRPr="00951352">
        <w:rPr>
          <w:rFonts w:ascii="Arial" w:eastAsia="Arial" w:hAnsi="Arial" w:cs="Arial"/>
        </w:rPr>
        <w:t xml:space="preserve"> 3 ed. São Paulo: n-1 edições, 2018. </w:t>
      </w:r>
    </w:p>
    <w:p w14:paraId="358BE109" w14:textId="77777777" w:rsidR="00951352" w:rsidRPr="00951352" w:rsidRDefault="00951352" w:rsidP="00951352">
      <w:pPr>
        <w:spacing w:after="0" w:line="360" w:lineRule="auto"/>
        <w:jc w:val="both"/>
        <w:rPr>
          <w:rFonts w:ascii="Arial" w:eastAsia="Arial" w:hAnsi="Arial" w:cs="Arial"/>
        </w:rPr>
      </w:pPr>
      <w:r w:rsidRPr="00951352">
        <w:rPr>
          <w:rFonts w:ascii="Arial" w:eastAsia="Arial" w:hAnsi="Arial" w:cs="Arial"/>
          <w:lang w:val="en-US"/>
        </w:rPr>
        <w:t xml:space="preserve">_____Metamorphic Thought: The Works of Frantz Fanon. </w:t>
      </w:r>
      <w:r w:rsidRPr="00951352">
        <w:rPr>
          <w:rFonts w:ascii="Arial" w:eastAsia="Arial" w:hAnsi="Arial" w:cs="Arial"/>
          <w:b/>
          <w:bCs/>
        </w:rPr>
        <w:t xml:space="preserve">African </w:t>
      </w:r>
      <w:proofErr w:type="spellStart"/>
      <w:r w:rsidRPr="00951352">
        <w:rPr>
          <w:rFonts w:ascii="Arial" w:eastAsia="Arial" w:hAnsi="Arial" w:cs="Arial"/>
          <w:b/>
          <w:bCs/>
        </w:rPr>
        <w:t>Studies</w:t>
      </w:r>
      <w:proofErr w:type="spellEnd"/>
      <w:r w:rsidRPr="00951352">
        <w:rPr>
          <w:rFonts w:ascii="Arial" w:eastAsia="Arial" w:hAnsi="Arial" w:cs="Arial"/>
        </w:rPr>
        <w:t>, 71:1, 19-28, DOI: 10.1080/00020184.2012.668291</w:t>
      </w:r>
    </w:p>
    <w:p w14:paraId="5244D67B" w14:textId="77777777" w:rsidR="00951352" w:rsidRPr="00951352" w:rsidRDefault="00951352" w:rsidP="00951352">
      <w:pPr>
        <w:spacing w:after="0" w:line="360" w:lineRule="auto"/>
        <w:jc w:val="both"/>
        <w:rPr>
          <w:rFonts w:ascii="Arial" w:eastAsia="Arial" w:hAnsi="Arial" w:cs="Arial"/>
        </w:rPr>
      </w:pPr>
      <w:r w:rsidRPr="00951352">
        <w:rPr>
          <w:rFonts w:ascii="Arial" w:eastAsia="Arial" w:hAnsi="Arial" w:cs="Arial"/>
        </w:rPr>
        <w:t>_____</w:t>
      </w:r>
      <w:proofErr w:type="gramStart"/>
      <w:r w:rsidRPr="00951352">
        <w:rPr>
          <w:rFonts w:ascii="Arial" w:eastAsia="Arial" w:hAnsi="Arial" w:cs="Arial"/>
          <w:b/>
          <w:bCs/>
        </w:rPr>
        <w:t>Brutalismo..</w:t>
      </w:r>
      <w:proofErr w:type="gramEnd"/>
      <w:r w:rsidRPr="00951352">
        <w:rPr>
          <w:rFonts w:ascii="Arial" w:eastAsia="Arial" w:hAnsi="Arial" w:cs="Arial"/>
        </w:rPr>
        <w:t xml:space="preserve"> São Paulo: Editora n-1, 2021.</w:t>
      </w:r>
    </w:p>
    <w:p w14:paraId="35E52013" w14:textId="77777777" w:rsidR="00951352" w:rsidRPr="00951352" w:rsidRDefault="00951352" w:rsidP="00951352">
      <w:pPr>
        <w:spacing w:after="0" w:line="360" w:lineRule="auto"/>
        <w:jc w:val="both"/>
        <w:rPr>
          <w:rFonts w:ascii="Arial" w:eastAsia="Arial" w:hAnsi="Arial" w:cs="Arial"/>
        </w:rPr>
      </w:pPr>
      <w:r w:rsidRPr="00951352">
        <w:rPr>
          <w:rFonts w:ascii="Arial" w:eastAsia="Arial" w:hAnsi="Arial" w:cs="Arial"/>
        </w:rPr>
        <w:t xml:space="preserve">PACHECO, Dennis; MARQUES, David A heterogeneidade territorial da violência policial no Brasil.   In: </w:t>
      </w:r>
      <w:r w:rsidRPr="00951352">
        <w:rPr>
          <w:rFonts w:ascii="Arial" w:eastAsia="Arial" w:hAnsi="Arial" w:cs="Arial"/>
          <w:b/>
          <w:bCs/>
        </w:rPr>
        <w:t xml:space="preserve">FÓRUM BRASILEIRO DE SEGURANÇA PÚBLICA. 17º Anuário Brasileiro de Segurança Pública. </w:t>
      </w:r>
      <w:r w:rsidRPr="00951352">
        <w:rPr>
          <w:rFonts w:ascii="Arial" w:eastAsia="Arial" w:hAnsi="Arial" w:cs="Arial"/>
        </w:rPr>
        <w:t>São Paulo: Fórum Brasileiro de Segurança Pública, p. 62-67, 2023. Disponível em: https://forumseguranca. org.br/</w:t>
      </w:r>
      <w:proofErr w:type="spellStart"/>
      <w:r w:rsidRPr="00951352">
        <w:rPr>
          <w:rFonts w:ascii="Arial" w:eastAsia="Arial" w:hAnsi="Arial" w:cs="Arial"/>
        </w:rPr>
        <w:t>wp-content</w:t>
      </w:r>
      <w:proofErr w:type="spellEnd"/>
      <w:r w:rsidRPr="00951352">
        <w:rPr>
          <w:rFonts w:ascii="Arial" w:eastAsia="Arial" w:hAnsi="Arial" w:cs="Arial"/>
        </w:rPr>
        <w:t xml:space="preserve">/uploads/2023/07/anuario-2023.pdf. Acesso em 27 </w:t>
      </w:r>
      <w:proofErr w:type="spellStart"/>
      <w:r w:rsidRPr="00951352">
        <w:rPr>
          <w:rFonts w:ascii="Arial" w:eastAsia="Arial" w:hAnsi="Arial" w:cs="Arial"/>
        </w:rPr>
        <w:t>jun</w:t>
      </w:r>
      <w:proofErr w:type="spellEnd"/>
      <w:r w:rsidRPr="00951352">
        <w:rPr>
          <w:rFonts w:ascii="Arial" w:eastAsia="Arial" w:hAnsi="Arial" w:cs="Arial"/>
        </w:rPr>
        <w:t xml:space="preserve"> 2025.</w:t>
      </w:r>
    </w:p>
    <w:p w14:paraId="320C4841" w14:textId="77777777" w:rsidR="00951352" w:rsidRPr="00951352" w:rsidRDefault="00951352" w:rsidP="00951352">
      <w:pPr>
        <w:spacing w:after="0" w:line="360" w:lineRule="auto"/>
        <w:jc w:val="both"/>
      </w:pPr>
      <w:r w:rsidRPr="00951352">
        <w:rPr>
          <w:rFonts w:ascii="Arial" w:eastAsia="Arial" w:hAnsi="Arial" w:cs="Arial"/>
          <w:lang w:val="en-US"/>
        </w:rPr>
        <w:t xml:space="preserve">SANHUEZA A, CAFFE S, ARANEDA N, SOLIZ P, SAN ROMÁN-Orozco O, BAER B. Homicide among young people in the countries of the Americas. </w:t>
      </w:r>
      <w:proofErr w:type="spellStart"/>
      <w:r w:rsidRPr="00951352">
        <w:rPr>
          <w:rFonts w:ascii="Arial" w:eastAsia="Arial" w:hAnsi="Arial" w:cs="Arial"/>
          <w:b/>
          <w:bCs/>
        </w:rPr>
        <w:t>Rev</w:t>
      </w:r>
      <w:proofErr w:type="spellEnd"/>
      <w:r w:rsidRPr="00951352">
        <w:rPr>
          <w:rFonts w:ascii="Arial" w:eastAsia="Arial" w:hAnsi="Arial" w:cs="Arial"/>
          <w:b/>
          <w:bCs/>
        </w:rPr>
        <w:t xml:space="preserve"> Panam Salud Publica.</w:t>
      </w:r>
      <w:r w:rsidRPr="00951352">
        <w:rPr>
          <w:rFonts w:ascii="Arial" w:eastAsia="Arial" w:hAnsi="Arial" w:cs="Arial"/>
        </w:rPr>
        <w:t xml:space="preserve"> 2023;47:e108. https://doi.org/10.26633/RPSP.2023.108</w:t>
      </w:r>
    </w:p>
    <w:p w14:paraId="00000037" w14:textId="410311F8" w:rsidR="00E529A5" w:rsidRDefault="00E529A5" w:rsidP="00951352">
      <w:pPr>
        <w:spacing w:line="360" w:lineRule="auto"/>
        <w:jc w:val="both"/>
        <w:rPr>
          <w:rFonts w:ascii="Arial" w:eastAsia="Arial" w:hAnsi="Arial" w:cs="Arial"/>
        </w:rPr>
      </w:pPr>
    </w:p>
    <w:sectPr w:rsidR="00E529A5">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B5F6C" w14:textId="77777777" w:rsidR="00C403A6" w:rsidRDefault="00C403A6">
      <w:pPr>
        <w:spacing w:after="0" w:line="240" w:lineRule="auto"/>
      </w:pPr>
      <w:r>
        <w:separator/>
      </w:r>
    </w:p>
  </w:endnote>
  <w:endnote w:type="continuationSeparator" w:id="0">
    <w:p w14:paraId="4314CF1C" w14:textId="77777777" w:rsidR="00C403A6" w:rsidRDefault="00C40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01C8" w14:textId="77777777" w:rsidR="00C403A6" w:rsidRDefault="00C403A6">
      <w:pPr>
        <w:spacing w:after="0" w:line="240" w:lineRule="auto"/>
      </w:pPr>
      <w:r>
        <w:separator/>
      </w:r>
    </w:p>
  </w:footnote>
  <w:footnote w:type="continuationSeparator" w:id="0">
    <w:p w14:paraId="56A6C247" w14:textId="77777777" w:rsidR="00C403A6" w:rsidRDefault="00C403A6">
      <w:pPr>
        <w:spacing w:after="0" w:line="240" w:lineRule="auto"/>
      </w:pPr>
      <w:r>
        <w:continuationSeparator/>
      </w:r>
    </w:p>
  </w:footnote>
  <w:footnote w:id="1">
    <w:p w14:paraId="1C3CA6CE" w14:textId="77777777" w:rsidR="00951352" w:rsidRDefault="00951352" w:rsidP="00951352">
      <w:pPr>
        <w:pStyle w:val="Textodenotaderodap"/>
      </w:pPr>
      <w:r>
        <w:rPr>
          <w:rStyle w:val="Refdenotaderodap"/>
        </w:rPr>
        <w:footnoteRef/>
      </w:r>
      <w:r>
        <w:t xml:space="preserve"> </w:t>
      </w:r>
      <w:r w:rsidRPr="002D3A9C">
        <w:t>https://news.un.org/pt/story/2023/12/1824572</w:t>
      </w:r>
    </w:p>
  </w:footnote>
  <w:footnote w:id="2">
    <w:p w14:paraId="5DD7E15C" w14:textId="77777777" w:rsidR="00951352" w:rsidRDefault="00951352" w:rsidP="00951352">
      <w:pPr>
        <w:pStyle w:val="Textodenotaderodap"/>
      </w:pPr>
      <w:r>
        <w:rPr>
          <w:rStyle w:val="Refdenotaderodap"/>
        </w:rPr>
        <w:footnoteRef/>
      </w:r>
      <w:r>
        <w:t xml:space="preserve"> </w:t>
      </w:r>
      <w:r w:rsidRPr="002D3A9C">
        <w:t xml:space="preserve">Consideramos </w:t>
      </w:r>
      <w:proofErr w:type="spellStart"/>
      <w:r w:rsidRPr="002D3A9C">
        <w:t>semi</w:t>
      </w:r>
      <w:proofErr w:type="spellEnd"/>
      <w:r w:rsidRPr="002D3A9C">
        <w:t xml:space="preserve"> colônias países que têm independência política, mas mantém relações de subordinação econômica, cultural, com algum país imperialista, não necessariamente o mesmo do período colonial</w:t>
      </w:r>
    </w:p>
  </w:footnote>
  <w:footnote w:id="3">
    <w:p w14:paraId="3DED6CED" w14:textId="77777777" w:rsidR="00951352" w:rsidRDefault="00951352" w:rsidP="00951352">
      <w:pPr>
        <w:pStyle w:val="Textodenotaderodap"/>
      </w:pPr>
      <w:r>
        <w:rPr>
          <w:rStyle w:val="Refdenotaderodap"/>
        </w:rPr>
        <w:footnoteRef/>
      </w:r>
      <w:r>
        <w:t xml:space="preserve"> </w:t>
      </w:r>
      <w:r w:rsidRPr="002D3A9C">
        <w:t>O IBGE considera a população negra a soma dos que se autodeclaram pardos e pretos</w:t>
      </w:r>
    </w:p>
  </w:footnote>
  <w:footnote w:id="4">
    <w:p w14:paraId="58788628" w14:textId="77777777" w:rsidR="00951352" w:rsidRDefault="00951352" w:rsidP="00951352">
      <w:pPr>
        <w:pStyle w:val="Textodenotaderodap"/>
      </w:pPr>
      <w:r>
        <w:rPr>
          <w:rStyle w:val="Refdenotaderodap"/>
        </w:rPr>
        <w:footnoteRef/>
      </w:r>
      <w:r>
        <w:t xml:space="preserve"> </w:t>
      </w:r>
      <w:r w:rsidRPr="002D3A9C">
        <w:t xml:space="preserve">Os mitos a que se refere </w:t>
      </w:r>
      <w:proofErr w:type="spellStart"/>
      <w:r w:rsidRPr="002D3A9C">
        <w:t>Fanon</w:t>
      </w:r>
      <w:proofErr w:type="spellEnd"/>
      <w:r w:rsidRPr="002D3A9C">
        <w:t xml:space="preserve"> são as concepções de colonização: a superioridade do colonizador e a inferioridade do </w:t>
      </w:r>
      <w:proofErr w:type="gramStart"/>
      <w:r w:rsidRPr="002D3A9C">
        <w:t>colonizado .</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A5"/>
    <w:rsid w:val="00026AA6"/>
    <w:rsid w:val="000F295C"/>
    <w:rsid w:val="001A76D4"/>
    <w:rsid w:val="00214E32"/>
    <w:rsid w:val="008B0632"/>
    <w:rsid w:val="008C74BE"/>
    <w:rsid w:val="00951352"/>
    <w:rsid w:val="00C403A6"/>
    <w:rsid w:val="00DC2BB7"/>
    <w:rsid w:val="00E529A5"/>
    <w:rsid w:val="00EC0C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C249E"/>
  <w15:docId w15:val="{497B9FDD-1A1C-4D81-9B02-050496F9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pt-BR" w:eastAsia="pt-B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E16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4E16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4E16B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4E16B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4E16B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4E16B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E16B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E16B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E16B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link w:val="TtuloChar"/>
    <w:uiPriority w:val="10"/>
    <w:qFormat/>
    <w:rsid w:val="004E16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har">
    <w:name w:val="Título 1 Char"/>
    <w:basedOn w:val="Fontepargpadro"/>
    <w:link w:val="Ttulo1"/>
    <w:uiPriority w:val="9"/>
    <w:rsid w:val="004E16B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4E16B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4E16B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4E16B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4E16B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4E16B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E16B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E16B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E16B6"/>
    <w:rPr>
      <w:rFonts w:eastAsiaTheme="majorEastAsia" w:cstheme="majorBidi"/>
      <w:color w:val="272727" w:themeColor="text1" w:themeTint="D8"/>
    </w:rPr>
  </w:style>
  <w:style w:type="character" w:customStyle="1" w:styleId="TtuloChar">
    <w:name w:val="Título Char"/>
    <w:basedOn w:val="Fontepargpadro"/>
    <w:link w:val="Ttulo"/>
    <w:uiPriority w:val="10"/>
    <w:rsid w:val="004E16B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Pr>
      <w:color w:val="595959"/>
      <w:sz w:val="28"/>
      <w:szCs w:val="28"/>
    </w:rPr>
  </w:style>
  <w:style w:type="character" w:customStyle="1" w:styleId="SubttuloChar">
    <w:name w:val="Subtítulo Char"/>
    <w:basedOn w:val="Fontepargpadro"/>
    <w:link w:val="Subttulo"/>
    <w:uiPriority w:val="11"/>
    <w:rsid w:val="004E16B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E16B6"/>
    <w:pPr>
      <w:spacing w:before="160"/>
      <w:jc w:val="center"/>
    </w:pPr>
    <w:rPr>
      <w:i/>
      <w:iCs/>
      <w:color w:val="404040" w:themeColor="text1" w:themeTint="BF"/>
    </w:rPr>
  </w:style>
  <w:style w:type="character" w:customStyle="1" w:styleId="CitaoChar">
    <w:name w:val="Citação Char"/>
    <w:basedOn w:val="Fontepargpadro"/>
    <w:link w:val="Citao"/>
    <w:uiPriority w:val="29"/>
    <w:rsid w:val="004E16B6"/>
    <w:rPr>
      <w:i/>
      <w:iCs/>
      <w:color w:val="404040" w:themeColor="text1" w:themeTint="BF"/>
    </w:rPr>
  </w:style>
  <w:style w:type="paragraph" w:styleId="PargrafodaLista">
    <w:name w:val="List Paragraph"/>
    <w:basedOn w:val="Normal"/>
    <w:uiPriority w:val="34"/>
    <w:qFormat/>
    <w:rsid w:val="004E16B6"/>
    <w:pPr>
      <w:ind w:left="720"/>
      <w:contextualSpacing/>
    </w:pPr>
  </w:style>
  <w:style w:type="character" w:styleId="nfaseIntensa">
    <w:name w:val="Intense Emphasis"/>
    <w:basedOn w:val="Fontepargpadro"/>
    <w:uiPriority w:val="21"/>
    <w:qFormat/>
    <w:rsid w:val="004E16B6"/>
    <w:rPr>
      <w:i/>
      <w:iCs/>
      <w:color w:val="2F5496" w:themeColor="accent1" w:themeShade="BF"/>
    </w:rPr>
  </w:style>
  <w:style w:type="paragraph" w:styleId="CitaoIntensa">
    <w:name w:val="Intense Quote"/>
    <w:basedOn w:val="Normal"/>
    <w:next w:val="Normal"/>
    <w:link w:val="CitaoIntensaChar"/>
    <w:uiPriority w:val="30"/>
    <w:qFormat/>
    <w:rsid w:val="004E16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4E16B6"/>
    <w:rPr>
      <w:i/>
      <w:iCs/>
      <w:color w:val="2F5496" w:themeColor="accent1" w:themeShade="BF"/>
    </w:rPr>
  </w:style>
  <w:style w:type="character" w:styleId="RefernciaIntensa">
    <w:name w:val="Intense Reference"/>
    <w:basedOn w:val="Fontepargpadro"/>
    <w:uiPriority w:val="32"/>
    <w:qFormat/>
    <w:rsid w:val="004E16B6"/>
    <w:rPr>
      <w:b/>
      <w:bCs/>
      <w:smallCaps/>
      <w:color w:val="2F5496" w:themeColor="accent1" w:themeShade="BF"/>
      <w:spacing w:val="5"/>
    </w:rPr>
  </w:style>
  <w:style w:type="paragraph" w:styleId="Textodenotaderodap">
    <w:name w:val="footnote text"/>
    <w:basedOn w:val="Normal"/>
    <w:link w:val="TextodenotaderodapChar"/>
    <w:uiPriority w:val="99"/>
    <w:semiHidden/>
    <w:unhideWhenUsed/>
    <w:rsid w:val="009B1BF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B1BF1"/>
    <w:rPr>
      <w:sz w:val="20"/>
      <w:szCs w:val="20"/>
    </w:rPr>
  </w:style>
  <w:style w:type="character" w:styleId="Refdenotaderodap">
    <w:name w:val="footnote reference"/>
    <w:basedOn w:val="Fontepargpadro"/>
    <w:uiPriority w:val="99"/>
    <w:semiHidden/>
    <w:unhideWhenUsed/>
    <w:rsid w:val="009B1BF1"/>
    <w:rPr>
      <w:vertAlign w:val="superscript"/>
    </w:rPr>
  </w:style>
  <w:style w:type="character" w:styleId="Hyperlink">
    <w:name w:val="Hyperlink"/>
    <w:basedOn w:val="Fontepargpadro"/>
    <w:uiPriority w:val="99"/>
    <w:unhideWhenUsed/>
    <w:rsid w:val="000402AE"/>
    <w:rPr>
      <w:color w:val="0563C1" w:themeColor="hyperlink"/>
      <w:u w:val="single"/>
    </w:rPr>
  </w:style>
  <w:style w:type="character" w:styleId="MenoPendente">
    <w:name w:val="Unresolved Mention"/>
    <w:basedOn w:val="Fontepargpadro"/>
    <w:uiPriority w:val="99"/>
    <w:semiHidden/>
    <w:unhideWhenUsed/>
    <w:rsid w:val="000402AE"/>
    <w:rPr>
      <w:color w:val="605E5C"/>
      <w:shd w:val="clear" w:color="auto" w:fill="E1DFDD"/>
    </w:rPr>
  </w:style>
  <w:style w:type="paragraph" w:styleId="Pr-formataoHTML">
    <w:name w:val="HTML Preformatted"/>
    <w:basedOn w:val="Normal"/>
    <w:link w:val="Pr-formataoHTMLChar"/>
    <w:uiPriority w:val="99"/>
    <w:semiHidden/>
    <w:unhideWhenUsed/>
    <w:rsid w:val="000F295C"/>
    <w:pPr>
      <w:spacing w:after="0"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0F295C"/>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0380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Ev9IriCAVOHcUGEJ6N1EE1dHaQ==">CgMxLjAyDmguZjYzZTdqMzQ2bzZnOABqMQoUc3VnZ2VzdC40cTA4ZXp4eXg2ZW4SGU1hcmlhIGRlIEZhdGltYSBTaWxpYW5za3lqMQoUc3VnZ2VzdC53NXd6Nzg0M2VzMDcSGU1hcmlhIGRlIEZhdGltYSBTaWxpYW5za3lqMQoUc3VnZ2VzdC50NHFyd2JuZ2lzZzYSGU1hcmlhIGRlIEZhdGltYSBTaWxpYW5za3lqMQoUc3VnZ2VzdC5yODZlOTlyZXM3aHISGU1hcmlhIGRlIEZhdGltYSBTaWxpYW5za3lyITE3OFNPSzdvQlBBLU5yUUIwVmRicjZzajN0Qk9zWWZo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4085</Words>
  <Characters>22061</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 Fatima Andreazzi</dc:creator>
  <cp:lastModifiedBy>Maria de Fatima Andreazzi</cp:lastModifiedBy>
  <cp:revision>4</cp:revision>
  <dcterms:created xsi:type="dcterms:W3CDTF">2025-06-03T20:35:00Z</dcterms:created>
  <dcterms:modified xsi:type="dcterms:W3CDTF">2025-06-30T01:03:00Z</dcterms:modified>
</cp:coreProperties>
</file>