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52AD" w:rsidRDefault="0085211B">
      <w:pPr>
        <w:widowControl w:val="0"/>
        <w:spacing w:line="360" w:lineRule="auto"/>
        <w:jc w:val="center"/>
        <w:rPr>
          <w:sz w:val="24"/>
          <w:szCs w:val="24"/>
        </w:rPr>
      </w:pPr>
      <w:r>
        <w:rPr>
          <w:b/>
          <w:sz w:val="24"/>
          <w:szCs w:val="24"/>
        </w:rPr>
        <w:t xml:space="preserve">ORGANIZAÇÃO POLÍTICA DE ESTUDANTES DE SERVIÇO SOCIAL DA UFPI NO MOVIMENTO DA HISTÓRIA: </w:t>
      </w:r>
      <w:r>
        <w:rPr>
          <w:sz w:val="24"/>
          <w:szCs w:val="24"/>
        </w:rPr>
        <w:t>emergência e atualidade</w:t>
      </w:r>
    </w:p>
    <w:p w:rsidR="003452AD" w:rsidRDefault="003452AD">
      <w:pPr>
        <w:widowControl w:val="0"/>
        <w:spacing w:line="240" w:lineRule="auto"/>
        <w:jc w:val="center"/>
        <w:rPr>
          <w:b/>
          <w:sz w:val="24"/>
          <w:szCs w:val="24"/>
        </w:rPr>
      </w:pPr>
    </w:p>
    <w:p w:rsidR="003452AD" w:rsidRDefault="0085211B">
      <w:pPr>
        <w:widowControl w:val="0"/>
        <w:spacing w:line="360" w:lineRule="auto"/>
        <w:jc w:val="right"/>
        <w:rPr>
          <w:sz w:val="24"/>
          <w:szCs w:val="24"/>
        </w:rPr>
      </w:pPr>
      <w:r>
        <w:rPr>
          <w:sz w:val="24"/>
          <w:szCs w:val="24"/>
        </w:rPr>
        <w:t>Mariana Rocha Menezes</w:t>
      </w:r>
      <w:r>
        <w:rPr>
          <w:sz w:val="24"/>
          <w:szCs w:val="24"/>
          <w:vertAlign w:val="superscript"/>
        </w:rPr>
        <w:footnoteReference w:id="1"/>
      </w:r>
      <w:r>
        <w:rPr>
          <w:sz w:val="24"/>
          <w:szCs w:val="24"/>
        </w:rPr>
        <w:t xml:space="preserve"> </w:t>
      </w:r>
    </w:p>
    <w:p w:rsidR="003452AD" w:rsidRDefault="0085211B">
      <w:pPr>
        <w:widowControl w:val="0"/>
        <w:spacing w:line="360" w:lineRule="auto"/>
        <w:jc w:val="right"/>
        <w:rPr>
          <w:sz w:val="24"/>
          <w:szCs w:val="24"/>
        </w:rPr>
      </w:pPr>
      <w:r>
        <w:rPr>
          <w:sz w:val="24"/>
          <w:szCs w:val="24"/>
        </w:rPr>
        <w:t>Pamela da Silva Geraldo</w:t>
      </w:r>
      <w:r>
        <w:rPr>
          <w:sz w:val="24"/>
          <w:szCs w:val="24"/>
          <w:vertAlign w:val="superscript"/>
        </w:rPr>
        <w:footnoteReference w:id="2"/>
      </w:r>
    </w:p>
    <w:p w:rsidR="003452AD" w:rsidRDefault="003452AD">
      <w:pPr>
        <w:widowControl w:val="0"/>
        <w:spacing w:line="240" w:lineRule="auto"/>
        <w:jc w:val="both"/>
        <w:rPr>
          <w:sz w:val="20"/>
          <w:szCs w:val="20"/>
        </w:rPr>
      </w:pPr>
    </w:p>
    <w:p w:rsidR="003452AD" w:rsidRDefault="0085211B">
      <w:pPr>
        <w:widowControl w:val="0"/>
        <w:spacing w:line="240" w:lineRule="auto"/>
        <w:ind w:left="2834"/>
        <w:jc w:val="both"/>
        <w:rPr>
          <w:b/>
          <w:sz w:val="20"/>
          <w:szCs w:val="20"/>
        </w:rPr>
      </w:pPr>
      <w:r>
        <w:rPr>
          <w:b/>
          <w:sz w:val="20"/>
          <w:szCs w:val="20"/>
        </w:rPr>
        <w:t>Resumo</w:t>
      </w:r>
    </w:p>
    <w:p w:rsidR="003452AD" w:rsidRDefault="0085211B">
      <w:pPr>
        <w:widowControl w:val="0"/>
        <w:spacing w:line="240" w:lineRule="auto"/>
        <w:ind w:left="2835"/>
        <w:jc w:val="both"/>
        <w:rPr>
          <w:sz w:val="20"/>
          <w:szCs w:val="20"/>
        </w:rPr>
      </w:pPr>
      <w:r>
        <w:rPr>
          <w:sz w:val="20"/>
          <w:szCs w:val="20"/>
        </w:rPr>
        <w:t xml:space="preserve">Este artigo analisa a organização política </w:t>
      </w:r>
      <w:proofErr w:type="gramStart"/>
      <w:r>
        <w:rPr>
          <w:sz w:val="20"/>
          <w:szCs w:val="20"/>
        </w:rPr>
        <w:t>dos(</w:t>
      </w:r>
      <w:proofErr w:type="gramEnd"/>
      <w:r>
        <w:rPr>
          <w:sz w:val="20"/>
          <w:szCs w:val="20"/>
        </w:rPr>
        <w:t xml:space="preserve">as) estudantes de Serviço Social da UFPI, com ênfase no Movimento Estudantil (ME), em diferentes contextos históricos. A pesquisa tem como base a teoria social crítica, sendo fruto de estudos desenvolvidos em </w:t>
      </w:r>
      <w:r>
        <w:rPr>
          <w:sz w:val="20"/>
          <w:szCs w:val="20"/>
        </w:rPr>
        <w:t xml:space="preserve">Dissertação e Trabalho de Conclusão de Curso. Constatou-se que, na ditadura militar, o ME resistiu à repressão lutando por educação pública e democracia. Atualmente, apesar de um regime democrático, </w:t>
      </w:r>
      <w:proofErr w:type="gramStart"/>
      <w:r>
        <w:rPr>
          <w:sz w:val="20"/>
          <w:szCs w:val="20"/>
        </w:rPr>
        <w:t>o</w:t>
      </w:r>
      <w:proofErr w:type="gramEnd"/>
      <w:r>
        <w:rPr>
          <w:sz w:val="20"/>
          <w:szCs w:val="20"/>
        </w:rPr>
        <w:t xml:space="preserve"> movimento enfrenta, dentre outras coisas, a ofensiva de</w:t>
      </w:r>
      <w:r>
        <w:rPr>
          <w:sz w:val="20"/>
          <w:szCs w:val="20"/>
        </w:rPr>
        <w:t xml:space="preserve"> forças neoconservadoras e a criminalização do mesmo. Ainda assim, mantém-se como instrumento de resistência e disputa por uma universidade pública de qualidade.</w:t>
      </w:r>
    </w:p>
    <w:p w:rsidR="003452AD" w:rsidRDefault="003452AD">
      <w:pPr>
        <w:widowControl w:val="0"/>
        <w:spacing w:line="240" w:lineRule="auto"/>
        <w:ind w:left="2835"/>
        <w:jc w:val="both"/>
        <w:rPr>
          <w:sz w:val="20"/>
          <w:szCs w:val="20"/>
        </w:rPr>
      </w:pPr>
    </w:p>
    <w:p w:rsidR="003452AD" w:rsidRDefault="0085211B">
      <w:pPr>
        <w:widowControl w:val="0"/>
        <w:spacing w:line="240" w:lineRule="auto"/>
        <w:ind w:left="2835"/>
        <w:jc w:val="both"/>
        <w:rPr>
          <w:sz w:val="20"/>
          <w:szCs w:val="20"/>
        </w:rPr>
      </w:pPr>
      <w:r>
        <w:rPr>
          <w:b/>
          <w:sz w:val="20"/>
          <w:szCs w:val="20"/>
        </w:rPr>
        <w:t>Palavras-chave</w:t>
      </w:r>
      <w:r>
        <w:rPr>
          <w:sz w:val="20"/>
          <w:szCs w:val="20"/>
        </w:rPr>
        <w:t xml:space="preserve">: </w:t>
      </w:r>
      <w:r>
        <w:rPr>
          <w:sz w:val="20"/>
          <w:szCs w:val="20"/>
        </w:rPr>
        <w:t>Serviço Social; Movimento Estudantil; Universidade Federal do Piauí</w:t>
      </w:r>
      <w:r w:rsidR="00BA02BB">
        <w:rPr>
          <w:sz w:val="20"/>
          <w:szCs w:val="20"/>
        </w:rPr>
        <w:t>.</w:t>
      </w:r>
    </w:p>
    <w:p w:rsidR="003452AD" w:rsidRDefault="003452AD">
      <w:pPr>
        <w:widowControl w:val="0"/>
        <w:spacing w:line="240" w:lineRule="auto"/>
        <w:ind w:left="2835"/>
        <w:jc w:val="both"/>
        <w:rPr>
          <w:sz w:val="20"/>
          <w:szCs w:val="20"/>
        </w:rPr>
      </w:pPr>
    </w:p>
    <w:p w:rsidR="003452AD" w:rsidRPr="00BA02BB" w:rsidRDefault="0085211B">
      <w:pPr>
        <w:widowControl w:val="0"/>
        <w:spacing w:line="240" w:lineRule="auto"/>
        <w:ind w:left="2835"/>
        <w:jc w:val="both"/>
        <w:rPr>
          <w:b/>
          <w:sz w:val="20"/>
          <w:szCs w:val="20"/>
          <w:lang w:val="en-US"/>
        </w:rPr>
      </w:pPr>
      <w:r w:rsidRPr="00BA02BB">
        <w:rPr>
          <w:b/>
          <w:sz w:val="20"/>
          <w:szCs w:val="20"/>
          <w:lang w:val="en-US"/>
        </w:rPr>
        <w:t>Abstract</w:t>
      </w:r>
    </w:p>
    <w:p w:rsidR="003452AD" w:rsidRPr="00BA02BB" w:rsidRDefault="0085211B">
      <w:pPr>
        <w:widowControl w:val="0"/>
        <w:spacing w:line="240" w:lineRule="auto"/>
        <w:ind w:left="2835"/>
        <w:jc w:val="both"/>
        <w:rPr>
          <w:sz w:val="20"/>
          <w:szCs w:val="20"/>
          <w:lang w:val="en-US"/>
        </w:rPr>
      </w:pPr>
      <w:r w:rsidRPr="00BA02BB">
        <w:rPr>
          <w:sz w:val="20"/>
          <w:szCs w:val="20"/>
          <w:lang w:val="en-US"/>
        </w:rPr>
        <w:t>This article analyzes the political organization of Social Service students at UFPI, with an emphasis on the Student Movement (ME), in different historical contexts. The research is based on critical social theory and is the result of studie</w:t>
      </w:r>
      <w:r w:rsidRPr="00BA02BB">
        <w:rPr>
          <w:sz w:val="20"/>
          <w:szCs w:val="20"/>
          <w:lang w:val="en-US"/>
        </w:rPr>
        <w:t>s developed in a Dissertation and Final Course Work. It was found that, during the military dictatorship, the ME resisted repression by fighting for public education and democracy. Currently, despite a democratic regime, the movement faces, among other thi</w:t>
      </w:r>
      <w:r w:rsidRPr="00BA02BB">
        <w:rPr>
          <w:sz w:val="20"/>
          <w:szCs w:val="20"/>
          <w:lang w:val="en-US"/>
        </w:rPr>
        <w:t>ngs, the offensive of neoconservative forces and the criminalization of the same. Even so, it remains an instrument of resistance and struggle for a quality public university.</w:t>
      </w:r>
    </w:p>
    <w:p w:rsidR="003452AD" w:rsidRPr="00BA02BB" w:rsidRDefault="003452AD">
      <w:pPr>
        <w:widowControl w:val="0"/>
        <w:spacing w:line="240" w:lineRule="auto"/>
        <w:ind w:left="2835"/>
        <w:jc w:val="both"/>
        <w:rPr>
          <w:sz w:val="20"/>
          <w:szCs w:val="20"/>
          <w:lang w:val="en-US"/>
        </w:rPr>
      </w:pPr>
    </w:p>
    <w:p w:rsidR="003452AD" w:rsidRPr="00BA02BB" w:rsidRDefault="0085211B">
      <w:pPr>
        <w:widowControl w:val="0"/>
        <w:spacing w:line="240" w:lineRule="auto"/>
        <w:ind w:left="2835"/>
        <w:jc w:val="both"/>
        <w:rPr>
          <w:sz w:val="20"/>
          <w:szCs w:val="20"/>
          <w:lang w:val="en-US"/>
        </w:rPr>
      </w:pPr>
      <w:r w:rsidRPr="00BA02BB">
        <w:rPr>
          <w:b/>
          <w:sz w:val="20"/>
          <w:szCs w:val="20"/>
          <w:lang w:val="en-US"/>
        </w:rPr>
        <w:t>Keywords</w:t>
      </w:r>
      <w:r w:rsidRPr="00BA02BB">
        <w:rPr>
          <w:sz w:val="20"/>
          <w:szCs w:val="20"/>
          <w:lang w:val="en-US"/>
        </w:rPr>
        <w:t xml:space="preserve">: </w:t>
      </w:r>
      <w:r w:rsidRPr="00BA02BB">
        <w:rPr>
          <w:sz w:val="20"/>
          <w:szCs w:val="20"/>
          <w:lang w:val="en-US"/>
        </w:rPr>
        <w:t>Social Work</w:t>
      </w:r>
      <w:r w:rsidRPr="00BA02BB">
        <w:rPr>
          <w:sz w:val="20"/>
          <w:szCs w:val="20"/>
          <w:lang w:val="en-US"/>
        </w:rPr>
        <w:t xml:space="preserve">; </w:t>
      </w:r>
      <w:r w:rsidRPr="00BA02BB">
        <w:rPr>
          <w:sz w:val="20"/>
          <w:szCs w:val="20"/>
          <w:lang w:val="en-US"/>
        </w:rPr>
        <w:t>Student Movement</w:t>
      </w:r>
      <w:r w:rsidRPr="00BA02BB">
        <w:rPr>
          <w:sz w:val="20"/>
          <w:szCs w:val="20"/>
          <w:lang w:val="en-US"/>
        </w:rPr>
        <w:t>;</w:t>
      </w:r>
      <w:r w:rsidRPr="00BA02BB">
        <w:rPr>
          <w:sz w:val="20"/>
          <w:szCs w:val="20"/>
          <w:lang w:val="en-US"/>
        </w:rPr>
        <w:t xml:space="preserve"> </w:t>
      </w:r>
      <w:proofErr w:type="spellStart"/>
      <w:r w:rsidRPr="00BA02BB">
        <w:rPr>
          <w:sz w:val="20"/>
          <w:szCs w:val="20"/>
          <w:lang w:val="en-US"/>
        </w:rPr>
        <w:t>Universidade</w:t>
      </w:r>
      <w:proofErr w:type="spellEnd"/>
      <w:r w:rsidRPr="00BA02BB">
        <w:rPr>
          <w:sz w:val="20"/>
          <w:szCs w:val="20"/>
          <w:lang w:val="en-US"/>
        </w:rPr>
        <w:t xml:space="preserve"> Federal do </w:t>
      </w:r>
      <w:proofErr w:type="spellStart"/>
      <w:r w:rsidRPr="00BA02BB">
        <w:rPr>
          <w:sz w:val="20"/>
          <w:szCs w:val="20"/>
          <w:lang w:val="en-US"/>
        </w:rPr>
        <w:t>Piauí</w:t>
      </w:r>
      <w:proofErr w:type="spellEnd"/>
      <w:r w:rsidR="00BA02BB">
        <w:rPr>
          <w:sz w:val="20"/>
          <w:szCs w:val="20"/>
          <w:lang w:val="en-US"/>
        </w:rPr>
        <w:t>.</w:t>
      </w:r>
      <w:bookmarkStart w:id="0" w:name="_GoBack"/>
      <w:bookmarkEnd w:id="0"/>
    </w:p>
    <w:p w:rsidR="003452AD" w:rsidRPr="00BA02BB" w:rsidRDefault="003452AD">
      <w:pPr>
        <w:widowControl w:val="0"/>
        <w:spacing w:line="360" w:lineRule="auto"/>
        <w:jc w:val="both"/>
        <w:rPr>
          <w:sz w:val="24"/>
          <w:szCs w:val="24"/>
          <w:lang w:val="en-US"/>
        </w:rPr>
      </w:pPr>
    </w:p>
    <w:p w:rsidR="003452AD" w:rsidRDefault="0085211B">
      <w:pPr>
        <w:widowControl w:val="0"/>
        <w:spacing w:line="360" w:lineRule="auto"/>
        <w:rPr>
          <w:sz w:val="24"/>
          <w:szCs w:val="24"/>
        </w:rPr>
      </w:pPr>
      <w:proofErr w:type="gramStart"/>
      <w:r>
        <w:rPr>
          <w:b/>
          <w:sz w:val="24"/>
          <w:szCs w:val="24"/>
        </w:rPr>
        <w:t>1</w:t>
      </w:r>
      <w:proofErr w:type="gramEnd"/>
      <w:r>
        <w:rPr>
          <w:b/>
          <w:sz w:val="24"/>
          <w:szCs w:val="24"/>
        </w:rPr>
        <w:t xml:space="preserve"> </w:t>
      </w:r>
      <w:r>
        <w:rPr>
          <w:b/>
          <w:sz w:val="24"/>
          <w:szCs w:val="24"/>
        </w:rPr>
        <w:t>INTRODUÇÃO</w:t>
      </w:r>
    </w:p>
    <w:p w:rsidR="003452AD" w:rsidRDefault="003452AD">
      <w:pPr>
        <w:widowControl w:val="0"/>
        <w:spacing w:line="360" w:lineRule="auto"/>
        <w:jc w:val="both"/>
        <w:rPr>
          <w:sz w:val="24"/>
          <w:szCs w:val="24"/>
        </w:rPr>
      </w:pPr>
    </w:p>
    <w:p w:rsidR="003452AD" w:rsidRDefault="0085211B">
      <w:pPr>
        <w:widowControl w:val="0"/>
        <w:spacing w:line="360" w:lineRule="auto"/>
        <w:ind w:firstLine="709"/>
        <w:jc w:val="both"/>
        <w:rPr>
          <w:sz w:val="24"/>
          <w:szCs w:val="24"/>
        </w:rPr>
      </w:pPr>
      <w:r>
        <w:rPr>
          <w:sz w:val="24"/>
          <w:szCs w:val="24"/>
        </w:rPr>
        <w:lastRenderedPageBreak/>
        <w:t>O Serviço Social é uma profissão que se oxigena na organização política da categoria, como parte da luta geral da classe trabalhadora. As entidades representativas da profissão</w:t>
      </w:r>
      <w:proofErr w:type="gramStart"/>
      <w:r>
        <w:rPr>
          <w:sz w:val="24"/>
          <w:szCs w:val="24"/>
        </w:rPr>
        <w:t>, se constroem</w:t>
      </w:r>
      <w:proofErr w:type="gramEnd"/>
      <w:r>
        <w:rPr>
          <w:sz w:val="24"/>
          <w:szCs w:val="24"/>
        </w:rPr>
        <w:t xml:space="preserve"> e se organizam fincadas na relação com os mov</w:t>
      </w:r>
      <w:r>
        <w:rPr>
          <w:sz w:val="24"/>
          <w:szCs w:val="24"/>
        </w:rPr>
        <w:t>imentos sociais, com espaços de controle social no âmbito das políticas públicas, em sindicatos, associações e demais cenários de luta dos(as) trabalhadores(as).</w:t>
      </w:r>
    </w:p>
    <w:p w:rsidR="003452AD" w:rsidRDefault="0085211B">
      <w:pPr>
        <w:widowControl w:val="0"/>
        <w:spacing w:line="360" w:lineRule="auto"/>
        <w:ind w:firstLine="709"/>
        <w:jc w:val="both"/>
        <w:rPr>
          <w:sz w:val="24"/>
          <w:szCs w:val="24"/>
        </w:rPr>
      </w:pPr>
      <w:bookmarkStart w:id="1" w:name="_xt0igyl43w3k" w:colFirst="0" w:colLast="0"/>
      <w:bookmarkEnd w:id="1"/>
      <w:r>
        <w:rPr>
          <w:sz w:val="24"/>
          <w:szCs w:val="24"/>
        </w:rPr>
        <w:t>Por esse prisma, a organização política de assistentes sociais e de estudantes de Serviço Soci</w:t>
      </w:r>
      <w:r>
        <w:rPr>
          <w:sz w:val="24"/>
          <w:szCs w:val="24"/>
        </w:rPr>
        <w:t>al conta parte da história da profissão no Brasil, haja vista seu protagonismo tanto para suscitar mudanças internas — como a reformulação dos currículos e a mudança na perspectiva teórica adotada — quanto para intervir no contexto conjuntural de cada époc</w:t>
      </w:r>
      <w:r>
        <w:rPr>
          <w:sz w:val="24"/>
          <w:szCs w:val="24"/>
        </w:rPr>
        <w:t>a, como no movimento de resistência ao golpe civil-militar de 1964 ou, mais recentemente, ao fenômeno “</w:t>
      </w:r>
      <w:proofErr w:type="spellStart"/>
      <w:r>
        <w:rPr>
          <w:sz w:val="24"/>
          <w:szCs w:val="24"/>
        </w:rPr>
        <w:t>bolsonarista</w:t>
      </w:r>
      <w:proofErr w:type="spellEnd"/>
      <w:r>
        <w:rPr>
          <w:sz w:val="24"/>
          <w:szCs w:val="24"/>
        </w:rPr>
        <w:t>”. Nesse sentido, o Movimento Estudantil de Serviço Social (MESS), associado ao Movimento Estudantil (ME) livre em âmbito nacional, acumula u</w:t>
      </w:r>
      <w:r>
        <w:rPr>
          <w:sz w:val="24"/>
          <w:szCs w:val="24"/>
        </w:rPr>
        <w:t>m importante papel, sobretudo, nas universidades brasileiras.</w:t>
      </w:r>
    </w:p>
    <w:p w:rsidR="003452AD" w:rsidRDefault="0085211B">
      <w:pPr>
        <w:widowControl w:val="0"/>
        <w:spacing w:line="360" w:lineRule="auto"/>
        <w:ind w:firstLine="709"/>
        <w:jc w:val="both"/>
        <w:rPr>
          <w:sz w:val="24"/>
          <w:szCs w:val="24"/>
        </w:rPr>
      </w:pPr>
      <w:bookmarkStart w:id="2" w:name="_ifuypy20i18y" w:colFirst="0" w:colLast="0"/>
      <w:bookmarkEnd w:id="2"/>
      <w:r>
        <w:rPr>
          <w:sz w:val="24"/>
          <w:szCs w:val="24"/>
        </w:rPr>
        <w:t xml:space="preserve">O presente artigo tem como objetivo: compreender a dinâmica de organização política </w:t>
      </w:r>
      <w:proofErr w:type="gramStart"/>
      <w:r>
        <w:rPr>
          <w:sz w:val="24"/>
          <w:szCs w:val="24"/>
        </w:rPr>
        <w:t>dos(</w:t>
      </w:r>
      <w:proofErr w:type="gramEnd"/>
      <w:r>
        <w:rPr>
          <w:sz w:val="24"/>
          <w:szCs w:val="24"/>
        </w:rPr>
        <w:t>as) estudantes, com ênfase no Movimento Estudantil, na emergência e na atualidade do curso de Serviço Social da Universidade Federal do Piauí (UFPI), em diferentes perí</w:t>
      </w:r>
      <w:r>
        <w:rPr>
          <w:sz w:val="24"/>
          <w:szCs w:val="24"/>
        </w:rPr>
        <w:t>odos históricos. As discussões que se seguem condensam: o resultado parcial da pesquisa de Mestrado da primeira autora, cujo título “A formação acadêmico-profissional em Serviço Social no Piauí: uma análise dos cursos presenciais sob a lógica do capital” e</w:t>
      </w:r>
      <w:r>
        <w:rPr>
          <w:sz w:val="24"/>
          <w:szCs w:val="24"/>
        </w:rPr>
        <w:t xml:space="preserve"> parte do Trabalho de Conclusão de Curso (TCC) da segunda autora, com o título “Entre lutas e resistências: a participação </w:t>
      </w:r>
      <w:proofErr w:type="gramStart"/>
      <w:r>
        <w:rPr>
          <w:sz w:val="24"/>
          <w:szCs w:val="24"/>
        </w:rPr>
        <w:t>dos(</w:t>
      </w:r>
      <w:proofErr w:type="gramEnd"/>
      <w:r>
        <w:rPr>
          <w:sz w:val="24"/>
          <w:szCs w:val="24"/>
        </w:rPr>
        <w:t>as) discentes de Serviço Social da UFPI no movimento estudantil durante a ditadura militar”. Cabe salientar que na parte que trat</w:t>
      </w:r>
      <w:r>
        <w:rPr>
          <w:sz w:val="24"/>
          <w:szCs w:val="24"/>
        </w:rPr>
        <w:t xml:space="preserve">a da pesquisa de Mestrado (tópico </w:t>
      </w:r>
      <w:proofErr w:type="gramStart"/>
      <w:r>
        <w:rPr>
          <w:sz w:val="24"/>
          <w:szCs w:val="24"/>
        </w:rPr>
        <w:t>3</w:t>
      </w:r>
      <w:proofErr w:type="gramEnd"/>
      <w:r>
        <w:rPr>
          <w:sz w:val="24"/>
          <w:szCs w:val="24"/>
        </w:rPr>
        <w:t>), foram atribuídos nomes fictícios para as estudantes que participaram do estudo, a fim de preservar o anonimato das mesmas. Ademais, este artigo tem como perspectiva teórico-metodológica a teoria social crítica, com bas</w:t>
      </w:r>
      <w:r>
        <w:rPr>
          <w:sz w:val="24"/>
          <w:szCs w:val="24"/>
        </w:rPr>
        <w:t xml:space="preserve">e em autores marxistas. </w:t>
      </w:r>
    </w:p>
    <w:p w:rsidR="003452AD" w:rsidRDefault="0085211B">
      <w:pPr>
        <w:widowControl w:val="0"/>
        <w:spacing w:line="360" w:lineRule="auto"/>
        <w:ind w:firstLine="709"/>
        <w:jc w:val="both"/>
        <w:rPr>
          <w:sz w:val="24"/>
          <w:szCs w:val="24"/>
        </w:rPr>
      </w:pPr>
      <w:bookmarkStart w:id="3" w:name="_1idsvwn2a9gw" w:colFirst="0" w:colLast="0"/>
      <w:bookmarkEnd w:id="3"/>
      <w:r>
        <w:rPr>
          <w:sz w:val="24"/>
          <w:szCs w:val="24"/>
        </w:rPr>
        <w:lastRenderedPageBreak/>
        <w:t>Este artigo está organizado da seguinte maneira: inicialmente, apresenta-se a introdução, incluindo o objetivo do estudo, a metodologia adotada e a estrutura geral do trabalho. A segunda seção aborda a atuação do MESS na UFPI duran</w:t>
      </w:r>
      <w:r>
        <w:rPr>
          <w:sz w:val="24"/>
          <w:szCs w:val="24"/>
        </w:rPr>
        <w:t xml:space="preserve">te a ditadura militar. A terceira seção discute o MESS na UFPI no contexto contemporâneo. Por fim, o artigo encerra-se com as considerações finais.  </w:t>
      </w:r>
    </w:p>
    <w:p w:rsidR="003452AD" w:rsidRDefault="003452AD">
      <w:pPr>
        <w:widowControl w:val="0"/>
        <w:spacing w:line="360" w:lineRule="auto"/>
        <w:jc w:val="both"/>
        <w:rPr>
          <w:sz w:val="24"/>
          <w:szCs w:val="24"/>
        </w:rPr>
      </w:pPr>
    </w:p>
    <w:p w:rsidR="003452AD" w:rsidRDefault="0085211B">
      <w:pPr>
        <w:widowControl w:val="0"/>
        <w:spacing w:line="360" w:lineRule="auto"/>
        <w:jc w:val="both"/>
        <w:rPr>
          <w:b/>
          <w:sz w:val="24"/>
          <w:szCs w:val="24"/>
        </w:rPr>
      </w:pPr>
      <w:proofErr w:type="gramStart"/>
      <w:r>
        <w:rPr>
          <w:b/>
          <w:sz w:val="24"/>
          <w:szCs w:val="24"/>
        </w:rPr>
        <w:t>2</w:t>
      </w:r>
      <w:proofErr w:type="gramEnd"/>
      <w:r>
        <w:rPr>
          <w:b/>
          <w:sz w:val="24"/>
          <w:szCs w:val="24"/>
        </w:rPr>
        <w:t xml:space="preserve"> ANOS INICIAIS DO CURSO DE SERVIÇO SOCIAL DA UFPI: DITADURA MILITAR E RESISTÊNCIA ESTUDANTIL</w:t>
      </w:r>
    </w:p>
    <w:p w:rsidR="003452AD" w:rsidRDefault="003452AD">
      <w:pPr>
        <w:widowControl w:val="0"/>
        <w:spacing w:line="360" w:lineRule="auto"/>
        <w:ind w:firstLine="708"/>
        <w:jc w:val="both"/>
        <w:rPr>
          <w:sz w:val="24"/>
          <w:szCs w:val="24"/>
        </w:rPr>
      </w:pPr>
    </w:p>
    <w:p w:rsidR="003452AD" w:rsidRDefault="0085211B">
      <w:pPr>
        <w:widowControl w:val="0"/>
        <w:spacing w:line="360" w:lineRule="auto"/>
        <w:ind w:firstLine="708"/>
        <w:jc w:val="both"/>
        <w:rPr>
          <w:sz w:val="24"/>
          <w:szCs w:val="24"/>
        </w:rPr>
      </w:pPr>
      <w:r>
        <w:rPr>
          <w:sz w:val="24"/>
          <w:szCs w:val="24"/>
        </w:rPr>
        <w:t>Ao abordar</w:t>
      </w:r>
      <w:r>
        <w:rPr>
          <w:sz w:val="24"/>
          <w:szCs w:val="24"/>
        </w:rPr>
        <w:t xml:space="preserve"> o percurso do ME no Brasil, é fundamental destacar alguns marcos históricos que ajudam a compreender a articulação entre formação profissional e o engajamento político. A mobilização estudantil, em diferentes momentos da história, expressou não apenas rei</w:t>
      </w:r>
      <w:r>
        <w:rPr>
          <w:sz w:val="24"/>
          <w:szCs w:val="24"/>
        </w:rPr>
        <w:t>vindicações imediatas, mas também posicionamentos políticos que refletiam disputas mais amplas na sociedade.</w:t>
      </w:r>
    </w:p>
    <w:p w:rsidR="003452AD" w:rsidRDefault="0085211B">
      <w:pPr>
        <w:widowControl w:val="0"/>
        <w:spacing w:line="360" w:lineRule="auto"/>
        <w:ind w:firstLine="708"/>
        <w:jc w:val="both"/>
        <w:rPr>
          <w:sz w:val="24"/>
          <w:szCs w:val="24"/>
        </w:rPr>
      </w:pPr>
      <w:r>
        <w:rPr>
          <w:sz w:val="24"/>
          <w:szCs w:val="24"/>
        </w:rPr>
        <w:t>Nesse sentido, conforme analisa Marini (2022), embora os movimentos estudantis apresentem especificidades quanto à sua organização, forma de atuaçã</w:t>
      </w:r>
      <w:r>
        <w:rPr>
          <w:sz w:val="24"/>
          <w:szCs w:val="24"/>
        </w:rPr>
        <w:t>o e conteúdo programático, eles compartilham características estruturais comuns. Destaca-se, sobretudo, por sua capacidade de mobilização em massa e por seu papel na correlação das forças sociais em contextos nacionais distintos. Esses movimentos extrapola</w:t>
      </w:r>
      <w:r>
        <w:rPr>
          <w:sz w:val="24"/>
          <w:szCs w:val="24"/>
        </w:rPr>
        <w:t xml:space="preserve">m a conjuntura em que surgem, sendo influenciados por fatores estruturais mais amplos, enquanto as condições de cada país apenas determinam suas expressões particulares.  </w:t>
      </w:r>
    </w:p>
    <w:p w:rsidR="003452AD" w:rsidRDefault="0085211B">
      <w:pPr>
        <w:widowControl w:val="0"/>
        <w:spacing w:line="360" w:lineRule="auto"/>
        <w:ind w:firstLine="708"/>
        <w:jc w:val="both"/>
        <w:rPr>
          <w:sz w:val="24"/>
          <w:szCs w:val="24"/>
        </w:rPr>
      </w:pPr>
      <w:r>
        <w:rPr>
          <w:sz w:val="24"/>
          <w:szCs w:val="24"/>
        </w:rPr>
        <w:t>No caso brasileiro, a trajetória da luta estudantil tem como marco inicial a criação</w:t>
      </w:r>
      <w:r>
        <w:rPr>
          <w:sz w:val="24"/>
          <w:szCs w:val="24"/>
        </w:rPr>
        <w:t xml:space="preserve"> da União Nacional dos Estudantes (UNE), em 1937, consolidando-se como principal entidade representativa do movimento. A partir da década de 1960, com a instauração da ditadura civil-militar (1964-1985), o ME passou a ser duramente reprimido. Uma das prime</w:t>
      </w:r>
      <w:r>
        <w:rPr>
          <w:sz w:val="24"/>
          <w:szCs w:val="24"/>
        </w:rPr>
        <w:t xml:space="preserve">iras ações do regime foi o incêndio da sede da UNE, na Praia do Flamengo (RJ), simbolizando o início de uma ofensiva sistemática contra as organizações estudantis. </w:t>
      </w:r>
    </w:p>
    <w:p w:rsidR="003452AD" w:rsidRDefault="0085211B">
      <w:pPr>
        <w:widowControl w:val="0"/>
        <w:spacing w:line="360" w:lineRule="auto"/>
        <w:ind w:firstLine="708"/>
        <w:jc w:val="both"/>
        <w:rPr>
          <w:sz w:val="24"/>
          <w:szCs w:val="24"/>
        </w:rPr>
      </w:pPr>
      <w:r>
        <w:rPr>
          <w:sz w:val="24"/>
          <w:szCs w:val="24"/>
        </w:rPr>
        <w:lastRenderedPageBreak/>
        <w:t>Essa repressão ocorria em um projeto mais amplo de desestruturação do regime democrático de</w:t>
      </w:r>
      <w:r>
        <w:rPr>
          <w:sz w:val="24"/>
          <w:szCs w:val="24"/>
        </w:rPr>
        <w:t xml:space="preserve"> direito, como analisa Neto (2014), sustentado por setores conservadores da sociedade — entre eles, a burguesia industrial e financeira, os grandes proprietários de terra, as cúpulas militares e parte da alta hierarquia da igreja católica — todos compromet</w:t>
      </w:r>
      <w:r>
        <w:rPr>
          <w:sz w:val="24"/>
          <w:szCs w:val="24"/>
        </w:rPr>
        <w:t>idos com a manutenção dos interesses da elite econômica. A tortura, legitimada como política de Estado</w:t>
      </w:r>
      <w:proofErr w:type="gramStart"/>
      <w:r>
        <w:rPr>
          <w:sz w:val="24"/>
          <w:szCs w:val="24"/>
        </w:rPr>
        <w:t>, expressava</w:t>
      </w:r>
      <w:proofErr w:type="gramEnd"/>
      <w:r>
        <w:rPr>
          <w:sz w:val="24"/>
          <w:szCs w:val="24"/>
        </w:rPr>
        <w:t xml:space="preserve"> a brutalidade empregada para garantir a sustentação do regime autoritário.</w:t>
      </w:r>
    </w:p>
    <w:p w:rsidR="003452AD" w:rsidRDefault="0085211B">
      <w:pPr>
        <w:widowControl w:val="0"/>
        <w:spacing w:line="360" w:lineRule="auto"/>
        <w:ind w:firstLine="708"/>
        <w:jc w:val="both"/>
        <w:rPr>
          <w:sz w:val="24"/>
          <w:szCs w:val="24"/>
        </w:rPr>
      </w:pPr>
      <w:r>
        <w:rPr>
          <w:sz w:val="24"/>
          <w:szCs w:val="24"/>
        </w:rPr>
        <w:t>É nesse cenário de cerceamento das liberdades e disputa por hegemo</w:t>
      </w:r>
      <w:r>
        <w:rPr>
          <w:sz w:val="24"/>
          <w:szCs w:val="24"/>
        </w:rPr>
        <w:t>nia que se insere a criação do primeiro curso de graduação em Serviço Social no Piauí, em 1976, cinco anos após se instaurar a Fundação Universidade Federal do Piauí (FUFPI). De acordo com Passos (2003), a implantação da FUFPI foi atravessada por interesse</w:t>
      </w:r>
      <w:r>
        <w:rPr>
          <w:sz w:val="24"/>
          <w:szCs w:val="24"/>
        </w:rPr>
        <w:t>s das elites locais, alinhada às diretrizes do governo central. Esse alinhamento repercutiu diretamente na primeira proposta curricular do curso em questão, que foi concebida a partir de uma matriz teórica inspirada no modelo norte-americano, desalinhada d</w:t>
      </w:r>
      <w:r>
        <w:rPr>
          <w:sz w:val="24"/>
          <w:szCs w:val="24"/>
        </w:rPr>
        <w:t>os debates que ganhavam força na profissão em nível nacional, estes voltados à crítica estrutural da sociedade à luz da teoria marxista.</w:t>
      </w:r>
    </w:p>
    <w:p w:rsidR="003452AD" w:rsidRDefault="0085211B">
      <w:pPr>
        <w:widowControl w:val="0"/>
        <w:spacing w:line="360" w:lineRule="auto"/>
        <w:ind w:firstLine="708"/>
        <w:jc w:val="both"/>
        <w:rPr>
          <w:sz w:val="24"/>
          <w:szCs w:val="24"/>
        </w:rPr>
      </w:pPr>
      <w:r>
        <w:rPr>
          <w:sz w:val="24"/>
          <w:szCs w:val="24"/>
        </w:rPr>
        <w:t>Apesar do cenário de repressão e da utilização do aparato educacional como instrumento de manutenção do regime militar,</w:t>
      </w:r>
      <w:r>
        <w:rPr>
          <w:sz w:val="24"/>
          <w:szCs w:val="24"/>
        </w:rPr>
        <w:t xml:space="preserve"> </w:t>
      </w:r>
      <w:proofErr w:type="gramStart"/>
      <w:r>
        <w:rPr>
          <w:sz w:val="24"/>
          <w:szCs w:val="24"/>
        </w:rPr>
        <w:t>os(</w:t>
      </w:r>
      <w:proofErr w:type="gramEnd"/>
      <w:r>
        <w:rPr>
          <w:sz w:val="24"/>
          <w:szCs w:val="24"/>
        </w:rPr>
        <w:t>as) estudantes do curso de Serviço Social da UFPI protagonizaram diversas formas de resistência. Suas mobilizações iam além da luta pelo fim da ditadura: reivindicavam o direito à educação em sua totalidade — desde o acesso até a permanência —, bem com</w:t>
      </w:r>
      <w:r>
        <w:rPr>
          <w:sz w:val="24"/>
          <w:szCs w:val="24"/>
        </w:rPr>
        <w:t xml:space="preserve">o a democratização do ensino e a superação de estruturas autoritárias que atravessavam o cotidiano acadêmico. </w:t>
      </w:r>
    </w:p>
    <w:p w:rsidR="003452AD" w:rsidRDefault="0085211B">
      <w:pPr>
        <w:widowControl w:val="0"/>
        <w:spacing w:line="360" w:lineRule="auto"/>
        <w:ind w:firstLine="708"/>
        <w:jc w:val="both"/>
        <w:rPr>
          <w:sz w:val="24"/>
          <w:szCs w:val="24"/>
        </w:rPr>
      </w:pPr>
      <w:r>
        <w:rPr>
          <w:sz w:val="24"/>
          <w:szCs w:val="24"/>
        </w:rPr>
        <w:t xml:space="preserve">Nesse contexto, chama atenção a capacidade crítica </w:t>
      </w:r>
      <w:proofErr w:type="gramStart"/>
      <w:r>
        <w:rPr>
          <w:sz w:val="24"/>
          <w:szCs w:val="24"/>
        </w:rPr>
        <w:t>dos(</w:t>
      </w:r>
      <w:proofErr w:type="gramEnd"/>
      <w:r>
        <w:rPr>
          <w:sz w:val="24"/>
          <w:szCs w:val="24"/>
        </w:rPr>
        <w:t xml:space="preserve">as) estudantes de </w:t>
      </w:r>
      <w:proofErr w:type="spellStart"/>
      <w:r>
        <w:rPr>
          <w:sz w:val="24"/>
          <w:szCs w:val="24"/>
        </w:rPr>
        <w:t>tensionar</w:t>
      </w:r>
      <w:proofErr w:type="spellEnd"/>
      <w:r>
        <w:rPr>
          <w:sz w:val="24"/>
          <w:szCs w:val="24"/>
        </w:rPr>
        <w:t xml:space="preserve"> o aparato institucional, criado pela ditadura, com o objetivo </w:t>
      </w:r>
      <w:r>
        <w:rPr>
          <w:sz w:val="24"/>
          <w:szCs w:val="24"/>
        </w:rPr>
        <w:t xml:space="preserve">de enfraquecer a mobilização estudantil. Um exemplo disso é o relato de D’alva Ferreira, egressa da primeira turma de Serviço Social, que atuou politicamente dentro do Diretório Setorial (DS) do CCHL. Desse modo, cabe pontuar que, apesar do DS ter sido um </w:t>
      </w:r>
      <w:r>
        <w:rPr>
          <w:sz w:val="24"/>
          <w:szCs w:val="24"/>
        </w:rPr>
        <w:t xml:space="preserve">mecanismo institucional implementado pela ditadura, com o objetivo de fragmentar o </w:t>
      </w:r>
      <w:r>
        <w:rPr>
          <w:sz w:val="24"/>
          <w:szCs w:val="24"/>
        </w:rPr>
        <w:lastRenderedPageBreak/>
        <w:t xml:space="preserve">movimento estudantil, transformou-se em um espaço de luta </w:t>
      </w:r>
      <w:proofErr w:type="gramStart"/>
      <w:r>
        <w:rPr>
          <w:sz w:val="24"/>
          <w:szCs w:val="24"/>
        </w:rPr>
        <w:t>dos(</w:t>
      </w:r>
      <w:proofErr w:type="gramEnd"/>
      <w:r>
        <w:rPr>
          <w:sz w:val="24"/>
          <w:szCs w:val="24"/>
        </w:rPr>
        <w:t xml:space="preserve">as) estudantes. </w:t>
      </w:r>
    </w:p>
    <w:p w:rsidR="003452AD" w:rsidRDefault="0085211B">
      <w:pPr>
        <w:widowControl w:val="0"/>
        <w:spacing w:line="360" w:lineRule="auto"/>
        <w:ind w:firstLine="708"/>
        <w:jc w:val="both"/>
        <w:rPr>
          <w:strike/>
          <w:sz w:val="24"/>
          <w:szCs w:val="24"/>
          <w:u w:val="single"/>
        </w:rPr>
      </w:pPr>
      <w:r>
        <w:rPr>
          <w:sz w:val="24"/>
          <w:szCs w:val="24"/>
        </w:rPr>
        <w:t xml:space="preserve">Assim, mesmo com limitações impostas, D’alva Ferreira relembra: “participei de encontros, seminários e congressos — nacionais e estaduais — promovidos pela UNE e em movimentos em prol de melhores condições de ensino na Universidade local” (Ferreira, 2019, </w:t>
      </w:r>
      <w:r>
        <w:rPr>
          <w:sz w:val="24"/>
          <w:szCs w:val="24"/>
        </w:rPr>
        <w:t xml:space="preserve">p. 27). A apropriação do DS como espaço de articulação política revela que a resistência não se dava apenas à margem das instituições, mas também dentro delas, em disputa direta com os mecanismos de controle do regime. </w:t>
      </w:r>
    </w:p>
    <w:p w:rsidR="003452AD" w:rsidRDefault="0085211B">
      <w:pPr>
        <w:widowControl w:val="0"/>
        <w:spacing w:line="360" w:lineRule="auto"/>
        <w:ind w:firstLine="708"/>
        <w:jc w:val="both"/>
        <w:rPr>
          <w:sz w:val="24"/>
          <w:szCs w:val="24"/>
        </w:rPr>
      </w:pPr>
      <w:r>
        <w:rPr>
          <w:sz w:val="24"/>
          <w:szCs w:val="24"/>
        </w:rPr>
        <w:t>Contudo, esse enfrentamento não se d</w:t>
      </w:r>
      <w:r>
        <w:rPr>
          <w:sz w:val="24"/>
          <w:szCs w:val="24"/>
        </w:rPr>
        <w:t xml:space="preserve">ava sem riscos. A repressão era permanente e atingia não apenas </w:t>
      </w:r>
      <w:proofErr w:type="gramStart"/>
      <w:r>
        <w:rPr>
          <w:sz w:val="24"/>
          <w:szCs w:val="24"/>
        </w:rPr>
        <w:t>os(</w:t>
      </w:r>
      <w:proofErr w:type="gramEnd"/>
      <w:r>
        <w:rPr>
          <w:sz w:val="24"/>
          <w:szCs w:val="24"/>
        </w:rPr>
        <w:t>as) estudantes, mas também os(as) docentes. Durante o governo Geisel, o Decreto-Lei nº 477/69 instituiu severas punições a qualquer forma de militância nas instituições de ensino.</w:t>
      </w:r>
    </w:p>
    <w:p w:rsidR="003452AD" w:rsidRDefault="0085211B">
      <w:pPr>
        <w:widowControl w:val="0"/>
        <w:spacing w:line="360" w:lineRule="auto"/>
        <w:ind w:firstLine="708"/>
        <w:jc w:val="both"/>
        <w:rPr>
          <w:sz w:val="24"/>
          <w:szCs w:val="24"/>
        </w:rPr>
      </w:pPr>
      <w:r>
        <w:rPr>
          <w:sz w:val="24"/>
          <w:szCs w:val="24"/>
        </w:rPr>
        <w:t>Ainda ass</w:t>
      </w:r>
      <w:r>
        <w:rPr>
          <w:sz w:val="24"/>
          <w:szCs w:val="24"/>
        </w:rPr>
        <w:t xml:space="preserve">im, as resistências </w:t>
      </w:r>
      <w:proofErr w:type="gramStart"/>
      <w:r>
        <w:rPr>
          <w:sz w:val="24"/>
          <w:szCs w:val="24"/>
        </w:rPr>
        <w:t>emergiram,</w:t>
      </w:r>
      <w:proofErr w:type="gramEnd"/>
      <w:r>
        <w:rPr>
          <w:sz w:val="24"/>
          <w:szCs w:val="24"/>
        </w:rPr>
        <w:t xml:space="preserve"> muitas vezes solitárias, silenciosas, mas profundamente significativas. A professora </w:t>
      </w:r>
      <w:proofErr w:type="spellStart"/>
      <w:r>
        <w:rPr>
          <w:sz w:val="24"/>
          <w:szCs w:val="24"/>
        </w:rPr>
        <w:t>Aglair</w:t>
      </w:r>
      <w:proofErr w:type="spellEnd"/>
      <w:r>
        <w:rPr>
          <w:sz w:val="24"/>
          <w:szCs w:val="24"/>
        </w:rPr>
        <w:t xml:space="preserve"> Setúbal, também docente aposentada do Departamento de Serviço Social da UFPI, relatou que quase foi presa por ministrar conteúdo sobr</w:t>
      </w:r>
      <w:r>
        <w:rPr>
          <w:sz w:val="24"/>
          <w:szCs w:val="24"/>
        </w:rPr>
        <w:t xml:space="preserve">e direitos humanos em uma disciplina introdutória: “um aluno de serviço social havia feito a denúncia, do caráter subversivo pelo qual estava sendo dada a disciplina” (Setúbal, 2023). A denúncia feita por </w:t>
      </w:r>
      <w:proofErr w:type="gramStart"/>
      <w:r>
        <w:rPr>
          <w:sz w:val="24"/>
          <w:szCs w:val="24"/>
        </w:rPr>
        <w:t>um(</w:t>
      </w:r>
      <w:proofErr w:type="gramEnd"/>
      <w:r>
        <w:rPr>
          <w:sz w:val="24"/>
          <w:szCs w:val="24"/>
        </w:rPr>
        <w:t xml:space="preserve">a) estudante revela a complexidade das disputas </w:t>
      </w:r>
      <w:r>
        <w:rPr>
          <w:sz w:val="24"/>
          <w:szCs w:val="24"/>
        </w:rPr>
        <w:t>ideológicas no interior da universidade.</w:t>
      </w:r>
    </w:p>
    <w:p w:rsidR="003452AD" w:rsidRDefault="0085211B">
      <w:pPr>
        <w:widowControl w:val="0"/>
        <w:spacing w:line="360" w:lineRule="auto"/>
        <w:ind w:firstLine="708"/>
        <w:jc w:val="both"/>
        <w:rPr>
          <w:strike/>
          <w:sz w:val="24"/>
          <w:szCs w:val="24"/>
        </w:rPr>
      </w:pPr>
      <w:r>
        <w:rPr>
          <w:sz w:val="24"/>
          <w:szCs w:val="24"/>
        </w:rPr>
        <w:t>Essa ambivalência revela que a repressão não estava apenas fora — nas figuras militares ou nos órgãos de vigilância —, mas também infiltrada nas relações cotidianas, nos corredores, nas salas de aula e nas estrutura</w:t>
      </w:r>
      <w:r>
        <w:rPr>
          <w:sz w:val="24"/>
          <w:szCs w:val="24"/>
        </w:rPr>
        <w:t xml:space="preserve">s institucionais. Por isso, a resistência construída </w:t>
      </w:r>
      <w:proofErr w:type="gramStart"/>
      <w:r>
        <w:rPr>
          <w:sz w:val="24"/>
          <w:szCs w:val="24"/>
        </w:rPr>
        <w:t>pelos(</w:t>
      </w:r>
      <w:proofErr w:type="gramEnd"/>
      <w:r>
        <w:rPr>
          <w:sz w:val="24"/>
          <w:szCs w:val="24"/>
        </w:rPr>
        <w:t>as) estudantes e docentes de Serviço Social não pode ser reduzida a um enfrentamento aberto e visível. Era, sobretudo, uma prática cotidiana de subversão de sentidos, de reconfiguração de espaços e</w:t>
      </w:r>
      <w:r>
        <w:rPr>
          <w:sz w:val="24"/>
          <w:szCs w:val="24"/>
        </w:rPr>
        <w:t xml:space="preserve"> de reinvenção da política em tempos de silêncio imposto. </w:t>
      </w:r>
    </w:p>
    <w:p w:rsidR="003452AD" w:rsidRDefault="0085211B">
      <w:pPr>
        <w:widowControl w:val="0"/>
        <w:spacing w:line="360" w:lineRule="auto"/>
        <w:ind w:firstLine="708"/>
        <w:jc w:val="both"/>
        <w:rPr>
          <w:sz w:val="24"/>
          <w:szCs w:val="24"/>
        </w:rPr>
      </w:pPr>
      <w:r>
        <w:rPr>
          <w:sz w:val="24"/>
          <w:szCs w:val="24"/>
        </w:rPr>
        <w:t xml:space="preserve">Essa tensão interna exigiu </w:t>
      </w:r>
      <w:proofErr w:type="gramStart"/>
      <w:r>
        <w:rPr>
          <w:sz w:val="24"/>
          <w:szCs w:val="24"/>
        </w:rPr>
        <w:t>dos(</w:t>
      </w:r>
      <w:proofErr w:type="gramEnd"/>
      <w:r>
        <w:rPr>
          <w:sz w:val="24"/>
          <w:szCs w:val="24"/>
        </w:rPr>
        <w:t>as) estudantes que buscassem alternativas em sua organização política. Como relembra D’alva Ferreira, “[...] as reuniões para organizar os eventos e os estudos políti</w:t>
      </w:r>
      <w:r>
        <w:rPr>
          <w:sz w:val="24"/>
          <w:szCs w:val="24"/>
        </w:rPr>
        <w:t xml:space="preserve">cos [...] aconteciam na clandestinidade. Após </w:t>
      </w:r>
      <w:r>
        <w:rPr>
          <w:sz w:val="24"/>
          <w:szCs w:val="24"/>
        </w:rPr>
        <w:lastRenderedPageBreak/>
        <w:t>as aulas nos encontrávamos [...] em lugares pouco conhecidos para não sofrer perseguições e/ou prisões” (Ferreira, 2019, p. 27). A clandestinidade não era apenas uma estratégia de proteção, mas uma forma de rea</w:t>
      </w:r>
      <w:r>
        <w:rPr>
          <w:sz w:val="24"/>
          <w:szCs w:val="24"/>
        </w:rPr>
        <w:t>firmação da autonomia política em um ambiente hostil.</w:t>
      </w:r>
    </w:p>
    <w:p w:rsidR="003452AD" w:rsidRDefault="0085211B">
      <w:pPr>
        <w:widowControl w:val="0"/>
        <w:spacing w:line="360" w:lineRule="auto"/>
        <w:ind w:firstLine="708"/>
        <w:jc w:val="both"/>
        <w:rPr>
          <w:sz w:val="24"/>
          <w:szCs w:val="24"/>
        </w:rPr>
      </w:pPr>
      <w:r>
        <w:rPr>
          <w:sz w:val="24"/>
          <w:szCs w:val="24"/>
        </w:rPr>
        <w:t xml:space="preserve">Além das reuniões secretas, a mobilização estudantil expressava-se também por meio de gestos simbólicos que transgrediam a ordem instituída. </w:t>
      </w:r>
      <w:proofErr w:type="spellStart"/>
      <w:r>
        <w:rPr>
          <w:sz w:val="24"/>
          <w:szCs w:val="24"/>
        </w:rPr>
        <w:t>Aglair</w:t>
      </w:r>
      <w:proofErr w:type="spellEnd"/>
      <w:r>
        <w:rPr>
          <w:sz w:val="24"/>
          <w:szCs w:val="24"/>
        </w:rPr>
        <w:t xml:space="preserve"> Setúbal relata o radicalismo criativo dessas ações: “N</w:t>
      </w:r>
      <w:r>
        <w:rPr>
          <w:sz w:val="24"/>
          <w:szCs w:val="24"/>
        </w:rPr>
        <w:t xml:space="preserve">unca vi movimento de alunos mais aguerridos do que o da universidade, dos alunos de Serviço Social. [...] estavam com o reitor dentro do caixão para cima e para baixo aqui no campus” (Setúbal, 2023). Essa encenação fúnebre — uma </w:t>
      </w:r>
      <w:proofErr w:type="gramStart"/>
      <w:r>
        <w:rPr>
          <w:sz w:val="24"/>
          <w:szCs w:val="24"/>
        </w:rPr>
        <w:t>performance</w:t>
      </w:r>
      <w:proofErr w:type="gramEnd"/>
      <w:r>
        <w:rPr>
          <w:sz w:val="24"/>
          <w:szCs w:val="24"/>
        </w:rPr>
        <w:t xml:space="preserve"> de denúncia — s</w:t>
      </w:r>
      <w:r>
        <w:rPr>
          <w:sz w:val="24"/>
          <w:szCs w:val="24"/>
        </w:rPr>
        <w:t>ubvertia os códigos de autoridade universitária e explicitava o repúdio à conivência institucional com o regime.</w:t>
      </w:r>
    </w:p>
    <w:p w:rsidR="003452AD" w:rsidRDefault="0085211B">
      <w:pPr>
        <w:widowControl w:val="0"/>
        <w:spacing w:line="360" w:lineRule="auto"/>
        <w:ind w:firstLine="708"/>
        <w:jc w:val="both"/>
        <w:rPr>
          <w:sz w:val="24"/>
          <w:szCs w:val="24"/>
        </w:rPr>
      </w:pPr>
      <w:r>
        <w:rPr>
          <w:sz w:val="24"/>
          <w:szCs w:val="24"/>
        </w:rPr>
        <w:t>Tais práticas não apenas denunciavam a violência do autoritarismo, mas reafirmavam o papel político do corpo discente no enfrentamento ao proje</w:t>
      </w:r>
      <w:r>
        <w:rPr>
          <w:sz w:val="24"/>
          <w:szCs w:val="24"/>
        </w:rPr>
        <w:t>to conservador da universidade. Esse engajamento extrapolava os limites da instituição e se articulava a uma movimentação nacional de juventude, como relata D’alva Ferreira sobre sua participação no Congresso da UNE, em 1980: “foram discutidas questões rel</w:t>
      </w:r>
      <w:r>
        <w:rPr>
          <w:sz w:val="24"/>
          <w:szCs w:val="24"/>
        </w:rPr>
        <w:t>acionadas à conjuntura política e econômica [...] Os jovens tomavam a frente, juntamente com os movimentos sociais, [...] construindo coletivamente políticas públicas que atendessem às suas necessidades” (Ferreira, 2019, p. 28).</w:t>
      </w:r>
    </w:p>
    <w:p w:rsidR="003452AD" w:rsidRDefault="0085211B">
      <w:pPr>
        <w:widowControl w:val="0"/>
        <w:spacing w:line="360" w:lineRule="auto"/>
        <w:ind w:firstLine="708"/>
        <w:jc w:val="both"/>
        <w:rPr>
          <w:sz w:val="24"/>
          <w:szCs w:val="24"/>
        </w:rPr>
      </w:pPr>
      <w:r>
        <w:rPr>
          <w:sz w:val="24"/>
          <w:szCs w:val="24"/>
        </w:rPr>
        <w:t xml:space="preserve">Nesse sentido, </w:t>
      </w:r>
      <w:proofErr w:type="gramStart"/>
      <w:r>
        <w:rPr>
          <w:sz w:val="24"/>
          <w:szCs w:val="24"/>
        </w:rPr>
        <w:t>os(</w:t>
      </w:r>
      <w:proofErr w:type="gramEnd"/>
      <w:r>
        <w:rPr>
          <w:sz w:val="24"/>
          <w:szCs w:val="24"/>
        </w:rPr>
        <w:t>as) estud</w:t>
      </w:r>
      <w:r>
        <w:rPr>
          <w:sz w:val="24"/>
          <w:szCs w:val="24"/>
        </w:rPr>
        <w:t>antes do curso de Serviço Social da UFPI assumiam um protagonismo singular, evidenciado também no período pós-ditadura, entre 1987 e 1989, quando a luta por uma universidade pública e gratuita se intensificou. Durante esse intervalo, o DCE foi presidido po</w:t>
      </w:r>
      <w:r>
        <w:rPr>
          <w:sz w:val="24"/>
          <w:szCs w:val="24"/>
        </w:rPr>
        <w:t xml:space="preserve">r duas estudantes de Serviço Social, entre elas </w:t>
      </w:r>
      <w:proofErr w:type="spellStart"/>
      <w:r>
        <w:rPr>
          <w:sz w:val="24"/>
          <w:szCs w:val="24"/>
        </w:rPr>
        <w:t>Masilene</w:t>
      </w:r>
      <w:proofErr w:type="spellEnd"/>
      <w:r>
        <w:rPr>
          <w:sz w:val="24"/>
          <w:szCs w:val="24"/>
        </w:rPr>
        <w:t xml:space="preserve"> Rocha Viana, posteriormente docente do curso, cujo relato revela a persistência de desafios estruturais: “A UFPI tinha taxa para tudo e isso consistia em afronta a nossa concepção de universidade púb</w:t>
      </w:r>
      <w:r>
        <w:rPr>
          <w:sz w:val="24"/>
          <w:szCs w:val="24"/>
        </w:rPr>
        <w:t>lica e gratuita” (Viana, 2009, p. 46).</w:t>
      </w:r>
    </w:p>
    <w:p w:rsidR="003452AD" w:rsidRDefault="0085211B">
      <w:pPr>
        <w:widowControl w:val="0"/>
        <w:spacing w:line="360" w:lineRule="auto"/>
        <w:ind w:firstLine="708"/>
        <w:jc w:val="both"/>
        <w:rPr>
          <w:sz w:val="24"/>
          <w:szCs w:val="24"/>
        </w:rPr>
      </w:pPr>
      <w:r>
        <w:rPr>
          <w:sz w:val="24"/>
          <w:szCs w:val="24"/>
        </w:rPr>
        <w:t xml:space="preserve">A gestão liderada por Viana protagonizou uma campanha decisiva pela </w:t>
      </w:r>
      <w:r>
        <w:rPr>
          <w:sz w:val="24"/>
          <w:szCs w:val="24"/>
        </w:rPr>
        <w:lastRenderedPageBreak/>
        <w:t>eliminação das taxas universitárias. Segundo ela, “em menos de 2 horas, estávamos reunidos, um grupo de estudantes eleitos em Assembleia Geral, na fr</w:t>
      </w:r>
      <w:r>
        <w:rPr>
          <w:sz w:val="24"/>
          <w:szCs w:val="24"/>
        </w:rPr>
        <w:t>ente da reitoria, e uma comissão de pró-reitores com o reitor, e dali saímos com o compromisso de findar com as taxas” (Viana, 2009, p. 47). A repressão não deixou de existir, mas foi confrontada com organização e determinação.</w:t>
      </w:r>
    </w:p>
    <w:p w:rsidR="003452AD" w:rsidRDefault="0085211B">
      <w:pPr>
        <w:widowControl w:val="0"/>
        <w:spacing w:line="360" w:lineRule="auto"/>
        <w:ind w:firstLine="708"/>
        <w:jc w:val="both"/>
        <w:rPr>
          <w:sz w:val="24"/>
          <w:szCs w:val="24"/>
        </w:rPr>
      </w:pPr>
      <w:r>
        <w:rPr>
          <w:sz w:val="24"/>
          <w:szCs w:val="24"/>
        </w:rPr>
        <w:t xml:space="preserve">Nesse sentido, para além do </w:t>
      </w:r>
      <w:r>
        <w:rPr>
          <w:sz w:val="24"/>
          <w:szCs w:val="24"/>
        </w:rPr>
        <w:t>registro à repressão vivida, os relatos revelam estratégias criativas e coletivas de resistência que consolidaram o curso de Serviço Social da UFPI como um espaço de disputa ética e política. A militância estudantil, nesse contexto, não apenas sobreviveu à</w:t>
      </w:r>
      <w:r>
        <w:rPr>
          <w:sz w:val="24"/>
          <w:szCs w:val="24"/>
        </w:rPr>
        <w:t xml:space="preserve"> repressão: enfrentou-a com coragem, radicalidade crítica e compromisso com a transformação social — elementos que ainda hoje desafiam a memória oficial da ditadura e reafirmam o caráter indissociável entre formação acadêmica e luta política.</w:t>
      </w:r>
    </w:p>
    <w:p w:rsidR="003452AD" w:rsidRDefault="003452AD">
      <w:pPr>
        <w:widowControl w:val="0"/>
        <w:spacing w:line="360" w:lineRule="auto"/>
        <w:ind w:firstLine="708"/>
        <w:jc w:val="both"/>
        <w:rPr>
          <w:sz w:val="24"/>
          <w:szCs w:val="24"/>
        </w:rPr>
      </w:pPr>
    </w:p>
    <w:p w:rsidR="003452AD" w:rsidRDefault="0085211B">
      <w:pPr>
        <w:widowControl w:val="0"/>
        <w:spacing w:line="360" w:lineRule="auto"/>
        <w:jc w:val="both"/>
        <w:rPr>
          <w:sz w:val="24"/>
          <w:szCs w:val="24"/>
        </w:rPr>
      </w:pPr>
      <w:proofErr w:type="gramStart"/>
      <w:r>
        <w:rPr>
          <w:b/>
          <w:sz w:val="24"/>
          <w:szCs w:val="24"/>
        </w:rPr>
        <w:t>3</w:t>
      </w:r>
      <w:proofErr w:type="gramEnd"/>
      <w:r>
        <w:rPr>
          <w:b/>
          <w:sz w:val="24"/>
          <w:szCs w:val="24"/>
        </w:rPr>
        <w:t xml:space="preserve"> CONTINUAÇÃ</w:t>
      </w:r>
      <w:r>
        <w:rPr>
          <w:b/>
          <w:sz w:val="24"/>
          <w:szCs w:val="24"/>
        </w:rPr>
        <w:t>O DO LEGADO: MOVIMENTO ESTUDANTIL NA ATUALIDADE</w:t>
      </w:r>
    </w:p>
    <w:p w:rsidR="003452AD" w:rsidRDefault="003452AD">
      <w:pPr>
        <w:widowControl w:val="0"/>
        <w:spacing w:line="360" w:lineRule="auto"/>
        <w:jc w:val="both"/>
        <w:rPr>
          <w:sz w:val="24"/>
          <w:szCs w:val="24"/>
        </w:rPr>
      </w:pPr>
    </w:p>
    <w:p w:rsidR="003452AD" w:rsidRDefault="0085211B">
      <w:pPr>
        <w:widowControl w:val="0"/>
        <w:spacing w:line="360" w:lineRule="auto"/>
        <w:ind w:firstLine="708"/>
        <w:jc w:val="both"/>
        <w:rPr>
          <w:sz w:val="24"/>
          <w:szCs w:val="24"/>
        </w:rPr>
      </w:pPr>
      <w:r>
        <w:rPr>
          <w:sz w:val="24"/>
          <w:szCs w:val="24"/>
        </w:rPr>
        <w:t>No contexto de fortalecimento dos espaços de luta da classe trabalhadora e de reorganização das entidades nacionais, em 1979, se inicia a reconstrução do Diretório Central dos Estudantes (DCE) da UFPI, agora sob um viés livre, sem interferência ou cooptaçã</w:t>
      </w:r>
      <w:r>
        <w:rPr>
          <w:sz w:val="24"/>
          <w:szCs w:val="24"/>
        </w:rPr>
        <w:t xml:space="preserve">o por parte da gestão universitária (Almeida, 1995). Além disso, nos primeiros anos da década de 1980, ganha força a criação dos Centros Acadêmicos (CA) de cada curso, sendo Economia, História, Agronomia, Direito e Serviço Social os cinco primeiros cursos </w:t>
      </w:r>
      <w:r>
        <w:rPr>
          <w:sz w:val="24"/>
          <w:szCs w:val="24"/>
        </w:rPr>
        <w:t>a se organizarem de maneira coletiva. Ambas as entidades passaram a ser reconhecidas no país, de maneira formal, através da Lei nº 7.395, de 31 de outubro de 1985, que “dispõe sobre os órgãos de representação dos estudantes de nível superior e dá outras pr</w:t>
      </w:r>
      <w:r>
        <w:rPr>
          <w:sz w:val="24"/>
          <w:szCs w:val="24"/>
        </w:rPr>
        <w:t xml:space="preserve">ovidências” (Brasília, 1985). </w:t>
      </w:r>
    </w:p>
    <w:p w:rsidR="003452AD" w:rsidRDefault="0085211B">
      <w:pPr>
        <w:widowControl w:val="0"/>
        <w:spacing w:line="360" w:lineRule="auto"/>
        <w:ind w:firstLine="708"/>
        <w:jc w:val="both"/>
        <w:rPr>
          <w:sz w:val="24"/>
          <w:szCs w:val="24"/>
        </w:rPr>
      </w:pPr>
      <w:r>
        <w:rPr>
          <w:sz w:val="24"/>
          <w:szCs w:val="24"/>
        </w:rPr>
        <w:t xml:space="preserve">Desse modo, o Centro Acadêmico de Serviço Social (CASS) se tornou, e permanece sendo na atualidade, a entidade de maior relevo na representação de estudantes do curso de Serviço Social da UFPI, assim como de incentivo à </w:t>
      </w:r>
      <w:r>
        <w:rPr>
          <w:sz w:val="24"/>
          <w:szCs w:val="24"/>
        </w:rPr>
        <w:lastRenderedPageBreak/>
        <w:t>organ</w:t>
      </w:r>
      <w:r>
        <w:rPr>
          <w:sz w:val="24"/>
          <w:szCs w:val="24"/>
        </w:rPr>
        <w:t xml:space="preserve">ização política </w:t>
      </w:r>
      <w:proofErr w:type="gramStart"/>
      <w:r>
        <w:rPr>
          <w:sz w:val="24"/>
          <w:szCs w:val="24"/>
        </w:rPr>
        <w:t>dos(</w:t>
      </w:r>
      <w:proofErr w:type="gramEnd"/>
      <w:r>
        <w:rPr>
          <w:sz w:val="24"/>
          <w:szCs w:val="24"/>
        </w:rPr>
        <w:t>as) mesmos(as). Condensou, ao longo do tempo, lutas por uma educação pública de qualidade, por maiores investimentos na universidade, por condições concretas de ingresso e permanência de discentes, por um ambiente universitário seguro p</w:t>
      </w:r>
      <w:r>
        <w:rPr>
          <w:sz w:val="24"/>
          <w:szCs w:val="24"/>
        </w:rPr>
        <w:t>ara as mulheres, por transporte, espaços culturais, dentre outras. Ademais, o CASS delineia sua atuação em sintonia com cada tempo histórico e com o movimento geral da categoria profissional, em diálogo com as demais entidades representativas de estudantes</w:t>
      </w:r>
      <w:r>
        <w:rPr>
          <w:sz w:val="24"/>
          <w:szCs w:val="24"/>
        </w:rPr>
        <w:t xml:space="preserve"> e de assistentes sociais do país.</w:t>
      </w:r>
    </w:p>
    <w:p w:rsidR="003452AD" w:rsidRDefault="0085211B">
      <w:pPr>
        <w:widowControl w:val="0"/>
        <w:spacing w:line="360" w:lineRule="auto"/>
        <w:ind w:firstLine="708"/>
        <w:jc w:val="both"/>
        <w:rPr>
          <w:sz w:val="24"/>
          <w:szCs w:val="24"/>
        </w:rPr>
      </w:pPr>
      <w:r>
        <w:rPr>
          <w:sz w:val="24"/>
          <w:szCs w:val="24"/>
        </w:rPr>
        <w:t xml:space="preserve">Desse modo, quando se dialoga com as estudantes do último período do curso de Serviço Social da UFPI, no ano de 2024, o Movimento Estudantil aparece com relevo nas falas, como parte da realidade acadêmica que atravessa a </w:t>
      </w:r>
      <w:r>
        <w:rPr>
          <w:sz w:val="24"/>
          <w:szCs w:val="24"/>
        </w:rPr>
        <w:t xml:space="preserve">formação. Nesse sentido, para as discentes, corresponde a algo imbricado ao ambiente universitário, que atravessa e contribui na formação, mesmo que não ocorra participação de forma direta. </w:t>
      </w:r>
    </w:p>
    <w:p w:rsidR="003452AD" w:rsidRDefault="0085211B">
      <w:pPr>
        <w:widowControl w:val="0"/>
        <w:spacing w:line="240" w:lineRule="auto"/>
        <w:ind w:left="2267"/>
        <w:jc w:val="both"/>
        <w:rPr>
          <w:sz w:val="20"/>
          <w:szCs w:val="20"/>
        </w:rPr>
      </w:pPr>
      <w:r>
        <w:rPr>
          <w:sz w:val="20"/>
          <w:szCs w:val="20"/>
        </w:rPr>
        <w:t>Eu acho que aqui na UFPI o Movimento Estudantil, ele é muito fort</w:t>
      </w:r>
      <w:r>
        <w:rPr>
          <w:sz w:val="20"/>
          <w:szCs w:val="20"/>
        </w:rPr>
        <w:t>e, obviamente poderia ser muito mais, mas eu acho que dentro das possibilidades/condições que a gente tem, ele é um movimento muito atuante. [...] e dentro da universidade, a gente vê também, por exemplo, grupo de estudantes negros, o coletivo Sueli Rodrig</w:t>
      </w:r>
      <w:r>
        <w:rPr>
          <w:sz w:val="20"/>
          <w:szCs w:val="20"/>
        </w:rPr>
        <w:t xml:space="preserve">ues, o Movimento Olga Benário, as meninas que falam sobre a questão de violência de gênero; tem </w:t>
      </w:r>
      <w:proofErr w:type="gramStart"/>
      <w:r>
        <w:rPr>
          <w:sz w:val="20"/>
          <w:szCs w:val="20"/>
        </w:rPr>
        <w:t>o RUA</w:t>
      </w:r>
      <w:proofErr w:type="gramEnd"/>
      <w:r>
        <w:rPr>
          <w:sz w:val="20"/>
          <w:szCs w:val="20"/>
        </w:rPr>
        <w:t xml:space="preserve"> também, tem o Correnteza, tem vários outros que são bem atuantes (Rosário - discente).</w:t>
      </w:r>
    </w:p>
    <w:p w:rsidR="003452AD" w:rsidRDefault="003452AD">
      <w:pPr>
        <w:widowControl w:val="0"/>
        <w:spacing w:line="240" w:lineRule="auto"/>
        <w:jc w:val="both"/>
        <w:rPr>
          <w:sz w:val="20"/>
          <w:szCs w:val="20"/>
        </w:rPr>
      </w:pPr>
    </w:p>
    <w:p w:rsidR="003452AD" w:rsidRDefault="0085211B">
      <w:pPr>
        <w:widowControl w:val="0"/>
        <w:spacing w:line="360" w:lineRule="auto"/>
        <w:ind w:firstLine="708"/>
        <w:jc w:val="both"/>
        <w:rPr>
          <w:sz w:val="24"/>
          <w:szCs w:val="24"/>
        </w:rPr>
      </w:pPr>
      <w:r>
        <w:rPr>
          <w:sz w:val="24"/>
          <w:szCs w:val="24"/>
        </w:rPr>
        <w:t>Nesse sentido, das quatro discentes participantes do grupo focal (</w:t>
      </w:r>
      <w:r>
        <w:rPr>
          <w:sz w:val="24"/>
          <w:szCs w:val="24"/>
        </w:rPr>
        <w:t>instrumento utilizado na pesquisa de Mestrado em questão) realizado na UFPI, duas (Isabeli e Emily) participaram ativamente de gestões do CASS e as outras duas (Rosário e Giovana) pontuaram participação indireta no Movimento Estudantil, através de mobiliza</w:t>
      </w:r>
      <w:r>
        <w:rPr>
          <w:sz w:val="24"/>
          <w:szCs w:val="24"/>
        </w:rPr>
        <w:t xml:space="preserve">ções específicas organizadas </w:t>
      </w:r>
      <w:proofErr w:type="gramStart"/>
      <w:r>
        <w:rPr>
          <w:sz w:val="24"/>
          <w:szCs w:val="24"/>
        </w:rPr>
        <w:t>pelos(</w:t>
      </w:r>
      <w:proofErr w:type="gramEnd"/>
      <w:r>
        <w:rPr>
          <w:sz w:val="24"/>
          <w:szCs w:val="24"/>
        </w:rPr>
        <w:t xml:space="preserve">as) estudantes na universidade. No diálogo realizado entre elas no grupo, há concordância acerca da relevância desse movimento na realidade da UFPI, bem como de suas pautas reivindicatórias, que possuem implicação direta </w:t>
      </w:r>
      <w:r>
        <w:rPr>
          <w:sz w:val="24"/>
          <w:szCs w:val="24"/>
        </w:rPr>
        <w:t xml:space="preserve">na vida </w:t>
      </w:r>
      <w:proofErr w:type="gramStart"/>
      <w:r>
        <w:rPr>
          <w:sz w:val="24"/>
          <w:szCs w:val="24"/>
        </w:rPr>
        <w:t>dos(</w:t>
      </w:r>
      <w:proofErr w:type="gramEnd"/>
      <w:r>
        <w:rPr>
          <w:sz w:val="24"/>
          <w:szCs w:val="24"/>
        </w:rPr>
        <w:t xml:space="preserve">as) estudantes, sobretudo com relação às condições de permanência na universidade. Já acerca das mobilizações em períodos históricos específicos, fruto da organização política estudantil, citam os acontecimentos recentes que remetem ao </w:t>
      </w:r>
      <w:proofErr w:type="spellStart"/>
      <w:r>
        <w:rPr>
          <w:sz w:val="24"/>
          <w:szCs w:val="24"/>
        </w:rPr>
        <w:t>feminicí</w:t>
      </w:r>
      <w:r>
        <w:rPr>
          <w:sz w:val="24"/>
          <w:szCs w:val="24"/>
        </w:rPr>
        <w:t>dio</w:t>
      </w:r>
      <w:proofErr w:type="spellEnd"/>
      <w:r>
        <w:rPr>
          <w:sz w:val="24"/>
          <w:szCs w:val="24"/>
        </w:rPr>
        <w:t xml:space="preserve"> de Janaína Bezerra, ocorrido </w:t>
      </w:r>
      <w:r>
        <w:rPr>
          <w:sz w:val="24"/>
          <w:szCs w:val="24"/>
        </w:rPr>
        <w:lastRenderedPageBreak/>
        <w:t>dentro da instituição no ano de 2023.</w:t>
      </w:r>
    </w:p>
    <w:p w:rsidR="003452AD" w:rsidRDefault="0085211B">
      <w:pPr>
        <w:widowControl w:val="0"/>
        <w:spacing w:line="360" w:lineRule="auto"/>
        <w:ind w:firstLine="708"/>
        <w:jc w:val="both"/>
        <w:rPr>
          <w:sz w:val="26"/>
          <w:szCs w:val="26"/>
        </w:rPr>
      </w:pPr>
      <w:r>
        <w:rPr>
          <w:sz w:val="24"/>
          <w:szCs w:val="24"/>
        </w:rPr>
        <w:t xml:space="preserve">A estudante Janaína da Silva Bezerra era teresinense, poetisa, discente do curso de Jornalismo da UFPI e tinha 22 anos quando foi vítima de violência sexual e </w:t>
      </w:r>
      <w:proofErr w:type="spellStart"/>
      <w:r>
        <w:rPr>
          <w:sz w:val="24"/>
          <w:szCs w:val="24"/>
        </w:rPr>
        <w:t>feminicídio</w:t>
      </w:r>
      <w:proofErr w:type="spellEnd"/>
      <w:r>
        <w:rPr>
          <w:sz w:val="24"/>
          <w:szCs w:val="24"/>
        </w:rPr>
        <w:t xml:space="preserve"> dentro da univ</w:t>
      </w:r>
      <w:r>
        <w:rPr>
          <w:sz w:val="24"/>
          <w:szCs w:val="24"/>
        </w:rPr>
        <w:t>ersidade no ano de 2023. O crime teve grande repercussão nacional, mas, sobretudo, na sociedade piauiense e comunidade acadêmica da UFPI, o que suscitou mobilização e organização política de estudantes, através do movimento de mulheres, Movimento Estudanti</w:t>
      </w:r>
      <w:r>
        <w:rPr>
          <w:sz w:val="24"/>
          <w:szCs w:val="24"/>
        </w:rPr>
        <w:t xml:space="preserve">l e coletivo de estudantes </w:t>
      </w:r>
      <w:proofErr w:type="gramStart"/>
      <w:r>
        <w:rPr>
          <w:sz w:val="24"/>
          <w:szCs w:val="24"/>
        </w:rPr>
        <w:t>negros e negras</w:t>
      </w:r>
      <w:proofErr w:type="gramEnd"/>
      <w:r>
        <w:rPr>
          <w:sz w:val="24"/>
          <w:szCs w:val="24"/>
        </w:rPr>
        <w:t xml:space="preserve">. As reinvindicações denunciavam, dentre outros aspectos, a falta de segurança no campus, a cultura machista e misógina, bem como exigiam respostas por parte da gestão universitária e de instituições policiais que </w:t>
      </w:r>
      <w:r>
        <w:rPr>
          <w:sz w:val="24"/>
          <w:szCs w:val="24"/>
        </w:rPr>
        <w:t xml:space="preserve">investigavam o </w:t>
      </w:r>
      <w:proofErr w:type="spellStart"/>
      <w:r>
        <w:rPr>
          <w:sz w:val="24"/>
          <w:szCs w:val="24"/>
        </w:rPr>
        <w:t>feminicídio</w:t>
      </w:r>
      <w:proofErr w:type="spellEnd"/>
      <w:r>
        <w:rPr>
          <w:sz w:val="24"/>
          <w:szCs w:val="24"/>
        </w:rPr>
        <w:t xml:space="preserve">. </w:t>
      </w:r>
    </w:p>
    <w:p w:rsidR="003452AD" w:rsidRDefault="0085211B">
      <w:pPr>
        <w:widowControl w:val="0"/>
        <w:spacing w:line="360" w:lineRule="auto"/>
        <w:ind w:firstLine="708"/>
        <w:jc w:val="both"/>
        <w:rPr>
          <w:sz w:val="24"/>
          <w:szCs w:val="24"/>
        </w:rPr>
      </w:pPr>
      <w:r>
        <w:rPr>
          <w:sz w:val="24"/>
          <w:szCs w:val="24"/>
        </w:rPr>
        <w:t>De maneira geral, as estudantes Isabeli e Emily dão ênfase ao aguçamento da capacidade crítica e ampliação da visão de mundo, possibilitada pela participação ativa no CASS. Para além dos conhecimentos adquiridos em sala de aula</w:t>
      </w:r>
      <w:r>
        <w:rPr>
          <w:sz w:val="24"/>
          <w:szCs w:val="24"/>
        </w:rPr>
        <w:t>, as estudantes compreendem o Movimento Estudantil como um espaço de organização, luta e resistência que moldou quem elas querem ser como assistentes sociais. É importante entender os espaços de organização política como local para fortalecimento da luta g</w:t>
      </w:r>
      <w:r>
        <w:rPr>
          <w:sz w:val="24"/>
          <w:szCs w:val="24"/>
        </w:rPr>
        <w:t xml:space="preserve">eral da classe trabalhadora, no enfrentamento às instituições burguesas e aos sistemas de opressões (racismo, </w:t>
      </w:r>
      <w:proofErr w:type="spellStart"/>
      <w:r>
        <w:rPr>
          <w:sz w:val="24"/>
          <w:szCs w:val="24"/>
        </w:rPr>
        <w:t>capacitismo</w:t>
      </w:r>
      <w:proofErr w:type="spellEnd"/>
      <w:r>
        <w:rPr>
          <w:sz w:val="24"/>
          <w:szCs w:val="24"/>
        </w:rPr>
        <w:t xml:space="preserve">, </w:t>
      </w:r>
      <w:proofErr w:type="spellStart"/>
      <w:proofErr w:type="gramStart"/>
      <w:r>
        <w:rPr>
          <w:sz w:val="24"/>
          <w:szCs w:val="24"/>
        </w:rPr>
        <w:t>LGBTfobia</w:t>
      </w:r>
      <w:proofErr w:type="spellEnd"/>
      <w:proofErr w:type="gramEnd"/>
      <w:r>
        <w:rPr>
          <w:sz w:val="24"/>
          <w:szCs w:val="24"/>
        </w:rPr>
        <w:t>, misoginia e afins), instituídos pelo modelo de sociedade capitalista. O Serviço Social possui essa direção expressa em sua</w:t>
      </w:r>
      <w:r>
        <w:rPr>
          <w:sz w:val="24"/>
          <w:szCs w:val="24"/>
        </w:rPr>
        <w:t xml:space="preserve">s bandeiras de luta, reforçada através das entidades representativas da profissão, bem como no Código de Ética Profissional e outras normativas. </w:t>
      </w:r>
    </w:p>
    <w:p w:rsidR="003452AD" w:rsidRDefault="0085211B">
      <w:pPr>
        <w:widowControl w:val="0"/>
        <w:spacing w:line="240" w:lineRule="auto"/>
        <w:ind w:left="2267"/>
        <w:jc w:val="both"/>
        <w:rPr>
          <w:sz w:val="20"/>
          <w:szCs w:val="20"/>
        </w:rPr>
      </w:pPr>
      <w:r>
        <w:rPr>
          <w:sz w:val="20"/>
          <w:szCs w:val="20"/>
        </w:rPr>
        <w:t>Ele (o movimento estudantil) traz uma abertura para a gente conseguir tá ali criticamente, também dentro da pr</w:t>
      </w:r>
      <w:r>
        <w:rPr>
          <w:sz w:val="20"/>
          <w:szCs w:val="20"/>
        </w:rPr>
        <w:t>ópria universidade mesmo. Pra mim foi importante porque foi o momento que eu fiquei muito mais crítica, também teve esse sentimento de “não, agora eu estou vendo a diferença acontecer aqui dentro” (Isabeli - discente).</w:t>
      </w:r>
    </w:p>
    <w:p w:rsidR="003452AD" w:rsidRDefault="003452AD">
      <w:pPr>
        <w:widowControl w:val="0"/>
        <w:spacing w:line="240" w:lineRule="auto"/>
        <w:ind w:left="2267"/>
        <w:jc w:val="both"/>
        <w:rPr>
          <w:sz w:val="20"/>
          <w:szCs w:val="20"/>
        </w:rPr>
      </w:pPr>
    </w:p>
    <w:p w:rsidR="003452AD" w:rsidRDefault="0085211B">
      <w:pPr>
        <w:widowControl w:val="0"/>
        <w:spacing w:line="240" w:lineRule="auto"/>
        <w:ind w:left="2267"/>
        <w:jc w:val="both"/>
        <w:rPr>
          <w:sz w:val="20"/>
          <w:szCs w:val="20"/>
        </w:rPr>
      </w:pPr>
      <w:r>
        <w:rPr>
          <w:sz w:val="20"/>
          <w:szCs w:val="20"/>
        </w:rPr>
        <w:t>Eu acho que o ponto que a Isabeli co</w:t>
      </w:r>
      <w:r>
        <w:rPr>
          <w:sz w:val="20"/>
          <w:szCs w:val="20"/>
        </w:rPr>
        <w:t xml:space="preserve">locou é a questão da criticidade, que aguça muito, porque se você tá naquela posição de até concordar com aquelas pessoas que dizem que o Movimento Estudantil não serve para nada, quando você tá ali você entende como é que funciona. E, além disso, </w:t>
      </w:r>
      <w:r>
        <w:rPr>
          <w:sz w:val="20"/>
          <w:szCs w:val="20"/>
        </w:rPr>
        <w:lastRenderedPageBreak/>
        <w:t>também p</w:t>
      </w:r>
      <w:r>
        <w:rPr>
          <w:sz w:val="20"/>
          <w:szCs w:val="20"/>
        </w:rPr>
        <w:t xml:space="preserve">assa a ter a compreensão de que tudo que a gente tá lutando dentro do Movimento Estudantil é </w:t>
      </w:r>
      <w:proofErr w:type="gramStart"/>
      <w:r>
        <w:rPr>
          <w:sz w:val="20"/>
          <w:szCs w:val="20"/>
        </w:rPr>
        <w:t>direito</w:t>
      </w:r>
      <w:proofErr w:type="gramEnd"/>
      <w:r>
        <w:rPr>
          <w:sz w:val="20"/>
          <w:szCs w:val="20"/>
        </w:rPr>
        <w:t xml:space="preserve"> nosso. Então isso é uma coisa que a gente vai levar para a profissão, né?! (Emily - discente).</w:t>
      </w:r>
    </w:p>
    <w:p w:rsidR="003452AD" w:rsidRDefault="003452AD">
      <w:pPr>
        <w:widowControl w:val="0"/>
        <w:spacing w:line="240" w:lineRule="auto"/>
        <w:ind w:left="2267"/>
        <w:jc w:val="both"/>
        <w:rPr>
          <w:sz w:val="20"/>
          <w:szCs w:val="20"/>
        </w:rPr>
      </w:pPr>
    </w:p>
    <w:p w:rsidR="003452AD" w:rsidRDefault="0085211B">
      <w:pPr>
        <w:widowControl w:val="0"/>
        <w:spacing w:line="360" w:lineRule="auto"/>
        <w:ind w:firstLine="708"/>
        <w:jc w:val="both"/>
        <w:rPr>
          <w:sz w:val="24"/>
          <w:szCs w:val="24"/>
        </w:rPr>
      </w:pPr>
      <w:r>
        <w:rPr>
          <w:sz w:val="24"/>
          <w:szCs w:val="24"/>
        </w:rPr>
        <w:t xml:space="preserve">Ademais, assim como na gênese das primeiras iniciativas de </w:t>
      </w:r>
      <w:r>
        <w:rPr>
          <w:sz w:val="24"/>
          <w:szCs w:val="24"/>
        </w:rPr>
        <w:t>organização estudantil, situadas no final da década de 1970, também nos dias de hoje, as estudantes dizem das constantes tentativas de desarticulação do Movimento Estudantil organizado. Isso somado ao processo de criminalização do movimento e dos/as estuda</w:t>
      </w:r>
      <w:r>
        <w:rPr>
          <w:sz w:val="24"/>
          <w:szCs w:val="24"/>
        </w:rPr>
        <w:t>ntes, estes tidos como “desocupados/as” ou “baderneiros/as”, que ocorre associado à disseminação da racionalidade neoliberal, a qual atua para fragmentar a classe trabalhadora, deslegitimar suas pautas reivindicatórias e sucatear as políticas públicas, den</w:t>
      </w:r>
      <w:r>
        <w:rPr>
          <w:sz w:val="24"/>
          <w:szCs w:val="24"/>
        </w:rPr>
        <w:t>tre elas, a educação, a fim de impulsionar a mercantilização de direitos. Essa atividade de agir pela desarticulação do Movimento Estudantil, bem como dos demais movimentos sociais, se intensifica em momentos de recrudescimento do conservadorismo e de asce</w:t>
      </w:r>
      <w:r>
        <w:rPr>
          <w:sz w:val="24"/>
          <w:szCs w:val="24"/>
        </w:rPr>
        <w:t xml:space="preserve">nsão de grupos políticos de direita, como o que se observa no Brasil na última década. </w:t>
      </w:r>
    </w:p>
    <w:p w:rsidR="003452AD" w:rsidRDefault="0085211B">
      <w:pPr>
        <w:widowControl w:val="0"/>
        <w:spacing w:line="240" w:lineRule="auto"/>
        <w:ind w:left="2267"/>
        <w:jc w:val="both"/>
        <w:rPr>
          <w:sz w:val="20"/>
          <w:szCs w:val="20"/>
        </w:rPr>
      </w:pPr>
      <w:r>
        <w:rPr>
          <w:sz w:val="20"/>
          <w:szCs w:val="20"/>
        </w:rPr>
        <w:t xml:space="preserve">No governo Bolsonaro a gente teve um ataque profundo às universidades. Quem era estudante na universidade era vagabundo, era... Enfim, os piores nomes possíveis. Isso, </w:t>
      </w:r>
      <w:r>
        <w:rPr>
          <w:sz w:val="20"/>
          <w:szCs w:val="20"/>
        </w:rPr>
        <w:t xml:space="preserve">querendo ou não, vai acabar enfraquecendo o movimento estudantil, que as pessoas vão </w:t>
      </w:r>
      <w:proofErr w:type="spellStart"/>
      <w:r>
        <w:rPr>
          <w:sz w:val="20"/>
          <w:szCs w:val="20"/>
        </w:rPr>
        <w:t>descredibilizar</w:t>
      </w:r>
      <w:proofErr w:type="spellEnd"/>
      <w:r>
        <w:rPr>
          <w:sz w:val="20"/>
          <w:szCs w:val="20"/>
        </w:rPr>
        <w:t xml:space="preserve"> o movimento e tal. Então acho que a gente tá nesse momento que as pessoas que participam ativamente de tentar reconstruir (Rosário - discente).</w:t>
      </w:r>
    </w:p>
    <w:p w:rsidR="003452AD" w:rsidRDefault="003452AD">
      <w:pPr>
        <w:widowControl w:val="0"/>
        <w:spacing w:line="240" w:lineRule="auto"/>
        <w:ind w:left="2267"/>
        <w:jc w:val="both"/>
        <w:rPr>
          <w:sz w:val="20"/>
          <w:szCs w:val="20"/>
        </w:rPr>
      </w:pPr>
    </w:p>
    <w:p w:rsidR="003452AD" w:rsidRDefault="0085211B">
      <w:pPr>
        <w:widowControl w:val="0"/>
        <w:spacing w:line="240" w:lineRule="auto"/>
        <w:ind w:left="2267"/>
        <w:jc w:val="both"/>
        <w:rPr>
          <w:sz w:val="20"/>
          <w:szCs w:val="20"/>
        </w:rPr>
      </w:pPr>
      <w:r>
        <w:rPr>
          <w:sz w:val="20"/>
          <w:szCs w:val="20"/>
        </w:rPr>
        <w:t>A gente ta</w:t>
      </w:r>
      <w:r>
        <w:rPr>
          <w:sz w:val="20"/>
          <w:szCs w:val="20"/>
        </w:rPr>
        <w:t>mbém sentiu essa questão da diferença política, intriga política, a gente sentiu que realmente tinha partido, tinha briga, foi uma coisa muito grande [...]. Eu sinto que tanto o processo dessa questão toda do Bolsonaro, mas também a própria questão do caso</w:t>
      </w:r>
      <w:r>
        <w:rPr>
          <w:sz w:val="20"/>
          <w:szCs w:val="20"/>
        </w:rPr>
        <w:t xml:space="preserve"> da Janaína, teve muito a colocação da sociedade de que agora os estudantes, eles não deveriam ter acesso, por exemplo, a festas. O estudante, ele é vagabundo por ele tá em uma festa. </w:t>
      </w:r>
      <w:proofErr w:type="gramStart"/>
      <w:r>
        <w:rPr>
          <w:sz w:val="20"/>
          <w:szCs w:val="20"/>
        </w:rPr>
        <w:t>Tiraram</w:t>
      </w:r>
      <w:proofErr w:type="gramEnd"/>
      <w:r>
        <w:rPr>
          <w:sz w:val="20"/>
          <w:szCs w:val="20"/>
        </w:rPr>
        <w:t xml:space="preserve"> do estudante a cultura [...]. Então acaba que isso é marginaliza</w:t>
      </w:r>
      <w:r>
        <w:rPr>
          <w:sz w:val="20"/>
          <w:szCs w:val="20"/>
        </w:rPr>
        <w:t xml:space="preserve">ndo mesmo (Isabeli - discente). </w:t>
      </w:r>
    </w:p>
    <w:p w:rsidR="003452AD" w:rsidRDefault="003452AD">
      <w:pPr>
        <w:widowControl w:val="0"/>
        <w:spacing w:line="240" w:lineRule="auto"/>
        <w:ind w:left="2267"/>
        <w:jc w:val="both"/>
        <w:rPr>
          <w:sz w:val="20"/>
          <w:szCs w:val="20"/>
        </w:rPr>
      </w:pPr>
    </w:p>
    <w:p w:rsidR="003452AD" w:rsidRDefault="0085211B">
      <w:pPr>
        <w:widowControl w:val="0"/>
        <w:spacing w:line="360" w:lineRule="auto"/>
        <w:ind w:firstLine="708"/>
        <w:jc w:val="both"/>
        <w:rPr>
          <w:sz w:val="20"/>
          <w:szCs w:val="20"/>
        </w:rPr>
      </w:pPr>
      <w:r>
        <w:rPr>
          <w:sz w:val="24"/>
          <w:szCs w:val="24"/>
        </w:rPr>
        <w:t>Logo, as vivências no Movimento Estudantil não se descolam da dinâmica do real e dos determinantes da luta de classes em cada período histórico. As tendências políticas, culturais, econômicas e sociais ecoam dentro da univ</w:t>
      </w:r>
      <w:r>
        <w:rPr>
          <w:sz w:val="24"/>
          <w:szCs w:val="24"/>
        </w:rPr>
        <w:t xml:space="preserve">ersidade, e experimentar a organização </w:t>
      </w:r>
      <w:proofErr w:type="gramStart"/>
      <w:r>
        <w:rPr>
          <w:sz w:val="24"/>
          <w:szCs w:val="24"/>
        </w:rPr>
        <w:t>dos(</w:t>
      </w:r>
      <w:proofErr w:type="gramEnd"/>
      <w:r>
        <w:rPr>
          <w:sz w:val="24"/>
          <w:szCs w:val="24"/>
        </w:rPr>
        <w:t xml:space="preserve">as) estudantes, reflete na formação desses sujeitos, em capacidade crítica e consciência de classe, enquanto profissionais que irão atuar na lógica do modo de produção capitalista. Assim, essas discentes, do </w:t>
      </w:r>
      <w:r>
        <w:rPr>
          <w:sz w:val="24"/>
          <w:szCs w:val="24"/>
        </w:rPr>
        <w:lastRenderedPageBreak/>
        <w:t>curso</w:t>
      </w:r>
      <w:r>
        <w:rPr>
          <w:sz w:val="24"/>
          <w:szCs w:val="24"/>
        </w:rPr>
        <w:t xml:space="preserve"> de Serviço Social da UFPI, têm a possibilidade de viver e absorver a necessidade de organização política como algo que atravessa, de forma vital, a profissão e a vida profissional. </w:t>
      </w:r>
    </w:p>
    <w:p w:rsidR="003452AD" w:rsidRDefault="003452AD">
      <w:pPr>
        <w:widowControl w:val="0"/>
        <w:spacing w:line="360" w:lineRule="auto"/>
        <w:jc w:val="both"/>
        <w:rPr>
          <w:sz w:val="24"/>
          <w:szCs w:val="24"/>
        </w:rPr>
      </w:pPr>
    </w:p>
    <w:p w:rsidR="003452AD" w:rsidRDefault="0085211B">
      <w:pPr>
        <w:widowControl w:val="0"/>
        <w:spacing w:line="360" w:lineRule="auto"/>
        <w:jc w:val="both"/>
        <w:rPr>
          <w:sz w:val="24"/>
          <w:szCs w:val="24"/>
        </w:rPr>
      </w:pPr>
      <w:proofErr w:type="gramStart"/>
      <w:r>
        <w:rPr>
          <w:b/>
          <w:sz w:val="24"/>
          <w:szCs w:val="24"/>
        </w:rPr>
        <w:t>4</w:t>
      </w:r>
      <w:proofErr w:type="gramEnd"/>
      <w:r>
        <w:rPr>
          <w:b/>
          <w:sz w:val="24"/>
          <w:szCs w:val="24"/>
        </w:rPr>
        <w:t xml:space="preserve"> </w:t>
      </w:r>
      <w:r>
        <w:rPr>
          <w:b/>
          <w:sz w:val="24"/>
          <w:szCs w:val="24"/>
        </w:rPr>
        <w:t>CONCLUSÃO</w:t>
      </w:r>
    </w:p>
    <w:p w:rsidR="003452AD" w:rsidRDefault="003452AD">
      <w:pPr>
        <w:widowControl w:val="0"/>
        <w:spacing w:line="360" w:lineRule="auto"/>
        <w:jc w:val="both"/>
        <w:rPr>
          <w:sz w:val="24"/>
          <w:szCs w:val="24"/>
        </w:rPr>
      </w:pPr>
    </w:p>
    <w:p w:rsidR="003452AD" w:rsidRDefault="0085211B">
      <w:pPr>
        <w:widowControl w:val="0"/>
        <w:spacing w:line="360" w:lineRule="auto"/>
        <w:ind w:firstLine="708"/>
        <w:jc w:val="both"/>
        <w:rPr>
          <w:sz w:val="24"/>
          <w:szCs w:val="24"/>
        </w:rPr>
      </w:pPr>
      <w:r>
        <w:rPr>
          <w:sz w:val="24"/>
          <w:szCs w:val="24"/>
        </w:rPr>
        <w:t>Observa-se que, os dois períodos analisados neste estudo re</w:t>
      </w:r>
      <w:r>
        <w:rPr>
          <w:sz w:val="24"/>
          <w:szCs w:val="24"/>
        </w:rPr>
        <w:t>velam conjunturas distintas, atravessadas por desafios particulares e formas específicas de mobilização estudantil. Durante a ditadura militar, o ME atuava em um cenário de autoritarismo e intensa repressão, lutando pelo direito de ingresso e permanência n</w:t>
      </w:r>
      <w:r>
        <w:rPr>
          <w:sz w:val="24"/>
          <w:szCs w:val="24"/>
        </w:rPr>
        <w:t xml:space="preserve">a universidade, pela gratuidade do ensino e pela defesa de direitos sociais fundamentais, constantemente ameaçados por um regime que criminalizava a dissidência e silenciava vozes que </w:t>
      </w:r>
      <w:proofErr w:type="spellStart"/>
      <w:r>
        <w:rPr>
          <w:sz w:val="24"/>
          <w:szCs w:val="24"/>
        </w:rPr>
        <w:t>tensionavam</w:t>
      </w:r>
      <w:proofErr w:type="spellEnd"/>
      <w:r>
        <w:rPr>
          <w:sz w:val="24"/>
          <w:szCs w:val="24"/>
        </w:rPr>
        <w:t xml:space="preserve"> o sistema. A luta estudantil, nesse contexto, representava r</w:t>
      </w:r>
      <w:r>
        <w:rPr>
          <w:sz w:val="24"/>
          <w:szCs w:val="24"/>
        </w:rPr>
        <w:t>esistência ativa à supressão das liberdades democráticas.</w:t>
      </w:r>
    </w:p>
    <w:p w:rsidR="003452AD" w:rsidRDefault="0085211B">
      <w:pPr>
        <w:widowControl w:val="0"/>
        <w:spacing w:line="360" w:lineRule="auto"/>
        <w:ind w:firstLine="708"/>
        <w:jc w:val="both"/>
        <w:rPr>
          <w:sz w:val="24"/>
          <w:szCs w:val="24"/>
        </w:rPr>
      </w:pPr>
      <w:r>
        <w:rPr>
          <w:sz w:val="24"/>
          <w:szCs w:val="24"/>
        </w:rPr>
        <w:t>Contudo, embora se trate de contextos históricos diferentes, é possível identificar semelhanças. Nos dias atuais, mesmo com o regime democrático formalmente instituído, observa-se o avanço de forças</w:t>
      </w:r>
      <w:r>
        <w:rPr>
          <w:sz w:val="24"/>
          <w:szCs w:val="24"/>
        </w:rPr>
        <w:t xml:space="preserve"> neoconservadoras e </w:t>
      </w:r>
      <w:proofErr w:type="spellStart"/>
      <w:r>
        <w:rPr>
          <w:sz w:val="24"/>
          <w:szCs w:val="24"/>
        </w:rPr>
        <w:t>ultraneoliberais</w:t>
      </w:r>
      <w:proofErr w:type="spellEnd"/>
      <w:r>
        <w:rPr>
          <w:sz w:val="24"/>
          <w:szCs w:val="24"/>
        </w:rPr>
        <w:t xml:space="preserve">, que buscam enfraquecer o ME por meio da </w:t>
      </w:r>
      <w:proofErr w:type="spellStart"/>
      <w:r>
        <w:rPr>
          <w:sz w:val="24"/>
          <w:szCs w:val="24"/>
        </w:rPr>
        <w:t>deslegitimação</w:t>
      </w:r>
      <w:proofErr w:type="spellEnd"/>
      <w:r>
        <w:rPr>
          <w:sz w:val="24"/>
          <w:szCs w:val="24"/>
        </w:rPr>
        <w:t xml:space="preserve"> política e da criminalização da atuação de estudantes, frequentemente rotulados como “desocupados” ou “baderneiros”. A ascensão de governos com orientação autoritá</w:t>
      </w:r>
      <w:r>
        <w:rPr>
          <w:sz w:val="24"/>
          <w:szCs w:val="24"/>
        </w:rPr>
        <w:t>ria, como o de Jair Bolsonaro, somada aos efeitos da pandemia da COVID-19, contribuiu para a fragilização das mobilizações, aprofundando o desmonte das políticas públicas e o esvaziamento dos espaços de participação.</w:t>
      </w:r>
    </w:p>
    <w:p w:rsidR="003452AD" w:rsidRDefault="0085211B">
      <w:pPr>
        <w:widowControl w:val="0"/>
        <w:spacing w:line="360" w:lineRule="auto"/>
        <w:ind w:firstLine="708"/>
        <w:jc w:val="both"/>
        <w:rPr>
          <w:sz w:val="24"/>
          <w:szCs w:val="24"/>
        </w:rPr>
      </w:pPr>
      <w:r>
        <w:rPr>
          <w:sz w:val="24"/>
          <w:szCs w:val="24"/>
        </w:rPr>
        <w:t>Dessa forma, a análise histórica demons</w:t>
      </w:r>
      <w:r>
        <w:rPr>
          <w:sz w:val="24"/>
          <w:szCs w:val="24"/>
        </w:rPr>
        <w:t>tra que, apesar das adversidades e mudanças de conjuntura, o ME permanece como um importante instrumento de luta coletiva e crítica social. Assim, a trajetória do ME, marcada por resistência e reinvenções, evidencia que a universidade pública permanece com</w:t>
      </w:r>
      <w:r>
        <w:rPr>
          <w:sz w:val="24"/>
          <w:szCs w:val="24"/>
        </w:rPr>
        <w:t>o um território em constante disputa — tanto em contextos autoritários quanto democráticos — sendo essencial compreender e fortalecer seu papel como espaço de formação política.</w:t>
      </w:r>
    </w:p>
    <w:p w:rsidR="003452AD" w:rsidRDefault="003452AD">
      <w:pPr>
        <w:widowControl w:val="0"/>
        <w:spacing w:line="360" w:lineRule="auto"/>
        <w:ind w:firstLine="708"/>
        <w:jc w:val="both"/>
        <w:rPr>
          <w:sz w:val="24"/>
          <w:szCs w:val="24"/>
        </w:rPr>
      </w:pPr>
    </w:p>
    <w:p w:rsidR="003452AD" w:rsidRDefault="0085211B">
      <w:pPr>
        <w:widowControl w:val="0"/>
        <w:spacing w:line="360" w:lineRule="auto"/>
        <w:jc w:val="center"/>
        <w:rPr>
          <w:sz w:val="24"/>
          <w:szCs w:val="24"/>
        </w:rPr>
      </w:pPr>
      <w:r>
        <w:rPr>
          <w:b/>
          <w:sz w:val="24"/>
          <w:szCs w:val="24"/>
        </w:rPr>
        <w:t xml:space="preserve">REFERÊNCIAS </w:t>
      </w:r>
    </w:p>
    <w:p w:rsidR="003452AD" w:rsidRDefault="003452AD">
      <w:pPr>
        <w:widowControl w:val="0"/>
        <w:spacing w:line="360" w:lineRule="auto"/>
        <w:jc w:val="both"/>
        <w:rPr>
          <w:sz w:val="24"/>
          <w:szCs w:val="24"/>
        </w:rPr>
      </w:pPr>
    </w:p>
    <w:p w:rsidR="003452AD" w:rsidRDefault="0085211B">
      <w:pPr>
        <w:widowControl w:val="0"/>
        <w:shd w:val="clear" w:color="auto" w:fill="FFFFFF"/>
        <w:spacing w:line="240" w:lineRule="auto"/>
        <w:rPr>
          <w:sz w:val="24"/>
          <w:szCs w:val="24"/>
        </w:rPr>
      </w:pPr>
      <w:r>
        <w:rPr>
          <w:sz w:val="24"/>
          <w:szCs w:val="24"/>
        </w:rPr>
        <w:t xml:space="preserve">ALMEIDA, José Dias. </w:t>
      </w:r>
      <w:r>
        <w:rPr>
          <w:b/>
          <w:sz w:val="24"/>
          <w:szCs w:val="24"/>
        </w:rPr>
        <w:t xml:space="preserve">Resistência e rebeldia em busca da cidadania: </w:t>
      </w:r>
      <w:r>
        <w:rPr>
          <w:sz w:val="24"/>
          <w:szCs w:val="24"/>
        </w:rPr>
        <w:t xml:space="preserve">15 anos de DCE </w:t>
      </w:r>
      <w:proofErr w:type="spellStart"/>
      <w:r>
        <w:rPr>
          <w:sz w:val="24"/>
          <w:szCs w:val="24"/>
        </w:rPr>
        <w:t>livrena</w:t>
      </w:r>
      <w:proofErr w:type="spellEnd"/>
      <w:r>
        <w:rPr>
          <w:sz w:val="24"/>
          <w:szCs w:val="24"/>
        </w:rPr>
        <w:t xml:space="preserve"> UFPI. Teresina: EDUFPI, 1995, p. 82.</w:t>
      </w:r>
    </w:p>
    <w:p w:rsidR="003452AD" w:rsidRDefault="003452AD">
      <w:pPr>
        <w:widowControl w:val="0"/>
        <w:shd w:val="clear" w:color="auto" w:fill="FFFFFF"/>
        <w:spacing w:line="240" w:lineRule="auto"/>
        <w:rPr>
          <w:sz w:val="24"/>
          <w:szCs w:val="24"/>
        </w:rPr>
      </w:pPr>
    </w:p>
    <w:p w:rsidR="003452AD" w:rsidRDefault="0085211B">
      <w:pPr>
        <w:widowControl w:val="0"/>
        <w:shd w:val="clear" w:color="auto" w:fill="FFFFFF"/>
        <w:spacing w:line="240" w:lineRule="auto"/>
        <w:rPr>
          <w:sz w:val="24"/>
          <w:szCs w:val="24"/>
        </w:rPr>
      </w:pPr>
      <w:r>
        <w:rPr>
          <w:sz w:val="24"/>
          <w:szCs w:val="24"/>
        </w:rPr>
        <w:t>FERREIRA, Maria D’</w:t>
      </w:r>
      <w:proofErr w:type="gramStart"/>
      <w:r>
        <w:rPr>
          <w:sz w:val="24"/>
          <w:szCs w:val="24"/>
        </w:rPr>
        <w:t>alva Macedo</w:t>
      </w:r>
      <w:proofErr w:type="gramEnd"/>
      <w:r>
        <w:rPr>
          <w:sz w:val="24"/>
          <w:szCs w:val="24"/>
        </w:rPr>
        <w:t xml:space="preserve">. </w:t>
      </w:r>
      <w:r>
        <w:rPr>
          <w:b/>
          <w:sz w:val="24"/>
          <w:szCs w:val="24"/>
        </w:rPr>
        <w:t>Memorial descritivo de atividades docentes desenvolvidas para progressão à classe de professor titular classe “E” da U</w:t>
      </w:r>
      <w:r>
        <w:rPr>
          <w:b/>
          <w:sz w:val="24"/>
          <w:szCs w:val="24"/>
        </w:rPr>
        <w:t>niversidade Federal do Piauí</w:t>
      </w:r>
      <w:r>
        <w:rPr>
          <w:sz w:val="24"/>
          <w:szCs w:val="24"/>
        </w:rPr>
        <w:t>. Teresina: UFPI, 2019.</w:t>
      </w:r>
    </w:p>
    <w:p w:rsidR="003452AD" w:rsidRDefault="003452AD">
      <w:pPr>
        <w:widowControl w:val="0"/>
        <w:shd w:val="clear" w:color="auto" w:fill="FFFFFF"/>
        <w:spacing w:line="240" w:lineRule="auto"/>
        <w:rPr>
          <w:sz w:val="24"/>
          <w:szCs w:val="24"/>
        </w:rPr>
      </w:pPr>
    </w:p>
    <w:p w:rsidR="003452AD" w:rsidRDefault="0085211B">
      <w:pPr>
        <w:widowControl w:val="0"/>
        <w:shd w:val="clear" w:color="auto" w:fill="FFFFFF"/>
        <w:spacing w:line="240" w:lineRule="auto"/>
        <w:rPr>
          <w:sz w:val="24"/>
          <w:szCs w:val="24"/>
        </w:rPr>
      </w:pPr>
      <w:r>
        <w:rPr>
          <w:sz w:val="24"/>
          <w:szCs w:val="24"/>
        </w:rPr>
        <w:t xml:space="preserve">MARINI, Ruy Mauro. O Movimento Estudantil na América Latina. </w:t>
      </w:r>
      <w:r>
        <w:rPr>
          <w:b/>
          <w:sz w:val="24"/>
          <w:szCs w:val="24"/>
        </w:rPr>
        <w:t>Revista Movimentos Sociais</w:t>
      </w:r>
      <w:r>
        <w:rPr>
          <w:sz w:val="24"/>
          <w:szCs w:val="24"/>
        </w:rPr>
        <w:t xml:space="preserve">, </w:t>
      </w:r>
      <w:r>
        <w:rPr>
          <w:i/>
          <w:sz w:val="24"/>
          <w:szCs w:val="24"/>
        </w:rPr>
        <w:t>[S. l.]</w:t>
      </w:r>
      <w:r>
        <w:rPr>
          <w:sz w:val="24"/>
          <w:szCs w:val="24"/>
        </w:rPr>
        <w:t xml:space="preserve">, v. 1, n. 01, p. 139–160, 2022. Disponível em: </w:t>
      </w:r>
      <w:hyperlink r:id="rId7">
        <w:r>
          <w:rPr>
            <w:color w:val="0000FF"/>
            <w:sz w:val="24"/>
            <w:szCs w:val="24"/>
            <w:u w:val="single"/>
          </w:rPr>
          <w:t>https://redelp.net/index.php/rms/article/view/252</w:t>
        </w:r>
      </w:hyperlink>
      <w:r>
        <w:rPr>
          <w:sz w:val="24"/>
          <w:szCs w:val="24"/>
        </w:rPr>
        <w:t>. Acesso em: 20 jun. 2025.</w:t>
      </w:r>
    </w:p>
    <w:p w:rsidR="003452AD" w:rsidRDefault="003452AD">
      <w:pPr>
        <w:widowControl w:val="0"/>
        <w:shd w:val="clear" w:color="auto" w:fill="FFFFFF"/>
        <w:spacing w:line="240" w:lineRule="auto"/>
        <w:rPr>
          <w:sz w:val="24"/>
          <w:szCs w:val="24"/>
        </w:rPr>
      </w:pPr>
    </w:p>
    <w:p w:rsidR="003452AD" w:rsidRDefault="0085211B">
      <w:pPr>
        <w:widowControl w:val="0"/>
        <w:shd w:val="clear" w:color="auto" w:fill="FFFFFF"/>
        <w:spacing w:line="240" w:lineRule="auto"/>
        <w:rPr>
          <w:sz w:val="24"/>
          <w:szCs w:val="24"/>
        </w:rPr>
      </w:pPr>
      <w:r>
        <w:rPr>
          <w:sz w:val="24"/>
          <w:szCs w:val="24"/>
        </w:rPr>
        <w:t xml:space="preserve">NETTO, José Paulo. </w:t>
      </w:r>
      <w:r>
        <w:rPr>
          <w:b/>
          <w:sz w:val="24"/>
          <w:szCs w:val="24"/>
        </w:rPr>
        <w:t>Pequena história da ditadura brasileira (1964-1985)</w:t>
      </w:r>
      <w:r>
        <w:rPr>
          <w:sz w:val="24"/>
          <w:szCs w:val="24"/>
        </w:rPr>
        <w:t xml:space="preserve">. 1. </w:t>
      </w:r>
      <w:proofErr w:type="gramStart"/>
      <w:r>
        <w:rPr>
          <w:sz w:val="24"/>
          <w:szCs w:val="24"/>
        </w:rPr>
        <w:t>ed.</w:t>
      </w:r>
      <w:proofErr w:type="gramEnd"/>
      <w:r>
        <w:rPr>
          <w:sz w:val="24"/>
          <w:szCs w:val="24"/>
        </w:rPr>
        <w:t xml:space="preserve"> São Paulo: Cortez, 2014, 321 p.</w:t>
      </w:r>
    </w:p>
    <w:p w:rsidR="003452AD" w:rsidRDefault="003452AD">
      <w:pPr>
        <w:widowControl w:val="0"/>
        <w:shd w:val="clear" w:color="auto" w:fill="FFFFFF"/>
        <w:spacing w:line="240" w:lineRule="auto"/>
        <w:rPr>
          <w:sz w:val="24"/>
          <w:szCs w:val="24"/>
        </w:rPr>
      </w:pPr>
    </w:p>
    <w:p w:rsidR="003452AD" w:rsidRDefault="0085211B">
      <w:pPr>
        <w:widowControl w:val="0"/>
        <w:shd w:val="clear" w:color="auto" w:fill="FFFFFF"/>
        <w:spacing w:line="240" w:lineRule="auto"/>
        <w:rPr>
          <w:sz w:val="24"/>
          <w:szCs w:val="24"/>
        </w:rPr>
      </w:pPr>
      <w:r>
        <w:rPr>
          <w:sz w:val="24"/>
          <w:szCs w:val="24"/>
        </w:rPr>
        <w:t>PASSOS, Guiomar de Oliveira.</w:t>
      </w:r>
      <w:r>
        <w:rPr>
          <w:b/>
          <w:sz w:val="24"/>
          <w:szCs w:val="24"/>
        </w:rPr>
        <w:t xml:space="preserve"> A Universidade Federal do Piauí e suas marcas de nascença: </w:t>
      </w:r>
      <w:r>
        <w:rPr>
          <w:sz w:val="24"/>
          <w:szCs w:val="24"/>
        </w:rPr>
        <w:t>conformação da Reforma Universitária de 1968 à sociedade piauiense. 2003. Tese (Doutorado em Sociologia) – Universidade de Brasília, Brasília, 2003.</w:t>
      </w:r>
    </w:p>
    <w:p w:rsidR="003452AD" w:rsidRDefault="003452AD">
      <w:pPr>
        <w:widowControl w:val="0"/>
        <w:shd w:val="clear" w:color="auto" w:fill="FFFFFF"/>
        <w:spacing w:line="240" w:lineRule="auto"/>
        <w:rPr>
          <w:sz w:val="24"/>
          <w:szCs w:val="24"/>
        </w:rPr>
      </w:pPr>
    </w:p>
    <w:p w:rsidR="003452AD" w:rsidRDefault="0085211B">
      <w:pPr>
        <w:widowControl w:val="0"/>
        <w:shd w:val="clear" w:color="auto" w:fill="FFFFFF"/>
        <w:spacing w:line="240" w:lineRule="auto"/>
        <w:rPr>
          <w:sz w:val="24"/>
          <w:szCs w:val="24"/>
        </w:rPr>
      </w:pPr>
      <w:r>
        <w:rPr>
          <w:sz w:val="24"/>
          <w:szCs w:val="24"/>
        </w:rPr>
        <w:t xml:space="preserve">SETÚBAL, </w:t>
      </w:r>
      <w:proofErr w:type="spellStart"/>
      <w:r>
        <w:rPr>
          <w:sz w:val="24"/>
          <w:szCs w:val="24"/>
        </w:rPr>
        <w:t>Aglair</w:t>
      </w:r>
      <w:proofErr w:type="spellEnd"/>
      <w:r>
        <w:rPr>
          <w:sz w:val="24"/>
          <w:szCs w:val="24"/>
        </w:rPr>
        <w:t xml:space="preserve">. </w:t>
      </w:r>
      <w:r>
        <w:rPr>
          <w:b/>
          <w:sz w:val="24"/>
          <w:szCs w:val="24"/>
        </w:rPr>
        <w:t>M</w:t>
      </w:r>
      <w:r>
        <w:rPr>
          <w:b/>
          <w:sz w:val="24"/>
          <w:szCs w:val="24"/>
        </w:rPr>
        <w:t xml:space="preserve">emória do Serviço Social no Piauí, com </w:t>
      </w:r>
      <w:proofErr w:type="spellStart"/>
      <w:r>
        <w:rPr>
          <w:b/>
          <w:sz w:val="24"/>
          <w:szCs w:val="24"/>
        </w:rPr>
        <w:t>Aglair</w:t>
      </w:r>
      <w:proofErr w:type="spellEnd"/>
      <w:r>
        <w:rPr>
          <w:b/>
          <w:sz w:val="24"/>
          <w:szCs w:val="24"/>
        </w:rPr>
        <w:t xml:space="preserve"> Setúbal</w:t>
      </w:r>
      <w:r>
        <w:rPr>
          <w:sz w:val="24"/>
          <w:szCs w:val="24"/>
        </w:rPr>
        <w:t xml:space="preserve">. Teresina: 2023. Disponível em:  </w:t>
      </w:r>
      <w:hyperlink r:id="rId8">
        <w:r>
          <w:rPr>
            <w:color w:val="0000FF"/>
            <w:sz w:val="24"/>
            <w:szCs w:val="24"/>
            <w:u w:val="single"/>
          </w:rPr>
          <w:t>https://youtu.be/2eLPUo3qn9A?si=jIG0IYn3Ut35O5FA</w:t>
        </w:r>
      </w:hyperlink>
      <w:r>
        <w:rPr>
          <w:sz w:val="24"/>
          <w:szCs w:val="24"/>
        </w:rPr>
        <w:t>. Acesso em: 20 jun. 2025.</w:t>
      </w:r>
    </w:p>
    <w:p w:rsidR="003452AD" w:rsidRDefault="003452AD">
      <w:pPr>
        <w:widowControl w:val="0"/>
        <w:shd w:val="clear" w:color="auto" w:fill="FFFFFF"/>
        <w:spacing w:line="240" w:lineRule="auto"/>
        <w:rPr>
          <w:sz w:val="24"/>
          <w:szCs w:val="24"/>
        </w:rPr>
      </w:pPr>
    </w:p>
    <w:p w:rsidR="003452AD" w:rsidRDefault="0085211B">
      <w:pPr>
        <w:widowControl w:val="0"/>
        <w:shd w:val="clear" w:color="auto" w:fill="FFFFFF"/>
        <w:spacing w:line="240" w:lineRule="auto"/>
        <w:rPr>
          <w:rFonts w:ascii="Calibri" w:eastAsia="Calibri" w:hAnsi="Calibri" w:cs="Calibri"/>
          <w:sz w:val="24"/>
          <w:szCs w:val="24"/>
        </w:rPr>
      </w:pPr>
      <w:r>
        <w:rPr>
          <w:sz w:val="24"/>
          <w:szCs w:val="24"/>
        </w:rPr>
        <w:t xml:space="preserve">VIANA, </w:t>
      </w:r>
      <w:proofErr w:type="spellStart"/>
      <w:r>
        <w:rPr>
          <w:sz w:val="24"/>
          <w:szCs w:val="24"/>
        </w:rPr>
        <w:t>Masilene</w:t>
      </w:r>
      <w:proofErr w:type="spellEnd"/>
      <w:r>
        <w:rPr>
          <w:sz w:val="24"/>
          <w:szCs w:val="24"/>
        </w:rPr>
        <w:t xml:space="preserve"> Rocha. </w:t>
      </w:r>
      <w:r>
        <w:rPr>
          <w:b/>
          <w:sz w:val="24"/>
          <w:szCs w:val="24"/>
        </w:rPr>
        <w:t>Pr</w:t>
      </w:r>
      <w:r>
        <w:rPr>
          <w:b/>
          <w:sz w:val="24"/>
          <w:szCs w:val="24"/>
        </w:rPr>
        <w:t>esidente do DCE-UFPI/87-89</w:t>
      </w:r>
      <w:r>
        <w:rPr>
          <w:sz w:val="24"/>
          <w:szCs w:val="24"/>
        </w:rPr>
        <w:t xml:space="preserve"> Gestão: Sacudindo a Poeira.</w:t>
      </w:r>
      <w:r>
        <w:rPr>
          <w:i/>
          <w:sz w:val="24"/>
          <w:szCs w:val="24"/>
        </w:rPr>
        <w:t xml:space="preserve"> In: </w:t>
      </w:r>
      <w:r>
        <w:rPr>
          <w:sz w:val="24"/>
          <w:szCs w:val="24"/>
        </w:rPr>
        <w:t>FONTENELLE, Sérgio. DCE Livre: 30 anos. Teresina: Fundação Quixote, Coordenadoria de Comunicação do Governo do Estado do Piauí – CCOM, 2009, p. 46-49.</w:t>
      </w:r>
    </w:p>
    <w:sectPr w:rsidR="003452AD">
      <w:headerReference w:type="default" r:id="rId9"/>
      <w:footerReference w:type="default" r:id="rId10"/>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211B" w:rsidRDefault="0085211B">
      <w:pPr>
        <w:spacing w:line="240" w:lineRule="auto"/>
      </w:pPr>
      <w:r>
        <w:separator/>
      </w:r>
    </w:p>
  </w:endnote>
  <w:endnote w:type="continuationSeparator" w:id="0">
    <w:p w:rsidR="0085211B" w:rsidRDefault="008521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2AD" w:rsidRDefault="003452A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211B" w:rsidRDefault="0085211B">
      <w:pPr>
        <w:spacing w:line="240" w:lineRule="auto"/>
      </w:pPr>
      <w:r>
        <w:separator/>
      </w:r>
    </w:p>
  </w:footnote>
  <w:footnote w:type="continuationSeparator" w:id="0">
    <w:p w:rsidR="0085211B" w:rsidRDefault="0085211B">
      <w:pPr>
        <w:spacing w:line="240" w:lineRule="auto"/>
      </w:pPr>
      <w:r>
        <w:continuationSeparator/>
      </w:r>
    </w:p>
  </w:footnote>
  <w:footnote w:id="1">
    <w:p w:rsidR="003452AD" w:rsidRDefault="0085211B">
      <w:pPr>
        <w:spacing w:line="240" w:lineRule="auto"/>
        <w:jc w:val="both"/>
        <w:rPr>
          <w:sz w:val="20"/>
          <w:szCs w:val="20"/>
        </w:rPr>
      </w:pPr>
      <w:r>
        <w:rPr>
          <w:vertAlign w:val="superscript"/>
        </w:rPr>
        <w:footnoteRef/>
      </w:r>
      <w:r>
        <w:rPr>
          <w:sz w:val="20"/>
          <w:szCs w:val="20"/>
        </w:rPr>
        <w:t xml:space="preserve"> Assistente Social. Mestranda pelo Programa de Pós-Graduação em Políticas Públicas (PPGPP) na Universidade Federal do Piauí (UFPI). E-mail: </w:t>
      </w:r>
      <w:hyperlink r:id="rId1">
        <w:r>
          <w:rPr>
            <w:color w:val="1155CC"/>
            <w:sz w:val="20"/>
            <w:szCs w:val="20"/>
            <w:u w:val="single"/>
          </w:rPr>
          <w:t>marianarochamenezes@hotmail.com</w:t>
        </w:r>
      </w:hyperlink>
      <w:r>
        <w:rPr>
          <w:sz w:val="20"/>
          <w:szCs w:val="20"/>
        </w:rPr>
        <w:t xml:space="preserve">. </w:t>
      </w:r>
    </w:p>
  </w:footnote>
  <w:footnote w:id="2">
    <w:p w:rsidR="003452AD" w:rsidRDefault="0085211B">
      <w:pPr>
        <w:spacing w:line="240" w:lineRule="auto"/>
        <w:jc w:val="both"/>
        <w:rPr>
          <w:sz w:val="20"/>
          <w:szCs w:val="20"/>
        </w:rPr>
      </w:pPr>
      <w:r>
        <w:rPr>
          <w:vertAlign w:val="superscript"/>
        </w:rPr>
        <w:footnoteRef/>
      </w:r>
      <w:r>
        <w:rPr>
          <w:sz w:val="20"/>
          <w:szCs w:val="20"/>
        </w:rPr>
        <w:t xml:space="preserve"> Bacharel em Serviço Social pela Universidade Federal do Piauí (UFPI). E-mail: </w:t>
      </w:r>
      <w:hyperlink r:id="rId2">
        <w:r>
          <w:rPr>
            <w:color w:val="1155CC"/>
            <w:sz w:val="20"/>
            <w:szCs w:val="20"/>
            <w:u w:val="single"/>
          </w:rPr>
          <w:t>pamelageraldo43@gmail.com</w:t>
        </w:r>
      </w:hyperlink>
      <w:r>
        <w:rPr>
          <w:sz w:val="20"/>
          <w:szCs w:val="20"/>
        </w:rPr>
        <w:t xml:space="preserve">. </w:t>
      </w:r>
    </w:p>
    <w:p w:rsidR="003452AD" w:rsidRDefault="003452AD">
      <w:pPr>
        <w:widowControl w:val="0"/>
        <w:spacing w:line="240" w:lineRule="auto"/>
        <w:jc w:val="both"/>
        <w:rPr>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2AD" w:rsidRDefault="0085211B">
    <w:r>
      <w:rPr>
        <w:noProof/>
      </w:rPr>
      <w:drawing>
        <wp:anchor distT="0" distB="0" distL="0" distR="0" simplePos="0" relativeHeight="251658240" behindDoc="1" locked="0" layoutInCell="1" hidden="0" allowOverlap="1">
          <wp:simplePos x="0" y="0"/>
          <wp:positionH relativeFrom="page">
            <wp:posOffset>0</wp:posOffset>
          </wp:positionH>
          <wp:positionV relativeFrom="page">
            <wp:posOffset>6985</wp:posOffset>
          </wp:positionV>
          <wp:extent cx="7563485" cy="107276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3452AD"/>
    <w:rsid w:val="003452AD"/>
    <w:rsid w:val="0085211B"/>
    <w:rsid w:val="00BA02B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youtu.be/2eLPUo3qn9A?si=jIG0IYn3Ut35O5FA" TargetMode="External"/><Relationship Id="rId3" Type="http://schemas.openxmlformats.org/officeDocument/2006/relationships/settings" Target="settings.xml"/><Relationship Id="rId7" Type="http://schemas.openxmlformats.org/officeDocument/2006/relationships/hyperlink" Target="https://redelp.net/index.php/rms/article/view/252"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mailto:pamelageraldo43@gmail.com" TargetMode="External"/><Relationship Id="rId1" Type="http://schemas.openxmlformats.org/officeDocument/2006/relationships/hyperlink" Target="mailto:marianarochamenezes@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3882</Words>
  <Characters>20965</Characters>
  <Application>Microsoft Office Word</Application>
  <DocSecurity>0</DocSecurity>
  <Lines>174</Lines>
  <Paragraphs>49</Paragraphs>
  <ScaleCrop>false</ScaleCrop>
  <Company/>
  <LinksUpToDate>false</LinksUpToDate>
  <CharactersWithSpaces>24798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Mariana Rocha</cp:lastModifiedBy>
  <cp:revision>2</cp:revision>
  <dcterms:created xsi:type="dcterms:W3CDTF">2025-06-28T16:39:00Z</dcterms:created>
  <dcterms:modified xsi:type="dcterms:W3CDTF">2025-06-28T16:39:00Z</dcterms:modified>
</cp:coreProperties>
</file>