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b w:val="1"/>
          <w:sz w:val="24"/>
          <w:szCs w:val="24"/>
          <w:rtl w:val="0"/>
        </w:rPr>
        <w:t xml:space="preserve">JUSTIÇA CLIMÁTICA E DESLOCAMENTOS FORÇADOS NO SUL GLOBAL: </w:t>
      </w:r>
    </w:p>
    <w:p w:rsidR="00000000" w:rsidDel="00000000" w:rsidP="00000000" w:rsidRDefault="00000000" w:rsidRPr="00000000" w14:paraId="00000002">
      <w:pPr>
        <w:spacing w:line="360" w:lineRule="auto"/>
        <w:jc w:val="center"/>
        <w:rPr>
          <w:sz w:val="24"/>
          <w:szCs w:val="24"/>
          <w:vertAlign w:val="baseline"/>
        </w:rPr>
      </w:pPr>
      <w:r w:rsidDel="00000000" w:rsidR="00000000" w:rsidRPr="00000000">
        <w:rPr>
          <w:sz w:val="24"/>
          <w:szCs w:val="24"/>
          <w:rtl w:val="0"/>
        </w:rPr>
        <w:t xml:space="preserve">o caso de Bangladesh e do Brasil</w:t>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0"/>
          <w:szCs w:val="20"/>
        </w:rPr>
      </w:pPr>
      <w:r w:rsidDel="00000000" w:rsidR="00000000" w:rsidRPr="00000000">
        <w:rPr>
          <w:sz w:val="20"/>
          <w:szCs w:val="20"/>
          <w:rtl w:val="0"/>
        </w:rPr>
        <w:t xml:space="preserve">LIZ EDUARDA ALMEIDA GONDIM</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sz w:val="20"/>
          <w:szCs w:val="20"/>
          <w:rtl w:val="0"/>
        </w:rPr>
        <w:t xml:space="preserve">O artigo analisa as respostas institucionais aos deslocamentos forçados por mudanças climáticas em dois contextos do Sul Global: Bangladesh e o semiárido brasileiro. Em Bangladesh, o programa Climate Resilient Habitat busca reassentar populações afetadas por eventos extremos, mas enfrenta desafios quanto à participação comunitária, segurança jurídica e equidade social. Já no Brasil, o Programa Cisternas promove a adaptação e permanência das populações no semiárido, integrando justiça climática, sustentabilidade e participação popular. Utilizando marcos teóricos de justiça ambiental e sustentabilidade, o estudo evidencia que políticas públicas eficazes devem ir além da lógica técnica, incorporando princípios de equidade, reconhecimento e reparação histórica. O texto ressalta ainda a ausência de um marco jurídico internacional sobre refugiados climáticos, o que compromete a efetividade das ações estatais. Conclui-se que políticas climáticas no Sul Global devem ser territoriais, inclusivas e socialmente justas para enfrentar as desigualdades agravadas pela crise climática.</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Políticas públicas</w:t>
      </w:r>
      <w:r w:rsidDel="00000000" w:rsidR="00000000" w:rsidRPr="00000000">
        <w:rPr>
          <w:sz w:val="20"/>
          <w:szCs w:val="20"/>
          <w:vertAlign w:val="baseline"/>
          <w:rtl w:val="0"/>
        </w:rPr>
        <w:t xml:space="preserve">;</w:t>
      </w:r>
      <w:r w:rsidDel="00000000" w:rsidR="00000000" w:rsidRPr="00000000">
        <w:rPr>
          <w:sz w:val="20"/>
          <w:szCs w:val="20"/>
          <w:rtl w:val="0"/>
        </w:rPr>
        <w:t xml:space="preserve"> Sustentabilidade; Justiça climática</w:t>
      </w:r>
      <w:r w:rsidDel="00000000" w:rsidR="00000000" w:rsidRPr="00000000">
        <w:rPr>
          <w:sz w:val="20"/>
          <w:szCs w:val="20"/>
          <w:vertAlign w:val="baseline"/>
          <w:rtl w:val="0"/>
        </w:rPr>
        <w:t xml:space="preserve">.</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The article analyzes institutional responses to climate-induced forced displacement in two Global South contexts: Bangladesh and Brazil’s semi-arid region. In Bangladesh, the Climate Resilient Habitat program seeks to resettle populations affected by extreme weather events but faces challenges regarding community participation, legal security, and social equity. In Brazil, the Cistern Program promotes adaptation and permanence in the semi-arid through the integration of climate justice, sustainability, and popular participation. Using theoretical frameworks from environmental justice and sustainability, the study shows that effective public policies must go beyond technical approaches, incorporating principles of equity, recognition, and historical reparation. The article also highlights the absence of an international legal framework for climate refugees, which undermines the effectiveness of state actions. It concludes that climate policies in the Global South must be territorial, inclusive, and socially just to address the inequalities intensified by the climate crisis.</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Public policies; Sustainability; Climate justice.</w:t>
      </w:r>
    </w:p>
    <w:p w:rsidR="00000000" w:rsidDel="00000000" w:rsidP="00000000" w:rsidRDefault="00000000" w:rsidRPr="00000000" w14:paraId="0000000E">
      <w:pPr>
        <w:spacing w:line="240" w:lineRule="auto"/>
        <w:ind w:left="0" w:firstLine="0"/>
        <w:jc w:val="both"/>
        <w:rPr>
          <w:sz w:val="20"/>
          <w:szCs w:val="20"/>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rPr>
          <w:b w:val="1"/>
          <w:sz w:val="24"/>
          <w:szCs w:val="24"/>
        </w:rPr>
      </w:pPr>
      <w:r w:rsidDel="00000000" w:rsidR="00000000" w:rsidRPr="00000000">
        <w:rPr>
          <w:b w:val="1"/>
          <w:sz w:val="24"/>
          <w:szCs w:val="24"/>
          <w:rtl w:val="0"/>
        </w:rPr>
        <w:t xml:space="preserve">1 INTRODUÇÃO</w:t>
      </w:r>
    </w:p>
    <w:p w:rsidR="00000000" w:rsidDel="00000000" w:rsidP="00000000" w:rsidRDefault="00000000" w:rsidRPr="00000000" w14:paraId="00000011">
      <w:pPr>
        <w:spacing w:line="360" w:lineRule="auto"/>
        <w:rPr>
          <w:sz w:val="24"/>
          <w:szCs w:val="24"/>
        </w:rPr>
      </w:pPr>
      <w:r w:rsidDel="00000000" w:rsidR="00000000" w:rsidRPr="00000000">
        <w:rPr>
          <w:rtl w:val="0"/>
        </w:rPr>
      </w:r>
    </w:p>
    <w:p w:rsidR="00000000" w:rsidDel="00000000" w:rsidP="00000000" w:rsidRDefault="00000000" w:rsidRPr="00000000" w14:paraId="00000012">
      <w:pPr>
        <w:spacing w:after="0" w:before="0" w:line="360" w:lineRule="auto"/>
        <w:ind w:left="0" w:firstLine="708.6614173228347"/>
        <w:jc w:val="both"/>
        <w:rPr>
          <w:sz w:val="24"/>
          <w:szCs w:val="24"/>
        </w:rPr>
      </w:pPr>
      <w:r w:rsidDel="00000000" w:rsidR="00000000" w:rsidRPr="00000000">
        <w:rPr>
          <w:sz w:val="24"/>
          <w:szCs w:val="24"/>
          <w:rtl w:val="0"/>
        </w:rPr>
        <w:t xml:space="preserve">Segundo o Relatório Global sobre Deslocamentos Internos de 2025 (</w:t>
      </w:r>
      <w:r w:rsidDel="00000000" w:rsidR="00000000" w:rsidRPr="00000000">
        <w:rPr>
          <w:i w:val="1"/>
          <w:sz w:val="24"/>
          <w:szCs w:val="24"/>
          <w:rtl w:val="0"/>
        </w:rPr>
        <w:t xml:space="preserve">Global Report on Internal Displacement 2025</w:t>
      </w:r>
      <w:r w:rsidDel="00000000" w:rsidR="00000000" w:rsidRPr="00000000">
        <w:rPr>
          <w:sz w:val="24"/>
          <w:szCs w:val="24"/>
          <w:rtl w:val="0"/>
        </w:rPr>
        <w:t xml:space="preserve">), publicado pelo </w:t>
      </w:r>
      <w:r w:rsidDel="00000000" w:rsidR="00000000" w:rsidRPr="00000000">
        <w:rPr>
          <w:i w:val="1"/>
          <w:sz w:val="24"/>
          <w:szCs w:val="24"/>
          <w:rtl w:val="0"/>
        </w:rPr>
        <w:t xml:space="preserve">Internal Displacement Monitoring Centre</w:t>
      </w:r>
      <w:r w:rsidDel="00000000" w:rsidR="00000000" w:rsidRPr="00000000">
        <w:rPr>
          <w:sz w:val="24"/>
          <w:szCs w:val="24"/>
          <w:rtl w:val="0"/>
        </w:rPr>
        <w:t xml:space="preserve"> (IDMC), aproximadamente 45,8 milhões de pessoas foram deslocadas internamente, em 2024, como resultado de desastres ambientais, predominantemente associados a eventos climáticos extremos, como inundações, secas, ondas de calor e incêndios florestais. O relatório destaca que a maioria desses deslocamentos ocorreu como medida emergencial de salvaguarda da vida, com as tempestades tropicais, especialmente ciclones em países altamente expostos, como Bangladesh, China, Filipinas e Estados Unidos (IDCM, 2025).</w:t>
      </w:r>
    </w:p>
    <w:p w:rsidR="00000000" w:rsidDel="00000000" w:rsidP="00000000" w:rsidRDefault="00000000" w:rsidRPr="00000000" w14:paraId="00000013">
      <w:pPr>
        <w:spacing w:after="0" w:before="0" w:line="360" w:lineRule="auto"/>
        <w:ind w:left="0" w:firstLine="708.6614173228347"/>
        <w:jc w:val="both"/>
        <w:rPr>
          <w:sz w:val="24"/>
          <w:szCs w:val="24"/>
        </w:rPr>
      </w:pPr>
      <w:r w:rsidDel="00000000" w:rsidR="00000000" w:rsidRPr="00000000">
        <w:rPr>
          <w:sz w:val="24"/>
          <w:szCs w:val="24"/>
          <w:rtl w:val="0"/>
        </w:rPr>
        <w:t xml:space="preserve">Nesse cenário, o conceito de refugiado ambiental tem ganhado centralidade nos debates internacionais, abarcando tanto indivíduos que atravessam fronteiras nacionais em busca de proteção, quanto aqueles que se deslocam internamente em virtude dos impactos das mudanças climáticas. Embora tecnicamente classificados como </w:t>
      </w:r>
      <w:r w:rsidDel="00000000" w:rsidR="00000000" w:rsidRPr="00000000">
        <w:rPr>
          <w:sz w:val="24"/>
          <w:szCs w:val="24"/>
          <w:rtl w:val="0"/>
        </w:rPr>
        <w:t xml:space="preserve">deslocados internos</w:t>
      </w:r>
      <w:r w:rsidDel="00000000" w:rsidR="00000000" w:rsidRPr="00000000">
        <w:rPr>
          <w:sz w:val="24"/>
          <w:szCs w:val="24"/>
          <w:rtl w:val="0"/>
        </w:rPr>
        <w:t xml:space="preserve"> (</w:t>
      </w:r>
      <w:r w:rsidDel="00000000" w:rsidR="00000000" w:rsidRPr="00000000">
        <w:rPr>
          <w:i w:val="1"/>
          <w:sz w:val="24"/>
          <w:szCs w:val="24"/>
          <w:rtl w:val="0"/>
        </w:rPr>
        <w:t xml:space="preserve">Internally Displaced Persons – IDPs</w:t>
      </w:r>
      <w:r w:rsidDel="00000000" w:rsidR="00000000" w:rsidRPr="00000000">
        <w:rPr>
          <w:sz w:val="24"/>
          <w:szCs w:val="24"/>
          <w:rtl w:val="0"/>
        </w:rPr>
        <w:t xml:space="preserve">), ambos os grupos enfrentam desafios comuns: vulnerabilidade socioeconômica, escassez de políticas públicas adaptativas e ausência de soluções duradouras, o que contribui para o agravamento das condições de vida de populações já precarizadas.</w:t>
      </w:r>
    </w:p>
    <w:p w:rsidR="00000000" w:rsidDel="00000000" w:rsidP="00000000" w:rsidRDefault="00000000" w:rsidRPr="00000000" w14:paraId="00000014">
      <w:pPr>
        <w:spacing w:after="0" w:before="0" w:line="360" w:lineRule="auto"/>
        <w:ind w:left="0" w:firstLine="708.6614173228347"/>
        <w:jc w:val="both"/>
        <w:rPr>
          <w:sz w:val="24"/>
          <w:szCs w:val="24"/>
        </w:rPr>
      </w:pPr>
      <w:r w:rsidDel="00000000" w:rsidR="00000000" w:rsidRPr="00000000">
        <w:rPr>
          <w:sz w:val="24"/>
          <w:szCs w:val="24"/>
          <w:rtl w:val="0"/>
        </w:rPr>
        <w:t xml:space="preserve">O </w:t>
      </w:r>
      <w:r w:rsidDel="00000000" w:rsidR="00000000" w:rsidRPr="00000000">
        <w:rPr>
          <w:sz w:val="24"/>
          <w:szCs w:val="24"/>
          <w:rtl w:val="0"/>
        </w:rPr>
        <w:t xml:space="preserve">Programa das Nações Unidas para o Meio Ambiente </w:t>
      </w:r>
      <w:r w:rsidDel="00000000" w:rsidR="00000000" w:rsidRPr="00000000">
        <w:rPr>
          <w:sz w:val="24"/>
          <w:szCs w:val="24"/>
          <w:rtl w:val="0"/>
        </w:rPr>
        <w:t xml:space="preserve">(PNUMA), já em 1985, definia como refugiados ambientais os indivíduos obrigados a abandonar temporária ou definitivamente sua área de residência em função do colapso ambiental, natural ou antrópico, que compromete de forma direta sua subsistência (El-Hinnawi, 1985, </w:t>
      </w:r>
      <w:r w:rsidDel="00000000" w:rsidR="00000000" w:rsidRPr="00000000">
        <w:rPr>
          <w:i w:val="1"/>
          <w:sz w:val="24"/>
          <w:szCs w:val="24"/>
          <w:rtl w:val="0"/>
        </w:rPr>
        <w:t xml:space="preserve">apud</w:t>
      </w:r>
      <w:r w:rsidDel="00000000" w:rsidR="00000000" w:rsidRPr="00000000">
        <w:rPr>
          <w:sz w:val="24"/>
          <w:szCs w:val="24"/>
          <w:rtl w:val="0"/>
        </w:rPr>
        <w:t xml:space="preserve"> Raiol, 2010). Ainda assim, permanece a lacuna normativa internacional no reconhecimento jurídico desses sujeitos, o que, somado à fragilidade das políticas nacionais de adaptação e proteção social, contribui para sua invisibilização nas agendas públicas.</w:t>
      </w:r>
    </w:p>
    <w:p w:rsidR="00000000" w:rsidDel="00000000" w:rsidP="00000000" w:rsidRDefault="00000000" w:rsidRPr="00000000" w14:paraId="00000015">
      <w:pPr>
        <w:spacing w:after="0" w:before="0" w:line="360" w:lineRule="auto"/>
        <w:ind w:left="0" w:firstLine="708.6614173228347"/>
        <w:jc w:val="both"/>
        <w:rPr>
          <w:sz w:val="24"/>
          <w:szCs w:val="24"/>
        </w:rPr>
      </w:pPr>
      <w:r w:rsidDel="00000000" w:rsidR="00000000" w:rsidRPr="00000000">
        <w:rPr>
          <w:sz w:val="24"/>
          <w:szCs w:val="24"/>
          <w:rtl w:val="0"/>
        </w:rPr>
        <w:t xml:space="preserve">A avaliação de políticas públicas voltadas a populações em situação de deslocamento forçado por causas climáticas exige, portanto, mais do que um enfoque operacional ou técnico-administrativo. É imprescindível integrar os princípios da sustentabilidade, em suas dimensões ambiental, social e econômica, às premissas da justiça climática, que denunciam as assimetrias históricas na produção e nos efeitos da crise climática global, exigindo respostas ancoradas em equidade, reparação e participação social.</w:t>
      </w:r>
    </w:p>
    <w:p w:rsidR="00000000" w:rsidDel="00000000" w:rsidP="00000000" w:rsidRDefault="00000000" w:rsidRPr="00000000" w14:paraId="00000016">
      <w:pPr>
        <w:spacing w:after="0" w:before="0" w:line="360" w:lineRule="auto"/>
        <w:ind w:left="0" w:firstLine="708.6614173228347"/>
        <w:jc w:val="both"/>
        <w:rPr>
          <w:sz w:val="24"/>
          <w:szCs w:val="24"/>
        </w:rPr>
      </w:pPr>
      <w:r w:rsidDel="00000000" w:rsidR="00000000" w:rsidRPr="00000000">
        <w:rPr>
          <w:sz w:val="24"/>
          <w:szCs w:val="24"/>
          <w:rtl w:val="0"/>
        </w:rPr>
        <w:t xml:space="preserve">Este artigo analisa criticamente duas experiências de políticas públicas frente aos deslocamentos induzidos por eventos climáticos no Sul Global: o programa de reassentamento climático em Bangladesh e o Programa Cisternas, no semiárido brasileiro. Fundamentado nos marcos da sustentabilidade e da justiça climática, o estudo examina os limites e potencialidades dessas iniciativas na redução das desigualdades ambientais. Ao integrar a análise da capacidade institucional de resposta com os efeitos sobre populações vulnerabilizadas, argumenta-se que repensar a interface entre políticas públicas, crise climática e justiça social é uma responsabilidade ética e política inadiável.</w:t>
      </w:r>
    </w:p>
    <w:p w:rsidR="00000000" w:rsidDel="00000000" w:rsidP="00000000" w:rsidRDefault="00000000" w:rsidRPr="00000000" w14:paraId="00000017">
      <w:pPr>
        <w:spacing w:after="240" w:before="240" w:line="360" w:lineRule="auto"/>
        <w:jc w:val="both"/>
        <w:rPr>
          <w:b w:val="1"/>
          <w:sz w:val="24"/>
          <w:szCs w:val="24"/>
        </w:rPr>
      </w:pPr>
      <w:r w:rsidDel="00000000" w:rsidR="00000000" w:rsidRPr="00000000">
        <w:rPr>
          <w:b w:val="1"/>
          <w:sz w:val="24"/>
          <w:szCs w:val="24"/>
          <w:rtl w:val="0"/>
        </w:rPr>
        <w:t xml:space="preserve">2 FUNDAMENTAÇÃO TEÓRICA: SUSTENTABILIDADE E JUSTIÇA CLIMÁTICA NA AVALIAÇÃO DE POLÍTICAS PÚBLICAS</w:t>
      </w:r>
    </w:p>
    <w:p w:rsidR="00000000" w:rsidDel="00000000" w:rsidP="00000000" w:rsidRDefault="00000000" w:rsidRPr="00000000" w14:paraId="00000018">
      <w:pPr>
        <w:spacing w:line="360" w:lineRule="auto"/>
        <w:ind w:firstLine="708.6614173228347"/>
        <w:jc w:val="both"/>
        <w:rPr>
          <w:sz w:val="24"/>
          <w:szCs w:val="24"/>
        </w:rPr>
      </w:pPr>
      <w:r w:rsidDel="00000000" w:rsidR="00000000" w:rsidRPr="00000000">
        <w:rPr>
          <w:sz w:val="24"/>
          <w:szCs w:val="24"/>
          <w:rtl w:val="0"/>
        </w:rPr>
        <w:t xml:space="preserve">A análise de políticas públicas orientadas ao enfrentamento dos impactos das mudanças climáticas exige um marco teórico que transcenda a lógica meramente técnica ou economicista. Nesse sentido, os conceitos de sustentabilidade e justiça climática constituem elementos centrais para a compreensão crítica das respostas institucionais aos deslocamentos forçados por eventos ambientais extremos, sobretudo no contexto das desigualdades estruturais que caracterizam o Sul Global.</w:t>
      </w:r>
    </w:p>
    <w:p w:rsidR="00000000" w:rsidDel="00000000" w:rsidP="00000000" w:rsidRDefault="00000000" w:rsidRPr="00000000" w14:paraId="00000019">
      <w:pPr>
        <w:spacing w:line="360" w:lineRule="auto"/>
        <w:ind w:firstLine="708.6614173228347"/>
        <w:jc w:val="both"/>
        <w:rPr>
          <w:sz w:val="24"/>
          <w:szCs w:val="24"/>
        </w:rPr>
      </w:pPr>
      <w:r w:rsidDel="00000000" w:rsidR="00000000" w:rsidRPr="00000000">
        <w:rPr>
          <w:sz w:val="24"/>
          <w:szCs w:val="24"/>
          <w:rtl w:val="0"/>
        </w:rPr>
        <w:t xml:space="preserve">A noção de sustentabilidade, amplamente difundida desde o Relatório Brundtland (1987), propõe suprir as necessidades do presente sem comprometer as futuras gerações, integrando as dimensões ambiental, social e econômica do desenvolvimento. No campo das políticas públicas, isso implica estratégias de longo prazo que respeitem os limites ecológicos, promovam equidade social e assegurem meios de vida dignos. Para Sachs (2009), tal abordagem requer romper com modelos excludentes e adotar soluções territorializadas e participativas, sobretudo em contextos vulneráveis.</w:t>
      </w:r>
      <w:r w:rsidDel="00000000" w:rsidR="00000000" w:rsidRPr="00000000">
        <w:rPr>
          <w:rtl w:val="0"/>
        </w:rPr>
      </w:r>
    </w:p>
    <w:p w:rsidR="00000000" w:rsidDel="00000000" w:rsidP="00000000" w:rsidRDefault="00000000" w:rsidRPr="00000000" w14:paraId="0000001A">
      <w:pPr>
        <w:spacing w:line="360" w:lineRule="auto"/>
        <w:ind w:firstLine="708.6614173228347"/>
        <w:jc w:val="both"/>
        <w:rPr>
          <w:sz w:val="24"/>
          <w:szCs w:val="24"/>
        </w:rPr>
      </w:pPr>
      <w:r w:rsidDel="00000000" w:rsidR="00000000" w:rsidRPr="00000000">
        <w:rPr>
          <w:sz w:val="24"/>
          <w:szCs w:val="24"/>
          <w:rtl w:val="0"/>
        </w:rPr>
        <w:t xml:space="preserve">Entretanto, os debates contemporâneos em torno da crise climática evidenciam que o conceito de sustentabilidade, por si só, pode ser insuficiente para abarcar as desigualdades históricas e geopolíticas que definem quem mais sofre e quem menos contribuiu com os efeitos das mudanças climáticas. É nesse contexto que emerge o paradigma da justiça climática, entendido como a incorporação dos princípios de direitos humanos, equidade intergeracional, responsabilidade diferenciada e reparação histórica na governança climática global e nas ações estatais de mitigação e adaptação (Schlosberg &amp; Collins, 2014; Roberts &amp; Parks, 2007).</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No caso dos refugiados climáticos, a ausência de um arcabouço normativo internacional específico intensifica a urgência de políticas públicas que reconheçam sua vulnerabilidade ampliada. Mayer (2016) destaca que a falta de reconhecimento jurídico implica ausência de direitos, dificultando o acesso a serviços básicos, proteção social e reparação por perdas e danos. Assim, avaliar essas políticas exige considerar não só sua eficácia técnica, mas também sua conformidade com os princípios da justiça climática: quem são os beneficiados? Quem participou da formulação? Quais desigualdades estruturais são enfrentadas ou reproduzidas?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A avaliação crítica de políticas públicas, portanto, deve ir além dos indicadores de desempenho convencionais e incorporar metodologias que permitam analisar seus impactos sob a lente da sustentabilidade e da justiça. Abordagens como a Avaliação de Políticas Públicas para a Justiça Social (Bovens, Goodin &amp; Schillemans, 2014), Avaliação com Base na Sustentabilidade (Chacon e Nascimento, 2020) e os Quadros Analíticos de Justiça Ambiental (Fraser, 2006); Walker, 2012) oferecem subsídios para identificar se uma política promove inclusão, distribuição equitativa de recursos, reconhecimento de vulnerabilidades específicas e participação democrática nos processos decisórios.</w:t>
      </w:r>
    </w:p>
    <w:p w:rsidR="00000000" w:rsidDel="00000000" w:rsidP="00000000" w:rsidRDefault="00000000" w:rsidRPr="00000000" w14:paraId="0000001D">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E">
      <w:pPr>
        <w:spacing w:line="360" w:lineRule="auto"/>
        <w:ind w:left="0" w:firstLine="0"/>
        <w:jc w:val="both"/>
        <w:rPr>
          <w:b w:val="1"/>
          <w:sz w:val="24"/>
          <w:szCs w:val="24"/>
        </w:rPr>
      </w:pPr>
      <w:r w:rsidDel="00000000" w:rsidR="00000000" w:rsidRPr="00000000">
        <w:rPr>
          <w:b w:val="1"/>
          <w:sz w:val="24"/>
          <w:szCs w:val="24"/>
          <w:rtl w:val="0"/>
        </w:rPr>
        <w:t xml:space="preserve">3</w:t>
      </w:r>
      <w:r w:rsidDel="00000000" w:rsidR="00000000" w:rsidRPr="00000000">
        <w:rPr>
          <w:sz w:val="24"/>
          <w:szCs w:val="24"/>
          <w:rtl w:val="0"/>
        </w:rPr>
        <w:t xml:space="preserve"> </w:t>
      </w:r>
      <w:r w:rsidDel="00000000" w:rsidR="00000000" w:rsidRPr="00000000">
        <w:rPr>
          <w:b w:val="1"/>
          <w:sz w:val="24"/>
          <w:szCs w:val="24"/>
          <w:rtl w:val="0"/>
        </w:rPr>
        <w:t xml:space="preserve">REASSENTAMENTO CLIMÁTICO EM BANGLADESH: DESAFIOS INSTITUCIONAIS, JURÍDICOS E DE JUSTIÇA CLIMÁTICA</w:t>
      </w:r>
    </w:p>
    <w:p w:rsidR="00000000" w:rsidDel="00000000" w:rsidP="00000000" w:rsidRDefault="00000000" w:rsidRPr="00000000" w14:paraId="0000001F">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20">
      <w:pPr>
        <w:spacing w:after="0" w:before="0" w:line="360" w:lineRule="auto"/>
        <w:ind w:left="0" w:firstLine="708.6614173228347"/>
        <w:jc w:val="both"/>
        <w:rPr>
          <w:sz w:val="24"/>
          <w:szCs w:val="24"/>
        </w:rPr>
      </w:pPr>
      <w:r w:rsidDel="00000000" w:rsidR="00000000" w:rsidRPr="00000000">
        <w:rPr>
          <w:sz w:val="24"/>
          <w:szCs w:val="24"/>
          <w:rtl w:val="0"/>
        </w:rPr>
        <w:t xml:space="preserve">Bangladesh é amplamente reconhecido como um dos países mais vulneráveis às mudanças climáticas, em razão de sua localização geográfica, alta densidade populacional e infraestrutura precária. A elevação do nível do mar, a erosão costeira, os ciclones recorrentes e as enchentes sazonais intensificadas por alterações climáticas têm provocado deslocamentos massivos, tanto temporários quanto permanentes. Segundo o IDMC, apenas em 2023, mais de 1 milhão de deslocamentos internos no país foram associados a eventos naturais exacerbados por fatores climáticos (IDMC, 2024). </w:t>
      </w:r>
    </w:p>
    <w:p w:rsidR="00000000" w:rsidDel="00000000" w:rsidP="00000000" w:rsidRDefault="00000000" w:rsidRPr="00000000" w14:paraId="00000021">
      <w:pPr>
        <w:spacing w:after="0" w:before="0" w:line="360" w:lineRule="auto"/>
        <w:ind w:left="0" w:firstLine="708.6614173228347"/>
        <w:jc w:val="both"/>
        <w:rPr>
          <w:sz w:val="24"/>
          <w:szCs w:val="24"/>
        </w:rPr>
      </w:pPr>
      <w:r w:rsidDel="00000000" w:rsidR="00000000" w:rsidRPr="00000000">
        <w:rPr>
          <w:sz w:val="24"/>
          <w:szCs w:val="24"/>
          <w:rtl w:val="0"/>
        </w:rPr>
        <w:t xml:space="preserve">Este estudo de caso analisa as estratégias de reassentamento climático em Bangladesh, com base em documentos institucionais, relatórios internacionais e literatura científica especializada. A escolha do caso decorre da centralidade do país nos debates sobre justiça climática e da existência de políticas públicas específicas voltadas ao reassentamento de populações vulneráveis.</w:t>
      </w:r>
    </w:p>
    <w:p w:rsidR="00000000" w:rsidDel="00000000" w:rsidP="00000000" w:rsidRDefault="00000000" w:rsidRPr="00000000" w14:paraId="00000022">
      <w:pPr>
        <w:spacing w:after="0" w:before="0"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23">
      <w:pPr>
        <w:spacing w:after="0" w:before="0" w:line="360" w:lineRule="auto"/>
        <w:ind w:left="0" w:firstLine="0"/>
        <w:jc w:val="both"/>
        <w:rPr>
          <w:b w:val="1"/>
          <w:sz w:val="24"/>
          <w:szCs w:val="24"/>
        </w:rPr>
      </w:pPr>
      <w:r w:rsidDel="00000000" w:rsidR="00000000" w:rsidRPr="00000000">
        <w:rPr>
          <w:b w:val="1"/>
          <w:sz w:val="24"/>
          <w:szCs w:val="24"/>
          <w:rtl w:val="0"/>
        </w:rPr>
        <w:t xml:space="preserve">3.1 Estrutura e características do modelo de reassentamento </w:t>
      </w:r>
    </w:p>
    <w:p w:rsidR="00000000" w:rsidDel="00000000" w:rsidP="00000000" w:rsidRDefault="00000000" w:rsidRPr="00000000" w14:paraId="00000024">
      <w:pPr>
        <w:spacing w:after="0" w:before="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O programa, intitulado de </w:t>
      </w:r>
      <w:r w:rsidDel="00000000" w:rsidR="00000000" w:rsidRPr="00000000">
        <w:rPr>
          <w:i w:val="1"/>
          <w:sz w:val="24"/>
          <w:szCs w:val="24"/>
          <w:rtl w:val="0"/>
        </w:rPr>
        <w:t xml:space="preserve">Climate Resilient Habitat</w:t>
      </w:r>
      <w:r w:rsidDel="00000000" w:rsidR="00000000" w:rsidRPr="00000000">
        <w:rPr>
          <w:sz w:val="24"/>
          <w:szCs w:val="24"/>
          <w:rtl w:val="0"/>
        </w:rPr>
        <w:t xml:space="preserve">, uma parceria entre o governo de Bangladesh e o PNUD, é operado com base em um modelo de “aldeias resilientes” (</w:t>
      </w:r>
      <w:r w:rsidDel="00000000" w:rsidR="00000000" w:rsidRPr="00000000">
        <w:rPr>
          <w:i w:val="1"/>
          <w:sz w:val="24"/>
          <w:szCs w:val="24"/>
          <w:rtl w:val="0"/>
        </w:rPr>
        <w:t xml:space="preserve">resilient villages</w:t>
      </w:r>
      <w:r w:rsidDel="00000000" w:rsidR="00000000" w:rsidRPr="00000000">
        <w:rPr>
          <w:sz w:val="24"/>
          <w:szCs w:val="24"/>
          <w:rtl w:val="0"/>
        </w:rPr>
        <w:t xml:space="preserve">), priorizando o deslocamento de comunidades para regiões elevadas e ambientalmente estáveis, próximas ao local original. As moradias são construídas com materiais locais e tecnologias apropriadas a ambientes de risco, como estruturas sobre palafitas e sistemas de captação de água da chuva. As famílias reassentadas recebem apoio social, capacitação para atividades econômicas alternativas e incentivo à agricultura sustentável, ao artesanato e aos serviços comunitários (PNUD, 2022).</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Embora o programa </w:t>
      </w:r>
      <w:r w:rsidDel="00000000" w:rsidR="00000000" w:rsidRPr="00000000">
        <w:rPr>
          <w:sz w:val="24"/>
          <w:szCs w:val="24"/>
          <w:rtl w:val="0"/>
        </w:rPr>
        <w:t xml:space="preserve">represente</w:t>
      </w:r>
      <w:r w:rsidDel="00000000" w:rsidR="00000000" w:rsidRPr="00000000">
        <w:rPr>
          <w:sz w:val="24"/>
          <w:szCs w:val="24"/>
          <w:rtl w:val="0"/>
        </w:rPr>
        <w:t xml:space="preserve"> um avanço em termos de adaptação climática, sua implementação enfrenta entraves importantes. Em muitos casos, o reassentamento ocorre sem consulta comunitária adequada, violando o princípio da participação livre, prévia e informada, elemento essencial da justiça procedimental (Schlosberg, 2007). A ausência de documentação legal sobre a posse da terra dificulta o reconhecimento formal dos direitos das famílias deslocadas, comprometendo sua segurança jurídica e reintroduzindo vulnerabilidades pré-existentes.</w:t>
      </w:r>
    </w:p>
    <w:p w:rsidR="00000000" w:rsidDel="00000000" w:rsidP="00000000" w:rsidRDefault="00000000" w:rsidRPr="00000000" w14:paraId="00000027">
      <w:pPr>
        <w:spacing w:after="0" w:before="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8">
      <w:pPr>
        <w:spacing w:after="0" w:before="0" w:line="360" w:lineRule="auto"/>
        <w:ind w:left="0" w:firstLine="0"/>
        <w:jc w:val="both"/>
        <w:rPr>
          <w:b w:val="1"/>
          <w:sz w:val="24"/>
          <w:szCs w:val="24"/>
        </w:rPr>
      </w:pPr>
      <w:r w:rsidDel="00000000" w:rsidR="00000000" w:rsidRPr="00000000">
        <w:rPr>
          <w:b w:val="1"/>
          <w:sz w:val="24"/>
          <w:szCs w:val="24"/>
          <w:rtl w:val="0"/>
        </w:rPr>
        <w:t xml:space="preserve">3.2 Lacunas jurídicas e desafios institucionais</w:t>
      </w:r>
    </w:p>
    <w:p w:rsidR="00000000" w:rsidDel="00000000" w:rsidP="00000000" w:rsidRDefault="00000000" w:rsidRPr="00000000" w14:paraId="00000029">
      <w:pPr>
        <w:spacing w:after="0" w:before="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A inexistência de um marco jurídico internacional que reconheça formalmente os deslocamentos induzidos por mudanças climáticas como uma categoria legítima de migração forçada limita a efetividade e a legitimidade de políticas nacionais de reassentamento. Bangladesh, embora ativo em fóruns multilaterais, ainda opera num vácuo normativo global, o que fragiliza a governança migratória e dificulta a integração de políticas entre diferentes escalas de governo (Mayer, 2016; Zetter, 2017).</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Do ponto de vista doméstico, os programas de reassentamento frequentemente enfrentam descontinuidade institucional e instabilidade financeira. Projetos-piloto financiados por agências internacionais, como o PNUD ou o Banco Mundial, muitas vezes não são sustentados após o término dos repasses externos, resultando em intervenções fragmentadas que alcançam uma parcela limitada da população afetada. Além disso, o arcabouço jurídico nacional ainda carece de normas claras sobre reassentamento climático, o que reforça a vulnerabilidade legal dos reassentados internos, categoria não contemplada pelas convenções internacionais sobre refugiados.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1"/>
          <w:sz w:val="24"/>
          <w:szCs w:val="24"/>
        </w:rPr>
      </w:pPr>
      <w:r w:rsidDel="00000000" w:rsidR="00000000" w:rsidRPr="00000000">
        <w:rPr>
          <w:b w:val="1"/>
          <w:sz w:val="24"/>
          <w:szCs w:val="24"/>
          <w:rtl w:val="0"/>
        </w:rPr>
        <w:t xml:space="preserve">3.3 Sustentabilidade e justiça climática: entre inovação e exclusão</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Do ponto de vista ambiental, os programas em Bangladesh apresentam avanços na adoção de soluções arquitetônicas adaptadas e no uso de tecnologias apropriadas ao contexto climático local. Contudo, as dimensões social e econômica da sustentabilidade permanecem tratadas de forma marginal, com baixa articulação intersetorial e limitada participação comunitária no desenho e monitoramento das políticas.</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Sob a ótica da justiça climática, há um claro déficit de equidade no caso bengalês. As populações mais afetadas, em situação de pobreza e alta dependência ambiental, têm pouca participação nas decisões sobre seu destino. Segundo Schlosberg (2007), os pilares da justiça climática (reconhecimento, redistribuição e participação) são pouco contemplados. Além disso, questões de gênero e desigualdades históricas seguem marginalizadas, limitando avanços em empoderamento e reparação.</w:t>
      </w:r>
    </w:p>
    <w:p w:rsidR="00000000" w:rsidDel="00000000" w:rsidP="00000000" w:rsidRDefault="00000000" w:rsidRPr="00000000" w14:paraId="00000031">
      <w:pPr>
        <w:spacing w:line="360" w:lineRule="auto"/>
        <w:ind w:firstLine="708.6614173228347"/>
        <w:jc w:val="both"/>
        <w:rPr>
          <w:sz w:val="24"/>
          <w:szCs w:val="24"/>
        </w:rPr>
      </w:pPr>
      <w:r w:rsidDel="00000000" w:rsidR="00000000" w:rsidRPr="00000000">
        <w:rPr>
          <w:rtl w:val="0"/>
        </w:rPr>
      </w:r>
    </w:p>
    <w:p w:rsidR="00000000" w:rsidDel="00000000" w:rsidP="00000000" w:rsidRDefault="00000000" w:rsidRPr="00000000" w14:paraId="00000032">
      <w:pPr>
        <w:spacing w:after="0" w:before="0" w:line="360" w:lineRule="auto"/>
        <w:ind w:left="0" w:firstLine="0"/>
        <w:jc w:val="both"/>
        <w:rPr>
          <w:b w:val="1"/>
          <w:sz w:val="24"/>
          <w:szCs w:val="24"/>
        </w:rPr>
      </w:pPr>
      <w:r w:rsidDel="00000000" w:rsidR="00000000" w:rsidRPr="00000000">
        <w:rPr>
          <w:b w:val="1"/>
          <w:sz w:val="24"/>
          <w:szCs w:val="24"/>
          <w:rtl w:val="0"/>
        </w:rPr>
        <w:t xml:space="preserve">4 O PROGRAMA CISTERNAS E A JUSTIÇA CLIMÁTICA NO SEMIÁRIDO BRASILEIRO: UMA POLÍTICA DE ADAPTAÇÃO E PERMANÊNCIA</w:t>
      </w:r>
    </w:p>
    <w:p w:rsidR="00000000" w:rsidDel="00000000" w:rsidP="00000000" w:rsidRDefault="00000000" w:rsidRPr="00000000" w14:paraId="00000033">
      <w:pPr>
        <w:spacing w:after="0" w:before="0" w:line="360" w:lineRule="auto"/>
        <w:ind w:left="0" w:firstLine="708.6614173228347"/>
        <w:jc w:val="both"/>
        <w:rPr>
          <w:b w:val="1"/>
          <w:sz w:val="24"/>
          <w:szCs w:val="24"/>
        </w:rPr>
      </w:pPr>
      <w:r w:rsidDel="00000000" w:rsidR="00000000" w:rsidRPr="00000000">
        <w:rPr>
          <w:rtl w:val="0"/>
        </w:rPr>
      </w:r>
    </w:p>
    <w:p w:rsidR="00000000" w:rsidDel="00000000" w:rsidP="00000000" w:rsidRDefault="00000000" w:rsidRPr="00000000" w14:paraId="00000034">
      <w:pPr>
        <w:spacing w:after="0" w:before="0" w:line="360" w:lineRule="auto"/>
        <w:ind w:left="0" w:firstLine="708.6614173228347"/>
        <w:jc w:val="both"/>
        <w:rPr>
          <w:sz w:val="24"/>
          <w:szCs w:val="24"/>
        </w:rPr>
      </w:pPr>
      <w:r w:rsidDel="00000000" w:rsidR="00000000" w:rsidRPr="00000000">
        <w:rPr>
          <w:sz w:val="24"/>
          <w:szCs w:val="24"/>
          <w:rtl w:val="0"/>
        </w:rPr>
        <w:t xml:space="preserve">O semiárido brasileiro constitui uma das regiões mais vulneráveis às mudanças climáticas na América Latina, caracterizado por secas prolongadas, degradação ambiental, exclusão socioeconômica e concentração fundiária (PBMC, 2014). Tais condições são exacerbadas pela intensificação dos eventos climáticos extremos, colocando em risco a segurança hídrica, alimentar e territorial de milhões de pessoas. Diante desse cenário, o Programa Cisternas, instituído em 2003 no âmbito do Programa Fome Zero e da Política Nacional de Assistência Social, representa uma das iniciativas mais relevantes de adaptação climática no Brasil, especialmente no que se refere ao fortalecimento das capacidades locais de convivência com o semiárido e à garantia do direito humano à água.</w:t>
      </w:r>
    </w:p>
    <w:p w:rsidR="00000000" w:rsidDel="00000000" w:rsidP="00000000" w:rsidRDefault="00000000" w:rsidRPr="00000000" w14:paraId="00000035">
      <w:pPr>
        <w:spacing w:after="0" w:before="0" w:line="360" w:lineRule="auto"/>
        <w:ind w:left="0" w:firstLine="708.6614173228347"/>
        <w:jc w:val="both"/>
        <w:rPr>
          <w:sz w:val="24"/>
          <w:szCs w:val="24"/>
        </w:rPr>
      </w:pPr>
      <w:r w:rsidDel="00000000" w:rsidR="00000000" w:rsidRPr="00000000">
        <w:rPr>
          <w:sz w:val="24"/>
          <w:szCs w:val="24"/>
          <w:rtl w:val="0"/>
        </w:rPr>
        <w:t xml:space="preserve">Este estudo de caso analisa o Programa Cisternas como uma política pública de resiliência climática, com base em dados institucionais, literatura científica e documentos produzidos por organizações da sociedade civil envolvidas em sua implementação. A escolha do caso se justifica pela amplitude territorial da política, sua trajetória de inovação social e seu reconhecimento internacional como exemplo de boa prática em gestão descentralizada da água.</w:t>
      </w:r>
    </w:p>
    <w:p w:rsidR="00000000" w:rsidDel="00000000" w:rsidP="00000000" w:rsidRDefault="00000000" w:rsidRPr="00000000" w14:paraId="00000036">
      <w:pPr>
        <w:spacing w:after="0" w:before="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7">
      <w:pPr>
        <w:pStyle w:val="Heading3"/>
        <w:keepNext w:val="0"/>
        <w:keepLines w:val="0"/>
        <w:spacing w:after="0" w:before="0" w:line="360" w:lineRule="auto"/>
        <w:ind w:left="0" w:firstLine="0"/>
        <w:jc w:val="both"/>
        <w:rPr>
          <w:sz w:val="24"/>
          <w:szCs w:val="24"/>
        </w:rPr>
      </w:pPr>
      <w:bookmarkStart w:colFirst="0" w:colLast="0" w:name="_33jpuq63l1zb" w:id="0"/>
      <w:bookmarkEnd w:id="0"/>
      <w:r w:rsidDel="00000000" w:rsidR="00000000" w:rsidRPr="00000000">
        <w:rPr>
          <w:sz w:val="24"/>
          <w:szCs w:val="24"/>
          <w:rtl w:val="0"/>
        </w:rPr>
        <w:t xml:space="preserve">4.1 Governança territorial e participação comunitária</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0" w:before="0" w:line="360" w:lineRule="auto"/>
        <w:ind w:left="0" w:firstLine="708.6614173228347"/>
        <w:jc w:val="both"/>
        <w:rPr>
          <w:sz w:val="24"/>
          <w:szCs w:val="24"/>
        </w:rPr>
      </w:pPr>
      <w:r w:rsidDel="00000000" w:rsidR="00000000" w:rsidRPr="00000000">
        <w:rPr>
          <w:sz w:val="24"/>
          <w:szCs w:val="24"/>
          <w:rtl w:val="0"/>
        </w:rPr>
        <w:t xml:space="preserve">O programa adota uma abordagem territorial e participativa, implementado em parceria com organizações da sociedade civil, especialmente aquelas vinculadas à Articulação Semiárido Brasileiro (ASA). Essa rede é responsável por mapear famílias em situação de vulnerabilidade hídrica, mobilizar comunidades, organizar mutirões de construção e capacitar moradores para a gestão e uso sustentável das cisternas.</w:t>
      </w:r>
    </w:p>
    <w:p w:rsidR="00000000" w:rsidDel="00000000" w:rsidP="00000000" w:rsidRDefault="00000000" w:rsidRPr="00000000" w14:paraId="0000003A">
      <w:pPr>
        <w:spacing w:after="0" w:before="0" w:line="360" w:lineRule="auto"/>
        <w:ind w:left="0" w:firstLine="708.6614173228347"/>
        <w:jc w:val="both"/>
        <w:rPr>
          <w:sz w:val="24"/>
          <w:szCs w:val="24"/>
        </w:rPr>
      </w:pPr>
      <w:r w:rsidDel="00000000" w:rsidR="00000000" w:rsidRPr="00000000">
        <w:rPr>
          <w:sz w:val="24"/>
          <w:szCs w:val="24"/>
          <w:rtl w:val="0"/>
        </w:rPr>
        <w:t xml:space="preserve">A governança em rede, baseada na corresponsabilidade entre Estado e sociedade civil, é frequentemente apontada como uma inovação institucional (Silva &amp; Freitas, 2020), pois promove a valorização do conhecimento local sobre o manejo da água e do solo, e assegura a inserção das comunidades na tomada de decisões. Sob a ótica da justiça procedimental, essa estrutura fortalece o protagonismo social e promove um modelo de política pública horizontalizada e sensível às especificidades territoriais.</w:t>
      </w:r>
    </w:p>
    <w:p w:rsidR="00000000" w:rsidDel="00000000" w:rsidP="00000000" w:rsidRDefault="00000000" w:rsidRPr="00000000" w14:paraId="0000003B">
      <w:pPr>
        <w:spacing w:after="0" w:before="0" w:line="360" w:lineRule="auto"/>
        <w:ind w:left="0" w:firstLine="708.6614173228347"/>
        <w:jc w:val="both"/>
        <w:rPr>
          <w:sz w:val="24"/>
          <w:szCs w:val="24"/>
        </w:rPr>
      </w:pPr>
      <w:r w:rsidDel="00000000" w:rsidR="00000000" w:rsidRPr="00000000">
        <w:rPr>
          <w:sz w:val="24"/>
          <w:szCs w:val="24"/>
          <w:rtl w:val="0"/>
        </w:rPr>
        <w:t xml:space="preserve">Além disso, o Programa Cisternas adota um recorte interseccional em sua implementação, priorizando o atendimento a mulheres rurais, povos indígenas, comunidades quilombolas e famílias assentadas da reforma agrária. Essa escolha operacional contribui para o reconhecimento de desigualdades estruturais e para a promoção da equidade no acesso a recursos hídricos, incorporando dimensões de justiça redistributiva e de reconhecimento (Fraser, 2006; Schlosberg, 2007).</w:t>
      </w:r>
    </w:p>
    <w:p w:rsidR="00000000" w:rsidDel="00000000" w:rsidP="00000000" w:rsidRDefault="00000000" w:rsidRPr="00000000" w14:paraId="0000003C">
      <w:pPr>
        <w:spacing w:after="0" w:before="0"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3D">
      <w:pPr>
        <w:pStyle w:val="Heading3"/>
        <w:keepNext w:val="0"/>
        <w:keepLines w:val="0"/>
        <w:spacing w:after="0" w:before="0" w:line="360" w:lineRule="auto"/>
        <w:ind w:left="0" w:firstLine="0"/>
        <w:jc w:val="both"/>
        <w:rPr>
          <w:sz w:val="24"/>
          <w:szCs w:val="24"/>
        </w:rPr>
      </w:pPr>
      <w:bookmarkStart w:colFirst="0" w:colLast="0" w:name="_6msr9aafan9p" w:id="1"/>
      <w:bookmarkEnd w:id="1"/>
      <w:r w:rsidDel="00000000" w:rsidR="00000000" w:rsidRPr="00000000">
        <w:rPr>
          <w:sz w:val="24"/>
          <w:szCs w:val="24"/>
          <w:rtl w:val="0"/>
        </w:rPr>
        <w:t xml:space="preserve">4.2 Resultados alcançados e limitações estruturais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spacing w:after="0" w:before="0" w:line="360" w:lineRule="auto"/>
        <w:ind w:left="0" w:firstLine="708.6614173228347"/>
        <w:jc w:val="both"/>
        <w:rPr>
          <w:sz w:val="24"/>
          <w:szCs w:val="24"/>
        </w:rPr>
      </w:pPr>
      <w:r w:rsidDel="00000000" w:rsidR="00000000" w:rsidRPr="00000000">
        <w:rPr>
          <w:sz w:val="24"/>
          <w:szCs w:val="24"/>
          <w:rtl w:val="0"/>
        </w:rPr>
        <w:t xml:space="preserve">De acordo com dados do Ministério do Desenvolvimento e Assistência Social (MDS), até 2022 foram construídas mais de 1,3 milhão de cisternas no país, beneficiando diretamente cerca de 5 milhões de pessoas. Estudos indicam que a política pública gerou impactos positivos na redução de doenças de veiculação hídrica, no aumento da frequência escolar em áreas rurais, na melhoria da segurança alimentar e na ampliação da autonomia econômica de famílias agricultoras (Leite </w:t>
      </w:r>
      <w:r w:rsidDel="00000000" w:rsidR="00000000" w:rsidRPr="00000000">
        <w:rPr>
          <w:i w:val="1"/>
          <w:sz w:val="24"/>
          <w:szCs w:val="24"/>
          <w:rtl w:val="0"/>
        </w:rPr>
        <w:t xml:space="preserve">et al</w:t>
      </w:r>
      <w:r w:rsidDel="00000000" w:rsidR="00000000" w:rsidRPr="00000000">
        <w:rPr>
          <w:sz w:val="24"/>
          <w:szCs w:val="24"/>
          <w:rtl w:val="0"/>
        </w:rPr>
        <w:t xml:space="preserve">., 2021; MDS, 2023).</w:t>
      </w:r>
      <w:r w:rsidDel="00000000" w:rsidR="00000000" w:rsidRPr="00000000">
        <w:rPr>
          <w:rtl w:val="0"/>
        </w:rPr>
      </w:r>
    </w:p>
    <w:p w:rsidR="00000000" w:rsidDel="00000000" w:rsidP="00000000" w:rsidRDefault="00000000" w:rsidRPr="00000000" w14:paraId="00000040">
      <w:pPr>
        <w:spacing w:after="0" w:before="0" w:line="360" w:lineRule="auto"/>
        <w:ind w:left="0" w:firstLine="708.6614173228347"/>
        <w:jc w:val="both"/>
        <w:rPr>
          <w:sz w:val="24"/>
          <w:szCs w:val="24"/>
        </w:rPr>
      </w:pPr>
      <w:r w:rsidDel="00000000" w:rsidR="00000000" w:rsidRPr="00000000">
        <w:rPr>
          <w:sz w:val="24"/>
          <w:szCs w:val="24"/>
          <w:rtl w:val="0"/>
        </w:rPr>
        <w:t xml:space="preserve">No entanto, o programa enfrenta limitações importantes. A dependência de recursos federais o torna vulnerável a descontinuidades, especialmente em crises fiscais ou mudanças governamentais. Recentemente, houve queda significativa na construção de cisternas, comprometendo expansão e manutenção. Em comunidades isoladas ou em situação de extrema pobreza, persistem desafios no monitoramento do uso da água, assistência técnica e reposição de equipamentos, afetando a sustentabilidade das ações a longo prazo.</w:t>
      </w:r>
    </w:p>
    <w:p w:rsidR="00000000" w:rsidDel="00000000" w:rsidP="00000000" w:rsidRDefault="00000000" w:rsidRPr="00000000" w14:paraId="00000041">
      <w:pPr>
        <w:spacing w:after="0" w:before="0"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42">
      <w:pPr>
        <w:pStyle w:val="Heading3"/>
        <w:keepNext w:val="0"/>
        <w:keepLines w:val="0"/>
        <w:spacing w:after="0" w:before="0" w:line="360" w:lineRule="auto"/>
        <w:ind w:left="0" w:firstLine="0"/>
        <w:jc w:val="both"/>
        <w:rPr>
          <w:sz w:val="24"/>
          <w:szCs w:val="24"/>
        </w:rPr>
      </w:pPr>
      <w:bookmarkStart w:colFirst="0" w:colLast="0" w:name="_g0qku3381pv0" w:id="2"/>
      <w:bookmarkEnd w:id="2"/>
      <w:r w:rsidDel="00000000" w:rsidR="00000000" w:rsidRPr="00000000">
        <w:rPr>
          <w:sz w:val="24"/>
          <w:szCs w:val="24"/>
          <w:rtl w:val="0"/>
        </w:rPr>
        <w:t xml:space="preserve">4.3 Sustentabilidade integrada a dimensões da justiça climática</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O Programa Cisternas é amplamente reconhecido como uma política exemplar de sustentabilidade, pois articula de forma eficaz as dimensões ambiental (uso eficiente da água da chuva e preservação dos recursos naturais), social (redução das desigualdades, fortalecimento da cidadania) e econômica (geração de renda, inclusão produtiva e redução dos custos com transporte de água).</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Sob a lente da justiça climática, o programa representa uma resposta equitativa e territorializada aos efeitos das mudanças climáticas, evitando deslocamentos forçados e promovendo a permanência digna das populações em seus territórios. A valorização dos saberes tradicionais e a centralidade da participação comunitária configuram um modelo descentralizado de adaptação climática, em que as populações não são tratadas como meras beneficiárias, mas como agentes ativos de transformação.</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6614173228347"/>
        <w:jc w:val="both"/>
        <w:rPr>
          <w:sz w:val="24"/>
          <w:szCs w:val="24"/>
        </w:rPr>
      </w:pPr>
      <w:r w:rsidDel="00000000" w:rsidR="00000000" w:rsidRPr="00000000">
        <w:rPr>
          <w:sz w:val="24"/>
          <w:szCs w:val="24"/>
          <w:rtl w:val="0"/>
        </w:rPr>
        <w:t xml:space="preserve">A incorporação de um enfoque interseccional e a priorização de grupos historicamente marginalizados conferem ao programa um caráter redistributivo e reparador. Trata-se, portanto, de uma política que, ao mesmo tempo, promove a adaptação climática e fortalece a justiça socioambiental no semiárido brasileiro.</w:t>
      </w:r>
    </w:p>
    <w:p w:rsidR="00000000" w:rsidDel="00000000" w:rsidP="00000000" w:rsidRDefault="00000000" w:rsidRPr="00000000" w14:paraId="0000004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48">
      <w:pPr>
        <w:spacing w:line="360" w:lineRule="auto"/>
        <w:jc w:val="both"/>
        <w:rPr>
          <w:b w:val="1"/>
          <w:sz w:val="24"/>
          <w:szCs w:val="24"/>
        </w:rPr>
      </w:pPr>
      <w:r w:rsidDel="00000000" w:rsidR="00000000" w:rsidRPr="00000000">
        <w:rPr>
          <w:b w:val="1"/>
          <w:sz w:val="24"/>
          <w:szCs w:val="24"/>
          <w:rtl w:val="0"/>
        </w:rPr>
        <w:t xml:space="preserve">5 CONSIDERAÇÕES FINAIS: JUSTIÇA CLIMÁTICA E O DESENHO DE POLÍTICAS PÚBLICAS NO SUL GLOBAL</w:t>
      </w:r>
    </w:p>
    <w:p w:rsidR="00000000" w:rsidDel="00000000" w:rsidP="00000000" w:rsidRDefault="00000000" w:rsidRPr="00000000" w14:paraId="00000049">
      <w:pPr>
        <w:spacing w:after="0" w:before="0"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4A">
      <w:pPr>
        <w:spacing w:after="0" w:before="0" w:line="360" w:lineRule="auto"/>
        <w:ind w:left="0" w:firstLine="708.6614173228347"/>
        <w:jc w:val="both"/>
        <w:rPr>
          <w:sz w:val="24"/>
          <w:szCs w:val="24"/>
        </w:rPr>
      </w:pPr>
      <w:r w:rsidDel="00000000" w:rsidR="00000000" w:rsidRPr="00000000">
        <w:rPr>
          <w:sz w:val="24"/>
          <w:szCs w:val="24"/>
          <w:rtl w:val="0"/>
        </w:rPr>
        <w:t xml:space="preserve">As experiências de Bangladesh e do semiárido brasileiro revelam abordagens contrastantes na resposta aos impactos das mudanças climáticas: uma política de reassentamento reativa, voltada à mitigação de danos já ocorridos, e outra de caráter preventivo, que busca garantir o direito à permanência por meio da adaptação territorial. Ambas operam em contextos de alta vulnerabilidade socioambiental e evidenciam, em diferentes graus, os dilemas que envolvem a articulação entre sustentabilidade, justiça e participação.</w:t>
      </w:r>
    </w:p>
    <w:p w:rsidR="00000000" w:rsidDel="00000000" w:rsidP="00000000" w:rsidRDefault="00000000" w:rsidRPr="00000000" w14:paraId="0000004B">
      <w:pPr>
        <w:spacing w:after="0" w:before="0" w:line="360" w:lineRule="auto"/>
        <w:ind w:left="0" w:firstLine="708.6614173228347"/>
        <w:jc w:val="both"/>
        <w:rPr>
          <w:sz w:val="24"/>
          <w:szCs w:val="24"/>
        </w:rPr>
      </w:pPr>
      <w:r w:rsidDel="00000000" w:rsidR="00000000" w:rsidRPr="00000000">
        <w:rPr>
          <w:sz w:val="24"/>
          <w:szCs w:val="24"/>
          <w:rtl w:val="0"/>
        </w:rPr>
        <w:t xml:space="preserve">O Programa Cisternas se destaca por integrar as dimensões ambiental, social e econômica da sustentabilidade, associando tecnologias sociais à governança participativa e ao reconhecimento de vulnerabilidades específicas, sobretudo de mulheres rurais e povos tradicionais. Em contraste, o reassentamento climático em Bangladesh, embora necessário diante da intensificação de eventos extremos, enfrenta limitações quanto à equidade, à consulta pública e à segurança jurídica das populações deslocadas.</w:t>
      </w:r>
    </w:p>
    <w:p w:rsidR="00000000" w:rsidDel="00000000" w:rsidP="00000000" w:rsidRDefault="00000000" w:rsidRPr="00000000" w14:paraId="0000004C">
      <w:pPr>
        <w:spacing w:after="0" w:before="0" w:line="360" w:lineRule="auto"/>
        <w:ind w:left="0" w:firstLine="708.6614173228347"/>
        <w:jc w:val="both"/>
        <w:rPr>
          <w:sz w:val="24"/>
          <w:szCs w:val="24"/>
        </w:rPr>
      </w:pPr>
      <w:r w:rsidDel="00000000" w:rsidR="00000000" w:rsidRPr="00000000">
        <w:rPr>
          <w:sz w:val="24"/>
          <w:szCs w:val="24"/>
          <w:rtl w:val="0"/>
        </w:rPr>
        <w:t xml:space="preserve">Sob a lente da justiça climática, ambas as políticas expõem desigualdades históricas e estruturais. A ausência de um marco jurídico internacional para os deslocamentos induzidos por mudanças climáticas fragiliza os direitos das populações afetadas e compromete a legitimidade das respostas institucionais. Ademais, a dependência de financiamentos voláteis e a descontinuidade administrativa se impõem como obstáculos recorrentes à consolidação de políticas transformadoras.</w:t>
      </w:r>
    </w:p>
    <w:p w:rsidR="00000000" w:rsidDel="00000000" w:rsidP="00000000" w:rsidRDefault="00000000" w:rsidRPr="00000000" w14:paraId="0000004D">
      <w:pPr>
        <w:spacing w:after="0" w:before="0" w:line="360" w:lineRule="auto"/>
        <w:ind w:left="0" w:firstLine="708.6614173228347"/>
        <w:jc w:val="both"/>
        <w:rPr>
          <w:sz w:val="24"/>
          <w:szCs w:val="24"/>
        </w:rPr>
      </w:pPr>
      <w:r w:rsidDel="00000000" w:rsidR="00000000" w:rsidRPr="00000000">
        <w:rPr>
          <w:sz w:val="24"/>
          <w:szCs w:val="24"/>
          <w:rtl w:val="0"/>
        </w:rPr>
        <w:t xml:space="preserve">Portanto, diante da crescente crise climática e de seus efeitos assimétricos, torna-se imprescindível que as políticas voltadas a populações em situação de risco climático sejam concebidas como estratégias integradas de justiça socioambiental. Isso exige não apenas inovação institucional e técnica, mas também o enfrentamento das desigualdades estruturais que marcam historicamente o Sul Global.</w:t>
      </w:r>
    </w:p>
    <w:p w:rsidR="00000000" w:rsidDel="00000000" w:rsidP="00000000" w:rsidRDefault="00000000" w:rsidRPr="00000000" w14:paraId="0000004E">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4F">
      <w:pPr>
        <w:spacing w:after="0" w:before="0" w:line="360" w:lineRule="auto"/>
        <w:ind w:left="0" w:firstLine="0"/>
        <w:jc w:val="both"/>
        <w:rPr>
          <w:b w:val="1"/>
          <w:sz w:val="24"/>
          <w:szCs w:val="24"/>
        </w:rPr>
      </w:pPr>
      <w:r w:rsidDel="00000000" w:rsidR="00000000" w:rsidRPr="00000000">
        <w:rPr>
          <w:b w:val="1"/>
          <w:sz w:val="24"/>
          <w:szCs w:val="24"/>
          <w:rtl w:val="0"/>
        </w:rPr>
        <w:t xml:space="preserve">6 REFERÊNCIAS </w:t>
      </w:r>
    </w:p>
    <w:p w:rsidR="00000000" w:rsidDel="00000000" w:rsidP="00000000" w:rsidRDefault="00000000" w:rsidRPr="00000000" w14:paraId="00000050">
      <w:pPr>
        <w:spacing w:after="0" w:before="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51">
      <w:pPr>
        <w:spacing w:after="0" w:before="0" w:line="240" w:lineRule="auto"/>
        <w:jc w:val="both"/>
        <w:rPr>
          <w:sz w:val="24"/>
          <w:szCs w:val="24"/>
        </w:rPr>
      </w:pPr>
      <w:r w:rsidDel="00000000" w:rsidR="00000000" w:rsidRPr="00000000">
        <w:rPr>
          <w:sz w:val="24"/>
          <w:szCs w:val="24"/>
          <w:rtl w:val="0"/>
        </w:rPr>
        <w:t xml:space="preserve">Bovens, M., Goodin, R. E., &amp; Schillemans, T. (2014). </w:t>
      </w:r>
      <w:r w:rsidDel="00000000" w:rsidR="00000000" w:rsidRPr="00000000">
        <w:rPr>
          <w:sz w:val="24"/>
          <w:szCs w:val="24"/>
          <w:rtl w:val="0"/>
        </w:rPr>
        <w:t xml:space="preserve">The Oxford Handbook of Public Accountability. </w:t>
      </w:r>
      <w:r w:rsidDel="00000000" w:rsidR="00000000" w:rsidRPr="00000000">
        <w:rPr>
          <w:b w:val="1"/>
          <w:sz w:val="24"/>
          <w:szCs w:val="24"/>
          <w:rtl w:val="0"/>
        </w:rPr>
        <w:t xml:space="preserve">Oxford University Press</w:t>
      </w:r>
      <w:r w:rsidDel="00000000" w:rsidR="00000000" w:rsidRPr="00000000">
        <w:rPr>
          <w:sz w:val="24"/>
          <w:szCs w:val="24"/>
          <w:rtl w:val="0"/>
        </w:rPr>
        <w:t xml:space="preserve">.</w:t>
      </w:r>
    </w:p>
    <w:p w:rsidR="00000000" w:rsidDel="00000000" w:rsidP="00000000" w:rsidRDefault="00000000" w:rsidRPr="00000000" w14:paraId="00000052">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3">
      <w:pPr>
        <w:spacing w:after="0" w:before="0" w:line="240" w:lineRule="auto"/>
        <w:jc w:val="both"/>
        <w:rPr>
          <w:b w:val="1"/>
          <w:sz w:val="24"/>
          <w:szCs w:val="24"/>
        </w:rPr>
      </w:pPr>
      <w:r w:rsidDel="00000000" w:rsidR="00000000" w:rsidRPr="00000000">
        <w:rPr>
          <w:sz w:val="24"/>
          <w:szCs w:val="24"/>
          <w:rtl w:val="0"/>
        </w:rPr>
        <w:t xml:space="preserve">COMISSÃO MUNDIAL SOBRE MEIO AMBIENTE E DESENVOLVIMENTO. (1991). </w:t>
      </w:r>
      <w:r w:rsidDel="00000000" w:rsidR="00000000" w:rsidRPr="00000000">
        <w:rPr>
          <w:sz w:val="24"/>
          <w:szCs w:val="24"/>
          <w:rtl w:val="0"/>
        </w:rPr>
        <w:t xml:space="preserve">Nosso futuro comum</w:t>
      </w:r>
      <w:r w:rsidDel="00000000" w:rsidR="00000000" w:rsidRPr="00000000">
        <w:rPr>
          <w:i w:val="1"/>
          <w:sz w:val="24"/>
          <w:szCs w:val="24"/>
          <w:rtl w:val="0"/>
        </w:rPr>
        <w:t xml:space="preserve"> </w:t>
      </w:r>
      <w:r w:rsidDel="00000000" w:rsidR="00000000" w:rsidRPr="00000000">
        <w:rPr>
          <w:sz w:val="24"/>
          <w:szCs w:val="24"/>
          <w:rtl w:val="0"/>
        </w:rPr>
        <w:t xml:space="preserve">(2. ed.). </w:t>
      </w:r>
      <w:r w:rsidDel="00000000" w:rsidR="00000000" w:rsidRPr="00000000">
        <w:rPr>
          <w:b w:val="1"/>
          <w:sz w:val="24"/>
          <w:szCs w:val="24"/>
          <w:rtl w:val="0"/>
        </w:rPr>
        <w:t xml:space="preserve">Rio de Janeiro: Fundação Getúlio Vargas.</w:t>
      </w:r>
    </w:p>
    <w:p w:rsidR="00000000" w:rsidDel="00000000" w:rsidP="00000000" w:rsidRDefault="00000000" w:rsidRPr="00000000" w14:paraId="0000005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5">
      <w:pPr>
        <w:spacing w:after="0" w:before="0" w:line="240" w:lineRule="auto"/>
        <w:jc w:val="both"/>
        <w:rPr>
          <w:sz w:val="24"/>
          <w:szCs w:val="24"/>
        </w:rPr>
      </w:pPr>
      <w:r w:rsidDel="00000000" w:rsidR="00000000" w:rsidRPr="00000000">
        <w:rPr>
          <w:sz w:val="24"/>
          <w:szCs w:val="24"/>
          <w:rtl w:val="0"/>
        </w:rPr>
        <w:t xml:space="preserve">EL-HINNAWI, Essam. (1985).</w:t>
      </w:r>
      <w:r w:rsidDel="00000000" w:rsidR="00000000" w:rsidRPr="00000000">
        <w:rPr>
          <w:b w:val="1"/>
          <w:sz w:val="24"/>
          <w:szCs w:val="24"/>
          <w:rtl w:val="0"/>
        </w:rPr>
        <w:t xml:space="preserve"> Environmental refugees</w:t>
      </w:r>
      <w:r w:rsidDel="00000000" w:rsidR="00000000" w:rsidRPr="00000000">
        <w:rPr>
          <w:sz w:val="24"/>
          <w:szCs w:val="24"/>
          <w:rtl w:val="0"/>
        </w:rPr>
        <w:t xml:space="preserve">. Nairobi: United Nations Environment Programme.</w:t>
      </w:r>
    </w:p>
    <w:p w:rsidR="00000000" w:rsidDel="00000000" w:rsidP="00000000" w:rsidRDefault="00000000" w:rsidRPr="00000000" w14:paraId="0000005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7">
      <w:pPr>
        <w:spacing w:after="0" w:before="0" w:line="240" w:lineRule="auto"/>
        <w:jc w:val="both"/>
        <w:rPr>
          <w:sz w:val="24"/>
          <w:szCs w:val="24"/>
        </w:rPr>
      </w:pPr>
      <w:r w:rsidDel="00000000" w:rsidR="00000000" w:rsidRPr="00000000">
        <w:rPr>
          <w:sz w:val="24"/>
          <w:szCs w:val="24"/>
          <w:rtl w:val="0"/>
        </w:rPr>
        <w:t xml:space="preserve">Fraser, N. (2006). </w:t>
      </w:r>
      <w:r w:rsidDel="00000000" w:rsidR="00000000" w:rsidRPr="00000000">
        <w:rPr>
          <w:b w:val="1"/>
          <w:sz w:val="24"/>
          <w:szCs w:val="24"/>
          <w:rtl w:val="0"/>
        </w:rPr>
        <w:t xml:space="preserve">Reframing Justice in a Globalizing World</w:t>
      </w:r>
      <w:r w:rsidDel="00000000" w:rsidR="00000000" w:rsidRPr="00000000">
        <w:rPr>
          <w:sz w:val="24"/>
          <w:szCs w:val="24"/>
          <w:rtl w:val="0"/>
        </w:rPr>
        <w:t xml:space="preserve">. New Left Review.</w:t>
      </w:r>
    </w:p>
    <w:p w:rsidR="00000000" w:rsidDel="00000000" w:rsidP="00000000" w:rsidRDefault="00000000" w:rsidRPr="00000000" w14:paraId="00000058">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9">
      <w:pPr>
        <w:spacing w:after="0" w:before="0" w:line="240" w:lineRule="auto"/>
        <w:jc w:val="both"/>
        <w:rPr>
          <w:sz w:val="24"/>
          <w:szCs w:val="24"/>
        </w:rPr>
      </w:pPr>
      <w:r w:rsidDel="00000000" w:rsidR="00000000" w:rsidRPr="00000000">
        <w:rPr>
          <w:sz w:val="24"/>
          <w:szCs w:val="24"/>
          <w:rtl w:val="0"/>
        </w:rPr>
        <w:t xml:space="preserve">INTERNAL DISPLACEMENT MONITORING CENTRE (IDMC), 2024. </w:t>
      </w:r>
      <w:r w:rsidDel="00000000" w:rsidR="00000000" w:rsidRPr="00000000">
        <w:rPr>
          <w:b w:val="1"/>
          <w:sz w:val="24"/>
          <w:szCs w:val="24"/>
          <w:rtl w:val="0"/>
        </w:rPr>
        <w:t xml:space="preserve">Global Report on Internal Displacement</w:t>
      </w:r>
      <w:r w:rsidDel="00000000" w:rsidR="00000000" w:rsidRPr="00000000">
        <w:rPr>
          <w:sz w:val="24"/>
          <w:szCs w:val="24"/>
          <w:rtl w:val="0"/>
        </w:rPr>
        <w:t xml:space="preserve">. Internal Displacement Monitoring Centre.</w:t>
      </w:r>
    </w:p>
    <w:p w:rsidR="00000000" w:rsidDel="00000000" w:rsidP="00000000" w:rsidRDefault="00000000" w:rsidRPr="00000000" w14:paraId="0000005A">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B">
      <w:pPr>
        <w:spacing w:after="0" w:before="0" w:line="240" w:lineRule="auto"/>
        <w:jc w:val="both"/>
        <w:rPr>
          <w:sz w:val="24"/>
          <w:szCs w:val="24"/>
        </w:rPr>
      </w:pPr>
      <w:r w:rsidDel="00000000" w:rsidR="00000000" w:rsidRPr="00000000">
        <w:rPr>
          <w:sz w:val="24"/>
          <w:szCs w:val="24"/>
          <w:rtl w:val="0"/>
        </w:rPr>
        <w:t xml:space="preserve">INTERNAL DISPLACEMENT MONITORING CENTRE (IDMC), 2025. </w:t>
      </w:r>
      <w:r w:rsidDel="00000000" w:rsidR="00000000" w:rsidRPr="00000000">
        <w:rPr>
          <w:b w:val="1"/>
          <w:sz w:val="24"/>
          <w:szCs w:val="24"/>
          <w:rtl w:val="0"/>
        </w:rPr>
        <w:t xml:space="preserve">Global report on internal displacement 2025</w:t>
      </w:r>
      <w:r w:rsidDel="00000000" w:rsidR="00000000" w:rsidRPr="00000000">
        <w:rPr>
          <w:sz w:val="24"/>
          <w:szCs w:val="24"/>
          <w:rtl w:val="0"/>
        </w:rPr>
        <w:t xml:space="preserve">. Geneva: IDMC. Disponível em:</w:t>
      </w:r>
      <w:hyperlink r:id="rId7">
        <w:r w:rsidDel="00000000" w:rsidR="00000000" w:rsidRPr="00000000">
          <w:rPr>
            <w:sz w:val="24"/>
            <w:szCs w:val="24"/>
            <w:rtl w:val="0"/>
          </w:rPr>
          <w:t xml:space="preserve"> </w:t>
        </w:r>
      </w:hyperlink>
      <w:hyperlink r:id="rId8">
        <w:r w:rsidDel="00000000" w:rsidR="00000000" w:rsidRPr="00000000">
          <w:rPr>
            <w:color w:val="1155cc"/>
            <w:sz w:val="24"/>
            <w:szCs w:val="24"/>
            <w:u w:val="single"/>
            <w:rtl w:val="0"/>
          </w:rPr>
          <w:t xml:space="preserve">https://www.internal-displacement.org/global-report/grid2025</w:t>
        </w:r>
      </w:hyperlink>
      <w:r w:rsidDel="00000000" w:rsidR="00000000" w:rsidRPr="00000000">
        <w:rPr>
          <w:sz w:val="24"/>
          <w:szCs w:val="24"/>
          <w:rtl w:val="0"/>
        </w:rPr>
        <w:t xml:space="preserve">. Acesso em: 27 jun. 2025.</w:t>
      </w:r>
    </w:p>
    <w:p w:rsidR="00000000" w:rsidDel="00000000" w:rsidP="00000000" w:rsidRDefault="00000000" w:rsidRPr="00000000" w14:paraId="0000005C">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D">
      <w:pPr>
        <w:spacing w:after="0" w:before="0" w:line="240" w:lineRule="auto"/>
        <w:jc w:val="both"/>
        <w:rPr>
          <w:sz w:val="24"/>
          <w:szCs w:val="24"/>
        </w:rPr>
      </w:pPr>
      <w:r w:rsidDel="00000000" w:rsidR="00000000" w:rsidRPr="00000000">
        <w:rPr>
          <w:sz w:val="24"/>
          <w:szCs w:val="24"/>
          <w:rtl w:val="0"/>
        </w:rPr>
        <w:t xml:space="preserve">Leite, S., Andrade, L., &amp; Albuquerque, J. (2021). </w:t>
      </w:r>
      <w:r w:rsidDel="00000000" w:rsidR="00000000" w:rsidRPr="00000000">
        <w:rPr>
          <w:b w:val="1"/>
          <w:sz w:val="24"/>
          <w:szCs w:val="24"/>
          <w:rtl w:val="0"/>
        </w:rPr>
        <w:t xml:space="preserve">Avaliação de impacto do Programa Cisternas no Semiárido Brasileiro</w:t>
      </w:r>
      <w:r w:rsidDel="00000000" w:rsidR="00000000" w:rsidRPr="00000000">
        <w:rPr>
          <w:sz w:val="24"/>
          <w:szCs w:val="24"/>
          <w:rtl w:val="0"/>
        </w:rPr>
        <w:t xml:space="preserve">. Instituto de Pesquisa Econômica Aplicada (IPEA).</w:t>
      </w:r>
    </w:p>
    <w:p w:rsidR="00000000" w:rsidDel="00000000" w:rsidP="00000000" w:rsidRDefault="00000000" w:rsidRPr="00000000" w14:paraId="0000005E">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5F">
      <w:pPr>
        <w:spacing w:after="0" w:before="0" w:line="240" w:lineRule="auto"/>
        <w:jc w:val="both"/>
        <w:rPr>
          <w:sz w:val="24"/>
          <w:szCs w:val="24"/>
        </w:rPr>
      </w:pPr>
      <w:r w:rsidDel="00000000" w:rsidR="00000000" w:rsidRPr="00000000">
        <w:rPr>
          <w:sz w:val="24"/>
          <w:szCs w:val="24"/>
          <w:rtl w:val="0"/>
        </w:rPr>
        <w:t xml:space="preserve">Mayer, B., 2016</w:t>
      </w:r>
      <w:r w:rsidDel="00000000" w:rsidR="00000000" w:rsidRPr="00000000">
        <w:rPr>
          <w:sz w:val="24"/>
          <w:szCs w:val="24"/>
          <w:rtl w:val="0"/>
        </w:rPr>
        <w:t xml:space="preserve">. </w:t>
      </w:r>
      <w:r w:rsidDel="00000000" w:rsidR="00000000" w:rsidRPr="00000000">
        <w:rPr>
          <w:b w:val="1"/>
          <w:sz w:val="24"/>
          <w:szCs w:val="24"/>
          <w:rtl w:val="0"/>
        </w:rPr>
        <w:t xml:space="preserve">The International Legal Challenges of Climate-Induced Migration: Proposal for an International Legal Framework</w:t>
      </w:r>
      <w:r w:rsidDel="00000000" w:rsidR="00000000" w:rsidRPr="00000000">
        <w:rPr>
          <w:sz w:val="24"/>
          <w:szCs w:val="24"/>
          <w:rtl w:val="0"/>
        </w:rPr>
        <w:t xml:space="preserve">. Springer.</w:t>
      </w:r>
    </w:p>
    <w:p w:rsidR="00000000" w:rsidDel="00000000" w:rsidP="00000000" w:rsidRDefault="00000000" w:rsidRPr="00000000" w14:paraId="00000060">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61">
      <w:pPr>
        <w:spacing w:after="0" w:before="0" w:line="240" w:lineRule="auto"/>
        <w:jc w:val="both"/>
        <w:rPr>
          <w:sz w:val="24"/>
          <w:szCs w:val="24"/>
        </w:rPr>
      </w:pPr>
      <w:r w:rsidDel="00000000" w:rsidR="00000000" w:rsidRPr="00000000">
        <w:rPr>
          <w:sz w:val="24"/>
          <w:szCs w:val="24"/>
          <w:rtl w:val="0"/>
        </w:rPr>
        <w:t xml:space="preserve">Ministério do Desenvolvimento e Assistência Social, Família e Combate à Fome (MDS), 2023. </w:t>
      </w:r>
      <w:r w:rsidDel="00000000" w:rsidR="00000000" w:rsidRPr="00000000">
        <w:rPr>
          <w:b w:val="1"/>
          <w:sz w:val="24"/>
          <w:szCs w:val="24"/>
          <w:rtl w:val="0"/>
        </w:rPr>
        <w:t xml:space="preserve">Relatório de Monitoramento do Programa Cisternas</w:t>
      </w:r>
      <w:r w:rsidDel="00000000" w:rsidR="00000000" w:rsidRPr="00000000">
        <w:rPr>
          <w:sz w:val="24"/>
          <w:szCs w:val="24"/>
          <w:rtl w:val="0"/>
        </w:rPr>
        <w:t xml:space="preserve">.</w:t>
      </w:r>
    </w:p>
    <w:p w:rsidR="00000000" w:rsidDel="00000000" w:rsidP="00000000" w:rsidRDefault="00000000" w:rsidRPr="00000000" w14:paraId="00000062">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63">
      <w:pPr>
        <w:spacing w:after="0" w:before="0" w:line="240" w:lineRule="auto"/>
        <w:jc w:val="both"/>
        <w:rPr>
          <w:sz w:val="24"/>
          <w:szCs w:val="24"/>
        </w:rPr>
      </w:pPr>
      <w:r w:rsidDel="00000000" w:rsidR="00000000" w:rsidRPr="00000000">
        <w:rPr>
          <w:sz w:val="24"/>
          <w:szCs w:val="24"/>
          <w:rtl w:val="0"/>
        </w:rPr>
        <w:t xml:space="preserve">PAINEL BRASILEIRO DE MUDANÇAS CLIMÁTICAS (PBMC). </w:t>
      </w:r>
      <w:r w:rsidDel="00000000" w:rsidR="00000000" w:rsidRPr="00000000">
        <w:rPr>
          <w:b w:val="1"/>
          <w:sz w:val="24"/>
          <w:szCs w:val="24"/>
          <w:rtl w:val="0"/>
        </w:rPr>
        <w:t xml:space="preserve">Base científica das mudanças climáticas</w:t>
      </w:r>
      <w:r w:rsidDel="00000000" w:rsidR="00000000" w:rsidRPr="00000000">
        <w:rPr>
          <w:sz w:val="24"/>
          <w:szCs w:val="24"/>
          <w:rtl w:val="0"/>
        </w:rPr>
        <w:t xml:space="preserve">. Contribuição do Grupo de Trabalho 1 ao Primeiro Relatório de Avaliação Nacional do Painel Brasileiro de Mudanças Climáticas. Rio de Janeiro: PBMC, 2014.</w:t>
      </w:r>
    </w:p>
    <w:p w:rsidR="00000000" w:rsidDel="00000000" w:rsidP="00000000" w:rsidRDefault="00000000" w:rsidRPr="00000000" w14:paraId="0000006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65">
      <w:pPr>
        <w:spacing w:after="0" w:before="0" w:line="240" w:lineRule="auto"/>
        <w:jc w:val="both"/>
        <w:rPr>
          <w:sz w:val="24"/>
          <w:szCs w:val="24"/>
        </w:rPr>
      </w:pPr>
      <w:r w:rsidDel="00000000" w:rsidR="00000000" w:rsidRPr="00000000">
        <w:rPr>
          <w:sz w:val="24"/>
          <w:szCs w:val="24"/>
          <w:rtl w:val="0"/>
        </w:rPr>
        <w:t xml:space="preserve">PROGRAMA DAS NAÇÕES UNIDAS PARA O DESENVOLVIMENTO (PNUD). (2022). </w:t>
      </w:r>
      <w:r w:rsidDel="00000000" w:rsidR="00000000" w:rsidRPr="00000000">
        <w:rPr>
          <w:b w:val="1"/>
          <w:sz w:val="24"/>
          <w:szCs w:val="24"/>
          <w:rtl w:val="0"/>
        </w:rPr>
        <w:t xml:space="preserve">Climate Resilient Habitat: Report on Resilient Village Models in Bangladesh</w:t>
      </w:r>
      <w:r w:rsidDel="00000000" w:rsidR="00000000" w:rsidRPr="00000000">
        <w:rPr>
          <w:sz w:val="24"/>
          <w:szCs w:val="24"/>
          <w:rtl w:val="0"/>
        </w:rPr>
        <w:t xml:space="preserve">. Nova York. Disponível em:</w:t>
      </w:r>
      <w:hyperlink r:id="rId9">
        <w:r w:rsidDel="00000000" w:rsidR="00000000" w:rsidRPr="00000000">
          <w:rPr>
            <w:sz w:val="24"/>
            <w:szCs w:val="24"/>
            <w:rtl w:val="0"/>
          </w:rPr>
          <w:t xml:space="preserve"> </w:t>
        </w:r>
      </w:hyperlink>
      <w:hyperlink r:id="rId10">
        <w:r w:rsidDel="00000000" w:rsidR="00000000" w:rsidRPr="00000000">
          <w:rPr>
            <w:color w:val="1155cc"/>
            <w:sz w:val="24"/>
            <w:szCs w:val="24"/>
            <w:u w:val="single"/>
            <w:rtl w:val="0"/>
          </w:rPr>
          <w:t xml:space="preserve">https://www.undp.org/bangladesh/projects/national-resilience-programme</w:t>
        </w:r>
      </w:hyperlink>
      <w:r w:rsidDel="00000000" w:rsidR="00000000" w:rsidRPr="00000000">
        <w:rPr>
          <w:sz w:val="24"/>
          <w:szCs w:val="24"/>
          <w:rtl w:val="0"/>
        </w:rPr>
        <w:t xml:space="preserve">. Acesso em: 27 jun. 2025.</w:t>
      </w:r>
    </w:p>
    <w:p w:rsidR="00000000" w:rsidDel="00000000" w:rsidP="00000000" w:rsidRDefault="00000000" w:rsidRPr="00000000" w14:paraId="0000006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67">
      <w:pPr>
        <w:spacing w:after="0" w:before="0" w:line="240" w:lineRule="auto"/>
        <w:jc w:val="both"/>
        <w:rPr>
          <w:sz w:val="24"/>
          <w:szCs w:val="24"/>
        </w:rPr>
      </w:pPr>
      <w:r w:rsidDel="00000000" w:rsidR="00000000" w:rsidRPr="00000000">
        <w:rPr>
          <w:sz w:val="24"/>
          <w:szCs w:val="24"/>
          <w:rtl w:val="0"/>
        </w:rPr>
        <w:t xml:space="preserve">RAIOL, Ivanilson Paulo Corrêa. (2010). </w:t>
      </w:r>
      <w:r w:rsidDel="00000000" w:rsidR="00000000" w:rsidRPr="00000000">
        <w:rPr>
          <w:b w:val="1"/>
          <w:sz w:val="24"/>
          <w:szCs w:val="24"/>
          <w:rtl w:val="0"/>
        </w:rPr>
        <w:t xml:space="preserve">Ultrapassando Fronteiras: a proteção jurídica dos refugiados ambientais</w:t>
      </w:r>
      <w:r w:rsidDel="00000000" w:rsidR="00000000" w:rsidRPr="00000000">
        <w:rPr>
          <w:sz w:val="24"/>
          <w:szCs w:val="24"/>
          <w:rtl w:val="0"/>
        </w:rPr>
        <w:t xml:space="preserve">. Porto Alegre: Núria Fabris Editora.</w:t>
      </w:r>
    </w:p>
    <w:p w:rsidR="00000000" w:rsidDel="00000000" w:rsidP="00000000" w:rsidRDefault="00000000" w:rsidRPr="00000000" w14:paraId="00000068">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69">
      <w:pPr>
        <w:spacing w:after="0" w:before="0" w:line="240" w:lineRule="auto"/>
        <w:jc w:val="both"/>
        <w:rPr>
          <w:sz w:val="24"/>
          <w:szCs w:val="24"/>
        </w:rPr>
      </w:pPr>
      <w:r w:rsidDel="00000000" w:rsidR="00000000" w:rsidRPr="00000000">
        <w:rPr>
          <w:sz w:val="24"/>
          <w:szCs w:val="24"/>
          <w:rtl w:val="0"/>
        </w:rPr>
        <w:t xml:space="preserve">Roberts, J. T., &amp; Parks, B. C., 2007. </w:t>
      </w:r>
      <w:r w:rsidDel="00000000" w:rsidR="00000000" w:rsidRPr="00000000">
        <w:rPr>
          <w:sz w:val="24"/>
          <w:szCs w:val="24"/>
          <w:rtl w:val="0"/>
        </w:rPr>
        <w:t xml:space="preserve">A climate of injustice: global inequality, North-South politics, and climate policy.</w:t>
      </w:r>
      <w:r w:rsidDel="00000000" w:rsidR="00000000" w:rsidRPr="00000000">
        <w:rPr>
          <w:sz w:val="24"/>
          <w:szCs w:val="24"/>
          <w:rtl w:val="0"/>
        </w:rPr>
        <w:t xml:space="preserve"> Cambridge, MA: </w:t>
      </w:r>
      <w:r w:rsidDel="00000000" w:rsidR="00000000" w:rsidRPr="00000000">
        <w:rPr>
          <w:b w:val="1"/>
          <w:sz w:val="24"/>
          <w:szCs w:val="24"/>
          <w:rtl w:val="0"/>
        </w:rPr>
        <w:t xml:space="preserve">MIT Press</w:t>
      </w:r>
      <w:r w:rsidDel="00000000" w:rsidR="00000000" w:rsidRPr="00000000">
        <w:rPr>
          <w:sz w:val="24"/>
          <w:szCs w:val="24"/>
          <w:rtl w:val="0"/>
        </w:rPr>
        <w:t xml:space="preserve">.</w:t>
      </w:r>
    </w:p>
    <w:p w:rsidR="00000000" w:rsidDel="00000000" w:rsidP="00000000" w:rsidRDefault="00000000" w:rsidRPr="00000000" w14:paraId="0000006A">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6B">
      <w:pPr>
        <w:spacing w:after="0" w:before="0" w:line="240" w:lineRule="auto"/>
        <w:jc w:val="both"/>
        <w:rPr>
          <w:sz w:val="24"/>
          <w:szCs w:val="24"/>
        </w:rPr>
      </w:pPr>
      <w:r w:rsidDel="00000000" w:rsidR="00000000" w:rsidRPr="00000000">
        <w:rPr>
          <w:sz w:val="24"/>
          <w:szCs w:val="24"/>
          <w:rtl w:val="0"/>
        </w:rPr>
        <w:t xml:space="preserve">SACHS, Ignacy, 2009. </w:t>
      </w:r>
      <w:r w:rsidDel="00000000" w:rsidR="00000000" w:rsidRPr="00000000">
        <w:rPr>
          <w:b w:val="1"/>
          <w:sz w:val="24"/>
          <w:szCs w:val="24"/>
          <w:rtl w:val="0"/>
        </w:rPr>
        <w:t xml:space="preserve">A terceira margem: em busca do ecodesenvolvimento</w:t>
      </w:r>
      <w:r w:rsidDel="00000000" w:rsidR="00000000" w:rsidRPr="00000000">
        <w:rPr>
          <w:sz w:val="24"/>
          <w:szCs w:val="24"/>
          <w:rtl w:val="0"/>
        </w:rPr>
        <w:t xml:space="preserve">. São Paulo: Companhia das Letras.</w:t>
      </w:r>
    </w:p>
    <w:p w:rsidR="00000000" w:rsidDel="00000000" w:rsidP="00000000" w:rsidRDefault="00000000" w:rsidRPr="00000000" w14:paraId="0000006C">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6D">
      <w:pPr>
        <w:spacing w:after="0" w:before="0" w:line="240" w:lineRule="auto"/>
        <w:jc w:val="both"/>
        <w:rPr>
          <w:sz w:val="24"/>
          <w:szCs w:val="24"/>
        </w:rPr>
      </w:pPr>
      <w:r w:rsidDel="00000000" w:rsidR="00000000" w:rsidRPr="00000000">
        <w:rPr>
          <w:sz w:val="24"/>
          <w:szCs w:val="24"/>
          <w:rtl w:val="0"/>
        </w:rPr>
        <w:t xml:space="preserve">Schlosberg, D., 2007. </w:t>
      </w:r>
      <w:r w:rsidDel="00000000" w:rsidR="00000000" w:rsidRPr="00000000">
        <w:rPr>
          <w:sz w:val="24"/>
          <w:szCs w:val="24"/>
          <w:rtl w:val="0"/>
        </w:rPr>
        <w:t xml:space="preserve">Defining Environmental Justice: Theories, Movements, and Nature. </w:t>
      </w:r>
      <w:r w:rsidDel="00000000" w:rsidR="00000000" w:rsidRPr="00000000">
        <w:rPr>
          <w:b w:val="1"/>
          <w:sz w:val="24"/>
          <w:szCs w:val="24"/>
          <w:rtl w:val="0"/>
        </w:rPr>
        <w:t xml:space="preserve">Oxford University Press</w:t>
      </w:r>
      <w:r w:rsidDel="00000000" w:rsidR="00000000" w:rsidRPr="00000000">
        <w:rPr>
          <w:sz w:val="24"/>
          <w:szCs w:val="24"/>
          <w:rtl w:val="0"/>
        </w:rPr>
        <w:t xml:space="preserve">.</w:t>
      </w:r>
    </w:p>
    <w:p w:rsidR="00000000" w:rsidDel="00000000" w:rsidP="00000000" w:rsidRDefault="00000000" w:rsidRPr="00000000" w14:paraId="0000006E">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6F">
      <w:pPr>
        <w:spacing w:after="0" w:before="0" w:line="240" w:lineRule="auto"/>
        <w:jc w:val="both"/>
        <w:rPr>
          <w:sz w:val="24"/>
          <w:szCs w:val="24"/>
        </w:rPr>
      </w:pPr>
      <w:r w:rsidDel="00000000" w:rsidR="00000000" w:rsidRPr="00000000">
        <w:rPr>
          <w:sz w:val="24"/>
          <w:szCs w:val="24"/>
          <w:rtl w:val="0"/>
        </w:rPr>
        <w:t xml:space="preserve">Schlosberg, D., &amp; Collins, L. B., 2014. From environmental to climate justice: climate change and the discourse of environmental justice. </w:t>
      </w:r>
      <w:r w:rsidDel="00000000" w:rsidR="00000000" w:rsidRPr="00000000">
        <w:rPr>
          <w:b w:val="1"/>
          <w:sz w:val="24"/>
          <w:szCs w:val="24"/>
          <w:rtl w:val="0"/>
        </w:rPr>
        <w:t xml:space="preserve">Wiley Interdisciplinary Reviews: Climate Change</w:t>
      </w:r>
      <w:r w:rsidDel="00000000" w:rsidR="00000000" w:rsidRPr="00000000">
        <w:rPr>
          <w:sz w:val="24"/>
          <w:szCs w:val="24"/>
          <w:rtl w:val="0"/>
        </w:rPr>
        <w:t xml:space="preserve">, 5(3), 359-374. DOI: 10.1002/wcc.275.</w:t>
      </w:r>
    </w:p>
    <w:p w:rsidR="00000000" w:rsidDel="00000000" w:rsidP="00000000" w:rsidRDefault="00000000" w:rsidRPr="00000000" w14:paraId="00000070">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71">
      <w:pPr>
        <w:spacing w:after="0" w:before="0" w:line="240" w:lineRule="auto"/>
        <w:jc w:val="both"/>
        <w:rPr>
          <w:sz w:val="24"/>
          <w:szCs w:val="24"/>
        </w:rPr>
      </w:pPr>
      <w:r w:rsidDel="00000000" w:rsidR="00000000" w:rsidRPr="00000000">
        <w:rPr>
          <w:sz w:val="24"/>
          <w:szCs w:val="24"/>
          <w:rtl w:val="0"/>
        </w:rPr>
        <w:t xml:space="preserve">Silva, E., &amp; Freitas, M., 2020. Participação e Políticas de Convivência com o Semiárido: análise da atuação da ASA.</w:t>
      </w:r>
      <w:r w:rsidDel="00000000" w:rsidR="00000000" w:rsidRPr="00000000">
        <w:rPr>
          <w:b w:val="1"/>
          <w:sz w:val="24"/>
          <w:szCs w:val="24"/>
          <w:rtl w:val="0"/>
        </w:rPr>
        <w:t xml:space="preserve"> Revista Brasileira de Políticas Públicas</w:t>
      </w:r>
      <w:r w:rsidDel="00000000" w:rsidR="00000000" w:rsidRPr="00000000">
        <w:rPr>
          <w:sz w:val="24"/>
          <w:szCs w:val="24"/>
          <w:rtl w:val="0"/>
        </w:rPr>
        <w:t xml:space="preserve">.</w:t>
      </w:r>
    </w:p>
    <w:p w:rsidR="00000000" w:rsidDel="00000000" w:rsidP="00000000" w:rsidRDefault="00000000" w:rsidRPr="00000000" w14:paraId="00000072">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73">
      <w:pPr>
        <w:spacing w:after="0" w:before="0" w:line="240" w:lineRule="auto"/>
        <w:jc w:val="both"/>
        <w:rPr>
          <w:b w:val="1"/>
          <w:sz w:val="24"/>
          <w:szCs w:val="24"/>
        </w:rPr>
      </w:pPr>
      <w:r w:rsidDel="00000000" w:rsidR="00000000" w:rsidRPr="00000000">
        <w:rPr>
          <w:sz w:val="24"/>
          <w:szCs w:val="24"/>
          <w:rtl w:val="0"/>
        </w:rPr>
        <w:t xml:space="preserve">Walker, G., 2012. </w:t>
      </w:r>
      <w:r w:rsidDel="00000000" w:rsidR="00000000" w:rsidRPr="00000000">
        <w:rPr>
          <w:b w:val="1"/>
          <w:sz w:val="24"/>
          <w:szCs w:val="24"/>
          <w:rtl w:val="0"/>
        </w:rPr>
        <w:t xml:space="preserve">Environmental Justice: Concepts, Evidence and Politics. Routledge.</w:t>
      </w:r>
    </w:p>
    <w:p w:rsidR="00000000" w:rsidDel="00000000" w:rsidP="00000000" w:rsidRDefault="00000000" w:rsidRPr="00000000" w14:paraId="00000074">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75">
      <w:pPr>
        <w:spacing w:after="0" w:before="0" w:line="240" w:lineRule="auto"/>
        <w:jc w:val="both"/>
        <w:rPr>
          <w:sz w:val="24"/>
          <w:szCs w:val="24"/>
        </w:rPr>
      </w:pPr>
      <w:r w:rsidDel="00000000" w:rsidR="00000000" w:rsidRPr="00000000">
        <w:rPr>
          <w:sz w:val="24"/>
          <w:szCs w:val="24"/>
          <w:rtl w:val="0"/>
        </w:rPr>
        <w:t xml:space="preserve">Zetter, R., 2017. </w:t>
      </w:r>
      <w:r w:rsidDel="00000000" w:rsidR="00000000" w:rsidRPr="00000000">
        <w:rPr>
          <w:b w:val="1"/>
          <w:sz w:val="24"/>
          <w:szCs w:val="24"/>
          <w:rtl w:val="0"/>
        </w:rPr>
        <w:t xml:space="preserve">Protection in Crisis: Forced Migration and Protection in a Global Era</w:t>
      </w:r>
      <w:r w:rsidDel="00000000" w:rsidR="00000000" w:rsidRPr="00000000">
        <w:rPr>
          <w:sz w:val="24"/>
          <w:szCs w:val="24"/>
          <w:rtl w:val="0"/>
        </w:rPr>
        <w:t xml:space="preserve">. Migration Policy Institute.</w:t>
      </w:r>
    </w:p>
    <w:p w:rsidR="00000000" w:rsidDel="00000000" w:rsidP="00000000" w:rsidRDefault="00000000" w:rsidRPr="00000000" w14:paraId="00000076">
      <w:pP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77">
      <w:pPr>
        <w:spacing w:after="0" w:line="342.8568" w:lineRule="auto"/>
        <w:jc w:val="both"/>
        <w:rPr>
          <w:b w:val="1"/>
          <w:sz w:val="24"/>
          <w:szCs w:val="24"/>
        </w:rPr>
      </w:pPr>
      <w:r w:rsidDel="00000000" w:rsidR="00000000" w:rsidRPr="00000000">
        <w:rPr>
          <w:sz w:val="24"/>
          <w:szCs w:val="24"/>
          <w:rtl w:val="0"/>
        </w:rPr>
        <w:t xml:space="preserve">CHACON, Suely Salgueiro; NASCIMENTO, Verônica Salgueiro do. Para além do (pré)conceito e do discurso: proposta de avaliação de políticas públicas com base na sustentabilidade. </w:t>
      </w:r>
      <w:r w:rsidDel="00000000" w:rsidR="00000000" w:rsidRPr="00000000">
        <w:rPr>
          <w:b w:val="1"/>
          <w:sz w:val="24"/>
          <w:szCs w:val="24"/>
          <w:rtl w:val="0"/>
        </w:rPr>
        <w:t xml:space="preserve">Revista Aval</w:t>
      </w:r>
      <w:r w:rsidDel="00000000" w:rsidR="00000000" w:rsidRPr="00000000">
        <w:rPr>
          <w:sz w:val="24"/>
          <w:szCs w:val="24"/>
          <w:rtl w:val="0"/>
        </w:rPr>
        <w:t xml:space="preserve">, Fortaleza, v. 4, n. 18, p. 62-87, jul./dez. 2020</w:t>
      </w:r>
      <w:r w:rsidDel="00000000" w:rsidR="00000000" w:rsidRPr="00000000">
        <w:rPr>
          <w:color w:val="222222"/>
          <w:sz w:val="18"/>
          <w:szCs w:val="18"/>
          <w:rtl w:val="0"/>
        </w:rPr>
        <w:t xml:space="preserve">.</w:t>
      </w:r>
      <w:r w:rsidDel="00000000" w:rsidR="00000000" w:rsidRPr="00000000">
        <w:rPr>
          <w:rtl w:val="0"/>
        </w:rPr>
      </w:r>
    </w:p>
    <w:sectPr>
      <w:headerReference r:id="rId11"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Ceará; Graduada em Gestão de Políticas Públicas; lizeduardaalmeidagondim@gmail.com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www.undp.org/bangladesh/projects/national-resilience-programme" TargetMode="External"/><Relationship Id="rId9" Type="http://schemas.openxmlformats.org/officeDocument/2006/relationships/hyperlink" Target="https://www.undp.org/bangladesh/projects/national-resilience-programm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internal-displacement.org/global-report/grid2025" TargetMode="External"/><Relationship Id="rId8" Type="http://schemas.openxmlformats.org/officeDocument/2006/relationships/hyperlink" Target="https://www.internal-displacement.org/global-report/grid202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