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D37515" w14:textId="7F1D624A" w:rsidR="004F776F" w:rsidRDefault="0082706D" w:rsidP="004F776F">
      <w:pPr>
        <w:spacing w:line="360" w:lineRule="auto"/>
        <w:jc w:val="center"/>
        <w:rPr>
          <w:sz w:val="24"/>
          <w:szCs w:val="24"/>
        </w:rPr>
      </w:pPr>
      <w:r w:rsidRPr="0082706D">
        <w:rPr>
          <w:b/>
          <w:sz w:val="24"/>
          <w:szCs w:val="24"/>
        </w:rPr>
        <w:t>A POLÍTICA DE SAÚDE NO AMBITO DO SUS COMO CAMPO DE INTERVENÇÃO: desafios e dilemas para uma prática emancipadora na Atenção Básica</w:t>
      </w:r>
      <w:r w:rsidR="00633EDC">
        <w:rPr>
          <w:sz w:val="24"/>
          <w:szCs w:val="24"/>
        </w:rPr>
        <w:t xml:space="preserve"> </w:t>
      </w:r>
    </w:p>
    <w:p w14:paraId="7F3F8AE1" w14:textId="1EFA6440" w:rsidR="004F776F" w:rsidRDefault="00F32016" w:rsidP="00F32016">
      <w:pPr>
        <w:spacing w:line="240" w:lineRule="auto"/>
        <w:ind w:left="2835"/>
        <w:jc w:val="right"/>
        <w:rPr>
          <w:bCs/>
          <w:sz w:val="20"/>
          <w:szCs w:val="20"/>
        </w:rPr>
      </w:pPr>
      <w:r w:rsidRPr="00F32016">
        <w:rPr>
          <w:bCs/>
          <w:sz w:val="20"/>
          <w:szCs w:val="20"/>
        </w:rPr>
        <w:t>Leide Daiana Carvalho Cunha</w:t>
      </w:r>
      <w:r w:rsidRPr="00F32016">
        <w:rPr>
          <w:rStyle w:val="Refdenotaderodap"/>
          <w:bCs/>
          <w:sz w:val="20"/>
          <w:szCs w:val="20"/>
        </w:rPr>
        <w:footnoteReference w:id="1"/>
      </w:r>
    </w:p>
    <w:p w14:paraId="6C983BA4" w14:textId="1A79EA89" w:rsidR="00F32016" w:rsidRDefault="00F32016" w:rsidP="00F32016">
      <w:pPr>
        <w:spacing w:line="240" w:lineRule="auto"/>
        <w:ind w:left="2835"/>
        <w:jc w:val="right"/>
        <w:rPr>
          <w:bCs/>
          <w:sz w:val="20"/>
          <w:szCs w:val="20"/>
        </w:rPr>
      </w:pPr>
      <w:r>
        <w:rPr>
          <w:bCs/>
          <w:sz w:val="20"/>
          <w:szCs w:val="20"/>
        </w:rPr>
        <w:t>Rafael Isaque Lira do Nascimento</w:t>
      </w:r>
      <w:r>
        <w:rPr>
          <w:rStyle w:val="Refdenotaderodap"/>
          <w:bCs/>
          <w:sz w:val="20"/>
          <w:szCs w:val="20"/>
        </w:rPr>
        <w:footnoteReference w:id="2"/>
      </w:r>
    </w:p>
    <w:p w14:paraId="2946133D" w14:textId="61456DB9" w:rsidR="00F32016" w:rsidRDefault="00F32016" w:rsidP="00F32016">
      <w:pPr>
        <w:spacing w:line="240" w:lineRule="auto"/>
        <w:ind w:left="2835"/>
        <w:jc w:val="right"/>
        <w:rPr>
          <w:bCs/>
          <w:sz w:val="20"/>
          <w:szCs w:val="20"/>
        </w:rPr>
      </w:pPr>
      <w:r>
        <w:rPr>
          <w:bCs/>
          <w:sz w:val="20"/>
          <w:szCs w:val="20"/>
        </w:rPr>
        <w:t>Viviane E Vasconcelos Damasceno</w:t>
      </w:r>
      <w:r>
        <w:rPr>
          <w:rStyle w:val="Refdenotaderodap"/>
          <w:bCs/>
          <w:sz w:val="20"/>
          <w:szCs w:val="20"/>
        </w:rPr>
        <w:footnoteReference w:id="3"/>
      </w:r>
    </w:p>
    <w:p w14:paraId="400413F5" w14:textId="526CA7E0" w:rsidR="00BA2BA8" w:rsidRPr="00F32016" w:rsidRDefault="00BA2BA8" w:rsidP="00F32016">
      <w:pPr>
        <w:spacing w:line="240" w:lineRule="auto"/>
        <w:ind w:left="2835"/>
        <w:jc w:val="right"/>
        <w:rPr>
          <w:bCs/>
          <w:sz w:val="20"/>
          <w:szCs w:val="20"/>
        </w:rPr>
      </w:pPr>
      <w:r>
        <w:rPr>
          <w:bCs/>
          <w:sz w:val="20"/>
          <w:szCs w:val="20"/>
        </w:rPr>
        <w:t>Roberta Vitorino Belchior</w:t>
      </w:r>
      <w:r w:rsidR="00AF0C27">
        <w:rPr>
          <w:bCs/>
          <w:sz w:val="20"/>
          <w:szCs w:val="20"/>
        </w:rPr>
        <w:t xml:space="preserve"> Maciel</w:t>
      </w:r>
      <w:r>
        <w:rPr>
          <w:rStyle w:val="Refdenotaderodap"/>
          <w:bCs/>
          <w:sz w:val="20"/>
          <w:szCs w:val="20"/>
        </w:rPr>
        <w:footnoteReference w:id="4"/>
      </w:r>
    </w:p>
    <w:p w14:paraId="43BFDB4A" w14:textId="77777777" w:rsidR="005C4655" w:rsidRDefault="005C4655" w:rsidP="004F776F">
      <w:pPr>
        <w:spacing w:line="240" w:lineRule="auto"/>
        <w:ind w:left="2835"/>
        <w:jc w:val="both"/>
        <w:rPr>
          <w:b/>
          <w:sz w:val="20"/>
          <w:szCs w:val="20"/>
        </w:rPr>
      </w:pPr>
    </w:p>
    <w:p w14:paraId="324C81F9" w14:textId="77777777" w:rsidR="004F776F" w:rsidRDefault="004F776F" w:rsidP="004F776F">
      <w:pPr>
        <w:spacing w:line="240" w:lineRule="auto"/>
        <w:ind w:left="2835"/>
        <w:jc w:val="both"/>
        <w:rPr>
          <w:b/>
          <w:sz w:val="20"/>
          <w:szCs w:val="20"/>
        </w:rPr>
      </w:pPr>
      <w:r>
        <w:rPr>
          <w:b/>
          <w:sz w:val="20"/>
          <w:szCs w:val="20"/>
        </w:rPr>
        <w:t>Resumo</w:t>
      </w:r>
    </w:p>
    <w:p w14:paraId="52BBAE19" w14:textId="0512C4BC" w:rsidR="007766BD" w:rsidRDefault="007766BD" w:rsidP="004F776F">
      <w:pPr>
        <w:spacing w:line="240" w:lineRule="auto"/>
        <w:ind w:left="2835"/>
        <w:jc w:val="both"/>
        <w:rPr>
          <w:sz w:val="20"/>
          <w:szCs w:val="20"/>
        </w:rPr>
      </w:pPr>
      <w:r w:rsidRPr="007766BD">
        <w:rPr>
          <w:sz w:val="20"/>
          <w:szCs w:val="20"/>
        </w:rPr>
        <w:t xml:space="preserve">O artigo analisa os desafios e dilemas enfrentados por profissionais da saúde na Atenção Básica, compreendendo o SUS como um campo de disputas e potencialidades. A partir de uma abordagem qualitativa e do relato de experiência interprofissional entre médico e assistente social, reflete-se sobre os limites estruturais, como o subfinanciamento, a fragmentação do cuidado e as pressões </w:t>
      </w:r>
      <w:proofErr w:type="spellStart"/>
      <w:r w:rsidRPr="007766BD">
        <w:rPr>
          <w:sz w:val="20"/>
          <w:szCs w:val="20"/>
        </w:rPr>
        <w:t>gerencialistas</w:t>
      </w:r>
      <w:proofErr w:type="spellEnd"/>
      <w:r w:rsidRPr="007766BD">
        <w:rPr>
          <w:sz w:val="20"/>
          <w:szCs w:val="20"/>
        </w:rPr>
        <w:t xml:space="preserve"> que tensionam os princípios constitucionais do SUS. Destaca-se a importância de práticas emancipatórias baseadas na escuta qualificada, no trabalho em rede e na valorização dos saberes populares. Apesar das adversidades, identifica-se a potência de vínculos e estratégias coletivas construídas no cotidiano da UBS, reafirmando a necessidade de inovação e compromisso ético-político na defesa de uma saúde pública universal e equitativa.</w:t>
      </w:r>
    </w:p>
    <w:p w14:paraId="2277D2DA" w14:textId="4035783B" w:rsidR="004F776F" w:rsidRPr="0027594F" w:rsidRDefault="004F776F" w:rsidP="004F776F">
      <w:pPr>
        <w:spacing w:line="240" w:lineRule="auto"/>
        <w:ind w:left="2835"/>
        <w:jc w:val="both"/>
        <w:rPr>
          <w:sz w:val="20"/>
          <w:szCs w:val="20"/>
          <w:lang w:val="en-US"/>
        </w:rPr>
      </w:pPr>
      <w:r>
        <w:rPr>
          <w:b/>
          <w:sz w:val="20"/>
          <w:szCs w:val="20"/>
        </w:rPr>
        <w:t>Palavras-chave</w:t>
      </w:r>
      <w:r>
        <w:rPr>
          <w:sz w:val="20"/>
          <w:szCs w:val="20"/>
        </w:rPr>
        <w:t xml:space="preserve">: </w:t>
      </w:r>
      <w:r w:rsidR="007766BD">
        <w:rPr>
          <w:sz w:val="20"/>
          <w:szCs w:val="20"/>
        </w:rPr>
        <w:t>Atenção Básica</w:t>
      </w:r>
      <w:r>
        <w:rPr>
          <w:sz w:val="20"/>
          <w:szCs w:val="20"/>
        </w:rPr>
        <w:t xml:space="preserve">; </w:t>
      </w:r>
      <w:r w:rsidR="007766BD">
        <w:rPr>
          <w:sz w:val="20"/>
          <w:szCs w:val="20"/>
        </w:rPr>
        <w:t>SUS; Prática Integral de Saúde; Saúde Pública.</w:t>
      </w:r>
    </w:p>
    <w:p w14:paraId="69E0A84B" w14:textId="77777777" w:rsidR="004F776F" w:rsidRPr="00324ED8" w:rsidRDefault="004F776F" w:rsidP="004F776F">
      <w:pPr>
        <w:spacing w:line="240" w:lineRule="auto"/>
        <w:ind w:left="2835"/>
        <w:jc w:val="both"/>
        <w:rPr>
          <w:sz w:val="20"/>
          <w:szCs w:val="20"/>
          <w:lang w:val="en-US"/>
        </w:rPr>
      </w:pPr>
    </w:p>
    <w:p w14:paraId="6AA540CD" w14:textId="77777777" w:rsidR="004F776F" w:rsidRPr="005E3576" w:rsidRDefault="004F776F" w:rsidP="004F776F">
      <w:pPr>
        <w:spacing w:line="240" w:lineRule="auto"/>
        <w:ind w:left="2835"/>
        <w:jc w:val="both"/>
        <w:rPr>
          <w:b/>
          <w:sz w:val="20"/>
          <w:szCs w:val="20"/>
          <w:lang w:val="en-US"/>
        </w:rPr>
      </w:pPr>
      <w:r w:rsidRPr="005E3576">
        <w:rPr>
          <w:b/>
          <w:sz w:val="20"/>
          <w:szCs w:val="20"/>
          <w:lang w:val="en-US"/>
        </w:rPr>
        <w:t>Abstract</w:t>
      </w:r>
    </w:p>
    <w:p w14:paraId="1850FDAF" w14:textId="77777777" w:rsidR="007766BD" w:rsidRDefault="007766BD" w:rsidP="004F776F">
      <w:pPr>
        <w:spacing w:line="240" w:lineRule="auto"/>
        <w:ind w:left="2835"/>
        <w:jc w:val="both"/>
        <w:rPr>
          <w:sz w:val="20"/>
          <w:szCs w:val="20"/>
          <w:lang w:val="en-US"/>
        </w:rPr>
      </w:pPr>
      <w:r w:rsidRPr="007766BD">
        <w:rPr>
          <w:sz w:val="20"/>
          <w:szCs w:val="20"/>
          <w:lang w:val="en-US"/>
        </w:rPr>
        <w:t>The article analyzes the challenges and dilemmas faced by healthcare professionals in Primary Care, understanding the SUS (Brazilian Unified Health System) as a field of disputes and potentialities. Based on a qualitative approach and the interprofessional experience report between a physician and a social worker, it reflects on structural limitations such as underfunding, fragmented care, and managerial pressures that strain the constitutional principles of the SUS. The importance of emancipatory practices grounded in qualified listening, network-based work, and the appreciation of popular knowledge is highlighted. Despite adversities, the potential of bonds and collective strategies built in the daily routine of Primary Health Units is identified, reaffirming the need for innovation and an ethical-political commitment in defending a universal and equitable public healthcare system.</w:t>
      </w:r>
    </w:p>
    <w:p w14:paraId="5EF70246" w14:textId="61C89A00" w:rsidR="004F776F" w:rsidRDefault="004F776F" w:rsidP="007766BD">
      <w:pPr>
        <w:spacing w:line="240" w:lineRule="auto"/>
        <w:ind w:left="2835"/>
        <w:jc w:val="both"/>
        <w:rPr>
          <w:sz w:val="24"/>
          <w:szCs w:val="24"/>
        </w:rPr>
      </w:pPr>
      <w:r w:rsidRPr="008A3A17">
        <w:rPr>
          <w:b/>
          <w:sz w:val="20"/>
          <w:szCs w:val="20"/>
          <w:lang w:val="en-US"/>
        </w:rPr>
        <w:t>Keywords</w:t>
      </w:r>
      <w:r w:rsidRPr="008A3A17">
        <w:rPr>
          <w:sz w:val="20"/>
          <w:szCs w:val="20"/>
          <w:lang w:val="en-US"/>
        </w:rPr>
        <w:t xml:space="preserve">: </w:t>
      </w:r>
      <w:r w:rsidR="007766BD" w:rsidRPr="007766BD">
        <w:rPr>
          <w:sz w:val="20"/>
          <w:szCs w:val="20"/>
          <w:lang w:val="en-US"/>
        </w:rPr>
        <w:t>Primary Care; SUS; Comprehensive Health Practice; Public Health.</w:t>
      </w:r>
    </w:p>
    <w:p w14:paraId="24A98AAF" w14:textId="77777777" w:rsidR="004F776F" w:rsidRDefault="004F776F" w:rsidP="00F2735F">
      <w:pPr>
        <w:spacing w:line="360" w:lineRule="auto"/>
        <w:rPr>
          <w:b/>
          <w:sz w:val="24"/>
          <w:szCs w:val="24"/>
        </w:rPr>
      </w:pPr>
      <w:r>
        <w:rPr>
          <w:b/>
          <w:sz w:val="24"/>
          <w:szCs w:val="24"/>
        </w:rPr>
        <w:br w:type="page"/>
      </w:r>
      <w:r>
        <w:rPr>
          <w:b/>
          <w:sz w:val="24"/>
          <w:szCs w:val="24"/>
        </w:rPr>
        <w:lastRenderedPageBreak/>
        <w:t>1</w:t>
      </w:r>
      <w:r>
        <w:rPr>
          <w:b/>
          <w:sz w:val="24"/>
          <w:szCs w:val="24"/>
        </w:rPr>
        <w:tab/>
        <w:t>INTRODUÇÃO</w:t>
      </w:r>
    </w:p>
    <w:p w14:paraId="173A1C04" w14:textId="77777777" w:rsidR="004F776F" w:rsidRDefault="004F776F" w:rsidP="00F2735F">
      <w:pPr>
        <w:spacing w:line="360" w:lineRule="auto"/>
        <w:jc w:val="both"/>
        <w:rPr>
          <w:sz w:val="24"/>
          <w:szCs w:val="24"/>
        </w:rPr>
      </w:pPr>
    </w:p>
    <w:p w14:paraId="2AA54933" w14:textId="069CD585" w:rsidR="00897470" w:rsidRPr="00897470" w:rsidRDefault="00897470" w:rsidP="00897470">
      <w:pPr>
        <w:spacing w:line="360" w:lineRule="auto"/>
        <w:ind w:firstLine="709"/>
        <w:jc w:val="both"/>
        <w:rPr>
          <w:sz w:val="24"/>
          <w:szCs w:val="24"/>
        </w:rPr>
      </w:pPr>
      <w:r w:rsidRPr="00897470">
        <w:rPr>
          <w:sz w:val="24"/>
          <w:szCs w:val="24"/>
        </w:rPr>
        <w:t>A Política de Saúde no âmbito do Sistema Único de Saúde (SUS) representa, para nós, campo privilegiado de intervenção profissional, mas também um espaço atravessado por tensões, dilemas e disputas. Em nossa trajetória na Atenção Básica — como assistente social e médico — vivenciamos diariamente os desafios de concretizar os princípios de universalidade, equidade e integralidade. No entanto, nos deparamos frequentemente com limites estruturais, contradições institucionais e com o desafio ético de sustentar uma prática profissional que não apenas atenda às demandas imediatas, mas que aponte para uma atuação crítica, reflexiva e, sobretudo, emancipadora.</w:t>
      </w:r>
    </w:p>
    <w:p w14:paraId="21F5F67B" w14:textId="219F8366" w:rsidR="00897470" w:rsidRPr="00897470" w:rsidRDefault="00897470" w:rsidP="00897470">
      <w:pPr>
        <w:spacing w:line="360" w:lineRule="auto"/>
        <w:ind w:firstLine="709"/>
        <w:jc w:val="both"/>
        <w:rPr>
          <w:sz w:val="24"/>
          <w:szCs w:val="24"/>
        </w:rPr>
      </w:pPr>
      <w:r w:rsidRPr="00897470">
        <w:rPr>
          <w:sz w:val="24"/>
          <w:szCs w:val="24"/>
        </w:rPr>
        <w:t xml:space="preserve">Diante disso, </w:t>
      </w:r>
      <w:r w:rsidR="00652415">
        <w:rPr>
          <w:sz w:val="24"/>
          <w:szCs w:val="24"/>
        </w:rPr>
        <w:t>apresentamos os seguintes questionamentos</w:t>
      </w:r>
      <w:r w:rsidRPr="00897470">
        <w:rPr>
          <w:sz w:val="24"/>
          <w:szCs w:val="24"/>
        </w:rPr>
        <w:t>: como é possível sustentar práticas de saúde emancipatórias em um contexto em que o SUS, apesar de suas conquistas históricas, sofre com o subfinanciamento crônico, a sobrecarga das equipes e a constante pressão de lógicas neoliberais que tentam reduzir a saúde a um bem de mercado? Como criar e manter espaços de escuta qualificada, cuidado integral e trabalho em rede sem sucumbir à lógica da produtividade e da fragmentação do cuidado?</w:t>
      </w:r>
    </w:p>
    <w:p w14:paraId="73FD9510" w14:textId="4A921841" w:rsidR="00897470" w:rsidRPr="00897470" w:rsidRDefault="00132D20" w:rsidP="00897470">
      <w:pPr>
        <w:spacing w:line="360" w:lineRule="auto"/>
        <w:ind w:firstLine="709"/>
        <w:jc w:val="both"/>
        <w:rPr>
          <w:sz w:val="24"/>
          <w:szCs w:val="24"/>
        </w:rPr>
      </w:pPr>
      <w:r>
        <w:rPr>
          <w:sz w:val="24"/>
          <w:szCs w:val="24"/>
        </w:rPr>
        <w:t>Dessa forma, apresentamos</w:t>
      </w:r>
      <w:r w:rsidR="00192DA9">
        <w:rPr>
          <w:sz w:val="24"/>
          <w:szCs w:val="24"/>
        </w:rPr>
        <w:t>,</w:t>
      </w:r>
      <w:r>
        <w:rPr>
          <w:sz w:val="24"/>
          <w:szCs w:val="24"/>
        </w:rPr>
        <w:t xml:space="preserve"> como</w:t>
      </w:r>
      <w:r w:rsidR="00897470" w:rsidRPr="00897470">
        <w:rPr>
          <w:sz w:val="24"/>
          <w:szCs w:val="24"/>
        </w:rPr>
        <w:t xml:space="preserve"> objetivo geral</w:t>
      </w:r>
      <w:r w:rsidR="00192DA9">
        <w:rPr>
          <w:sz w:val="24"/>
          <w:szCs w:val="24"/>
        </w:rPr>
        <w:t>,</w:t>
      </w:r>
      <w:r w:rsidR="00897470" w:rsidRPr="00897470">
        <w:rPr>
          <w:sz w:val="24"/>
          <w:szCs w:val="24"/>
        </w:rPr>
        <w:t xml:space="preserve"> refletir sobre os desafios e dilemas enfrentados pelos profissionais da saúde no campo da Atenção Básica, compreendendo o SUS como espaço de disputas e também de potências para práticas emancipadoras. Através da exposição de nossas experiências cotidianas e dos tensionamentos que emergem no trabalho em equipe interdisciplinar, propomos um olhar sensível e crítico que valorize as estratégias de resistência e reinvenção dos fazeres no campo da saúde pública.</w:t>
      </w:r>
    </w:p>
    <w:p w14:paraId="624C727C" w14:textId="77777777" w:rsidR="00897470" w:rsidRPr="00897470" w:rsidRDefault="00897470" w:rsidP="00897470">
      <w:pPr>
        <w:spacing w:line="360" w:lineRule="auto"/>
        <w:ind w:firstLine="709"/>
        <w:jc w:val="both"/>
        <w:rPr>
          <w:sz w:val="24"/>
          <w:szCs w:val="24"/>
        </w:rPr>
      </w:pPr>
      <w:r w:rsidRPr="00897470">
        <w:rPr>
          <w:sz w:val="24"/>
          <w:szCs w:val="24"/>
        </w:rPr>
        <w:t xml:space="preserve">A importância deste estudo reside justamente na necessidade de visibilizar as experiências concretas de trabalhadores da saúde que, mesmo diante de adversidades, reinventam cotidianamente formas de cuidado que respeitam a dignidade humana e a singularidade dos sujeitos. Trata-se de uma contribuição que </w:t>
      </w:r>
      <w:r w:rsidRPr="00897470">
        <w:rPr>
          <w:sz w:val="24"/>
          <w:szCs w:val="24"/>
        </w:rPr>
        <w:lastRenderedPageBreak/>
        <w:t>valoriza o saber-fazer dos profissionais e aponta caminhos possíveis para uma prática comprometida com a transformação social.</w:t>
      </w:r>
    </w:p>
    <w:p w14:paraId="29D0D9A3" w14:textId="77777777" w:rsidR="00897470" w:rsidRPr="00897470" w:rsidRDefault="00897470" w:rsidP="00897470">
      <w:pPr>
        <w:spacing w:line="360" w:lineRule="auto"/>
        <w:ind w:firstLine="709"/>
        <w:jc w:val="both"/>
        <w:rPr>
          <w:sz w:val="24"/>
          <w:szCs w:val="24"/>
        </w:rPr>
      </w:pPr>
      <w:r w:rsidRPr="00897470">
        <w:rPr>
          <w:sz w:val="24"/>
          <w:szCs w:val="24"/>
        </w:rPr>
        <w:t>Partimos das seguintes hipóteses: (1) a atuação comprometida de profissionais críticos é capaz de produzir fissuras nos modelos tradicionais de atenção à saúde, promovendo ações mais integrais e democráticas; (2) a construção de uma prática emancipadora depende da articulação entre o saber técnico e a escuta ativa, do trabalho em rede e da valorização dos saberes populares; (3) mesmo em contextos adversos, há potencialidades no cotidiano da Atenção Básica que devem ser reconhecidas e fortalecidas.</w:t>
      </w:r>
    </w:p>
    <w:p w14:paraId="4C3A0CD8" w14:textId="77777777" w:rsidR="00897470" w:rsidRPr="00897470" w:rsidRDefault="00897470" w:rsidP="00897470">
      <w:pPr>
        <w:spacing w:line="360" w:lineRule="auto"/>
        <w:ind w:firstLine="709"/>
        <w:jc w:val="both"/>
        <w:rPr>
          <w:sz w:val="24"/>
          <w:szCs w:val="24"/>
        </w:rPr>
      </w:pPr>
      <w:r w:rsidRPr="00897470">
        <w:rPr>
          <w:sz w:val="24"/>
          <w:szCs w:val="24"/>
        </w:rPr>
        <w:t>Optamos por uma metodologia qualitativa, baseada no relato de experiência, ancorado em nossas vivências como profissionais da saúde no contexto da Atenção Básica. Mais do que apresentar dados objetivos, nosso intuito é oferecer uma análise situada, sensível e comprometida, que reflita os sentidos que atribuímos ao nosso fazer profissional e aos desafios que enfrentamos na luta cotidiana por um SUS mais justo, humano e transformador.</w:t>
      </w:r>
    </w:p>
    <w:p w14:paraId="645AE1EE" w14:textId="67C8DD5F" w:rsidR="004F776F" w:rsidRDefault="004F776F" w:rsidP="00897470">
      <w:pPr>
        <w:spacing w:line="360" w:lineRule="auto"/>
        <w:ind w:firstLine="709"/>
        <w:jc w:val="both"/>
        <w:rPr>
          <w:sz w:val="24"/>
          <w:szCs w:val="24"/>
        </w:rPr>
      </w:pPr>
    </w:p>
    <w:p w14:paraId="1FE16A84" w14:textId="77777777" w:rsidR="007766BD" w:rsidRDefault="007766BD" w:rsidP="00897470">
      <w:pPr>
        <w:spacing w:line="360" w:lineRule="auto"/>
        <w:ind w:firstLine="709"/>
        <w:jc w:val="both"/>
        <w:rPr>
          <w:sz w:val="24"/>
          <w:szCs w:val="24"/>
        </w:rPr>
      </w:pPr>
    </w:p>
    <w:p w14:paraId="29232DC1" w14:textId="538DD0AA" w:rsidR="00BA3F9E" w:rsidRPr="00BA3F9E" w:rsidRDefault="004F776F" w:rsidP="00BA3F9E">
      <w:pPr>
        <w:spacing w:line="360" w:lineRule="auto"/>
        <w:jc w:val="both"/>
        <w:rPr>
          <w:b/>
          <w:sz w:val="24"/>
          <w:szCs w:val="24"/>
        </w:rPr>
      </w:pPr>
      <w:r>
        <w:rPr>
          <w:b/>
          <w:sz w:val="24"/>
          <w:szCs w:val="24"/>
        </w:rPr>
        <w:t>2</w:t>
      </w:r>
      <w:r>
        <w:rPr>
          <w:b/>
          <w:sz w:val="24"/>
          <w:szCs w:val="24"/>
        </w:rPr>
        <w:tab/>
      </w:r>
      <w:r w:rsidR="00BA3F9E" w:rsidRPr="00BA3F9E">
        <w:rPr>
          <w:b/>
          <w:bCs/>
          <w:sz w:val="24"/>
          <w:szCs w:val="24"/>
        </w:rPr>
        <w:t xml:space="preserve">A POLÍTICA DE SAÚDE </w:t>
      </w:r>
      <w:r w:rsidR="005C6AE8">
        <w:rPr>
          <w:b/>
          <w:bCs/>
          <w:sz w:val="24"/>
          <w:szCs w:val="24"/>
        </w:rPr>
        <w:t>PÚBLICA</w:t>
      </w:r>
      <w:r w:rsidR="00BA3F9E" w:rsidRPr="00BA3F9E">
        <w:rPr>
          <w:b/>
          <w:bCs/>
          <w:sz w:val="24"/>
          <w:szCs w:val="24"/>
        </w:rPr>
        <w:t xml:space="preserve">: </w:t>
      </w:r>
      <w:r w:rsidR="005C6AE8">
        <w:rPr>
          <w:b/>
          <w:bCs/>
          <w:sz w:val="24"/>
          <w:szCs w:val="24"/>
        </w:rPr>
        <w:t xml:space="preserve">SUS </w:t>
      </w:r>
      <w:r w:rsidR="00BA3F9E" w:rsidRPr="00BA3F9E">
        <w:rPr>
          <w:b/>
          <w:bCs/>
          <w:sz w:val="24"/>
          <w:szCs w:val="24"/>
        </w:rPr>
        <w:t>UM CAMPO DE DISPUTAS E POTENCIALIDADES</w:t>
      </w:r>
    </w:p>
    <w:p w14:paraId="0D9A5E3A" w14:textId="459F17AF" w:rsidR="004F776F" w:rsidRDefault="004F776F" w:rsidP="00F2735F">
      <w:pPr>
        <w:spacing w:line="360" w:lineRule="auto"/>
        <w:jc w:val="both"/>
        <w:rPr>
          <w:b/>
          <w:sz w:val="24"/>
          <w:szCs w:val="24"/>
        </w:rPr>
      </w:pPr>
    </w:p>
    <w:p w14:paraId="7D052E77" w14:textId="77777777" w:rsidR="00BA3F9E" w:rsidRDefault="00BA3F9E" w:rsidP="00BA3F9E">
      <w:pPr>
        <w:spacing w:line="360" w:lineRule="auto"/>
        <w:ind w:firstLine="709"/>
        <w:jc w:val="both"/>
        <w:rPr>
          <w:bCs/>
          <w:sz w:val="24"/>
          <w:szCs w:val="24"/>
        </w:rPr>
      </w:pPr>
      <w:r w:rsidRPr="00BA3F9E">
        <w:rPr>
          <w:bCs/>
          <w:sz w:val="24"/>
          <w:szCs w:val="24"/>
        </w:rPr>
        <w:t>A política de saúde no âmbito do Sistema Único de Saúde (SUS) é marcada por contradições que refletem tanto os avanços históricos na consolidação de um sistema público e universal quanto os limites estruturais impostos pelo subfinanciamento e pela precarização das condições de trabalho. Neste contexto, o SUS se configura como um campo de disputas, no qual diferentes atores sociais lutam pela afirmação dos princípios de universalidade, equidade e integralidade, ao mesmo tempo em que enfrentam pressões oriundas de lógicas neoliberais que buscam reduzir a saúde a uma mercadoria.</w:t>
      </w:r>
    </w:p>
    <w:p w14:paraId="0B8AAD9A" w14:textId="1D739585" w:rsidR="004B1FE6" w:rsidRPr="004B1FE6" w:rsidRDefault="004B1FE6" w:rsidP="004B1FE6">
      <w:pPr>
        <w:spacing w:line="360" w:lineRule="auto"/>
        <w:ind w:firstLine="709"/>
        <w:jc w:val="both"/>
        <w:rPr>
          <w:bCs/>
          <w:sz w:val="24"/>
          <w:szCs w:val="24"/>
        </w:rPr>
      </w:pPr>
      <w:r w:rsidRPr="004B1FE6">
        <w:rPr>
          <w:bCs/>
          <w:sz w:val="24"/>
          <w:szCs w:val="24"/>
        </w:rPr>
        <w:lastRenderedPageBreak/>
        <w:t>A análise da trajetória histórica da política de saúde no Brasil evidencia sua estreita relação com o desenvolvimento político, social e econômico do país. De acordo com Behring (2007), as políticas sociais não possuem um marco temporal claramente delimitado, pois surgem como respostas às demandas sociais em contextos de transição, sendo gestadas a partir das transformações impulsionadas pelo avanço do capitalismo, pela Revolução Industrial, pelas lutas de classes e pelo incremento da intervenção estatal (</w:t>
      </w:r>
      <w:r w:rsidR="006516BB" w:rsidRPr="004B1FE6">
        <w:rPr>
          <w:bCs/>
          <w:sz w:val="24"/>
          <w:szCs w:val="24"/>
        </w:rPr>
        <w:t>Behring</w:t>
      </w:r>
      <w:r w:rsidRPr="004B1FE6">
        <w:rPr>
          <w:bCs/>
          <w:sz w:val="24"/>
          <w:szCs w:val="24"/>
        </w:rPr>
        <w:t>, 2007, p. 71).</w:t>
      </w:r>
    </w:p>
    <w:p w14:paraId="62D2004F" w14:textId="77777777" w:rsidR="00567CA1" w:rsidRDefault="00567CA1" w:rsidP="004B1FE6">
      <w:pPr>
        <w:spacing w:line="360" w:lineRule="auto"/>
        <w:ind w:firstLine="709"/>
        <w:jc w:val="both"/>
        <w:rPr>
          <w:bCs/>
          <w:sz w:val="24"/>
          <w:szCs w:val="24"/>
        </w:rPr>
      </w:pPr>
      <w:r w:rsidRPr="00567CA1">
        <w:rPr>
          <w:bCs/>
          <w:sz w:val="24"/>
          <w:szCs w:val="24"/>
        </w:rPr>
        <w:t xml:space="preserve">Bravo (2001) identifica três fases marcantes na construção da política de saúde no Brasil: o assistencialismo, anterior a 1930, quando o Estado se limitava à caridade e não reconhecia a questão social como política; o </w:t>
      </w:r>
      <w:proofErr w:type="spellStart"/>
      <w:r w:rsidRPr="00567CA1">
        <w:rPr>
          <w:bCs/>
          <w:sz w:val="24"/>
          <w:szCs w:val="24"/>
        </w:rPr>
        <w:t>previdencialismo</w:t>
      </w:r>
      <w:proofErr w:type="spellEnd"/>
      <w:r w:rsidRPr="00567CA1">
        <w:rPr>
          <w:bCs/>
          <w:sz w:val="24"/>
          <w:szCs w:val="24"/>
        </w:rPr>
        <w:t>, a partir de 1930, que vinculava o acesso à saúde aos trabalhadores formais via previdência; e o universalismo, consolidado com a Constituição de 1988, que definiu a saúde como direito de todos e dever do Estado. Contudo, a efetivação desse direito enfrenta obstáculos e retrocessos, especialmente com as políticas neoliberais dos anos 1990, que colocam em risco os princípios de universalidade e integralidade.</w:t>
      </w:r>
    </w:p>
    <w:p w14:paraId="4BEDB024" w14:textId="082DDF09" w:rsidR="004B1FE6" w:rsidRPr="004B1FE6" w:rsidRDefault="004B1FE6" w:rsidP="004B1FE6">
      <w:pPr>
        <w:spacing w:line="360" w:lineRule="auto"/>
        <w:ind w:firstLine="709"/>
        <w:jc w:val="both"/>
        <w:rPr>
          <w:bCs/>
          <w:sz w:val="24"/>
          <w:szCs w:val="24"/>
        </w:rPr>
      </w:pPr>
      <w:r w:rsidRPr="004B1FE6">
        <w:rPr>
          <w:bCs/>
          <w:sz w:val="24"/>
          <w:szCs w:val="24"/>
        </w:rPr>
        <w:t>A transição democrática brasileira, iniciada na segunda metade da década de 1980, foi marcada pela mobilização social e pela pressão por reformas estruturais nas políticas públicas, incluindo a saúde. O movimento social “Diretas Já”, em 1984, e a posterior eleição indireta de Tancredo Neves, seguida pelo governo de José Sarney, simbolizam a retomada da participação popular na arena política. Esse contexto culmina na convocação da Assembleia Nacional Constituinte em 1986, resultando na promulgação da Constituição Cidadã em 1988 (Bravo, 2013).</w:t>
      </w:r>
    </w:p>
    <w:p w14:paraId="3D9E72E3" w14:textId="77777777" w:rsidR="00046155" w:rsidRDefault="00046155" w:rsidP="004B1FE6">
      <w:pPr>
        <w:spacing w:line="360" w:lineRule="auto"/>
        <w:ind w:firstLine="709"/>
        <w:jc w:val="both"/>
        <w:rPr>
          <w:bCs/>
          <w:sz w:val="24"/>
          <w:szCs w:val="24"/>
        </w:rPr>
      </w:pPr>
      <w:r w:rsidRPr="00046155">
        <w:rPr>
          <w:bCs/>
          <w:sz w:val="24"/>
          <w:szCs w:val="24"/>
        </w:rPr>
        <w:t xml:space="preserve">Durante a redemocratização, o conceito de seguridade social foi ampliado, incluindo a saúde como direito inalienável, o que fortaleceu os princípios de descentralização, intersetorialidade e controle social nas políticas públicas (Bravo, 2013). A VIII Conferência Nacional de Saúde (1986) consolidou a saúde como direito universal e dever do Estado, destacando a importância da integralidade e da participação social (Bravo, 2009). Esses princípios foram incorporados à </w:t>
      </w:r>
      <w:r w:rsidRPr="00046155">
        <w:rPr>
          <w:bCs/>
          <w:sz w:val="24"/>
          <w:szCs w:val="24"/>
        </w:rPr>
        <w:lastRenderedPageBreak/>
        <w:t>Constituição de 1988, originando o SUS, regulamentado pela Lei nº 8.080/1990, concebido como sistema universal, descentralizado e integrado (</w:t>
      </w:r>
      <w:proofErr w:type="spellStart"/>
      <w:r w:rsidRPr="00046155">
        <w:rPr>
          <w:bCs/>
          <w:sz w:val="24"/>
          <w:szCs w:val="24"/>
        </w:rPr>
        <w:t>Lahoz</w:t>
      </w:r>
      <w:proofErr w:type="spellEnd"/>
      <w:r w:rsidRPr="00046155">
        <w:rPr>
          <w:bCs/>
          <w:sz w:val="24"/>
          <w:szCs w:val="24"/>
        </w:rPr>
        <w:t xml:space="preserve"> e Duarte, 2015). Contudo, sua implementação enfrentou disputas ideológicas entre a reforma sanitária e o avanço do modelo privatista, gerando tensões no serviço social entre práticas democráticas e imposições neoliberais (Bravo </w:t>
      </w:r>
      <w:r w:rsidRPr="00756607">
        <w:rPr>
          <w:bCs/>
          <w:i/>
          <w:iCs/>
          <w:sz w:val="24"/>
          <w:szCs w:val="24"/>
        </w:rPr>
        <w:t>et al</w:t>
      </w:r>
      <w:r w:rsidRPr="00046155">
        <w:rPr>
          <w:bCs/>
          <w:sz w:val="24"/>
          <w:szCs w:val="24"/>
        </w:rPr>
        <w:t>., 2012).</w:t>
      </w:r>
      <w:r>
        <w:rPr>
          <w:bCs/>
          <w:sz w:val="24"/>
          <w:szCs w:val="24"/>
        </w:rPr>
        <w:t xml:space="preserve"> </w:t>
      </w:r>
    </w:p>
    <w:p w14:paraId="1B75091B" w14:textId="5AC11DBB" w:rsidR="004B1FE6" w:rsidRPr="004B1FE6" w:rsidRDefault="004B1FE6" w:rsidP="004B1FE6">
      <w:pPr>
        <w:spacing w:line="360" w:lineRule="auto"/>
        <w:ind w:firstLine="709"/>
        <w:jc w:val="both"/>
        <w:rPr>
          <w:bCs/>
          <w:sz w:val="24"/>
          <w:szCs w:val="24"/>
        </w:rPr>
      </w:pPr>
      <w:r w:rsidRPr="004B1FE6">
        <w:rPr>
          <w:bCs/>
          <w:sz w:val="24"/>
          <w:szCs w:val="24"/>
        </w:rPr>
        <w:t>Assim, o campo da saúde pública no Brasil se constitui, simultaneamente, como um espaço de disputas e potencialidades, onde se confrontam projetos societários distintos. De um lado, o projeto universalista, orientado pelos princípios da reforma sanitária, que propugna a ampliação do acesso, a integralidade do cuidado e a participação social. De outro, as forças privatistas, que buscam restringir o acesso, fragmentar o sistema e mercantilizar o direito à saúde.</w:t>
      </w:r>
    </w:p>
    <w:p w14:paraId="41DEDF44" w14:textId="074F0CC6" w:rsidR="00453962" w:rsidRPr="002C6988" w:rsidRDefault="00E246D5" w:rsidP="002C6988">
      <w:pPr>
        <w:spacing w:line="360" w:lineRule="auto"/>
        <w:ind w:firstLine="1134"/>
        <w:jc w:val="both"/>
        <w:rPr>
          <w:sz w:val="24"/>
          <w:szCs w:val="24"/>
        </w:rPr>
      </w:pPr>
      <w:r w:rsidRPr="00E246D5">
        <w:rPr>
          <w:sz w:val="24"/>
          <w:szCs w:val="24"/>
        </w:rPr>
        <w:t>Nesse sentido, a Constituição Federal de 1988 emerge como um marco na institucionalização de um sistema público que propõe a universalização do acesso à saúde, porém, na prática, essa universalidade não se concretizou plenamente. Embora avanços significativos tenham sido registrados no campo da saúde, com destaque para a reforma sanitária e a ampliação da oferta de serviços de alta complexidade, a efetivação dos princípios constitucionais encontra-se limitada por diversos entraves estruturais e gerenciais.</w:t>
      </w:r>
    </w:p>
    <w:p w14:paraId="5D419ADB" w14:textId="1D46AF22" w:rsidR="0082706D" w:rsidRDefault="002D145D" w:rsidP="0082706D">
      <w:pPr>
        <w:spacing w:line="360" w:lineRule="auto"/>
        <w:ind w:firstLine="709"/>
        <w:jc w:val="both"/>
        <w:rPr>
          <w:sz w:val="24"/>
          <w:szCs w:val="24"/>
        </w:rPr>
      </w:pPr>
      <w:r w:rsidRPr="002D145D">
        <w:rPr>
          <w:sz w:val="24"/>
          <w:szCs w:val="24"/>
        </w:rPr>
        <w:t>Diante disso, o SUS se configura não apenas como um campo de lutas, mas também de resistências e potencialidades. Gouveia e Palma (1999) destacam que a institucionalização legal do SUS, com a participação ativa de movimentos sociais e técnicos, foi fundamental para consagrar a saúde como direito de todos e dever do Estado, sendo um exemplo de reforma democrática do Estado em tempos de desmonte do setor público. Preservar e avançar nas conquistas do SUS exige, portanto, a reafirmação contínua de seus princípios constitucionais e o enfrentamento das pressões que buscam descaracterizar seu propósito universal e igualitário, transformando a disputa em um motor para a inovação e aprimoramento do sistema em prol da sociedade.</w:t>
      </w:r>
    </w:p>
    <w:p w14:paraId="0C42B16B" w14:textId="77777777" w:rsidR="002D145D" w:rsidRDefault="002D145D" w:rsidP="0082706D">
      <w:pPr>
        <w:spacing w:line="360" w:lineRule="auto"/>
        <w:ind w:firstLine="709"/>
        <w:jc w:val="both"/>
        <w:rPr>
          <w:sz w:val="24"/>
          <w:szCs w:val="24"/>
        </w:rPr>
      </w:pPr>
    </w:p>
    <w:p w14:paraId="523135DD" w14:textId="3747A3FB" w:rsidR="004F776F" w:rsidRDefault="004F776F" w:rsidP="00F2735F">
      <w:pPr>
        <w:spacing w:line="360" w:lineRule="auto"/>
        <w:jc w:val="both"/>
        <w:rPr>
          <w:b/>
          <w:sz w:val="24"/>
          <w:szCs w:val="24"/>
        </w:rPr>
      </w:pPr>
      <w:r>
        <w:rPr>
          <w:b/>
          <w:sz w:val="24"/>
          <w:szCs w:val="24"/>
        </w:rPr>
        <w:lastRenderedPageBreak/>
        <w:t>2.1</w:t>
      </w:r>
      <w:r>
        <w:rPr>
          <w:b/>
          <w:sz w:val="24"/>
          <w:szCs w:val="24"/>
        </w:rPr>
        <w:tab/>
      </w:r>
      <w:r w:rsidR="004A58C2">
        <w:rPr>
          <w:b/>
          <w:sz w:val="24"/>
          <w:szCs w:val="24"/>
        </w:rPr>
        <w:t>Desafios e Dilemas para a Prática Emancipadora na Atenção Básica</w:t>
      </w:r>
    </w:p>
    <w:p w14:paraId="44EC4111" w14:textId="77777777" w:rsidR="004F776F" w:rsidRDefault="004F776F" w:rsidP="00F2735F">
      <w:pPr>
        <w:spacing w:line="360" w:lineRule="auto"/>
        <w:jc w:val="both"/>
        <w:rPr>
          <w:sz w:val="24"/>
          <w:szCs w:val="24"/>
        </w:rPr>
      </w:pPr>
    </w:p>
    <w:p w14:paraId="4D6E268B" w14:textId="77777777" w:rsidR="004A58C2" w:rsidRDefault="004A58C2" w:rsidP="004A58C2">
      <w:pPr>
        <w:spacing w:line="360" w:lineRule="auto"/>
        <w:ind w:firstLine="709"/>
        <w:jc w:val="both"/>
        <w:rPr>
          <w:sz w:val="24"/>
          <w:szCs w:val="24"/>
        </w:rPr>
      </w:pPr>
      <w:r w:rsidRPr="004A58C2">
        <w:rPr>
          <w:sz w:val="24"/>
          <w:szCs w:val="24"/>
        </w:rPr>
        <w:t>Na Atenção Básica, esses dilemas são intensificados pelas condições adversas enfrentadas pelos profissionais, como a sobrecarga de trabalho, a insuficiência de recursos e a fragmentação das equipes. Diante desse cenário, a construção de práticas emancipatórias exige um posicionamento crítico que vá além da resolução imediata de demandas, buscando estratégias de cuidado que valorizem a escuta qualificada, o trabalho interdisciplinar e a articulação em rede. No entanto, a operacionalização dessas estratégias esbarra em desafios estruturais que limitam a capacidade dos profissionais em promover intervenções que potencializem a autonomia dos sujeitos atendidos.</w:t>
      </w:r>
    </w:p>
    <w:p w14:paraId="28B236C3" w14:textId="2CD14695" w:rsidR="008C3759" w:rsidRPr="008C3759" w:rsidRDefault="008C3759" w:rsidP="008C3759">
      <w:pPr>
        <w:spacing w:line="360" w:lineRule="auto"/>
        <w:ind w:firstLine="709"/>
        <w:jc w:val="both"/>
        <w:rPr>
          <w:sz w:val="24"/>
          <w:szCs w:val="24"/>
        </w:rPr>
      </w:pPr>
      <w:r w:rsidRPr="008C3759">
        <w:rPr>
          <w:sz w:val="24"/>
          <w:szCs w:val="24"/>
        </w:rPr>
        <w:t xml:space="preserve">A Atenção </w:t>
      </w:r>
      <w:r w:rsidR="00316CE6">
        <w:rPr>
          <w:sz w:val="24"/>
          <w:szCs w:val="24"/>
        </w:rPr>
        <w:t>Básica</w:t>
      </w:r>
      <w:r w:rsidRPr="008C3759">
        <w:rPr>
          <w:sz w:val="24"/>
          <w:szCs w:val="24"/>
        </w:rPr>
        <w:t xml:space="preserve"> (A</w:t>
      </w:r>
      <w:r w:rsidR="00316CE6">
        <w:rPr>
          <w:sz w:val="24"/>
          <w:szCs w:val="24"/>
        </w:rPr>
        <w:t>B</w:t>
      </w:r>
      <w:r w:rsidRPr="008C3759">
        <w:rPr>
          <w:sz w:val="24"/>
          <w:szCs w:val="24"/>
        </w:rPr>
        <w:t>) no Brasil, embora consolidada como a porta de entrada e ordenadora do Sistema Único de Saúde (SUS), enfrenta um conjunto persistente de desafios que comprometem sua capacidade de promover uma prática verdadeiramente universal, integral, resolutiva e emancipadora. Essa complexidade não é um fenômeno recente, mas é acentuada por políticas macroeconômicas regressivas e um crônico subfinanciamento. Tais fatores impactam diretamente as práticas diárias dos profissionais e a efetivação dos princípios fundamentais do SUS.</w:t>
      </w:r>
    </w:p>
    <w:p w14:paraId="57EB9E05" w14:textId="48541FBA" w:rsidR="008C3759" w:rsidRPr="008C3759" w:rsidRDefault="008C3759" w:rsidP="008C3759">
      <w:pPr>
        <w:spacing w:line="360" w:lineRule="auto"/>
        <w:ind w:firstLine="709"/>
        <w:jc w:val="both"/>
        <w:rPr>
          <w:sz w:val="24"/>
          <w:szCs w:val="24"/>
        </w:rPr>
      </w:pPr>
      <w:r w:rsidRPr="008C3759">
        <w:rPr>
          <w:sz w:val="24"/>
          <w:szCs w:val="24"/>
        </w:rPr>
        <w:t>A trajetória da Atenção Primária à Saúde (APS) no Brasil, que posteriormente adotou o termo Atenção Básica, foi marcada por significativas tensões ideológicas. Após a consagração da saúde como direito universal na Constituição de 1988, a operacionalização da AB, especialmente com programas como o Programa de Agentes Comunitários em Saúde (PACS) em 1991 e o Programa de Saúde da Família (PSF) em 1993, demonstrou um alinhamento, em parte, com as políticas de ajuste fiscal e racionalização de custos difundidas por organismos internacionais como o Banco Mundial. Essa influência resultou, segundo alguns críticos, em uma abordagem seletiva e focalizada, caracterizando a AB como uma "atenção básica para os pobres"</w:t>
      </w:r>
      <w:r w:rsidR="00A70B83">
        <w:rPr>
          <w:sz w:val="24"/>
          <w:szCs w:val="24"/>
        </w:rPr>
        <w:t xml:space="preserve"> (</w:t>
      </w:r>
      <w:r w:rsidR="00A70B83" w:rsidRPr="00A70B83">
        <w:rPr>
          <w:sz w:val="24"/>
          <w:szCs w:val="24"/>
        </w:rPr>
        <w:t>Geremia</w:t>
      </w:r>
      <w:r w:rsidR="00A70B83">
        <w:rPr>
          <w:sz w:val="24"/>
          <w:szCs w:val="24"/>
        </w:rPr>
        <w:t xml:space="preserve">, </w:t>
      </w:r>
      <w:r w:rsidR="00A70B83" w:rsidRPr="00A70B83">
        <w:rPr>
          <w:sz w:val="24"/>
          <w:szCs w:val="24"/>
        </w:rPr>
        <w:t>2020)</w:t>
      </w:r>
      <w:r w:rsidR="00A70B83">
        <w:rPr>
          <w:sz w:val="24"/>
          <w:szCs w:val="24"/>
        </w:rPr>
        <w:t>.</w:t>
      </w:r>
    </w:p>
    <w:p w14:paraId="403AB75D" w14:textId="77777777" w:rsidR="00567CA1" w:rsidRDefault="00192DA9" w:rsidP="008C3759">
      <w:pPr>
        <w:spacing w:line="360" w:lineRule="auto"/>
        <w:ind w:firstLine="709"/>
        <w:jc w:val="both"/>
        <w:rPr>
          <w:sz w:val="24"/>
          <w:szCs w:val="24"/>
        </w:rPr>
      </w:pPr>
      <w:r w:rsidRPr="00192DA9">
        <w:rPr>
          <w:sz w:val="24"/>
          <w:szCs w:val="24"/>
        </w:rPr>
        <w:lastRenderedPageBreak/>
        <w:t>A Atenção Básica no Brasil enfrenta desafios estruturais agravados por subfinanciamento, políticas de austeridade e tensões ideológicas. Embora tenha avançado desde a Constituição de 1988, permanece marcada pela dicotomia entre a proposta de universalidade e práticas focalizadas, sendo criticada como uma "atenção básica para os pobres". Reformas como a da PNAB em 2017 e a EC-95 intensificaram retrocessos, reduzindo ações de prevenção e dificultando a fixação de profissionais em áreas vulneráveis. A fragmentação entre os níveis de atenção perpetua uma “cesta básica de serviços” para os mais pobres, comprometendo a integralidade do cuidado.</w:t>
      </w:r>
    </w:p>
    <w:p w14:paraId="311B3A63" w14:textId="2D62BEB3" w:rsidR="008C3759" w:rsidRPr="008C3759" w:rsidRDefault="008C3759" w:rsidP="008C3759">
      <w:pPr>
        <w:spacing w:line="360" w:lineRule="auto"/>
        <w:ind w:firstLine="709"/>
        <w:jc w:val="both"/>
        <w:rPr>
          <w:sz w:val="24"/>
          <w:szCs w:val="24"/>
        </w:rPr>
      </w:pPr>
      <w:r w:rsidRPr="008C3759">
        <w:rPr>
          <w:sz w:val="24"/>
          <w:szCs w:val="24"/>
        </w:rPr>
        <w:t>Adicionalmente, o novo modelo de financiamento da Atenção Básica, o Programa Previne Brasil, instituído em 2019, representa um marco preocupante. Ao condicionar os repasses financeiros ao número de usuários cadastrados e a indicadores de desempenho, esse modelo pode restringir ainda mais o alcance das ações do SUS. Giovanella, Franco e Almeida (2020) argumentam que essa mudança tende a reforçar a focalização e a seletividade dos serviços, comprometendo as ações coletivas de promoção da saúde e descaracterizando os princípios de universalidade e equidade preconizados pelo SUS. A ênfase em indicadores de produtividade, em vez de uma alocação de recursos que acompanhe o crescimento da demanda, agrava as desigualdades e as condições de vida da população.</w:t>
      </w:r>
    </w:p>
    <w:p w14:paraId="1089679A" w14:textId="77777777" w:rsidR="00567CA1" w:rsidRDefault="00567CA1" w:rsidP="00192DA9">
      <w:pPr>
        <w:spacing w:line="360" w:lineRule="auto"/>
        <w:ind w:firstLine="709"/>
        <w:jc w:val="both"/>
        <w:rPr>
          <w:sz w:val="24"/>
          <w:szCs w:val="24"/>
        </w:rPr>
      </w:pPr>
      <w:r w:rsidRPr="00567CA1">
        <w:rPr>
          <w:sz w:val="24"/>
          <w:szCs w:val="24"/>
        </w:rPr>
        <w:t xml:space="preserve">Dantas (2010) analisa a educação em saúde na Atenção Básica, evidenciando que, apesar dos avanços teóricos em direção a práticas dialógicas e emancipadoras, sua aplicação cotidiana ainda é limitada. Predominam modelos tradicionais, verticalizados e </w:t>
      </w:r>
      <w:proofErr w:type="spellStart"/>
      <w:r w:rsidRPr="00567CA1">
        <w:rPr>
          <w:sz w:val="24"/>
          <w:szCs w:val="24"/>
        </w:rPr>
        <w:t>biologicistas</w:t>
      </w:r>
      <w:proofErr w:type="spellEnd"/>
      <w:r w:rsidRPr="00567CA1">
        <w:rPr>
          <w:sz w:val="24"/>
          <w:szCs w:val="24"/>
        </w:rPr>
        <w:t>, que focam na mudança individual de comportamento e ignoram contextos socioculturais, podendo levar à culpabilização do usuário. Mesmo cientes da importância do vínculo e da escuta qualificada, os profissionais enfrentam obstáculos como sobrecarga, falta de recursos e pressão por metas, o que dificulta práticas mais horizontais e participativas, afastando a realidade institucional do discurso emancipador da Atenção Básica.</w:t>
      </w:r>
    </w:p>
    <w:p w14:paraId="285F4284" w14:textId="20D46DEA" w:rsidR="00192DA9" w:rsidRPr="00192DA9" w:rsidRDefault="00192DA9" w:rsidP="00192DA9">
      <w:pPr>
        <w:spacing w:line="360" w:lineRule="auto"/>
        <w:ind w:firstLine="709"/>
        <w:jc w:val="both"/>
        <w:rPr>
          <w:sz w:val="24"/>
          <w:szCs w:val="24"/>
        </w:rPr>
      </w:pPr>
      <w:r w:rsidRPr="00192DA9">
        <w:rPr>
          <w:sz w:val="24"/>
          <w:szCs w:val="24"/>
        </w:rPr>
        <w:lastRenderedPageBreak/>
        <w:t>A dificuldade em engajar a população em atividades educativas coletivas está relacionada à repetição de temas e formatos pouco atrativos, além da desconexão com suas necessidades imediatas (Dantas, 2010). Para que as práticas emancipadoras se concretizem, é essencial que a educação em saúde vá além da simples transmissão de informações, promovendo diálogo e construção coletiva com base nos interesses reais dos usuários.</w:t>
      </w:r>
    </w:p>
    <w:p w14:paraId="4181DF69" w14:textId="69878649" w:rsidR="004F776F" w:rsidRDefault="00192DA9" w:rsidP="00192DA9">
      <w:pPr>
        <w:spacing w:line="360" w:lineRule="auto"/>
        <w:ind w:firstLine="709"/>
        <w:jc w:val="both"/>
        <w:rPr>
          <w:sz w:val="24"/>
          <w:szCs w:val="24"/>
        </w:rPr>
      </w:pPr>
      <w:r w:rsidRPr="00192DA9">
        <w:rPr>
          <w:sz w:val="24"/>
          <w:szCs w:val="24"/>
        </w:rPr>
        <w:t>A Atenção Básica no Brasil atua em meio a tensões entre o ideal emancipador e os limites impostos por questões estruturais e de financiamento. Ainda assim, elementos como o vínculo, a confiança e o conhecimento do território pelas Agentes Comunitárias de Saúde despontam como forças capazes de fomentar práticas mais sensíveis e humanas. Avançar nesse caminho exige o fortalecimento dos princípios do SUS e a adoção de abordagens inovadoras no cuidado e na educação em saúde.</w:t>
      </w:r>
    </w:p>
    <w:p w14:paraId="466DDE48" w14:textId="25C01E19" w:rsidR="000B10DC" w:rsidRDefault="000B10DC" w:rsidP="00F2735F">
      <w:pPr>
        <w:spacing w:line="360" w:lineRule="auto"/>
        <w:ind w:firstLine="709"/>
        <w:jc w:val="both"/>
        <w:rPr>
          <w:sz w:val="24"/>
          <w:szCs w:val="24"/>
        </w:rPr>
      </w:pPr>
    </w:p>
    <w:p w14:paraId="564F7E3F" w14:textId="77777777" w:rsidR="007766BD" w:rsidRDefault="007766BD" w:rsidP="00F2735F">
      <w:pPr>
        <w:spacing w:line="360" w:lineRule="auto"/>
        <w:ind w:firstLine="709"/>
        <w:jc w:val="both"/>
        <w:rPr>
          <w:sz w:val="24"/>
          <w:szCs w:val="24"/>
        </w:rPr>
      </w:pPr>
    </w:p>
    <w:p w14:paraId="7C256AE6" w14:textId="684C83AA" w:rsidR="000B10DC" w:rsidRPr="000B10DC" w:rsidRDefault="000B10DC" w:rsidP="000B10DC">
      <w:pPr>
        <w:jc w:val="both"/>
        <w:rPr>
          <w:b/>
          <w:bCs/>
          <w:sz w:val="24"/>
          <w:szCs w:val="24"/>
        </w:rPr>
      </w:pPr>
      <w:r w:rsidRPr="000B10DC">
        <w:rPr>
          <w:b/>
          <w:bCs/>
          <w:sz w:val="24"/>
          <w:szCs w:val="24"/>
        </w:rPr>
        <w:t>2.</w:t>
      </w:r>
      <w:r>
        <w:rPr>
          <w:b/>
          <w:bCs/>
          <w:sz w:val="24"/>
          <w:szCs w:val="24"/>
        </w:rPr>
        <w:t>2</w:t>
      </w:r>
      <w:r w:rsidRPr="000B10DC">
        <w:rPr>
          <w:b/>
          <w:bCs/>
          <w:sz w:val="24"/>
          <w:szCs w:val="24"/>
        </w:rPr>
        <w:t xml:space="preserve"> Limites e Possibilidades das Práticas Emancipadoras no Contexto do SUS: um relato de experiência interprofissional</w:t>
      </w:r>
    </w:p>
    <w:p w14:paraId="4282F8B5" w14:textId="77777777" w:rsidR="000B10DC" w:rsidRDefault="000B10DC" w:rsidP="000B10DC"/>
    <w:p w14:paraId="358C1B09" w14:textId="7617A913" w:rsidR="000B10DC" w:rsidRPr="00AF4B0F" w:rsidRDefault="000B10DC" w:rsidP="000B10DC">
      <w:pPr>
        <w:spacing w:line="360" w:lineRule="auto"/>
        <w:ind w:firstLine="709"/>
        <w:jc w:val="both"/>
        <w:rPr>
          <w:sz w:val="24"/>
          <w:szCs w:val="24"/>
        </w:rPr>
      </w:pPr>
      <w:r w:rsidRPr="00AF4B0F">
        <w:rPr>
          <w:sz w:val="24"/>
          <w:szCs w:val="24"/>
        </w:rPr>
        <w:t>Atuando juntos na Atenção Básica em Saúde, temos vivenciado, a partir de nossos diferentes olhares, os limites e as possibilidades de uma prática profissional comprometida com os princípios do SUS e do projeto ético-político do Serviço Social. No cotidiano da Unidade Básica de Saúde (UBS), enfrentamos desafios que extrapolam a técnica e exigem sensibilidade, compromisso e, sobretudo, resi</w:t>
      </w:r>
      <w:r>
        <w:rPr>
          <w:sz w:val="24"/>
          <w:szCs w:val="24"/>
        </w:rPr>
        <w:t>liência</w:t>
      </w:r>
      <w:r w:rsidRPr="00AF4B0F">
        <w:rPr>
          <w:sz w:val="24"/>
          <w:szCs w:val="24"/>
        </w:rPr>
        <w:t>.</w:t>
      </w:r>
    </w:p>
    <w:p w14:paraId="5AF5F598" w14:textId="77777777" w:rsidR="000B10DC" w:rsidRPr="00AF4B0F" w:rsidRDefault="000B10DC" w:rsidP="000B10DC">
      <w:pPr>
        <w:spacing w:line="360" w:lineRule="auto"/>
        <w:ind w:firstLine="709"/>
        <w:jc w:val="both"/>
        <w:rPr>
          <w:sz w:val="24"/>
          <w:szCs w:val="24"/>
        </w:rPr>
      </w:pPr>
      <w:r w:rsidRPr="00AF4B0F">
        <w:rPr>
          <w:sz w:val="24"/>
          <w:szCs w:val="24"/>
        </w:rPr>
        <w:t>Nosso trabalho se desenvolve em um cenário marcado por escassez de recursos, falta frequente de medicamentos, insumos e exames complementares, além da alta demanda por atendimentos. A cobrança por produtividade e o foco excessivo em indicadores quantitativos impõem um ritmo de trabalho que muitas vezes inviabiliza uma escuta mais atenta e intervenções integradas. Ainda assim, buscamos constantemente afirmar o cuidado como direito e o atendimento como espaço de acolhimento, vínculo e transformação, conforme preconizado pelo CFESS (2010), ao reforçar que a saúde é direito de cidadania e não favor.</w:t>
      </w:r>
    </w:p>
    <w:p w14:paraId="28DBB371" w14:textId="77777777" w:rsidR="000B10DC" w:rsidRPr="00AF4B0F" w:rsidRDefault="000B10DC" w:rsidP="000B10DC">
      <w:pPr>
        <w:spacing w:line="360" w:lineRule="auto"/>
        <w:ind w:firstLine="709"/>
        <w:jc w:val="both"/>
        <w:rPr>
          <w:sz w:val="24"/>
          <w:szCs w:val="24"/>
        </w:rPr>
      </w:pPr>
      <w:r w:rsidRPr="00AF4B0F">
        <w:rPr>
          <w:sz w:val="24"/>
          <w:szCs w:val="24"/>
        </w:rPr>
        <w:lastRenderedPageBreak/>
        <w:t>As situações de vulnerabilidade envolvendo pessoas idosas, mulheres, crianças e outros grupos em risco são recorrentes. Casos de negligência, violência doméstica, abandono e violações de direitos exigem de nós uma abordagem conjunta, onde o atendimento clínico se soma à escuta social e à articulação com a rede de proteção. Nessas ocasiões, tanto o consultório médico quanto a visita domiciliar se tornam espaços de cuidado ampliado — lugares onde o sofrimento é escutado, acolhido e, sempre que possível, encaminhado de forma responsável e ética. Como aponta o CFESS (2010, p. 23–26), a visita domiciliar, nesse contexto, ultrapassa o caráter técnico e torna-se espaço de mediação, vínculo e reconhecimento da subjetividade do outro.</w:t>
      </w:r>
    </w:p>
    <w:p w14:paraId="0F7FCD1F" w14:textId="77777777" w:rsidR="000B10DC" w:rsidRPr="00AF4B0F" w:rsidRDefault="000B10DC" w:rsidP="000B10DC">
      <w:pPr>
        <w:spacing w:line="360" w:lineRule="auto"/>
        <w:ind w:firstLine="709"/>
        <w:jc w:val="both"/>
        <w:rPr>
          <w:sz w:val="24"/>
          <w:szCs w:val="24"/>
        </w:rPr>
      </w:pPr>
      <w:r w:rsidRPr="00AF4B0F">
        <w:rPr>
          <w:sz w:val="24"/>
          <w:szCs w:val="24"/>
        </w:rPr>
        <w:t>Nem sempre, porém, a rede de apoio funciona de forma articulada. Encaminhamentos ao CRAS, CREAS ou outros equipamentos da assistência social frequentemente esbarram em burocracias, demora nas respostas ou ausência de retorno. Isso nos desafia a construir caminhos alternativos, improvisar estratégias e, muitas vezes, assumir funções que extrapolam nossos papéis formais, sempre buscando garantir o direito à saúde em sua integralidade. Essa realidade reforça o papel do assistente social como articulador da rede e tensionador do sistema, como orienta o CFESS (2010, p. 21–23), ao destacar a importância de superar práticas burocráticas e formular respostas mais integradas.</w:t>
      </w:r>
    </w:p>
    <w:p w14:paraId="34ECD449" w14:textId="77777777" w:rsidR="000B10DC" w:rsidRPr="00AF4B0F" w:rsidRDefault="000B10DC" w:rsidP="000B10DC">
      <w:pPr>
        <w:spacing w:line="360" w:lineRule="auto"/>
        <w:ind w:firstLine="709"/>
        <w:jc w:val="both"/>
        <w:rPr>
          <w:sz w:val="24"/>
          <w:szCs w:val="24"/>
        </w:rPr>
      </w:pPr>
      <w:r w:rsidRPr="00AF4B0F">
        <w:rPr>
          <w:sz w:val="24"/>
          <w:szCs w:val="24"/>
        </w:rPr>
        <w:t>No consultório ou no serviço social, somos constantemente interpelados por usuários que cobram soluções que nem sempre estão ao nosso alcance: medicamentos em falta, filas para exames que não andam, benefícios sociais que não chegam. Esses momentos revelam, por um lado, a confiança que a população deposita em nossa atuação, e por outro, o quanto o subfinanciamento e a fragilidade da gestão pública minam o acesso pleno à saúde.</w:t>
      </w:r>
    </w:p>
    <w:p w14:paraId="7C98CCEE" w14:textId="77777777" w:rsidR="000B10DC" w:rsidRPr="00AF4B0F" w:rsidRDefault="000B10DC" w:rsidP="000B10DC">
      <w:pPr>
        <w:spacing w:line="360" w:lineRule="auto"/>
        <w:ind w:firstLine="709"/>
        <w:jc w:val="both"/>
        <w:rPr>
          <w:sz w:val="24"/>
          <w:szCs w:val="24"/>
        </w:rPr>
      </w:pPr>
      <w:r w:rsidRPr="00AF4B0F">
        <w:rPr>
          <w:sz w:val="24"/>
          <w:szCs w:val="24"/>
        </w:rPr>
        <w:t xml:space="preserve">Apesar disso, temos vivenciado experiências profundamente potentes: rodas de conversa com pessoas idosas, acolhimentos que rompem ciclos de violência, grupos educativos que promovem autonomia e acesso à informação. São momentos em que percebemos a força do trabalho interprofissional e a possibilidade concreta </w:t>
      </w:r>
      <w:r w:rsidRPr="00AF4B0F">
        <w:rPr>
          <w:sz w:val="24"/>
          <w:szCs w:val="24"/>
        </w:rPr>
        <w:lastRenderedPageBreak/>
        <w:t>de construir uma prática menos fragmentada e mais humana. A partir desses espaços dialógicos, reafirmamos também o papel do assistente social como educador popular no campo da saúde, conforme delineado pelo CFESS (2010, p. 28), que defende práticas pedagógicas horizontais e transformadoras.</w:t>
      </w:r>
    </w:p>
    <w:p w14:paraId="0CFAD38E" w14:textId="77777777" w:rsidR="000B10DC" w:rsidRPr="00AF4B0F" w:rsidRDefault="000B10DC" w:rsidP="000B10DC">
      <w:pPr>
        <w:spacing w:line="360" w:lineRule="auto"/>
        <w:ind w:firstLine="709"/>
        <w:jc w:val="both"/>
        <w:rPr>
          <w:sz w:val="24"/>
          <w:szCs w:val="24"/>
        </w:rPr>
      </w:pPr>
      <w:r w:rsidRPr="00AF4B0F">
        <w:rPr>
          <w:sz w:val="24"/>
          <w:szCs w:val="24"/>
        </w:rPr>
        <w:t>Os dilemas éticos são parte do nosso dia a dia: como manter a qualidade do cuidado em um cenário de sobrecarga? Como promover ações coletivas quando o tempo e os recursos são tão escassos? Essas são perguntas que nos atravessam, mas também nos fortalecem, pois reafirmam o compromisso com uma atuação que não se rende à lógica do mínimo, mas que insiste em trabalhar com o possível e lutar pelo necessário.</w:t>
      </w:r>
    </w:p>
    <w:p w14:paraId="0D92A344" w14:textId="77777777" w:rsidR="000B10DC" w:rsidRPr="00AF4B0F" w:rsidRDefault="000B10DC" w:rsidP="000B10DC">
      <w:pPr>
        <w:spacing w:line="360" w:lineRule="auto"/>
        <w:ind w:firstLine="709"/>
        <w:jc w:val="both"/>
        <w:rPr>
          <w:sz w:val="24"/>
          <w:szCs w:val="24"/>
        </w:rPr>
      </w:pPr>
      <w:r w:rsidRPr="00AF4B0F">
        <w:rPr>
          <w:sz w:val="24"/>
          <w:szCs w:val="24"/>
        </w:rPr>
        <w:t>Concluímos este relato reafirmando que atuar na Atenção Básica, como médico e assistente social, é resistir diariamente aos limites impostos por um sistema ainda profundamente marcado por desigualdades. Mas é também acreditar que, mesmo em meio às dificuldades, é possível construir uma prática ética, coletiva, crítica e emancipadora, sustentada pela defesa intransigente de um SUS público, universal e de qualidade. Como bem define o CFESS (2010, p. 31), a intervenção profissional precisa estar comprometida com os direitos humanos, a justiça social e a dignidade da pessoa humana.</w:t>
      </w:r>
    </w:p>
    <w:p w14:paraId="1B3D1398" w14:textId="77777777" w:rsidR="004C6EDB" w:rsidRDefault="004C6EDB" w:rsidP="00C7430A">
      <w:pPr>
        <w:spacing w:line="360" w:lineRule="auto"/>
        <w:ind w:firstLine="709"/>
        <w:jc w:val="both"/>
        <w:rPr>
          <w:sz w:val="24"/>
          <w:szCs w:val="24"/>
        </w:rPr>
      </w:pPr>
    </w:p>
    <w:p w14:paraId="1DF1FE24" w14:textId="77777777" w:rsidR="004F776F" w:rsidRDefault="004F776F" w:rsidP="004F776F">
      <w:pPr>
        <w:spacing w:line="360" w:lineRule="auto"/>
        <w:jc w:val="both"/>
        <w:rPr>
          <w:sz w:val="24"/>
          <w:szCs w:val="24"/>
        </w:rPr>
      </w:pPr>
    </w:p>
    <w:p w14:paraId="529987E8" w14:textId="184B4A5C" w:rsidR="004F776F" w:rsidRPr="00192DA9" w:rsidRDefault="004F776F" w:rsidP="004F776F">
      <w:pPr>
        <w:spacing w:line="360" w:lineRule="auto"/>
        <w:jc w:val="both"/>
        <w:rPr>
          <w:b/>
          <w:sz w:val="24"/>
          <w:szCs w:val="24"/>
        </w:rPr>
      </w:pPr>
      <w:r>
        <w:rPr>
          <w:b/>
          <w:sz w:val="24"/>
          <w:szCs w:val="24"/>
        </w:rPr>
        <w:t>3</w:t>
      </w:r>
      <w:r>
        <w:rPr>
          <w:b/>
          <w:sz w:val="24"/>
          <w:szCs w:val="24"/>
        </w:rPr>
        <w:tab/>
        <w:t>CONCLUSÃO</w:t>
      </w:r>
    </w:p>
    <w:p w14:paraId="21104CDF" w14:textId="77777777" w:rsidR="00192DA9" w:rsidRPr="00192DA9" w:rsidRDefault="00192DA9" w:rsidP="00192DA9">
      <w:pPr>
        <w:spacing w:line="360" w:lineRule="auto"/>
        <w:jc w:val="center"/>
        <w:rPr>
          <w:sz w:val="24"/>
          <w:szCs w:val="24"/>
        </w:rPr>
      </w:pPr>
    </w:p>
    <w:p w14:paraId="0935B14E" w14:textId="018CF979" w:rsidR="00192DA9" w:rsidRPr="00192DA9" w:rsidRDefault="00192DA9" w:rsidP="00192DA9">
      <w:pPr>
        <w:spacing w:line="360" w:lineRule="auto"/>
        <w:ind w:firstLine="709"/>
        <w:jc w:val="both"/>
        <w:rPr>
          <w:sz w:val="24"/>
          <w:szCs w:val="24"/>
        </w:rPr>
      </w:pPr>
      <w:r w:rsidRPr="00192DA9">
        <w:rPr>
          <w:sz w:val="24"/>
          <w:szCs w:val="24"/>
        </w:rPr>
        <w:t xml:space="preserve">A análise evidencia que a Atenção Básica no Brasil, embora consolidada como porta de entrada do SUS, enfrenta obstáculos históricos e estruturais que comprometem sua efetividade como prática universal, integral, resolutiva e emancipadora. A tensão entre a proposta de universalidade e a prática focalizada, intensificada por políticas neoliberais, subfinanciamento crônico e reformas regressivas como a da PNAB em 2017, revela um cenário de fragilidade institucional. A fragmentação dos serviços, a desvalorização da Estratégia Saúde da Família e a </w:t>
      </w:r>
      <w:r w:rsidRPr="00192DA9">
        <w:rPr>
          <w:sz w:val="24"/>
          <w:szCs w:val="24"/>
        </w:rPr>
        <w:lastRenderedPageBreak/>
        <w:t>manutenção de uma “cesta básica de serviços” para os mais pobres aprofundam desigualdades e limitam a concretização dos princípios constitucionais do SUS.</w:t>
      </w:r>
    </w:p>
    <w:p w14:paraId="79191B28" w14:textId="4B8D35E2" w:rsidR="004F776F" w:rsidRDefault="00192DA9" w:rsidP="00192DA9">
      <w:pPr>
        <w:spacing w:line="360" w:lineRule="auto"/>
        <w:ind w:firstLine="709"/>
        <w:jc w:val="both"/>
        <w:rPr>
          <w:sz w:val="24"/>
          <w:szCs w:val="24"/>
        </w:rPr>
      </w:pPr>
      <w:r w:rsidRPr="00192DA9">
        <w:rPr>
          <w:sz w:val="24"/>
          <w:szCs w:val="24"/>
        </w:rPr>
        <w:t>Nesse contexto, propõe-se o fortalecimento do financiamento público, a valorização de práticas intersetoriais e a revalorização da ESF como eixo estruturante da AB. Sugere-se ainda a realização de novas pesquisas sobre os impactos da focalização no acesso à saúde e sobre modelos alternativos de organização do cuidado, mais sensíveis à diversidade sociocultural e às demandas dos territórios. É necessário questionar até que ponto o atual modelo de gestão, orientado por indicadores e produtividade, é compatível com um sistema que se propõe universal, e refletir sobre caminhos para garantir o direito à saúde como expressão da cidadania plena.</w:t>
      </w:r>
    </w:p>
    <w:p w14:paraId="03590828" w14:textId="099A8CF9" w:rsidR="00192DA9" w:rsidRDefault="00192DA9" w:rsidP="00192DA9">
      <w:pPr>
        <w:spacing w:line="360" w:lineRule="auto"/>
        <w:ind w:firstLine="709"/>
        <w:jc w:val="both"/>
        <w:rPr>
          <w:sz w:val="24"/>
          <w:szCs w:val="24"/>
        </w:rPr>
      </w:pPr>
    </w:p>
    <w:p w14:paraId="091EE6E8" w14:textId="77777777" w:rsidR="00192DA9" w:rsidRDefault="00192DA9" w:rsidP="00192DA9">
      <w:pPr>
        <w:spacing w:line="360" w:lineRule="auto"/>
        <w:ind w:firstLine="709"/>
        <w:jc w:val="both"/>
        <w:rPr>
          <w:b/>
          <w:sz w:val="24"/>
          <w:szCs w:val="24"/>
        </w:rPr>
      </w:pPr>
    </w:p>
    <w:p w14:paraId="01A2A280" w14:textId="38DBB5E4" w:rsidR="004F776F" w:rsidRPr="000B10DC" w:rsidRDefault="004F776F" w:rsidP="00567CA1">
      <w:pPr>
        <w:spacing w:line="360" w:lineRule="auto"/>
        <w:rPr>
          <w:bCs/>
          <w:sz w:val="24"/>
          <w:szCs w:val="24"/>
        </w:rPr>
      </w:pPr>
      <w:r>
        <w:rPr>
          <w:b/>
          <w:sz w:val="24"/>
          <w:szCs w:val="24"/>
        </w:rPr>
        <w:t xml:space="preserve">REFERÊNCIAS </w:t>
      </w:r>
    </w:p>
    <w:p w14:paraId="0AC9DFC1" w14:textId="77777777" w:rsidR="000E27A2" w:rsidRPr="000B10DC" w:rsidRDefault="000E27A2" w:rsidP="009E0BDA">
      <w:pPr>
        <w:spacing w:line="240" w:lineRule="auto"/>
        <w:rPr>
          <w:sz w:val="24"/>
          <w:szCs w:val="24"/>
        </w:rPr>
      </w:pPr>
      <w:r w:rsidRPr="000B10DC">
        <w:rPr>
          <w:sz w:val="24"/>
          <w:szCs w:val="24"/>
        </w:rPr>
        <w:t>ALMEIDA, Eduarda Garcez. A análise da atenção básica no Brasil e os desafios contemporâneos. </w:t>
      </w:r>
      <w:r w:rsidRPr="000B10DC">
        <w:rPr>
          <w:b/>
          <w:bCs/>
          <w:sz w:val="24"/>
          <w:szCs w:val="24"/>
        </w:rPr>
        <w:t>Trabalho de Conclusão de Curso (Graduação em Serviço Social)-Escola de Serviço Social, Universidade Federal do Rio de Janeiro, Rio de Janeiro</w:t>
      </w:r>
      <w:r w:rsidRPr="000B10DC">
        <w:rPr>
          <w:sz w:val="24"/>
          <w:szCs w:val="24"/>
        </w:rPr>
        <w:t>, 2021.</w:t>
      </w:r>
    </w:p>
    <w:p w14:paraId="0CB3E40D" w14:textId="77777777" w:rsidR="000E27A2" w:rsidRDefault="000E27A2" w:rsidP="00737BF7">
      <w:pPr>
        <w:spacing w:line="240" w:lineRule="auto"/>
        <w:rPr>
          <w:sz w:val="24"/>
          <w:szCs w:val="24"/>
        </w:rPr>
      </w:pPr>
    </w:p>
    <w:p w14:paraId="7D99B073" w14:textId="37C14654" w:rsidR="000E27A2" w:rsidRPr="000B10DC" w:rsidRDefault="000E27A2" w:rsidP="00737BF7">
      <w:pPr>
        <w:spacing w:line="240" w:lineRule="auto"/>
        <w:rPr>
          <w:sz w:val="24"/>
          <w:szCs w:val="24"/>
        </w:rPr>
      </w:pPr>
      <w:r w:rsidRPr="000B10DC">
        <w:rPr>
          <w:sz w:val="24"/>
          <w:szCs w:val="24"/>
        </w:rPr>
        <w:t>BEHRING, Elaine Rossetti; BOSCHETTI, Ivanete. Política social: fundamentos e história. São Paulo: Cortez, 2007. (Biblioteca Básica de Serviço Social; v. 2).</w:t>
      </w:r>
    </w:p>
    <w:p w14:paraId="0403C104" w14:textId="77777777" w:rsidR="000E27A2" w:rsidRDefault="000E27A2" w:rsidP="003C29F9">
      <w:pPr>
        <w:spacing w:line="240" w:lineRule="auto"/>
        <w:rPr>
          <w:sz w:val="24"/>
          <w:szCs w:val="24"/>
        </w:rPr>
      </w:pPr>
    </w:p>
    <w:p w14:paraId="0C13149B" w14:textId="6C4090E6" w:rsidR="000E27A2" w:rsidRPr="000B10DC" w:rsidRDefault="000E27A2" w:rsidP="003C29F9">
      <w:pPr>
        <w:spacing w:line="240" w:lineRule="auto"/>
        <w:rPr>
          <w:sz w:val="24"/>
          <w:szCs w:val="24"/>
        </w:rPr>
      </w:pPr>
      <w:r w:rsidRPr="000B10DC">
        <w:rPr>
          <w:sz w:val="24"/>
          <w:szCs w:val="24"/>
        </w:rPr>
        <w:t xml:space="preserve">BRASIL. </w:t>
      </w:r>
      <w:r w:rsidRPr="000B10DC">
        <w:rPr>
          <w:b/>
          <w:sz w:val="24"/>
          <w:szCs w:val="24"/>
        </w:rPr>
        <w:t>Constituição da República Federativa do Brasil.</w:t>
      </w:r>
      <w:r w:rsidRPr="000B10DC">
        <w:rPr>
          <w:sz w:val="24"/>
          <w:szCs w:val="24"/>
        </w:rPr>
        <w:t xml:space="preserve"> 18. ed. São Paulo: Saraiva, 1988.</w:t>
      </w:r>
    </w:p>
    <w:p w14:paraId="564643E7" w14:textId="77777777" w:rsidR="000E27A2" w:rsidRDefault="000E27A2" w:rsidP="003C29F9">
      <w:pPr>
        <w:spacing w:line="240" w:lineRule="auto"/>
        <w:rPr>
          <w:sz w:val="24"/>
          <w:szCs w:val="24"/>
        </w:rPr>
      </w:pPr>
    </w:p>
    <w:p w14:paraId="530A3647" w14:textId="1F107ADD" w:rsidR="000E27A2" w:rsidRPr="000B10DC" w:rsidRDefault="000E27A2" w:rsidP="003C29F9">
      <w:pPr>
        <w:spacing w:line="240" w:lineRule="auto"/>
        <w:rPr>
          <w:sz w:val="24"/>
          <w:szCs w:val="24"/>
        </w:rPr>
      </w:pPr>
      <w:r w:rsidRPr="000B10DC">
        <w:rPr>
          <w:sz w:val="24"/>
          <w:szCs w:val="24"/>
        </w:rPr>
        <w:t xml:space="preserve">BRASIL. </w:t>
      </w:r>
      <w:r w:rsidRPr="000B10DC">
        <w:rPr>
          <w:b/>
          <w:sz w:val="24"/>
          <w:szCs w:val="24"/>
        </w:rPr>
        <w:t>Lei nº 8.080,</w:t>
      </w:r>
      <w:r w:rsidRPr="000B10DC">
        <w:rPr>
          <w:sz w:val="24"/>
          <w:szCs w:val="24"/>
        </w:rPr>
        <w:t xml:space="preserve"> de 19 de setembro de 1990. </w:t>
      </w:r>
      <w:r w:rsidRPr="000B10DC">
        <w:rPr>
          <w:b/>
          <w:sz w:val="24"/>
          <w:szCs w:val="24"/>
        </w:rPr>
        <w:t>Dispõe sobre as condições para a promoção, proteção e recuperação da saúde, a organização e o funcionamento dos serviços correspondentes e dá outras providências.</w:t>
      </w:r>
      <w:r w:rsidRPr="000B10DC">
        <w:rPr>
          <w:sz w:val="24"/>
          <w:szCs w:val="24"/>
        </w:rPr>
        <w:t xml:space="preserve"> Diário Oficial da União. Brasília, DF, 1990. Disponível em: &lt;http://www.planalto.gov.br/ccivil_03/leis/L8080.htm&gt; Acesso em: 11 mai. 2025.</w:t>
      </w:r>
    </w:p>
    <w:p w14:paraId="24CA0B13" w14:textId="77777777" w:rsidR="000E27A2" w:rsidRDefault="000E27A2" w:rsidP="009E0BDA">
      <w:pPr>
        <w:spacing w:line="240" w:lineRule="auto"/>
        <w:rPr>
          <w:sz w:val="24"/>
          <w:szCs w:val="24"/>
        </w:rPr>
      </w:pPr>
    </w:p>
    <w:p w14:paraId="49D135EE" w14:textId="60A7EA07" w:rsidR="000E27A2" w:rsidRPr="000B10DC" w:rsidRDefault="000E27A2" w:rsidP="009E0BDA">
      <w:pPr>
        <w:spacing w:line="240" w:lineRule="auto"/>
        <w:rPr>
          <w:sz w:val="24"/>
          <w:szCs w:val="24"/>
        </w:rPr>
      </w:pPr>
      <w:r w:rsidRPr="000B10DC">
        <w:rPr>
          <w:sz w:val="24"/>
          <w:szCs w:val="24"/>
        </w:rPr>
        <w:t xml:space="preserve">BRAVO, Maria Inês Souza. Política de Saúde no Brasil. IN: MOTA, A. E. </w:t>
      </w:r>
      <w:r w:rsidRPr="00756607">
        <w:rPr>
          <w:i/>
          <w:iCs/>
          <w:sz w:val="24"/>
          <w:szCs w:val="24"/>
        </w:rPr>
        <w:t>et al</w:t>
      </w:r>
      <w:r>
        <w:rPr>
          <w:sz w:val="24"/>
          <w:szCs w:val="24"/>
        </w:rPr>
        <w:t>.</w:t>
      </w:r>
      <w:r w:rsidRPr="000B10DC">
        <w:rPr>
          <w:sz w:val="24"/>
          <w:szCs w:val="24"/>
        </w:rPr>
        <w:t xml:space="preserve"> (</w:t>
      </w:r>
      <w:proofErr w:type="spellStart"/>
      <w:r w:rsidRPr="000B10DC">
        <w:rPr>
          <w:sz w:val="24"/>
          <w:szCs w:val="24"/>
        </w:rPr>
        <w:t>org</w:t>
      </w:r>
      <w:proofErr w:type="spellEnd"/>
      <w:r w:rsidRPr="000B10DC">
        <w:rPr>
          <w:sz w:val="24"/>
          <w:szCs w:val="24"/>
        </w:rPr>
        <w:t xml:space="preserve">). </w:t>
      </w:r>
      <w:r w:rsidRPr="000B10DC">
        <w:rPr>
          <w:b/>
          <w:sz w:val="24"/>
          <w:szCs w:val="24"/>
        </w:rPr>
        <w:t xml:space="preserve">Serviço Social e Saúde: </w:t>
      </w:r>
      <w:r w:rsidRPr="000B10DC">
        <w:rPr>
          <w:sz w:val="24"/>
          <w:szCs w:val="24"/>
        </w:rPr>
        <w:t>formação e trabalho profissional. São Paulo: Cortez; Brasília&lt; DF : OPAS, OMS, Ministério da Saúde, 2009.</w:t>
      </w:r>
    </w:p>
    <w:p w14:paraId="0563DF33" w14:textId="77777777" w:rsidR="000E27A2" w:rsidRDefault="000E27A2" w:rsidP="009E0BDA">
      <w:pPr>
        <w:spacing w:line="240" w:lineRule="auto"/>
        <w:rPr>
          <w:sz w:val="24"/>
          <w:szCs w:val="24"/>
        </w:rPr>
      </w:pPr>
    </w:p>
    <w:p w14:paraId="7A0EDA20" w14:textId="7617AD64" w:rsidR="000E27A2" w:rsidRPr="000B10DC" w:rsidRDefault="000E27A2" w:rsidP="009E0BDA">
      <w:pPr>
        <w:spacing w:line="240" w:lineRule="auto"/>
        <w:rPr>
          <w:sz w:val="24"/>
          <w:szCs w:val="24"/>
        </w:rPr>
      </w:pPr>
      <w:r w:rsidRPr="000B10DC">
        <w:rPr>
          <w:sz w:val="24"/>
          <w:szCs w:val="24"/>
        </w:rPr>
        <w:lastRenderedPageBreak/>
        <w:t>BRAVO, Maria Inês Souza. Saúde e serviço social no capitalismo: fundamentos sócio-históricos. 1ª ed. São Paulo: Cortez, 2013.</w:t>
      </w:r>
    </w:p>
    <w:p w14:paraId="3D963B28" w14:textId="77777777" w:rsidR="00F510E9" w:rsidRDefault="00F510E9" w:rsidP="009E0BDA">
      <w:pPr>
        <w:spacing w:line="240" w:lineRule="auto"/>
        <w:rPr>
          <w:sz w:val="24"/>
          <w:szCs w:val="24"/>
        </w:rPr>
      </w:pPr>
    </w:p>
    <w:p w14:paraId="26D308B2" w14:textId="6D9D10B1" w:rsidR="000E27A2" w:rsidRPr="000B10DC" w:rsidRDefault="000E27A2" w:rsidP="009E0BDA">
      <w:pPr>
        <w:spacing w:line="240" w:lineRule="auto"/>
        <w:rPr>
          <w:sz w:val="24"/>
          <w:szCs w:val="24"/>
        </w:rPr>
      </w:pPr>
      <w:r w:rsidRPr="000B10DC">
        <w:rPr>
          <w:sz w:val="24"/>
          <w:szCs w:val="24"/>
        </w:rPr>
        <w:t>BRAVO, Maria Inês Souza. Serviço Social e Reforma Sanitária: lutas Sociais e Práticas Profissionais. 4ª ed. São Paulo: Cortez, 2011.</w:t>
      </w:r>
    </w:p>
    <w:p w14:paraId="039B7AD0" w14:textId="77777777" w:rsidR="00F510E9" w:rsidRDefault="00F510E9" w:rsidP="009E0BDA">
      <w:pPr>
        <w:spacing w:line="240" w:lineRule="auto"/>
        <w:rPr>
          <w:sz w:val="24"/>
          <w:szCs w:val="24"/>
        </w:rPr>
      </w:pPr>
    </w:p>
    <w:p w14:paraId="09014CF0" w14:textId="476833E4" w:rsidR="000E27A2" w:rsidRPr="000B10DC" w:rsidRDefault="000E27A2" w:rsidP="009E0BDA">
      <w:pPr>
        <w:spacing w:line="240" w:lineRule="auto"/>
        <w:rPr>
          <w:sz w:val="24"/>
          <w:szCs w:val="24"/>
        </w:rPr>
      </w:pPr>
      <w:r w:rsidRPr="000B10DC">
        <w:rPr>
          <w:sz w:val="24"/>
          <w:szCs w:val="24"/>
        </w:rPr>
        <w:t xml:space="preserve">BRAVO, Maria Inês Souza; MATOS, Maurílio C. de. </w:t>
      </w:r>
      <w:r w:rsidRPr="000B10DC">
        <w:rPr>
          <w:b/>
          <w:sz w:val="24"/>
          <w:szCs w:val="24"/>
        </w:rPr>
        <w:t>Projeto ético-político do serviço social e sua relação com a reforma sanitária:</w:t>
      </w:r>
      <w:r w:rsidRPr="000B10DC">
        <w:rPr>
          <w:sz w:val="24"/>
          <w:szCs w:val="24"/>
        </w:rPr>
        <w:t xml:space="preserve"> elementos para o debate. In Serviço Social e Saúde: Formação e Trabalho Profissional. São Paulo: OPAS, OMS, Ministério da Saúde, 2006.</w:t>
      </w:r>
    </w:p>
    <w:p w14:paraId="20C463BD" w14:textId="77777777" w:rsidR="00F510E9" w:rsidRDefault="00F510E9" w:rsidP="009E0BDA">
      <w:pPr>
        <w:spacing w:line="240" w:lineRule="auto"/>
        <w:rPr>
          <w:sz w:val="24"/>
          <w:szCs w:val="24"/>
        </w:rPr>
      </w:pPr>
    </w:p>
    <w:p w14:paraId="11F1567A" w14:textId="7EC32DE3" w:rsidR="000E27A2" w:rsidRPr="000B10DC" w:rsidRDefault="000E27A2" w:rsidP="009E0BDA">
      <w:pPr>
        <w:spacing w:line="240" w:lineRule="auto"/>
        <w:rPr>
          <w:sz w:val="24"/>
          <w:szCs w:val="24"/>
        </w:rPr>
      </w:pPr>
      <w:r w:rsidRPr="000B10DC">
        <w:rPr>
          <w:sz w:val="24"/>
          <w:szCs w:val="24"/>
        </w:rPr>
        <w:t>BRAVO. Maria Inês Souza. Saúde e Serviço Social / Maria Inês Souza Bravo... [</w:t>
      </w:r>
      <w:r w:rsidRPr="00756607">
        <w:rPr>
          <w:i/>
          <w:iCs/>
          <w:sz w:val="24"/>
          <w:szCs w:val="24"/>
        </w:rPr>
        <w:t>et al</w:t>
      </w:r>
      <w:r w:rsidRPr="000B10DC">
        <w:rPr>
          <w:sz w:val="24"/>
          <w:szCs w:val="24"/>
        </w:rPr>
        <w:t>.], (organizadoras), - 5. ed. – São Paulo: Cortez; Rio de Janeiro: UERJ, 2012.</w:t>
      </w:r>
    </w:p>
    <w:p w14:paraId="2705D848" w14:textId="77777777" w:rsidR="00F510E9" w:rsidRDefault="00F510E9" w:rsidP="009E0BDA">
      <w:pPr>
        <w:spacing w:line="240" w:lineRule="auto"/>
        <w:rPr>
          <w:sz w:val="24"/>
          <w:szCs w:val="24"/>
        </w:rPr>
      </w:pPr>
    </w:p>
    <w:p w14:paraId="728F3E24" w14:textId="29331052" w:rsidR="000E27A2" w:rsidRDefault="000E27A2" w:rsidP="009E0BDA">
      <w:pPr>
        <w:spacing w:line="240" w:lineRule="auto"/>
        <w:rPr>
          <w:sz w:val="24"/>
          <w:szCs w:val="24"/>
        </w:rPr>
      </w:pPr>
      <w:r>
        <w:rPr>
          <w:sz w:val="24"/>
          <w:szCs w:val="24"/>
        </w:rPr>
        <w:t>CFESS. Parâmetros para Atuação de Assistentes Sociais na Política de saúde. Conselho Federal de Serviço Social. Série Trabalho e Projeto Social nas Políticas Sociais. Brasília, 2010.</w:t>
      </w:r>
    </w:p>
    <w:p w14:paraId="0E18B932" w14:textId="77777777" w:rsidR="00F510E9" w:rsidRDefault="00F510E9" w:rsidP="009E0BDA">
      <w:pPr>
        <w:spacing w:line="240" w:lineRule="auto"/>
        <w:rPr>
          <w:sz w:val="24"/>
          <w:szCs w:val="24"/>
        </w:rPr>
      </w:pPr>
    </w:p>
    <w:p w14:paraId="7C4FD147" w14:textId="2647085E" w:rsidR="000E27A2" w:rsidRPr="000B10DC" w:rsidRDefault="000E27A2" w:rsidP="009E0BDA">
      <w:pPr>
        <w:spacing w:line="240" w:lineRule="auto"/>
        <w:rPr>
          <w:sz w:val="24"/>
          <w:szCs w:val="24"/>
        </w:rPr>
      </w:pPr>
      <w:r w:rsidRPr="000B10DC">
        <w:rPr>
          <w:sz w:val="24"/>
          <w:szCs w:val="24"/>
        </w:rPr>
        <w:t>DANTAS, Maria Beatriz Pragana. Educação em saúde na atenção básica: sujeito, diálogo, intersubjetividade. 2010.</w:t>
      </w:r>
    </w:p>
    <w:p w14:paraId="4A82EA75" w14:textId="77777777" w:rsidR="00F510E9" w:rsidRDefault="00F510E9" w:rsidP="009E0BDA">
      <w:pPr>
        <w:spacing w:line="240" w:lineRule="auto"/>
        <w:rPr>
          <w:sz w:val="24"/>
          <w:szCs w:val="24"/>
        </w:rPr>
      </w:pPr>
    </w:p>
    <w:p w14:paraId="1D1C87B5" w14:textId="6EE5CD59" w:rsidR="000E27A2" w:rsidRPr="000B10DC" w:rsidRDefault="000E27A2" w:rsidP="009E0BDA">
      <w:pPr>
        <w:spacing w:line="240" w:lineRule="auto"/>
        <w:rPr>
          <w:sz w:val="24"/>
          <w:szCs w:val="24"/>
        </w:rPr>
      </w:pPr>
      <w:r w:rsidRPr="000B10DC">
        <w:rPr>
          <w:sz w:val="24"/>
          <w:szCs w:val="24"/>
        </w:rPr>
        <w:t xml:space="preserve">DE SOUZA, </w:t>
      </w:r>
      <w:proofErr w:type="spellStart"/>
      <w:r w:rsidRPr="000B10DC">
        <w:rPr>
          <w:sz w:val="24"/>
          <w:szCs w:val="24"/>
        </w:rPr>
        <w:t>Luis</w:t>
      </w:r>
      <w:proofErr w:type="spellEnd"/>
      <w:r w:rsidRPr="000B10DC">
        <w:rPr>
          <w:sz w:val="24"/>
          <w:szCs w:val="24"/>
        </w:rPr>
        <w:t xml:space="preserve"> Eugenio Portela Fernandes. O SUS, hoje: como preservar as conquistas e vencer os desafios? Uma contribuição ao debate. </w:t>
      </w:r>
      <w:r w:rsidR="00F510E9">
        <w:rPr>
          <w:sz w:val="24"/>
          <w:szCs w:val="24"/>
        </w:rPr>
        <w:t xml:space="preserve">Brasília, </w:t>
      </w:r>
      <w:r w:rsidRPr="000B10DC">
        <w:rPr>
          <w:sz w:val="24"/>
          <w:szCs w:val="24"/>
        </w:rPr>
        <w:t>2015.</w:t>
      </w:r>
      <w:r w:rsidR="00F510E9">
        <w:rPr>
          <w:sz w:val="24"/>
          <w:szCs w:val="24"/>
        </w:rPr>
        <w:t xml:space="preserve"> Disponível em: </w:t>
      </w:r>
      <w:hyperlink r:id="rId7" w:history="1">
        <w:r w:rsidR="00F510E9" w:rsidRPr="00442B8D">
          <w:rPr>
            <w:rStyle w:val="Hyperlink"/>
            <w:sz w:val="24"/>
            <w:szCs w:val="24"/>
          </w:rPr>
          <w:t>https://abrasco.org.br/wp-content/uploads/2015/06/Luis_Eugenio_Simposio_Nacional_Saude_JUN2015.pdf</w:t>
        </w:r>
      </w:hyperlink>
      <w:r w:rsidR="00F510E9">
        <w:rPr>
          <w:sz w:val="24"/>
          <w:szCs w:val="24"/>
        </w:rPr>
        <w:t xml:space="preserve"> </w:t>
      </w:r>
      <w:r w:rsidR="00F510E9" w:rsidRPr="000B10DC">
        <w:rPr>
          <w:sz w:val="24"/>
          <w:szCs w:val="24"/>
        </w:rPr>
        <w:t>Acesso em: 11 mai. 2025</w:t>
      </w:r>
    </w:p>
    <w:p w14:paraId="3369AA98" w14:textId="77777777" w:rsidR="00F510E9" w:rsidRDefault="00F510E9" w:rsidP="009E0BDA">
      <w:pPr>
        <w:spacing w:line="240" w:lineRule="auto"/>
        <w:rPr>
          <w:sz w:val="24"/>
          <w:szCs w:val="24"/>
        </w:rPr>
      </w:pPr>
    </w:p>
    <w:p w14:paraId="6A8EE86B" w14:textId="1B695835" w:rsidR="000E27A2" w:rsidRPr="000B10DC" w:rsidRDefault="000E27A2" w:rsidP="009E0BDA">
      <w:pPr>
        <w:spacing w:line="240" w:lineRule="auto"/>
        <w:rPr>
          <w:sz w:val="24"/>
          <w:szCs w:val="24"/>
        </w:rPr>
      </w:pPr>
      <w:r w:rsidRPr="000B10DC">
        <w:rPr>
          <w:sz w:val="24"/>
          <w:szCs w:val="24"/>
        </w:rPr>
        <w:t>GEREMIA, Daniela Savi. Atenção Primária à Saúde em alerta: desafios da continuidade do modelo assistencial. </w:t>
      </w:r>
      <w:proofErr w:type="spellStart"/>
      <w:r w:rsidRPr="000B10DC">
        <w:rPr>
          <w:b/>
          <w:bCs/>
          <w:sz w:val="24"/>
          <w:szCs w:val="24"/>
        </w:rPr>
        <w:t>Physis</w:t>
      </w:r>
      <w:proofErr w:type="spellEnd"/>
      <w:r w:rsidRPr="000B10DC">
        <w:rPr>
          <w:b/>
          <w:bCs/>
          <w:sz w:val="24"/>
          <w:szCs w:val="24"/>
        </w:rPr>
        <w:t>: Revista de Saúde Coletiva</w:t>
      </w:r>
      <w:r w:rsidRPr="000B10DC">
        <w:rPr>
          <w:sz w:val="24"/>
          <w:szCs w:val="24"/>
        </w:rPr>
        <w:t>, v. 30, p. e300100, 2020.</w:t>
      </w:r>
    </w:p>
    <w:p w14:paraId="73DE3078" w14:textId="77777777" w:rsidR="00F510E9" w:rsidRDefault="00F510E9" w:rsidP="009E0BDA">
      <w:pPr>
        <w:spacing w:line="240" w:lineRule="auto"/>
        <w:rPr>
          <w:sz w:val="24"/>
          <w:szCs w:val="24"/>
        </w:rPr>
      </w:pPr>
    </w:p>
    <w:p w14:paraId="07773D85" w14:textId="77C24BAD" w:rsidR="000E27A2" w:rsidRPr="000B10DC" w:rsidRDefault="000E27A2" w:rsidP="009E0BDA">
      <w:pPr>
        <w:spacing w:line="240" w:lineRule="auto"/>
        <w:rPr>
          <w:sz w:val="24"/>
          <w:szCs w:val="24"/>
        </w:rPr>
      </w:pPr>
      <w:r w:rsidRPr="000B10DC">
        <w:rPr>
          <w:sz w:val="24"/>
          <w:szCs w:val="24"/>
        </w:rPr>
        <w:t>GOUVEIA, Roberto; PALMA, José João. SUS: na contramão do neoliberalismo e da exclusão social. </w:t>
      </w:r>
      <w:r w:rsidRPr="000B10DC">
        <w:rPr>
          <w:b/>
          <w:bCs/>
          <w:sz w:val="24"/>
          <w:szCs w:val="24"/>
        </w:rPr>
        <w:t>Estudos avançados</w:t>
      </w:r>
      <w:r w:rsidRPr="000B10DC">
        <w:rPr>
          <w:sz w:val="24"/>
          <w:szCs w:val="24"/>
        </w:rPr>
        <w:t>, v. 13, p. 139-146, 1999.</w:t>
      </w:r>
    </w:p>
    <w:p w14:paraId="5EBDE372" w14:textId="77777777" w:rsidR="00F510E9" w:rsidRDefault="00F510E9" w:rsidP="009E0BDA">
      <w:pPr>
        <w:spacing w:line="240" w:lineRule="auto"/>
        <w:rPr>
          <w:sz w:val="24"/>
          <w:szCs w:val="24"/>
        </w:rPr>
      </w:pPr>
    </w:p>
    <w:p w14:paraId="047FD955" w14:textId="2DF658EA" w:rsidR="000E27A2" w:rsidRPr="000B10DC" w:rsidRDefault="000E27A2" w:rsidP="009E0BDA">
      <w:pPr>
        <w:spacing w:line="240" w:lineRule="auto"/>
        <w:rPr>
          <w:sz w:val="24"/>
          <w:szCs w:val="24"/>
        </w:rPr>
      </w:pPr>
      <w:r w:rsidRPr="000B10DC">
        <w:rPr>
          <w:sz w:val="24"/>
          <w:szCs w:val="24"/>
        </w:rPr>
        <w:t>LAHOZ, Rodrigo Augusto Lazzari; DUARTE, Francisco Carlos. A universalização do serviço público de saneamento básico e a efetividade do direito fundamental à saúde. 2015.</w:t>
      </w:r>
    </w:p>
    <w:p w14:paraId="15E76370" w14:textId="77777777" w:rsidR="009E0BDA" w:rsidRPr="00B07E42" w:rsidRDefault="009E0BDA" w:rsidP="00B07E42">
      <w:pPr>
        <w:spacing w:line="240" w:lineRule="auto"/>
        <w:rPr>
          <w:color w:val="FF0000"/>
          <w:sz w:val="24"/>
          <w:szCs w:val="24"/>
        </w:rPr>
      </w:pPr>
    </w:p>
    <w:p w14:paraId="7920F49A" w14:textId="77777777" w:rsidR="00B07E42" w:rsidRPr="003C29F9" w:rsidRDefault="00B07E42" w:rsidP="003C29F9">
      <w:pPr>
        <w:spacing w:line="240" w:lineRule="auto"/>
        <w:rPr>
          <w:color w:val="000000"/>
          <w:sz w:val="24"/>
          <w:szCs w:val="24"/>
        </w:rPr>
      </w:pPr>
    </w:p>
    <w:p w14:paraId="2142DA1B" w14:textId="77777777" w:rsidR="003C29F9" w:rsidRPr="003C29F9" w:rsidRDefault="003C29F9" w:rsidP="003C29F9">
      <w:pPr>
        <w:spacing w:line="240" w:lineRule="auto"/>
        <w:rPr>
          <w:color w:val="000000"/>
          <w:sz w:val="24"/>
          <w:szCs w:val="24"/>
        </w:rPr>
      </w:pPr>
    </w:p>
    <w:p w14:paraId="16A0EF51" w14:textId="77777777" w:rsidR="003C29F9" w:rsidRDefault="003C29F9" w:rsidP="004F776F">
      <w:pPr>
        <w:spacing w:line="240" w:lineRule="auto"/>
        <w:jc w:val="both"/>
        <w:rPr>
          <w:sz w:val="24"/>
          <w:szCs w:val="24"/>
        </w:rPr>
      </w:pPr>
    </w:p>
    <w:sectPr w:rsidR="003C29F9" w:rsidSect="004F776F">
      <w:headerReference w:type="default" r:id="rId8"/>
      <w:pgSz w:w="11909" w:h="16834"/>
      <w:pgMar w:top="1701" w:right="1134" w:bottom="1134" w:left="1701" w:header="34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03BD04" w14:textId="77777777" w:rsidR="00A32F24" w:rsidRDefault="00A32F24">
      <w:pPr>
        <w:spacing w:line="240" w:lineRule="auto"/>
      </w:pPr>
      <w:r>
        <w:separator/>
      </w:r>
    </w:p>
  </w:endnote>
  <w:endnote w:type="continuationSeparator" w:id="0">
    <w:p w14:paraId="2F76B00E" w14:textId="77777777" w:rsidR="00A32F24" w:rsidRDefault="00A32F2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F67B01" w14:textId="77777777" w:rsidR="00A32F24" w:rsidRDefault="00A32F24">
      <w:pPr>
        <w:spacing w:line="240" w:lineRule="auto"/>
      </w:pPr>
      <w:r>
        <w:separator/>
      </w:r>
    </w:p>
  </w:footnote>
  <w:footnote w:type="continuationSeparator" w:id="0">
    <w:p w14:paraId="74E474EF" w14:textId="77777777" w:rsidR="00A32F24" w:rsidRDefault="00A32F24">
      <w:pPr>
        <w:spacing w:line="240" w:lineRule="auto"/>
      </w:pPr>
      <w:r>
        <w:continuationSeparator/>
      </w:r>
    </w:p>
  </w:footnote>
  <w:footnote w:id="1">
    <w:p w14:paraId="06E4AE9D" w14:textId="796854AC" w:rsidR="00F32016" w:rsidRDefault="00F32016">
      <w:pPr>
        <w:pStyle w:val="Textodenotaderodap"/>
      </w:pPr>
      <w:r>
        <w:rPr>
          <w:rStyle w:val="Refdenotaderodap"/>
        </w:rPr>
        <w:footnoteRef/>
      </w:r>
      <w:r>
        <w:t xml:space="preserve"> Universidade Federal do Ceará – UFC; Mestre; leidecunha@outlook.com</w:t>
      </w:r>
    </w:p>
  </w:footnote>
  <w:footnote w:id="2">
    <w:p w14:paraId="52275718" w14:textId="25BFFD1F" w:rsidR="00F32016" w:rsidRDefault="00F32016">
      <w:pPr>
        <w:pStyle w:val="Textodenotaderodap"/>
      </w:pPr>
      <w:r>
        <w:rPr>
          <w:rStyle w:val="Refdenotaderodap"/>
        </w:rPr>
        <w:footnoteRef/>
      </w:r>
      <w:r>
        <w:t xml:space="preserve"> Universidade Federal de Campina Grande – UFCG; Médico; rafaelisaque.med@gmail.com</w:t>
      </w:r>
    </w:p>
  </w:footnote>
  <w:footnote w:id="3">
    <w:p w14:paraId="3F8F3124" w14:textId="71CE5B3F" w:rsidR="00F32016" w:rsidRDefault="00F32016">
      <w:pPr>
        <w:pStyle w:val="Textodenotaderodap"/>
      </w:pPr>
      <w:r>
        <w:rPr>
          <w:rStyle w:val="Refdenotaderodap"/>
        </w:rPr>
        <w:footnoteRef/>
      </w:r>
      <w:r>
        <w:t xml:space="preserve"> </w:t>
      </w:r>
      <w:r w:rsidR="00BA2BA8">
        <w:t xml:space="preserve">Escola de Saúde Pública do Ceará – ESP; </w:t>
      </w:r>
      <w:r w:rsidR="00491AB0">
        <w:t>Especialista</w:t>
      </w:r>
      <w:r w:rsidR="00BA2BA8">
        <w:t>; vivianevasconcelos04@gmail.com</w:t>
      </w:r>
    </w:p>
  </w:footnote>
  <w:footnote w:id="4">
    <w:p w14:paraId="57CF31DB" w14:textId="498614FB" w:rsidR="00BA2BA8" w:rsidRDefault="00BA2BA8">
      <w:pPr>
        <w:pStyle w:val="Textodenotaderodap"/>
      </w:pPr>
      <w:r>
        <w:rPr>
          <w:rStyle w:val="Refdenotaderodap"/>
        </w:rPr>
        <w:footnoteRef/>
      </w:r>
      <w:r>
        <w:t xml:space="preserve"> </w:t>
      </w:r>
      <w:r w:rsidR="00AF0C27">
        <w:t xml:space="preserve">Universidade Federal do Ceará – UFC; Mestre; </w:t>
      </w:r>
      <w:r w:rsidR="00AF0C27">
        <w:t>betabel14@hotmail.com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6749F" w14:textId="77777777" w:rsidR="00FF4348" w:rsidRDefault="00000000">
    <w:r>
      <w:rPr>
        <w:noProof/>
      </w:rPr>
      <w:pict w14:anchorId="783F53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5" type="#_x0000_t75" style="position:absolute;margin-left:0;margin-top:.55pt;width:595.55pt;height:844.7pt;z-index:-1;visibility:visible;mso-wrap-distance-top:9pt;mso-wrap-distance-bottom:9pt;mso-position-horizontal-relative:page;mso-position-vertical-relative:page">
          <v:imagedata r:id="rId1" o:title=""/>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oNotTrackMove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F4348"/>
    <w:rsid w:val="00014E6C"/>
    <w:rsid w:val="00046155"/>
    <w:rsid w:val="00050B1C"/>
    <w:rsid w:val="000A5A05"/>
    <w:rsid w:val="000B10DC"/>
    <w:rsid w:val="000E27A2"/>
    <w:rsid w:val="000F1AB6"/>
    <w:rsid w:val="00114607"/>
    <w:rsid w:val="001222F2"/>
    <w:rsid w:val="00132D20"/>
    <w:rsid w:val="001900D4"/>
    <w:rsid w:val="00192DA9"/>
    <w:rsid w:val="00292980"/>
    <w:rsid w:val="002B22E3"/>
    <w:rsid w:val="002C6988"/>
    <w:rsid w:val="002D145D"/>
    <w:rsid w:val="00316CE6"/>
    <w:rsid w:val="00322EA1"/>
    <w:rsid w:val="00380693"/>
    <w:rsid w:val="003A2A94"/>
    <w:rsid w:val="003C29F9"/>
    <w:rsid w:val="00405BEA"/>
    <w:rsid w:val="00420CAB"/>
    <w:rsid w:val="00453962"/>
    <w:rsid w:val="00491AB0"/>
    <w:rsid w:val="004A58C2"/>
    <w:rsid w:val="004B1FE6"/>
    <w:rsid w:val="004C6EDB"/>
    <w:rsid w:val="004F776F"/>
    <w:rsid w:val="005526A8"/>
    <w:rsid w:val="00567CA1"/>
    <w:rsid w:val="005C4655"/>
    <w:rsid w:val="005C6AE8"/>
    <w:rsid w:val="005C751A"/>
    <w:rsid w:val="005D0B65"/>
    <w:rsid w:val="006115B2"/>
    <w:rsid w:val="00633EDC"/>
    <w:rsid w:val="006516BB"/>
    <w:rsid w:val="00652415"/>
    <w:rsid w:val="00711AAD"/>
    <w:rsid w:val="00721D14"/>
    <w:rsid w:val="00737BF7"/>
    <w:rsid w:val="00756607"/>
    <w:rsid w:val="00772018"/>
    <w:rsid w:val="007766BD"/>
    <w:rsid w:val="007C493D"/>
    <w:rsid w:val="0082706D"/>
    <w:rsid w:val="00897470"/>
    <w:rsid w:val="008B2F7D"/>
    <w:rsid w:val="008C3759"/>
    <w:rsid w:val="008F4780"/>
    <w:rsid w:val="009D7B7A"/>
    <w:rsid w:val="009E0BDA"/>
    <w:rsid w:val="00A25D1D"/>
    <w:rsid w:val="00A32F24"/>
    <w:rsid w:val="00A669C2"/>
    <w:rsid w:val="00A70B83"/>
    <w:rsid w:val="00A91031"/>
    <w:rsid w:val="00AF0C27"/>
    <w:rsid w:val="00B07E42"/>
    <w:rsid w:val="00B901B7"/>
    <w:rsid w:val="00BA2BA8"/>
    <w:rsid w:val="00BA3F9E"/>
    <w:rsid w:val="00BB06AC"/>
    <w:rsid w:val="00BC7C70"/>
    <w:rsid w:val="00C5032E"/>
    <w:rsid w:val="00C7430A"/>
    <w:rsid w:val="00D56CFF"/>
    <w:rsid w:val="00D61D8B"/>
    <w:rsid w:val="00D937D9"/>
    <w:rsid w:val="00DF54EF"/>
    <w:rsid w:val="00E246D5"/>
    <w:rsid w:val="00E64E46"/>
    <w:rsid w:val="00EF5E0F"/>
    <w:rsid w:val="00EF7B21"/>
    <w:rsid w:val="00F2735F"/>
    <w:rsid w:val="00F32016"/>
    <w:rsid w:val="00F510E9"/>
    <w:rsid w:val="00FF43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B70290"/>
  <w15:docId w15:val="{75953CD2-1DED-427F-A490-A2B244F44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character" w:styleId="Hyperlink">
    <w:name w:val="Hyperlink"/>
    <w:uiPriority w:val="99"/>
    <w:unhideWhenUsed/>
    <w:rsid w:val="00F510E9"/>
    <w:rPr>
      <w:color w:val="467886"/>
      <w:u w:val="single"/>
    </w:rPr>
  </w:style>
  <w:style w:type="character" w:styleId="MenoPendente">
    <w:name w:val="Unresolved Mention"/>
    <w:uiPriority w:val="99"/>
    <w:semiHidden/>
    <w:unhideWhenUsed/>
    <w:rsid w:val="00F510E9"/>
    <w:rPr>
      <w:color w:val="605E5C"/>
      <w:shd w:val="clear" w:color="auto" w:fill="E1DFDD"/>
    </w:rPr>
  </w:style>
  <w:style w:type="paragraph" w:styleId="Textodenotaderodap">
    <w:name w:val="footnote text"/>
    <w:basedOn w:val="Normal"/>
    <w:link w:val="TextodenotaderodapChar"/>
    <w:uiPriority w:val="99"/>
    <w:semiHidden/>
    <w:unhideWhenUsed/>
    <w:rsid w:val="00F32016"/>
    <w:rPr>
      <w:sz w:val="20"/>
      <w:szCs w:val="20"/>
    </w:rPr>
  </w:style>
  <w:style w:type="character" w:customStyle="1" w:styleId="TextodenotaderodapChar">
    <w:name w:val="Texto de nota de rodapé Char"/>
    <w:basedOn w:val="Fontepargpadro"/>
    <w:link w:val="Textodenotaderodap"/>
    <w:uiPriority w:val="99"/>
    <w:semiHidden/>
    <w:rsid w:val="00F32016"/>
  </w:style>
  <w:style w:type="character" w:styleId="Refdenotaderodap">
    <w:name w:val="footnote reference"/>
    <w:uiPriority w:val="99"/>
    <w:semiHidden/>
    <w:unhideWhenUsed/>
    <w:rsid w:val="00F3201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480896">
      <w:bodyDiv w:val="1"/>
      <w:marLeft w:val="0"/>
      <w:marRight w:val="0"/>
      <w:marTop w:val="0"/>
      <w:marBottom w:val="0"/>
      <w:divBdr>
        <w:top w:val="none" w:sz="0" w:space="0" w:color="auto"/>
        <w:left w:val="none" w:sz="0" w:space="0" w:color="auto"/>
        <w:bottom w:val="none" w:sz="0" w:space="0" w:color="auto"/>
        <w:right w:val="none" w:sz="0" w:space="0" w:color="auto"/>
      </w:divBdr>
    </w:div>
    <w:div w:id="239608535">
      <w:bodyDiv w:val="1"/>
      <w:marLeft w:val="0"/>
      <w:marRight w:val="0"/>
      <w:marTop w:val="0"/>
      <w:marBottom w:val="0"/>
      <w:divBdr>
        <w:top w:val="none" w:sz="0" w:space="0" w:color="auto"/>
        <w:left w:val="none" w:sz="0" w:space="0" w:color="auto"/>
        <w:bottom w:val="none" w:sz="0" w:space="0" w:color="auto"/>
        <w:right w:val="none" w:sz="0" w:space="0" w:color="auto"/>
      </w:divBdr>
    </w:div>
    <w:div w:id="301352101">
      <w:bodyDiv w:val="1"/>
      <w:marLeft w:val="0"/>
      <w:marRight w:val="0"/>
      <w:marTop w:val="0"/>
      <w:marBottom w:val="0"/>
      <w:divBdr>
        <w:top w:val="none" w:sz="0" w:space="0" w:color="auto"/>
        <w:left w:val="none" w:sz="0" w:space="0" w:color="auto"/>
        <w:bottom w:val="none" w:sz="0" w:space="0" w:color="auto"/>
        <w:right w:val="none" w:sz="0" w:space="0" w:color="auto"/>
      </w:divBdr>
    </w:div>
    <w:div w:id="505872803">
      <w:bodyDiv w:val="1"/>
      <w:marLeft w:val="0"/>
      <w:marRight w:val="0"/>
      <w:marTop w:val="0"/>
      <w:marBottom w:val="0"/>
      <w:divBdr>
        <w:top w:val="none" w:sz="0" w:space="0" w:color="auto"/>
        <w:left w:val="none" w:sz="0" w:space="0" w:color="auto"/>
        <w:bottom w:val="none" w:sz="0" w:space="0" w:color="auto"/>
        <w:right w:val="none" w:sz="0" w:space="0" w:color="auto"/>
      </w:divBdr>
    </w:div>
    <w:div w:id="549341305">
      <w:bodyDiv w:val="1"/>
      <w:marLeft w:val="0"/>
      <w:marRight w:val="0"/>
      <w:marTop w:val="0"/>
      <w:marBottom w:val="0"/>
      <w:divBdr>
        <w:top w:val="none" w:sz="0" w:space="0" w:color="auto"/>
        <w:left w:val="none" w:sz="0" w:space="0" w:color="auto"/>
        <w:bottom w:val="none" w:sz="0" w:space="0" w:color="auto"/>
        <w:right w:val="none" w:sz="0" w:space="0" w:color="auto"/>
      </w:divBdr>
    </w:div>
    <w:div w:id="613942033">
      <w:bodyDiv w:val="1"/>
      <w:marLeft w:val="0"/>
      <w:marRight w:val="0"/>
      <w:marTop w:val="0"/>
      <w:marBottom w:val="0"/>
      <w:divBdr>
        <w:top w:val="none" w:sz="0" w:space="0" w:color="auto"/>
        <w:left w:val="none" w:sz="0" w:space="0" w:color="auto"/>
        <w:bottom w:val="none" w:sz="0" w:space="0" w:color="auto"/>
        <w:right w:val="none" w:sz="0" w:space="0" w:color="auto"/>
      </w:divBdr>
    </w:div>
    <w:div w:id="1030908956">
      <w:bodyDiv w:val="1"/>
      <w:marLeft w:val="0"/>
      <w:marRight w:val="0"/>
      <w:marTop w:val="0"/>
      <w:marBottom w:val="0"/>
      <w:divBdr>
        <w:top w:val="none" w:sz="0" w:space="0" w:color="auto"/>
        <w:left w:val="none" w:sz="0" w:space="0" w:color="auto"/>
        <w:bottom w:val="none" w:sz="0" w:space="0" w:color="auto"/>
        <w:right w:val="none" w:sz="0" w:space="0" w:color="auto"/>
      </w:divBdr>
    </w:div>
    <w:div w:id="1134980776">
      <w:bodyDiv w:val="1"/>
      <w:marLeft w:val="0"/>
      <w:marRight w:val="0"/>
      <w:marTop w:val="0"/>
      <w:marBottom w:val="0"/>
      <w:divBdr>
        <w:top w:val="none" w:sz="0" w:space="0" w:color="auto"/>
        <w:left w:val="none" w:sz="0" w:space="0" w:color="auto"/>
        <w:bottom w:val="none" w:sz="0" w:space="0" w:color="auto"/>
        <w:right w:val="none" w:sz="0" w:space="0" w:color="auto"/>
      </w:divBdr>
    </w:div>
    <w:div w:id="1161845219">
      <w:bodyDiv w:val="1"/>
      <w:marLeft w:val="0"/>
      <w:marRight w:val="0"/>
      <w:marTop w:val="0"/>
      <w:marBottom w:val="0"/>
      <w:divBdr>
        <w:top w:val="none" w:sz="0" w:space="0" w:color="auto"/>
        <w:left w:val="none" w:sz="0" w:space="0" w:color="auto"/>
        <w:bottom w:val="none" w:sz="0" w:space="0" w:color="auto"/>
        <w:right w:val="none" w:sz="0" w:space="0" w:color="auto"/>
      </w:divBdr>
    </w:div>
    <w:div w:id="1167208379">
      <w:bodyDiv w:val="1"/>
      <w:marLeft w:val="0"/>
      <w:marRight w:val="0"/>
      <w:marTop w:val="0"/>
      <w:marBottom w:val="0"/>
      <w:divBdr>
        <w:top w:val="none" w:sz="0" w:space="0" w:color="auto"/>
        <w:left w:val="none" w:sz="0" w:space="0" w:color="auto"/>
        <w:bottom w:val="none" w:sz="0" w:space="0" w:color="auto"/>
        <w:right w:val="none" w:sz="0" w:space="0" w:color="auto"/>
      </w:divBdr>
    </w:div>
    <w:div w:id="1169324943">
      <w:bodyDiv w:val="1"/>
      <w:marLeft w:val="0"/>
      <w:marRight w:val="0"/>
      <w:marTop w:val="0"/>
      <w:marBottom w:val="0"/>
      <w:divBdr>
        <w:top w:val="none" w:sz="0" w:space="0" w:color="auto"/>
        <w:left w:val="none" w:sz="0" w:space="0" w:color="auto"/>
        <w:bottom w:val="none" w:sz="0" w:space="0" w:color="auto"/>
        <w:right w:val="none" w:sz="0" w:space="0" w:color="auto"/>
      </w:divBdr>
    </w:div>
    <w:div w:id="1288851862">
      <w:bodyDiv w:val="1"/>
      <w:marLeft w:val="0"/>
      <w:marRight w:val="0"/>
      <w:marTop w:val="0"/>
      <w:marBottom w:val="0"/>
      <w:divBdr>
        <w:top w:val="none" w:sz="0" w:space="0" w:color="auto"/>
        <w:left w:val="none" w:sz="0" w:space="0" w:color="auto"/>
        <w:bottom w:val="none" w:sz="0" w:space="0" w:color="auto"/>
        <w:right w:val="none" w:sz="0" w:space="0" w:color="auto"/>
      </w:divBdr>
    </w:div>
    <w:div w:id="1319923574">
      <w:bodyDiv w:val="1"/>
      <w:marLeft w:val="0"/>
      <w:marRight w:val="0"/>
      <w:marTop w:val="0"/>
      <w:marBottom w:val="0"/>
      <w:divBdr>
        <w:top w:val="none" w:sz="0" w:space="0" w:color="auto"/>
        <w:left w:val="none" w:sz="0" w:space="0" w:color="auto"/>
        <w:bottom w:val="none" w:sz="0" w:space="0" w:color="auto"/>
        <w:right w:val="none" w:sz="0" w:space="0" w:color="auto"/>
      </w:divBdr>
    </w:div>
    <w:div w:id="1385257996">
      <w:bodyDiv w:val="1"/>
      <w:marLeft w:val="0"/>
      <w:marRight w:val="0"/>
      <w:marTop w:val="0"/>
      <w:marBottom w:val="0"/>
      <w:divBdr>
        <w:top w:val="none" w:sz="0" w:space="0" w:color="auto"/>
        <w:left w:val="none" w:sz="0" w:space="0" w:color="auto"/>
        <w:bottom w:val="none" w:sz="0" w:space="0" w:color="auto"/>
        <w:right w:val="none" w:sz="0" w:space="0" w:color="auto"/>
      </w:divBdr>
    </w:div>
    <w:div w:id="1411535951">
      <w:bodyDiv w:val="1"/>
      <w:marLeft w:val="0"/>
      <w:marRight w:val="0"/>
      <w:marTop w:val="0"/>
      <w:marBottom w:val="0"/>
      <w:divBdr>
        <w:top w:val="none" w:sz="0" w:space="0" w:color="auto"/>
        <w:left w:val="none" w:sz="0" w:space="0" w:color="auto"/>
        <w:bottom w:val="none" w:sz="0" w:space="0" w:color="auto"/>
        <w:right w:val="none" w:sz="0" w:space="0" w:color="auto"/>
      </w:divBdr>
    </w:div>
    <w:div w:id="1501000773">
      <w:bodyDiv w:val="1"/>
      <w:marLeft w:val="0"/>
      <w:marRight w:val="0"/>
      <w:marTop w:val="0"/>
      <w:marBottom w:val="0"/>
      <w:divBdr>
        <w:top w:val="none" w:sz="0" w:space="0" w:color="auto"/>
        <w:left w:val="none" w:sz="0" w:space="0" w:color="auto"/>
        <w:bottom w:val="none" w:sz="0" w:space="0" w:color="auto"/>
        <w:right w:val="none" w:sz="0" w:space="0" w:color="auto"/>
      </w:divBdr>
    </w:div>
    <w:div w:id="1718117343">
      <w:bodyDiv w:val="1"/>
      <w:marLeft w:val="0"/>
      <w:marRight w:val="0"/>
      <w:marTop w:val="0"/>
      <w:marBottom w:val="0"/>
      <w:divBdr>
        <w:top w:val="none" w:sz="0" w:space="0" w:color="auto"/>
        <w:left w:val="none" w:sz="0" w:space="0" w:color="auto"/>
        <w:bottom w:val="none" w:sz="0" w:space="0" w:color="auto"/>
        <w:right w:val="none" w:sz="0" w:space="0" w:color="auto"/>
      </w:divBdr>
    </w:div>
    <w:div w:id="1736051483">
      <w:bodyDiv w:val="1"/>
      <w:marLeft w:val="0"/>
      <w:marRight w:val="0"/>
      <w:marTop w:val="0"/>
      <w:marBottom w:val="0"/>
      <w:divBdr>
        <w:top w:val="none" w:sz="0" w:space="0" w:color="auto"/>
        <w:left w:val="none" w:sz="0" w:space="0" w:color="auto"/>
        <w:bottom w:val="none" w:sz="0" w:space="0" w:color="auto"/>
        <w:right w:val="none" w:sz="0" w:space="0" w:color="auto"/>
      </w:divBdr>
    </w:div>
    <w:div w:id="1822235039">
      <w:bodyDiv w:val="1"/>
      <w:marLeft w:val="0"/>
      <w:marRight w:val="0"/>
      <w:marTop w:val="0"/>
      <w:marBottom w:val="0"/>
      <w:divBdr>
        <w:top w:val="none" w:sz="0" w:space="0" w:color="auto"/>
        <w:left w:val="none" w:sz="0" w:space="0" w:color="auto"/>
        <w:bottom w:val="none" w:sz="0" w:space="0" w:color="auto"/>
        <w:right w:val="none" w:sz="0" w:space="0" w:color="auto"/>
      </w:divBdr>
    </w:div>
    <w:div w:id="19807232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abrasco.org.br/wp-content/uploads/2015/06/Luis_Eugenio_Simposio_Nacional_Saude_JUN2015.pdf"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A14B12-5537-4C53-A813-3A00F96C86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12</Pages>
  <Words>3759</Words>
  <Characters>20299</Characters>
  <Application>Microsoft Office Word</Application>
  <DocSecurity>0</DocSecurity>
  <Lines>169</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24010</CharactersWithSpaces>
  <SharedDoc>false</SharedDoc>
  <HLinks>
    <vt:vector size="6" baseType="variant">
      <vt:variant>
        <vt:i4>3080293</vt:i4>
      </vt:variant>
      <vt:variant>
        <vt:i4>90</vt:i4>
      </vt:variant>
      <vt:variant>
        <vt:i4>0</vt:i4>
      </vt:variant>
      <vt:variant>
        <vt:i4>5</vt:i4>
      </vt:variant>
      <vt:variant>
        <vt:lpwstr>http://www.scielo.br/pdf/spp/v15n2/8580.pdf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cp:lastModifiedBy>Leide Cunha</cp:lastModifiedBy>
  <cp:revision>5</cp:revision>
  <dcterms:created xsi:type="dcterms:W3CDTF">2025-06-28T17:44:00Z</dcterms:created>
  <dcterms:modified xsi:type="dcterms:W3CDTF">2025-06-28T18:22:00Z</dcterms:modified>
</cp:coreProperties>
</file>