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BBC" w:rsidRPr="00996575" w:rsidRDefault="00032BBC" w:rsidP="00032BBC">
      <w:pPr>
        <w:jc w:val="center"/>
        <w:rPr>
          <w:b/>
          <w:sz w:val="24"/>
          <w:szCs w:val="24"/>
        </w:rPr>
      </w:pPr>
      <w:r w:rsidRPr="00996575">
        <w:rPr>
          <w:b/>
          <w:sz w:val="24"/>
          <w:szCs w:val="24"/>
        </w:rPr>
        <w:t>A LEI GERAL DA ACUMULAÇÃO CAPITALISTA E AS TENDÊNCIAS NO MUNDO DO TRABALHO CONTEMPORÂNEO</w:t>
      </w:r>
    </w:p>
    <w:p w:rsidR="00032BBC" w:rsidRPr="00996575" w:rsidRDefault="00032BBC" w:rsidP="00032BBC">
      <w:pPr>
        <w:jc w:val="center"/>
        <w:rPr>
          <w:b/>
          <w:sz w:val="24"/>
          <w:szCs w:val="24"/>
        </w:rPr>
      </w:pPr>
    </w:p>
    <w:p w:rsidR="00032BBC" w:rsidRPr="00996575" w:rsidRDefault="00032BBC" w:rsidP="00032BBC">
      <w:pPr>
        <w:spacing w:line="240" w:lineRule="auto"/>
        <w:ind w:left="2835"/>
        <w:jc w:val="right"/>
        <w:rPr>
          <w:b/>
          <w:sz w:val="20"/>
          <w:szCs w:val="20"/>
        </w:rPr>
      </w:pPr>
      <w:proofErr w:type="spellStart"/>
      <w:r w:rsidRPr="00996575">
        <w:rPr>
          <w:b/>
          <w:sz w:val="20"/>
          <w:szCs w:val="20"/>
        </w:rPr>
        <w:t>Anaclécia</w:t>
      </w:r>
      <w:proofErr w:type="spellEnd"/>
      <w:r w:rsidRPr="00996575">
        <w:rPr>
          <w:b/>
          <w:sz w:val="20"/>
          <w:szCs w:val="20"/>
        </w:rPr>
        <w:t xml:space="preserve"> da Rocha Costa</w:t>
      </w:r>
      <w:r w:rsidRPr="00996575">
        <w:rPr>
          <w:rStyle w:val="Refdenotaderodap"/>
          <w:b/>
          <w:sz w:val="20"/>
          <w:szCs w:val="20"/>
        </w:rPr>
        <w:footnoteReference w:id="1"/>
      </w:r>
    </w:p>
    <w:p w:rsidR="00032BBC" w:rsidRPr="00996575" w:rsidRDefault="00032BBC" w:rsidP="00032BBC">
      <w:pPr>
        <w:spacing w:line="240" w:lineRule="auto"/>
        <w:jc w:val="both"/>
        <w:rPr>
          <w:b/>
          <w:sz w:val="20"/>
          <w:szCs w:val="20"/>
        </w:rPr>
      </w:pPr>
    </w:p>
    <w:p w:rsidR="00032BBC" w:rsidRPr="00996575" w:rsidRDefault="00032BBC" w:rsidP="00032BBC">
      <w:pPr>
        <w:spacing w:line="240" w:lineRule="auto"/>
        <w:ind w:left="2835"/>
        <w:jc w:val="center"/>
        <w:rPr>
          <w:b/>
          <w:sz w:val="20"/>
          <w:szCs w:val="20"/>
        </w:rPr>
      </w:pPr>
    </w:p>
    <w:p w:rsidR="00032BBC" w:rsidRPr="00996575" w:rsidRDefault="00032BBC" w:rsidP="00032BBC">
      <w:pPr>
        <w:spacing w:line="240" w:lineRule="auto"/>
        <w:ind w:left="2835"/>
        <w:jc w:val="both"/>
        <w:rPr>
          <w:b/>
          <w:sz w:val="20"/>
          <w:szCs w:val="20"/>
        </w:rPr>
      </w:pPr>
    </w:p>
    <w:p w:rsidR="00032BBC" w:rsidRPr="00996575" w:rsidRDefault="00032BBC" w:rsidP="00032BBC">
      <w:pPr>
        <w:spacing w:line="240" w:lineRule="auto"/>
        <w:ind w:left="2835"/>
        <w:jc w:val="both"/>
        <w:rPr>
          <w:b/>
          <w:sz w:val="20"/>
          <w:szCs w:val="20"/>
        </w:rPr>
      </w:pPr>
      <w:r w:rsidRPr="00996575">
        <w:rPr>
          <w:b/>
          <w:sz w:val="20"/>
          <w:szCs w:val="20"/>
        </w:rPr>
        <w:t>Resumo</w:t>
      </w:r>
    </w:p>
    <w:p w:rsidR="00032BBC" w:rsidRPr="00996575" w:rsidRDefault="00032BBC" w:rsidP="00032BBC">
      <w:pPr>
        <w:spacing w:line="240" w:lineRule="auto"/>
        <w:ind w:left="2835"/>
        <w:jc w:val="both"/>
        <w:rPr>
          <w:sz w:val="20"/>
          <w:szCs w:val="20"/>
        </w:rPr>
      </w:pPr>
      <w:r w:rsidRPr="00996575">
        <w:rPr>
          <w:sz w:val="20"/>
          <w:szCs w:val="20"/>
        </w:rPr>
        <w:t xml:space="preserve">A lei geral da acumulação capitalista revela a relação que existe entre acumulação, desemprego e pobreza. À luz da acumulação ampliada do capital, Marx identificou as tendências à revolução tecnológica e à organização do trabalho no capitalismo com o fim de aumentar o trabalho excedente. Aponta-se a reprodução destas tendências no mundo do trabalho contemporâneo. </w:t>
      </w:r>
    </w:p>
    <w:p w:rsidR="00032BBC" w:rsidRDefault="00032BBC" w:rsidP="00032BBC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996575">
        <w:rPr>
          <w:b/>
          <w:sz w:val="20"/>
          <w:szCs w:val="20"/>
        </w:rPr>
        <w:t>Palavras-chave</w:t>
      </w:r>
      <w:r w:rsidRPr="00996575">
        <w:rPr>
          <w:sz w:val="20"/>
          <w:szCs w:val="20"/>
        </w:rPr>
        <w:t xml:space="preserve">: </w:t>
      </w:r>
      <w:proofErr w:type="spellStart"/>
      <w:r w:rsidRPr="00996575">
        <w:rPr>
          <w:sz w:val="20"/>
          <w:szCs w:val="20"/>
          <w:lang w:val="en-US"/>
        </w:rPr>
        <w:t>Acumulação</w:t>
      </w:r>
      <w:proofErr w:type="spellEnd"/>
      <w:r w:rsidRPr="00996575">
        <w:rPr>
          <w:sz w:val="20"/>
          <w:szCs w:val="20"/>
          <w:lang w:val="en-US"/>
        </w:rPr>
        <w:t xml:space="preserve"> </w:t>
      </w:r>
      <w:proofErr w:type="spellStart"/>
      <w:r w:rsidRPr="00996575">
        <w:rPr>
          <w:sz w:val="20"/>
          <w:szCs w:val="20"/>
          <w:lang w:val="en-US"/>
        </w:rPr>
        <w:t>cap</w:t>
      </w:r>
      <w:r w:rsidR="00350B34">
        <w:rPr>
          <w:sz w:val="20"/>
          <w:szCs w:val="20"/>
          <w:lang w:val="en-US"/>
        </w:rPr>
        <w:t>italista</w:t>
      </w:r>
      <w:proofErr w:type="spellEnd"/>
      <w:r w:rsidR="00350B34">
        <w:rPr>
          <w:sz w:val="20"/>
          <w:szCs w:val="20"/>
          <w:lang w:val="en-US"/>
        </w:rPr>
        <w:t xml:space="preserve">; </w:t>
      </w:r>
      <w:proofErr w:type="spellStart"/>
      <w:r w:rsidR="00350B34">
        <w:rPr>
          <w:sz w:val="20"/>
          <w:szCs w:val="20"/>
          <w:lang w:val="en-US"/>
        </w:rPr>
        <w:t>Desemprego</w:t>
      </w:r>
      <w:proofErr w:type="spellEnd"/>
      <w:r w:rsidR="00350B34">
        <w:rPr>
          <w:sz w:val="20"/>
          <w:szCs w:val="20"/>
          <w:lang w:val="en-US"/>
        </w:rPr>
        <w:t xml:space="preserve">; </w:t>
      </w:r>
      <w:proofErr w:type="spellStart"/>
      <w:r w:rsidR="00350B34">
        <w:rPr>
          <w:sz w:val="20"/>
          <w:szCs w:val="20"/>
          <w:lang w:val="en-US"/>
        </w:rPr>
        <w:t>Mundo</w:t>
      </w:r>
      <w:proofErr w:type="spellEnd"/>
      <w:r w:rsidR="00350B34">
        <w:rPr>
          <w:sz w:val="20"/>
          <w:szCs w:val="20"/>
          <w:lang w:val="en-US"/>
        </w:rPr>
        <w:t xml:space="preserve"> do </w:t>
      </w:r>
      <w:proofErr w:type="spellStart"/>
      <w:r w:rsidR="00350B34">
        <w:rPr>
          <w:sz w:val="20"/>
          <w:szCs w:val="20"/>
          <w:lang w:val="en-US"/>
        </w:rPr>
        <w:t>T</w:t>
      </w:r>
      <w:r w:rsidRPr="00996575">
        <w:rPr>
          <w:sz w:val="20"/>
          <w:szCs w:val="20"/>
          <w:lang w:val="en-US"/>
        </w:rPr>
        <w:t>rabalho</w:t>
      </w:r>
      <w:proofErr w:type="spellEnd"/>
      <w:r w:rsidR="00996575">
        <w:rPr>
          <w:sz w:val="20"/>
          <w:szCs w:val="20"/>
          <w:lang w:val="en-US"/>
        </w:rPr>
        <w:t>.</w:t>
      </w:r>
    </w:p>
    <w:p w:rsidR="00996575" w:rsidRDefault="00996575" w:rsidP="00032BBC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bookmarkStart w:id="0" w:name="_GoBack"/>
      <w:bookmarkEnd w:id="0"/>
    </w:p>
    <w:p w:rsidR="00CE3595" w:rsidRDefault="00CE3595" w:rsidP="00CE3595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Abstract</w:t>
      </w:r>
    </w:p>
    <w:p w:rsidR="00996575" w:rsidRPr="00CE3595" w:rsidRDefault="00996575" w:rsidP="00CE3595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CE3595">
        <w:rPr>
          <w:sz w:val="20"/>
          <w:szCs w:val="20"/>
        </w:rPr>
        <w:t xml:space="preserve">The general </w:t>
      </w:r>
      <w:proofErr w:type="spellStart"/>
      <w:r w:rsidRPr="00CE3595">
        <w:rPr>
          <w:sz w:val="20"/>
          <w:szCs w:val="20"/>
        </w:rPr>
        <w:t>law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of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capitalist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accumulation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reveals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the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relationship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that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exists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among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accumulation</w:t>
      </w:r>
      <w:proofErr w:type="spellEnd"/>
      <w:r w:rsidRPr="00CE3595">
        <w:rPr>
          <w:sz w:val="20"/>
          <w:szCs w:val="20"/>
        </w:rPr>
        <w:t xml:space="preserve">, </w:t>
      </w:r>
      <w:proofErr w:type="spellStart"/>
      <w:r w:rsidRPr="00CE3595">
        <w:rPr>
          <w:sz w:val="20"/>
          <w:szCs w:val="20"/>
        </w:rPr>
        <w:t>unemployment</w:t>
      </w:r>
      <w:proofErr w:type="spellEnd"/>
      <w:r w:rsidRPr="00CE3595">
        <w:rPr>
          <w:sz w:val="20"/>
          <w:szCs w:val="20"/>
        </w:rPr>
        <w:t xml:space="preserve">, </w:t>
      </w:r>
      <w:proofErr w:type="spellStart"/>
      <w:r w:rsidRPr="00CE3595">
        <w:rPr>
          <w:sz w:val="20"/>
          <w:szCs w:val="20"/>
        </w:rPr>
        <w:t>and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poverty</w:t>
      </w:r>
      <w:proofErr w:type="spellEnd"/>
      <w:r w:rsidRPr="00CE3595">
        <w:rPr>
          <w:sz w:val="20"/>
          <w:szCs w:val="20"/>
        </w:rPr>
        <w:t xml:space="preserve">. In light </w:t>
      </w:r>
      <w:proofErr w:type="spellStart"/>
      <w:r w:rsidRPr="00CE3595">
        <w:rPr>
          <w:sz w:val="20"/>
          <w:szCs w:val="20"/>
        </w:rPr>
        <w:t>of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the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expanded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accumulation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of</w:t>
      </w:r>
      <w:proofErr w:type="spellEnd"/>
      <w:r w:rsidRPr="00CE3595">
        <w:rPr>
          <w:sz w:val="20"/>
          <w:szCs w:val="20"/>
        </w:rPr>
        <w:t xml:space="preserve"> capital, Marx </w:t>
      </w:r>
      <w:proofErr w:type="spellStart"/>
      <w:r w:rsidRPr="00CE3595">
        <w:rPr>
          <w:sz w:val="20"/>
          <w:szCs w:val="20"/>
        </w:rPr>
        <w:t>identified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the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tendencies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towards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technological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revolution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and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the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organization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of</w:t>
      </w:r>
      <w:proofErr w:type="spellEnd"/>
      <w:r w:rsidRPr="00CE3595">
        <w:rPr>
          <w:sz w:val="20"/>
          <w:szCs w:val="20"/>
        </w:rPr>
        <w:t xml:space="preserve"> labor in </w:t>
      </w:r>
      <w:proofErr w:type="spellStart"/>
      <w:r w:rsidRPr="00CE3595">
        <w:rPr>
          <w:sz w:val="20"/>
          <w:szCs w:val="20"/>
        </w:rPr>
        <w:t>capitalism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with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the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aim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of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increasing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surplus</w:t>
      </w:r>
      <w:proofErr w:type="spellEnd"/>
      <w:r w:rsidRPr="00CE3595">
        <w:rPr>
          <w:sz w:val="20"/>
          <w:szCs w:val="20"/>
        </w:rPr>
        <w:t xml:space="preserve"> labor. The </w:t>
      </w:r>
      <w:proofErr w:type="spellStart"/>
      <w:r w:rsidRPr="00CE3595">
        <w:rPr>
          <w:sz w:val="20"/>
          <w:szCs w:val="20"/>
        </w:rPr>
        <w:t>reproduction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of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these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tendencies</w:t>
      </w:r>
      <w:proofErr w:type="spellEnd"/>
      <w:r w:rsidRPr="00CE3595">
        <w:rPr>
          <w:sz w:val="20"/>
          <w:szCs w:val="20"/>
        </w:rPr>
        <w:t xml:space="preserve"> in </w:t>
      </w:r>
      <w:proofErr w:type="spellStart"/>
      <w:r w:rsidRPr="00CE3595">
        <w:rPr>
          <w:sz w:val="20"/>
          <w:szCs w:val="20"/>
        </w:rPr>
        <w:t>the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contemporary</w:t>
      </w:r>
      <w:proofErr w:type="spellEnd"/>
      <w:r w:rsidRPr="00CE3595">
        <w:rPr>
          <w:sz w:val="20"/>
          <w:szCs w:val="20"/>
        </w:rPr>
        <w:t xml:space="preserve"> world </w:t>
      </w:r>
      <w:proofErr w:type="spellStart"/>
      <w:r w:rsidRPr="00CE3595">
        <w:rPr>
          <w:sz w:val="20"/>
          <w:szCs w:val="20"/>
        </w:rPr>
        <w:t>of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work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is</w:t>
      </w:r>
      <w:proofErr w:type="spellEnd"/>
      <w:r w:rsidRPr="00CE3595">
        <w:rPr>
          <w:sz w:val="20"/>
          <w:szCs w:val="20"/>
        </w:rPr>
        <w:t xml:space="preserve"> </w:t>
      </w:r>
      <w:proofErr w:type="spellStart"/>
      <w:r w:rsidRPr="00CE3595">
        <w:rPr>
          <w:sz w:val="20"/>
          <w:szCs w:val="20"/>
        </w:rPr>
        <w:t>pointed</w:t>
      </w:r>
      <w:proofErr w:type="spellEnd"/>
      <w:r w:rsidRPr="00CE3595">
        <w:rPr>
          <w:sz w:val="20"/>
          <w:szCs w:val="20"/>
        </w:rPr>
        <w:t xml:space="preserve"> out.</w:t>
      </w:r>
    </w:p>
    <w:p w:rsidR="00996575" w:rsidRPr="00CE3595" w:rsidRDefault="00996575" w:rsidP="00CE3595">
      <w:pPr>
        <w:pStyle w:val="NormalWeb"/>
        <w:spacing w:before="0" w:beforeAutospacing="0" w:after="0" w:afterAutospacing="0"/>
        <w:ind w:left="2835"/>
        <w:jc w:val="both"/>
        <w:rPr>
          <w:rFonts w:ascii="Arial" w:hAnsi="Arial" w:cs="Arial"/>
          <w:sz w:val="20"/>
          <w:szCs w:val="20"/>
        </w:rPr>
      </w:pPr>
      <w:proofErr w:type="spellStart"/>
      <w:r w:rsidRPr="00CE3595">
        <w:rPr>
          <w:rFonts w:ascii="Arial" w:hAnsi="Arial" w:cs="Arial"/>
          <w:b/>
          <w:bCs/>
          <w:sz w:val="20"/>
          <w:szCs w:val="20"/>
        </w:rPr>
        <w:t>Keywords</w:t>
      </w:r>
      <w:proofErr w:type="spellEnd"/>
      <w:r w:rsidRPr="00CE3595">
        <w:rPr>
          <w:rFonts w:ascii="Arial" w:hAnsi="Arial" w:cs="Arial"/>
          <w:b/>
          <w:bCs/>
          <w:sz w:val="20"/>
          <w:szCs w:val="20"/>
        </w:rPr>
        <w:t>:</w:t>
      </w:r>
      <w:r w:rsidRPr="00CE35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3595">
        <w:rPr>
          <w:rFonts w:ascii="Arial" w:hAnsi="Arial" w:cs="Arial"/>
          <w:sz w:val="20"/>
          <w:szCs w:val="20"/>
        </w:rPr>
        <w:t>Capitalist</w:t>
      </w:r>
      <w:proofErr w:type="spellEnd"/>
      <w:r w:rsidRPr="00CE35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3595">
        <w:rPr>
          <w:rFonts w:ascii="Arial" w:hAnsi="Arial" w:cs="Arial"/>
          <w:sz w:val="20"/>
          <w:szCs w:val="20"/>
        </w:rPr>
        <w:t>accumu</w:t>
      </w:r>
      <w:r w:rsidR="00350B34">
        <w:rPr>
          <w:rFonts w:ascii="Arial" w:hAnsi="Arial" w:cs="Arial"/>
          <w:sz w:val="20"/>
          <w:szCs w:val="20"/>
        </w:rPr>
        <w:t>lation</w:t>
      </w:r>
      <w:proofErr w:type="spellEnd"/>
      <w:r w:rsidR="00350B34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350B34">
        <w:rPr>
          <w:rFonts w:ascii="Arial" w:hAnsi="Arial" w:cs="Arial"/>
          <w:sz w:val="20"/>
          <w:szCs w:val="20"/>
        </w:rPr>
        <w:t>Unemployment</w:t>
      </w:r>
      <w:proofErr w:type="spellEnd"/>
      <w:r w:rsidR="00350B34">
        <w:rPr>
          <w:rFonts w:ascii="Arial" w:hAnsi="Arial" w:cs="Arial"/>
          <w:sz w:val="20"/>
          <w:szCs w:val="20"/>
        </w:rPr>
        <w:t xml:space="preserve">; World </w:t>
      </w:r>
      <w:proofErr w:type="spellStart"/>
      <w:r w:rsidR="00350B34">
        <w:rPr>
          <w:rFonts w:ascii="Arial" w:hAnsi="Arial" w:cs="Arial"/>
          <w:sz w:val="20"/>
          <w:szCs w:val="20"/>
        </w:rPr>
        <w:t>of</w:t>
      </w:r>
      <w:proofErr w:type="spellEnd"/>
      <w:r w:rsidR="00350B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0B34">
        <w:rPr>
          <w:rFonts w:ascii="Arial" w:hAnsi="Arial" w:cs="Arial"/>
          <w:sz w:val="20"/>
          <w:szCs w:val="20"/>
        </w:rPr>
        <w:t>W</w:t>
      </w:r>
      <w:r w:rsidRPr="00CE3595">
        <w:rPr>
          <w:rFonts w:ascii="Arial" w:hAnsi="Arial" w:cs="Arial"/>
          <w:sz w:val="20"/>
          <w:szCs w:val="20"/>
        </w:rPr>
        <w:t>ork</w:t>
      </w:r>
      <w:proofErr w:type="spellEnd"/>
    </w:p>
    <w:p w:rsidR="00996575" w:rsidRPr="00996575" w:rsidRDefault="00996575" w:rsidP="00032BBC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:rsidR="00032BBC" w:rsidRPr="00996575" w:rsidRDefault="00032BBC" w:rsidP="00032BBC">
      <w:pPr>
        <w:spacing w:line="360" w:lineRule="auto"/>
        <w:rPr>
          <w:sz w:val="24"/>
          <w:szCs w:val="24"/>
        </w:rPr>
      </w:pPr>
    </w:p>
    <w:p w:rsidR="00032BBC" w:rsidRPr="00996575" w:rsidRDefault="00032BBC" w:rsidP="00032BBC">
      <w:pPr>
        <w:spacing w:line="360" w:lineRule="auto"/>
        <w:rPr>
          <w:b/>
          <w:sz w:val="24"/>
          <w:szCs w:val="24"/>
        </w:rPr>
      </w:pPr>
      <w:r w:rsidRPr="00996575">
        <w:rPr>
          <w:b/>
          <w:sz w:val="24"/>
          <w:szCs w:val="24"/>
        </w:rPr>
        <w:t>1</w:t>
      </w:r>
      <w:r w:rsidRPr="00996575">
        <w:rPr>
          <w:b/>
          <w:sz w:val="24"/>
          <w:szCs w:val="24"/>
        </w:rPr>
        <w:tab/>
        <w:t>INTRODUÇÃO</w:t>
      </w:r>
    </w:p>
    <w:p w:rsidR="00032BBC" w:rsidRPr="00996575" w:rsidRDefault="00032BBC" w:rsidP="00032BBC">
      <w:pPr>
        <w:spacing w:line="360" w:lineRule="auto"/>
        <w:ind w:firstLine="49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O presente artigo traz uma leitura da lei geral da acumulação capitalista de Karl Marx (2017), a qual revela a base material sobre a qual se desenvolve a acumulação ampliada do capital. Os problemas que surgem a partir do processo da acumulação de capital são, na verdade, tendências do modo de ser do sistema do capital que geram o pauperismo da classe trabalhadora. Na atualidade, essas tendências têm ativado o desemprego crônico desde a crise estrutural do capital, conforme </w:t>
      </w:r>
      <w:proofErr w:type="spellStart"/>
      <w:r w:rsidRPr="00996575">
        <w:rPr>
          <w:sz w:val="24"/>
          <w:szCs w:val="24"/>
        </w:rPr>
        <w:t>Mészáros</w:t>
      </w:r>
      <w:proofErr w:type="spellEnd"/>
      <w:r w:rsidRPr="00996575">
        <w:rPr>
          <w:sz w:val="24"/>
          <w:szCs w:val="24"/>
        </w:rPr>
        <w:t xml:space="preserve"> (2009).</w:t>
      </w:r>
    </w:p>
    <w:p w:rsidR="00032BBC" w:rsidRPr="00996575" w:rsidRDefault="00032BBC" w:rsidP="00032BBC">
      <w:pPr>
        <w:spacing w:line="360" w:lineRule="auto"/>
        <w:ind w:firstLine="49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Nosso objetivo é desvendar as tendências da acumulação capitalista e sua reprodução no mundo do trabalho contemporâneo. Para isso realizamos pesquisa </w:t>
      </w:r>
      <w:r w:rsidRPr="00996575">
        <w:rPr>
          <w:sz w:val="24"/>
          <w:szCs w:val="24"/>
        </w:rPr>
        <w:lastRenderedPageBreak/>
        <w:t xml:space="preserve">bibliográfica, mediante análise imanente de textos relevantes para a discussão, com foco no debate de autores </w:t>
      </w:r>
      <w:proofErr w:type="spellStart"/>
      <w:r w:rsidRPr="00996575">
        <w:rPr>
          <w:sz w:val="24"/>
          <w:szCs w:val="24"/>
        </w:rPr>
        <w:t>marxianos</w:t>
      </w:r>
      <w:proofErr w:type="spellEnd"/>
      <w:r w:rsidRPr="00996575">
        <w:rPr>
          <w:sz w:val="24"/>
          <w:szCs w:val="24"/>
        </w:rPr>
        <w:t xml:space="preserve"> e marxistas. Além da introdução e da conclusão, este trabalho está dividido em mais duas seções.</w:t>
      </w:r>
    </w:p>
    <w:p w:rsidR="00032BBC" w:rsidRPr="00996575" w:rsidRDefault="00032BBC" w:rsidP="00032BBC">
      <w:pPr>
        <w:spacing w:line="360" w:lineRule="auto"/>
        <w:jc w:val="both"/>
        <w:rPr>
          <w:sz w:val="24"/>
          <w:szCs w:val="24"/>
        </w:rPr>
      </w:pPr>
    </w:p>
    <w:p w:rsidR="00032BBC" w:rsidRPr="00996575" w:rsidRDefault="00032BBC" w:rsidP="00032BBC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996575">
        <w:rPr>
          <w:rFonts w:ascii="Arial" w:hAnsi="Arial" w:cs="Arial"/>
          <w:b/>
          <w:sz w:val="24"/>
          <w:szCs w:val="24"/>
        </w:rPr>
        <w:t>2</w:t>
      </w:r>
      <w:r w:rsidRPr="00996575">
        <w:rPr>
          <w:rFonts w:ascii="Arial" w:hAnsi="Arial" w:cs="Arial"/>
          <w:b/>
          <w:sz w:val="24"/>
          <w:szCs w:val="24"/>
        </w:rPr>
        <w:tab/>
        <w:t>ELEMENTOS DA LEI GERAL DA ACUMULAÇÃO CAPITALISTA EM KARL MARX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 xml:space="preserve">A lei geral da acumulação capitalista expressa uma leitura tendencial que Marx realiza sobre a produção e a reprodução da acumulação do capital, isto a partir das mudanças na composição orgânica do capital, Marx verifica, o movimento que a acumulação de capital implica em maior desemprego e pauperismo da classe trabalhadora. 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 xml:space="preserve">O núcleo central da lei da acumulação capitalista estar na composição orgânica do capital. De acordo com Marx, tal composição deve ser compreendida sob dois ângulos: primeiro, “sob o aspecto do valor, ela se determina pela proporção em que o capital se reparte em capital constante ou valor dos meios de produção e capital variável ou valor da força de trabalho, a soma total dos salários” (2017, p. 689). O capital original inserido no processo produtivo é dividido em compra de bens e produtos para a produção e em força de trabalho. 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 xml:space="preserve">Segundo, “sob o aspecto da matéria [...], essa composição é determinada pela proporção entre a massa dos meios de produção empregados e a quantidade de trabalho exigida para o seu emprego” (2017, p. 689). Assim, a composição técnica do capital refere-se à quantidade de meios de produção e de força de trabalho para pô-los em movimento. A correlação entre a composição valor e a composição técnica do capital configura a sua composição orgânica. 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 xml:space="preserve">O capital constante e o capital variável são </w:t>
      </w:r>
      <w:proofErr w:type="gramStart"/>
      <w:r w:rsidRPr="00996575">
        <w:rPr>
          <w:rFonts w:ascii="Arial" w:hAnsi="Arial" w:cs="Arial"/>
          <w:sz w:val="24"/>
          <w:szCs w:val="24"/>
        </w:rPr>
        <w:t>investidos</w:t>
      </w:r>
      <w:proofErr w:type="gramEnd"/>
      <w:r w:rsidRPr="00996575">
        <w:rPr>
          <w:rFonts w:ascii="Arial" w:hAnsi="Arial" w:cs="Arial"/>
          <w:sz w:val="24"/>
          <w:szCs w:val="24"/>
        </w:rPr>
        <w:t xml:space="preserve"> no processo de produção capitalista proporcionalmente em valores distintos, bem como se comportam de forma diferente na produção e reprodução do capital: enquanto um transfere valor, o outro cria valor. Conforme Marx, o capital constante, “o valor dos meios de produção é conservado por meio de sua transferência ao produto” (2017, p. 277). Os meios de </w:t>
      </w:r>
      <w:r w:rsidRPr="00996575">
        <w:rPr>
          <w:rFonts w:ascii="Arial" w:hAnsi="Arial" w:cs="Arial"/>
          <w:sz w:val="24"/>
          <w:szCs w:val="24"/>
        </w:rPr>
        <w:lastRenderedPageBreak/>
        <w:t xml:space="preserve">produção e as matérias-primas utilizadas no processo de trabalho possuem um valor, que foi determinado em outro processo produtivo pela grandeza de trabalho abstrato investido na sua objetivação. Esse valor é transferido, progressivamente, ao novo produto criado pelo trabalho. 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>Enquanto o capital variável “mediante sua forma orientada a um fim, transfere ao produto o valor dos meios de produção e nele a conserva, e a cada momento de seu movimento cria valor adicional, um novo valor” (Marx, 2017, p. 285). Isso se dá porque a força de trabalho é uma mercadoria em potencial no modo de produção capitalista. Como explica Marx: “A força de trabalho só é vendável na medida em que conserva os meios de produção como capital, reproduz seu próprio valor como capital e fornece uma fonte de capital adicional em trabalho não pago” (2017, p. 695).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>No início do capitalismo, predominou a produção do mais-valor por meio do prolongamento absoluto da jornada de trabalho, que Marx (2017) denominou de produção do mais-valor absoluto. A mais-valia absoluta se expressa na “extensão desmedida da jornada de trabalho e se mostra como o produto mais genuíno da grande indústria” (Marx, 2017, p. 579). Deste mais-valor se origina a subsunção formal do trabalho ao capital. Desde a generalização da subsunção do trabalho ao capital em todos os ramos da produção capitalista, a concorrência capitalista e a ascensão do movimento da classe trabalhadora</w:t>
      </w:r>
      <w:r w:rsidRPr="00996575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Pr="00996575">
        <w:rPr>
          <w:rFonts w:ascii="Arial" w:hAnsi="Arial" w:cs="Arial"/>
          <w:sz w:val="24"/>
          <w:szCs w:val="24"/>
        </w:rPr>
        <w:t xml:space="preserve"> contra a jornada extenuante de trabalho determinam a conversão daquela em mais-valia relativa. Quando se fala em conversão, fala-se em predomínio da mais-valia relativa, visto que ambas coexistem simultaneamente. 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>Por outro lado, a mais-valia relativa corresponde à elevação da produtividade do trabalho social, o qual resulta na “redução do tempo de trabalho necessário e da correspondente alteração na proporção entre as duas partes da jornada de trabalho” (Marx, 2017, p. 390). Ou seja, o valor da força de trabalho é inversamente reduzido em razão do aumento da produtividade do trabalho. Nas palavras de Marx:</w:t>
      </w:r>
    </w:p>
    <w:p w:rsidR="00032BBC" w:rsidRPr="00996575" w:rsidRDefault="00032BBC" w:rsidP="00032BBC">
      <w:pPr>
        <w:pStyle w:val="PargrafodaLista"/>
        <w:spacing w:line="240" w:lineRule="auto"/>
        <w:ind w:left="2268"/>
        <w:jc w:val="both"/>
        <w:rPr>
          <w:rFonts w:ascii="Arial" w:hAnsi="Arial" w:cs="Arial"/>
        </w:rPr>
      </w:pPr>
      <w:r w:rsidRPr="00996575">
        <w:rPr>
          <w:rFonts w:ascii="Arial" w:hAnsi="Arial" w:cs="Arial"/>
        </w:rPr>
        <w:lastRenderedPageBreak/>
        <w:t xml:space="preserve">O valor das mercadorias é inversamente proporcional à força produtiva do trabalho, e o mesmo vale para o valor da força de trabalho, por ser determinado pelos valores das mercadorias. Já o mais-valor relativo, ao contrário, é diretamente proporcional à força produtiva do trabalho. Ele cresce com o aumento e decresce com a queda da força produtiva (2017, p. 394). 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 xml:space="preserve">Portanto, os meios de produção “convertem-se imediatamente em meios para sucção de trabalho alheio” (Marx, 2017, p. 382). Uma vez que a lei onipotente do capitalismo é a mais-valia produzida, reinvestida e apropriada pelos capitalistas. O aumento das forças produtivas do trabalho é o meio utilizado para explorar o trabalhador ocupado, para aumentar a população trabalhadora sem, necessariamente, haver crescimento natural, como também para empurrar os salários para baixo. Isso tudo se </w:t>
      </w:r>
      <w:proofErr w:type="spellStart"/>
      <w:r w:rsidRPr="00996575">
        <w:rPr>
          <w:rFonts w:ascii="Arial" w:hAnsi="Arial" w:cs="Arial"/>
          <w:sz w:val="24"/>
          <w:szCs w:val="24"/>
        </w:rPr>
        <w:t>complexifica</w:t>
      </w:r>
      <w:proofErr w:type="spellEnd"/>
      <w:r w:rsidRPr="00996575">
        <w:rPr>
          <w:rFonts w:ascii="Arial" w:hAnsi="Arial" w:cs="Arial"/>
          <w:sz w:val="24"/>
          <w:szCs w:val="24"/>
        </w:rPr>
        <w:t xml:space="preserve"> com a acumulação ampliada, modo de reprodução característico do capitalismo. Explica Marx:</w:t>
      </w:r>
    </w:p>
    <w:p w:rsidR="00032BBC" w:rsidRPr="00996575" w:rsidRDefault="00032BBC" w:rsidP="00032BBC">
      <w:pPr>
        <w:pStyle w:val="PargrafodaLista"/>
        <w:spacing w:line="240" w:lineRule="auto"/>
        <w:ind w:left="2268"/>
        <w:jc w:val="both"/>
        <w:rPr>
          <w:rFonts w:ascii="Arial" w:hAnsi="Arial" w:cs="Arial"/>
        </w:rPr>
      </w:pPr>
      <w:r w:rsidRPr="00996575">
        <w:rPr>
          <w:rFonts w:ascii="Arial" w:hAnsi="Arial" w:cs="Arial"/>
        </w:rPr>
        <w:t>O desenvolvimento da força produtiva social do trabalho pressupõe a cooperação em larga escala, e como apenas partindo desse pressuposto se podem organizar a divisão e a combinação do trabalho, poupar meios de produção mediante sua concentração massiva, criar materialmente meios de trabalho utilizáveis apenas coletivamente, como o sistema de maquinaria etc., pôr a serviço da produção forças colossais da natureza e consumar a transformação do processo de produção na aplicação tecnológica da ciência (2017, p. 700).</w:t>
      </w: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>Assim, a conjugação da acumulação ampliada e do desenvolvimento das forças produtivas determina a alteração na composição orgânica do capital, fazendo com que a organização na produção, a tecnologia e a ciência operem à serviço do capital, gerando uma crescente quantidade de riqueza cada vez mais concentrada individualmente.</w:t>
      </w:r>
    </w:p>
    <w:p w:rsidR="006E3555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A concentração de capitais e a socialização da produção é exacerbada com o fenômeno da centralização, inerente à fase do capitalismo dos monopólios. De acordo com Marx, a centralização “é mera alteração na distribuição de capitais já existentes, da simples modificação do agrupamento quantitativo dos componentes do </w:t>
      </w:r>
      <w:r w:rsidRPr="00996575">
        <w:rPr>
          <w:sz w:val="24"/>
          <w:szCs w:val="24"/>
        </w:rPr>
        <w:lastRenderedPageBreak/>
        <w:t xml:space="preserve">capital social” (2017, p. 702). </w:t>
      </w:r>
      <w:r w:rsidR="006E3555" w:rsidRPr="00996575">
        <w:rPr>
          <w:sz w:val="24"/>
          <w:szCs w:val="24"/>
        </w:rPr>
        <w:t>Significa que ao contrário da concentração, a centralização não depende, necessariamente, do aumento da riqueza total.</w:t>
      </w:r>
    </w:p>
    <w:p w:rsidR="00032BBC" w:rsidRPr="00996575" w:rsidRDefault="006E3555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>A partir do surgimento do</w:t>
      </w:r>
      <w:r w:rsidR="00032BBC" w:rsidRPr="00996575">
        <w:rPr>
          <w:sz w:val="24"/>
          <w:szCs w:val="24"/>
        </w:rPr>
        <w:t xml:space="preserve"> sistema de crédito,</w:t>
      </w:r>
      <w:r w:rsidRPr="00996575">
        <w:rPr>
          <w:sz w:val="24"/>
          <w:szCs w:val="24"/>
        </w:rPr>
        <w:t xml:space="preserve"> esse</w:t>
      </w:r>
      <w:r w:rsidR="00032BBC" w:rsidRPr="00996575">
        <w:rPr>
          <w:sz w:val="24"/>
          <w:szCs w:val="24"/>
        </w:rPr>
        <w:t xml:space="preserve"> “se converte numa arma nova e temível na luta concorrencial e, por fim, num gigantesco mecanismo social para a centralização dos capitais” (2017, p. 702), potencializa o processo de centralização e acumu</w:t>
      </w:r>
      <w:r w:rsidRPr="00996575">
        <w:rPr>
          <w:sz w:val="24"/>
          <w:szCs w:val="24"/>
        </w:rPr>
        <w:t>lação. Portanto, a</w:t>
      </w:r>
      <w:r w:rsidR="00032BBC" w:rsidRPr="00996575">
        <w:rPr>
          <w:sz w:val="24"/>
          <w:szCs w:val="24"/>
        </w:rPr>
        <w:t xml:space="preserve"> centralização </w:t>
      </w:r>
      <w:r w:rsidRPr="00996575">
        <w:rPr>
          <w:sz w:val="24"/>
          <w:szCs w:val="24"/>
        </w:rPr>
        <w:t xml:space="preserve">se expressa na </w:t>
      </w:r>
      <w:r w:rsidR="00032BBC" w:rsidRPr="00996575">
        <w:rPr>
          <w:sz w:val="24"/>
          <w:szCs w:val="24"/>
        </w:rPr>
        <w:t xml:space="preserve">“expropriação de capitalistas por capitalistas, conversão de muitos capitais menores em poucos maiores” (Marx, 2017, p. 701).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left="360" w:firstLine="49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À vista disso, explica Marx: </w:t>
      </w:r>
    </w:p>
    <w:p w:rsidR="00032BBC" w:rsidRPr="00996575" w:rsidRDefault="00032BBC" w:rsidP="00032BBC">
      <w:pPr>
        <w:tabs>
          <w:tab w:val="left" w:pos="1025"/>
        </w:tabs>
        <w:spacing w:line="240" w:lineRule="auto"/>
        <w:ind w:left="2268"/>
        <w:jc w:val="both"/>
      </w:pPr>
      <w:r w:rsidRPr="00996575">
        <w:t xml:space="preserve">Enquanto reforça e acelera os efeitos da acumulação, a centralização amplia e acelera, ao mesmo tempo, as revoluções na composição técnica do capital, que aumentam a parte constante deste último à custa de sua parte variável, reduzindo, com isso, a demanda efetiva de trabalho (2017, p. 703). </w:t>
      </w:r>
    </w:p>
    <w:p w:rsidR="00032BBC" w:rsidRPr="00996575" w:rsidRDefault="00032BBC" w:rsidP="00032BBC">
      <w:pPr>
        <w:tabs>
          <w:tab w:val="left" w:pos="1025"/>
        </w:tabs>
        <w:spacing w:line="240" w:lineRule="auto"/>
        <w:ind w:left="2268"/>
        <w:jc w:val="both"/>
        <w:rPr>
          <w:sz w:val="20"/>
          <w:szCs w:val="20"/>
        </w:rPr>
      </w:pPr>
    </w:p>
    <w:p w:rsidR="00032BBC" w:rsidRPr="00996575" w:rsidRDefault="00032BBC" w:rsidP="006E3555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996575">
        <w:rPr>
          <w:rFonts w:ascii="Arial" w:hAnsi="Arial" w:cs="Arial"/>
          <w:sz w:val="24"/>
          <w:szCs w:val="24"/>
        </w:rPr>
        <w:t xml:space="preserve">A outra face da acumulação ampliada de capital e do desenvolvimento da força produtiva é a redução da massa de capital variável. Dado que “a demanda de trabalho não é determinada pelo volume do capital total, mas por seu componente variável, ela decresce progressivamente com o crescimento do capital total” (Marx, 2017, p. 704-705). Tendencialmente, no capitalismo, o componente variável é inversamente proporcional a riqueza total. </w:t>
      </w:r>
      <w:r w:rsidR="006E3555" w:rsidRPr="00996575">
        <w:rPr>
          <w:rFonts w:ascii="Arial" w:hAnsi="Arial" w:cs="Arial"/>
          <w:sz w:val="24"/>
          <w:szCs w:val="24"/>
        </w:rPr>
        <w:t>Como observa Marx</w:t>
      </w:r>
      <w:r w:rsidRPr="00996575">
        <w:rPr>
          <w:rFonts w:ascii="Arial" w:hAnsi="Arial" w:cs="Arial"/>
          <w:sz w:val="24"/>
          <w:szCs w:val="24"/>
        </w:rPr>
        <w:t>:</w:t>
      </w:r>
    </w:p>
    <w:p w:rsidR="00032BBC" w:rsidRPr="00996575" w:rsidRDefault="00032BBC" w:rsidP="00032BBC">
      <w:pPr>
        <w:spacing w:line="240" w:lineRule="auto"/>
        <w:ind w:left="2268"/>
        <w:jc w:val="both"/>
      </w:pPr>
      <w:r w:rsidRPr="00996575">
        <w:t xml:space="preserve">Essa diminuição relativa de seu componente variável, acelerada pelo crescimento do capital total, e numa proporção maior que o próprio crescimento deste último, aparece, inversamente, como um aumento absoluto da população trabalhadora, aumento que é sempre mais rápido do que o capital variável ou dos meios que este possui para ocupar aquela (2017, p. 705). </w:t>
      </w:r>
    </w:p>
    <w:p w:rsidR="00032BBC" w:rsidRPr="00996575" w:rsidRDefault="00032BBC" w:rsidP="00032BBC">
      <w:pPr>
        <w:spacing w:line="240" w:lineRule="auto"/>
        <w:ind w:left="2268"/>
        <w:jc w:val="both"/>
        <w:rPr>
          <w:sz w:val="20"/>
          <w:szCs w:val="20"/>
        </w:rPr>
      </w:pPr>
    </w:p>
    <w:p w:rsidR="00032BBC" w:rsidRPr="00996575" w:rsidRDefault="00032BBC" w:rsidP="00032BBC">
      <w:pPr>
        <w:pStyle w:val="PargrafodaLista"/>
        <w:spacing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sz w:val="24"/>
          <w:szCs w:val="24"/>
        </w:rPr>
        <w:t xml:space="preserve">A base material da superpopulação relativa é a própria acumulação de capital. De acordo com Marx, a superpopulação relativa “constitui o exército industrial de reserva disponível, que pertence ao capital de maneira tão absoluta como se ele o tivesse criado por sua própria conta” (2017, p. 707). Ele </w:t>
      </w:r>
      <w:proofErr w:type="gramStart"/>
      <w:r w:rsidRPr="00996575">
        <w:rPr>
          <w:rFonts w:ascii="Arial" w:hAnsi="Arial" w:cs="Arial"/>
          <w:sz w:val="24"/>
          <w:szCs w:val="24"/>
        </w:rPr>
        <w:t>é  produto</w:t>
      </w:r>
      <w:proofErr w:type="gramEnd"/>
      <w:r w:rsidRPr="00996575">
        <w:rPr>
          <w:rFonts w:ascii="Arial" w:hAnsi="Arial" w:cs="Arial"/>
          <w:sz w:val="24"/>
          <w:szCs w:val="24"/>
        </w:rPr>
        <w:t xml:space="preserve"> da acumulação ampliada de capital, uma vez que não é um acidente nem o crescimento natural da população trabalhadora, mas sim uma necessidade da indústria moderna capitalista. </w:t>
      </w:r>
      <w:r w:rsidRPr="00996575">
        <w:rPr>
          <w:rFonts w:ascii="Arial" w:hAnsi="Arial" w:cs="Arial"/>
          <w:sz w:val="24"/>
          <w:szCs w:val="24"/>
        </w:rPr>
        <w:lastRenderedPageBreak/>
        <w:t>Nas palavras de Marx, “essa superpopulação se converte, em contrapartida, em alavanca da acumulação capitalista, e até mesmo numa condição de existência do modo de produção capitalista” (2017, p. 707).</w:t>
      </w:r>
    </w:p>
    <w:p w:rsidR="00032BBC" w:rsidRPr="00996575" w:rsidRDefault="00032BBC" w:rsidP="00032BBC">
      <w:pPr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>Para Marx, essa superpopulação:</w:t>
      </w:r>
    </w:p>
    <w:p w:rsidR="00032BBC" w:rsidRPr="00996575" w:rsidRDefault="00032BBC" w:rsidP="00032BBC">
      <w:pPr>
        <w:spacing w:line="240" w:lineRule="auto"/>
        <w:ind w:left="2268"/>
        <w:jc w:val="both"/>
      </w:pPr>
      <w:r w:rsidRPr="00996575">
        <w:t xml:space="preserve">É criada pelo simples processo que “libera” constantemente parte dos trabalhadores, por métodos que reduzem o número de trabalhadores ocupados em relação à produção aumentada. Toda forma de movimento da indústria moderna deriva, portanto, da transformação crescente de uma parte da superpopulação trabalhadora em mão de obra desempregada ou semiempregada (2017, p. 708).  </w:t>
      </w:r>
    </w:p>
    <w:p w:rsidR="00032BBC" w:rsidRPr="00996575" w:rsidRDefault="00032BBC" w:rsidP="00032BBC">
      <w:pPr>
        <w:spacing w:line="240" w:lineRule="auto"/>
        <w:ind w:left="2268"/>
        <w:jc w:val="both"/>
        <w:rPr>
          <w:sz w:val="20"/>
          <w:szCs w:val="20"/>
        </w:rPr>
      </w:pPr>
    </w:p>
    <w:p w:rsidR="00032BBC" w:rsidRPr="00996575" w:rsidRDefault="007C3F1A" w:rsidP="00032BBC">
      <w:pPr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>Est</w:t>
      </w:r>
      <w:r w:rsidR="00032BBC" w:rsidRPr="00996575">
        <w:rPr>
          <w:sz w:val="24"/>
          <w:szCs w:val="24"/>
        </w:rPr>
        <w:t xml:space="preserve">a é a lei geral da acumulação de capital. A força de trabalho, desempregada ou </w:t>
      </w:r>
      <w:proofErr w:type="spellStart"/>
      <w:r w:rsidR="00032BBC" w:rsidRPr="00996575">
        <w:rPr>
          <w:sz w:val="24"/>
          <w:szCs w:val="24"/>
        </w:rPr>
        <w:t>precarizada</w:t>
      </w:r>
      <w:proofErr w:type="spellEnd"/>
      <w:r w:rsidR="00032BBC" w:rsidRPr="00996575">
        <w:rPr>
          <w:sz w:val="24"/>
          <w:szCs w:val="24"/>
        </w:rPr>
        <w:t xml:space="preserve">, só é parte do capital porque constitui a sua valorização. O exército industrial de reserva se expressa no desemprego, e esse é o mecanismo de controle do capital sobre o trabalho. </w:t>
      </w:r>
    </w:p>
    <w:p w:rsidR="00032BBC" w:rsidRPr="00996575" w:rsidRDefault="00032BBC" w:rsidP="00032BBC">
      <w:pPr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Primeiro, o exército industrial de reserva proporciona “a valorização [do] material humano sempre pronto para ser explorado, independentemente dos limites do verdadeiro aumento populacional” (Marx, 2017, p. 707). Segundo, exerce “uma pressão aumentada sobre a primeira [força de trabalho ocupada], forçando-o ao </w:t>
      </w:r>
      <w:proofErr w:type="spellStart"/>
      <w:r w:rsidRPr="00996575">
        <w:rPr>
          <w:sz w:val="24"/>
          <w:szCs w:val="24"/>
        </w:rPr>
        <w:t>sobretrabalho</w:t>
      </w:r>
      <w:proofErr w:type="spellEnd"/>
      <w:r w:rsidRPr="00996575">
        <w:rPr>
          <w:sz w:val="24"/>
          <w:szCs w:val="24"/>
        </w:rPr>
        <w:t xml:space="preserve"> e à submissão aos ditames do capital” (Marx, 2017, p. 711). Terceiro, “os movimentos gerais do salário são regulados exclusivamente pela expansão e contração do exército industrial de reserva, que se regem, por sua vez, pela alternância periódica do ciclo industrial” (Marx, 2017, p. 712). Quarto, acirra a concorrência entre os trabalhadores, uma vez que “o grau de intensidade da concorrência entre eles mesmos depende inteiramente da pressão exercida pela superpopulação relativa” (Marx, 2017, p. 715). </w:t>
      </w:r>
    </w:p>
    <w:p w:rsidR="00032BBC" w:rsidRPr="00996575" w:rsidRDefault="00032BBC" w:rsidP="00032BBC">
      <w:pPr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Dessa maneira, o desemprego é uma tendência da acumulação capitalista, como também o pauperismo da classe trabalhadora. Pois, </w:t>
      </w:r>
      <w:r w:rsidR="007C3F1A" w:rsidRPr="00996575">
        <w:rPr>
          <w:sz w:val="24"/>
          <w:szCs w:val="24"/>
        </w:rPr>
        <w:t>abaixo do exército industrial</w:t>
      </w:r>
      <w:r w:rsidRPr="00996575">
        <w:rPr>
          <w:sz w:val="24"/>
          <w:szCs w:val="24"/>
        </w:rPr>
        <w:t xml:space="preserve"> </w:t>
      </w:r>
      <w:r w:rsidR="007C3F1A" w:rsidRPr="00996575">
        <w:rPr>
          <w:sz w:val="24"/>
          <w:szCs w:val="24"/>
        </w:rPr>
        <w:t xml:space="preserve">de </w:t>
      </w:r>
      <w:r w:rsidRPr="00996575">
        <w:rPr>
          <w:sz w:val="24"/>
          <w:szCs w:val="24"/>
        </w:rPr>
        <w:t xml:space="preserve">reserva reside a esfera do pauperismo. Segundo Marx, </w:t>
      </w:r>
    </w:p>
    <w:p w:rsidR="00032BBC" w:rsidRPr="00996575" w:rsidRDefault="00032BBC" w:rsidP="00032BBC">
      <w:pPr>
        <w:spacing w:line="240" w:lineRule="auto"/>
        <w:ind w:left="2268"/>
        <w:jc w:val="both"/>
      </w:pPr>
      <w:proofErr w:type="gramStart"/>
      <w:r w:rsidRPr="00996575">
        <w:t>o</w:t>
      </w:r>
      <w:proofErr w:type="gramEnd"/>
      <w:r w:rsidRPr="00996575">
        <w:t xml:space="preserve"> pauperismo constitui o asilo para inválidos do exército trabalhador ativo e o peso morto do exército industrial de reserva. Sua produção está incluída na produção da superpopulação relativa, sua </w:t>
      </w:r>
      <w:r w:rsidRPr="00996575">
        <w:lastRenderedPageBreak/>
        <w:t>necessidade na necessidade dela, e juntos formam uma condição de existência da produção capitalista e do desenvolvimento da riqueza (2017, p. 719).</w:t>
      </w:r>
    </w:p>
    <w:p w:rsidR="00032BBC" w:rsidRPr="00996575" w:rsidRDefault="00032BBC" w:rsidP="00032BBC">
      <w:pPr>
        <w:spacing w:line="240" w:lineRule="auto"/>
        <w:ind w:left="2268"/>
        <w:jc w:val="both"/>
      </w:pPr>
      <w:r w:rsidRPr="00996575">
        <w:t xml:space="preserve">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Portanto, conforme a lei </w:t>
      </w:r>
      <w:r w:rsidR="007C3F1A" w:rsidRPr="00996575">
        <w:rPr>
          <w:sz w:val="24"/>
          <w:szCs w:val="24"/>
        </w:rPr>
        <w:t>geral da acumulação capitalista</w:t>
      </w:r>
      <w:r w:rsidRPr="00996575">
        <w:rPr>
          <w:sz w:val="24"/>
          <w:szCs w:val="24"/>
        </w:rPr>
        <w:t xml:space="preserve"> o desemprego</w:t>
      </w:r>
      <w:r w:rsidR="007C3F1A" w:rsidRPr="00996575">
        <w:rPr>
          <w:sz w:val="24"/>
          <w:szCs w:val="24"/>
        </w:rPr>
        <w:t xml:space="preserve">, o </w:t>
      </w:r>
      <w:proofErr w:type="spellStart"/>
      <w:r w:rsidR="007C3F1A" w:rsidRPr="00996575">
        <w:rPr>
          <w:sz w:val="24"/>
          <w:szCs w:val="24"/>
        </w:rPr>
        <w:t>sobretrabalho</w:t>
      </w:r>
      <w:proofErr w:type="spellEnd"/>
      <w:r w:rsidR="007C3F1A" w:rsidRPr="00996575">
        <w:rPr>
          <w:sz w:val="24"/>
          <w:szCs w:val="24"/>
        </w:rPr>
        <w:t xml:space="preserve"> e o pauperismo </w:t>
      </w:r>
      <w:r w:rsidRPr="00996575">
        <w:rPr>
          <w:sz w:val="24"/>
          <w:szCs w:val="24"/>
        </w:rPr>
        <w:t xml:space="preserve">revelam a dinâmica peculiar do modo de produção capitalista. </w:t>
      </w:r>
      <w:r w:rsidR="007C3F1A" w:rsidRPr="00996575">
        <w:rPr>
          <w:sz w:val="24"/>
          <w:szCs w:val="24"/>
        </w:rPr>
        <w:t xml:space="preserve">O desemprego </w:t>
      </w:r>
      <w:r w:rsidRPr="00996575">
        <w:rPr>
          <w:sz w:val="24"/>
          <w:szCs w:val="24"/>
        </w:rPr>
        <w:t xml:space="preserve">é recurso da acumulação ampliada de capital, desde que sua grandeza não perturbe o processo de valorização do capital. </w:t>
      </w:r>
    </w:p>
    <w:p w:rsidR="00032BBC" w:rsidRPr="00996575" w:rsidRDefault="00032BBC" w:rsidP="00032BBC">
      <w:pPr>
        <w:spacing w:line="360" w:lineRule="auto"/>
        <w:jc w:val="both"/>
        <w:rPr>
          <w:sz w:val="24"/>
          <w:szCs w:val="24"/>
        </w:rPr>
      </w:pPr>
    </w:p>
    <w:p w:rsidR="00032BBC" w:rsidRPr="00996575" w:rsidRDefault="00032BBC" w:rsidP="00032BBC">
      <w:pPr>
        <w:pStyle w:val="PargrafodaLista"/>
        <w:tabs>
          <w:tab w:val="left" w:pos="1025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996575">
        <w:rPr>
          <w:rFonts w:ascii="Arial" w:hAnsi="Arial" w:cs="Arial"/>
          <w:b/>
          <w:sz w:val="24"/>
          <w:szCs w:val="24"/>
        </w:rPr>
        <w:t>2</w:t>
      </w:r>
      <w:r w:rsidRPr="00996575">
        <w:rPr>
          <w:rFonts w:ascii="Arial" w:hAnsi="Arial" w:cs="Arial"/>
          <w:b/>
          <w:sz w:val="24"/>
          <w:szCs w:val="24"/>
        </w:rPr>
        <w:tab/>
        <w:t xml:space="preserve">MUDANÇAS NO MUNDO DO TRABALHO CONTEMPORÂNEO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>O capitalismo monopolista</w:t>
      </w:r>
      <w:r w:rsidRPr="00996575">
        <w:rPr>
          <w:rStyle w:val="Refdenotaderodap"/>
          <w:sz w:val="24"/>
          <w:szCs w:val="24"/>
        </w:rPr>
        <w:footnoteReference w:id="3"/>
      </w:r>
      <w:r w:rsidRPr="00996575">
        <w:rPr>
          <w:sz w:val="24"/>
          <w:szCs w:val="24"/>
        </w:rPr>
        <w:t xml:space="preserve"> é a fase do capitalismo que dinamiza o processo de acumulação ampliada do capital. Essa fase teve início nas últimas décadas do século XIX; seu marco foi o fenômeno da centralização e a ascensão do capital financeiro, bem como a organização do processo produtivo. 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49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É no capitalismo monopolista que ocorre a revolução técnica e organizativa do trabalho. De acordo com </w:t>
      </w:r>
      <w:proofErr w:type="spellStart"/>
      <w:r w:rsidRPr="00996575">
        <w:rPr>
          <w:sz w:val="24"/>
          <w:szCs w:val="24"/>
        </w:rPr>
        <w:t>Braverman</w:t>
      </w:r>
      <w:proofErr w:type="spellEnd"/>
      <w:r w:rsidRPr="00996575">
        <w:rPr>
          <w:sz w:val="24"/>
          <w:szCs w:val="24"/>
        </w:rPr>
        <w:t xml:space="preserve">: </w:t>
      </w:r>
    </w:p>
    <w:p w:rsidR="00032BBC" w:rsidRPr="00996575" w:rsidRDefault="00032BBC" w:rsidP="00032BBC">
      <w:pPr>
        <w:tabs>
          <w:tab w:val="left" w:pos="1025"/>
        </w:tabs>
        <w:spacing w:line="240" w:lineRule="auto"/>
        <w:ind w:left="2268"/>
        <w:jc w:val="both"/>
      </w:pPr>
      <w:r w:rsidRPr="00996575">
        <w:t xml:space="preserve">A gerência científica e todo o “movimento” para a organização da produção em sua base moderna têm seus inícios nas duas últimas décadas do século passado. E a revolução técnico-científica, baseada na utilização sistemática da ciência para a mais rápida transformação da força de trabalho em capital, começa também [...] ao mesmo tempo (2011, p. 218).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A produtividade do trabalho aumenta a riqueza capitalista, mas acirra as condições desumanas sobre os trabalhadores ativos e não ativos. No capitalismo monopolista implantam-se sistemas de organização do trabalho visando ao aumento do trabalho excedente.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O taylorismo-fordismo surge nas duas primeiras décadas do século XX, quando Henry Ford, com o fim de reduzir os custos de produção na sua fábrica, </w:t>
      </w:r>
      <w:r w:rsidRPr="00996575">
        <w:rPr>
          <w:sz w:val="24"/>
          <w:szCs w:val="24"/>
        </w:rPr>
        <w:lastRenderedPageBreak/>
        <w:t xml:space="preserve">implanta os métodos de organização e gerência do trabalho de Taylor. O projeto taylorista consiste em inserir a administração científica ativa no processo de produção, por meio do estudo e controle do tempo de trabalho. Conforme Pinto, “o elemento prático central é o chamado ‘estudo do tempo’” (2013, p. 30).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O estudo do tempo do processo de trabalho permitiu “a redução da quantidade de operações desnecessárias, do tempo de execução das demais, dos gastos de energia física e mental dos trabalhadores, da ociosidade dos equipamentos e dos intervalos entre uma operação e outra” (Pinto, 2013, p. 31). Desse modo, o sistema taylorista-fordista realiza a economia do tempo por via da padronização de tarefas intuitivas. Esta padronização é a destruição do saber técnico do operário, ou seja, sua </w:t>
      </w:r>
      <w:proofErr w:type="spellStart"/>
      <w:r w:rsidRPr="00996575">
        <w:rPr>
          <w:sz w:val="24"/>
          <w:szCs w:val="24"/>
        </w:rPr>
        <w:t>desespecialização</w:t>
      </w:r>
      <w:proofErr w:type="spellEnd"/>
      <w:r w:rsidRPr="00996575">
        <w:rPr>
          <w:sz w:val="24"/>
          <w:szCs w:val="24"/>
        </w:rPr>
        <w:t>. Isso se dá sob a pressão e o controle da gerência científica.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O fordismo utiliza os métodos do taylorismo na indústria automobilística para reduzir os custos da produção e ampliá-la. O taylorismo-fordismo racionaliza a produção ao extremo a fim de reduzir o tempo de trabalho necessário e inaugurar a produção em massa.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Segundo </w:t>
      </w:r>
      <w:proofErr w:type="spellStart"/>
      <w:r w:rsidRPr="00996575">
        <w:rPr>
          <w:sz w:val="24"/>
          <w:szCs w:val="24"/>
        </w:rPr>
        <w:t>Gounet</w:t>
      </w:r>
      <w:proofErr w:type="spellEnd"/>
      <w:r w:rsidRPr="00996575">
        <w:rPr>
          <w:sz w:val="24"/>
          <w:szCs w:val="24"/>
        </w:rPr>
        <w:t xml:space="preserve">, a racionalização da produção refere-se ao “parcelamento das tarefas [...]. Um operário faz apenas um número limitado de gestos, sempre os mesmos, repetidos ao infinito durante sua jornada de trabalho” (2000, p. 19). A simplicidade, a repetição das tarefas e a padronização das peças transformam o processo produtivo em operações sucessivas básicas, tornando quase nulo o conhecimento técnico requerido do operário.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Acrescenta-se também a automação do controle do tempo da tarefa individual por meio da “linha”. De acordo com </w:t>
      </w:r>
      <w:proofErr w:type="spellStart"/>
      <w:r w:rsidRPr="00996575">
        <w:rPr>
          <w:sz w:val="24"/>
          <w:szCs w:val="24"/>
        </w:rPr>
        <w:t>Gounet</w:t>
      </w:r>
      <w:proofErr w:type="spellEnd"/>
      <w:r w:rsidRPr="00996575">
        <w:rPr>
          <w:sz w:val="24"/>
          <w:szCs w:val="24"/>
        </w:rPr>
        <w:t xml:space="preserve">, “a linha fixa uma cadência regular de trabalho, controlável pela direção da empresa” (2000, p. 19). Assim, o </w:t>
      </w:r>
      <w:proofErr w:type="spellStart"/>
      <w:r w:rsidRPr="00996575">
        <w:rPr>
          <w:sz w:val="24"/>
          <w:szCs w:val="24"/>
        </w:rPr>
        <w:t>sobretrabalho</w:t>
      </w:r>
      <w:proofErr w:type="spellEnd"/>
      <w:r w:rsidRPr="00996575">
        <w:rPr>
          <w:sz w:val="24"/>
          <w:szCs w:val="24"/>
        </w:rPr>
        <w:t xml:space="preserve"> é intensificado, na fábrica de Ford, por meio da implantação do sistema de tempo pela mecanização. Observa Pinto que no método taylorista-fordista “o </w:t>
      </w:r>
      <w:r w:rsidRPr="00996575">
        <w:rPr>
          <w:i/>
          <w:sz w:val="24"/>
          <w:szCs w:val="24"/>
        </w:rPr>
        <w:t>quantum</w:t>
      </w:r>
      <w:r w:rsidRPr="00996575">
        <w:rPr>
          <w:sz w:val="24"/>
          <w:szCs w:val="24"/>
        </w:rPr>
        <w:t xml:space="preserve"> médio esteve sempre pautado pela máxima capacidade de trabalho” (2013, p. 55), o que significa a máxima produção de trabalho excedente. 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lastRenderedPageBreak/>
        <w:t xml:space="preserve">O taylorismo-fordismo na indústria de Ford consiste na experiência de racionalizar a organização da produção. Nota </w:t>
      </w:r>
      <w:proofErr w:type="spellStart"/>
      <w:r w:rsidRPr="00996575">
        <w:rPr>
          <w:sz w:val="24"/>
          <w:szCs w:val="24"/>
        </w:rPr>
        <w:t>Gounet</w:t>
      </w:r>
      <w:proofErr w:type="spellEnd"/>
      <w:r w:rsidRPr="00996575">
        <w:rPr>
          <w:sz w:val="24"/>
          <w:szCs w:val="24"/>
        </w:rPr>
        <w:t xml:space="preserve"> que na empresa Ford, “a produção multiplica-se por 30 entre 1908 e 1914 e a mão-de-obra por sete” (2000, p. 22). Na produção de Ford, o capital constante cresce relativa e absolutamente, enquanto o capital variável aumenta apenas em grandeza absoluta.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Em razão da luta concorrencial, a hegemonia de Ford foi superada pela General Motors. De acordo com </w:t>
      </w:r>
      <w:proofErr w:type="spellStart"/>
      <w:r w:rsidRPr="00996575">
        <w:rPr>
          <w:sz w:val="24"/>
          <w:szCs w:val="24"/>
        </w:rPr>
        <w:t>Gounet</w:t>
      </w:r>
      <w:proofErr w:type="spellEnd"/>
      <w:r w:rsidRPr="00996575">
        <w:rPr>
          <w:sz w:val="24"/>
          <w:szCs w:val="24"/>
        </w:rPr>
        <w:t xml:space="preserve">, “em 1926 a Ford é ultrapassada pela General Motors, que emprega seus métodos mas responde a uma demanda diversificada, com um veículo para cada faixa de renda” (2000, p. 22). Portanto, a concorrência capitalista continua sendo o combustível para as inovações na produção, uma vez que os capitalistas são personificações do capital e não controlam esse sistema reprodutivo. 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</w:rPr>
      </w:pPr>
      <w:r w:rsidRPr="00996575">
        <w:rPr>
          <w:sz w:val="24"/>
          <w:szCs w:val="24"/>
        </w:rPr>
        <w:t>O taylorismo-fordismo tornou-se obsoleto quando o Estado de bem-estar, o pleno emprego e a prosperidade das indústrias automobilística e bélica entraram em decadência, marcando o fim das três décadas gloriosas</w:t>
      </w:r>
      <w:r w:rsidRPr="00996575">
        <w:rPr>
          <w:rStyle w:val="Refdenotaderodap"/>
          <w:sz w:val="24"/>
          <w:szCs w:val="24"/>
        </w:rPr>
        <w:footnoteReference w:id="4"/>
      </w:r>
      <w:r w:rsidRPr="00996575">
        <w:rPr>
          <w:sz w:val="24"/>
          <w:szCs w:val="24"/>
        </w:rPr>
        <w:t xml:space="preserve"> do capital. Isso ocorreu na década de 70 do século XXI, com a eclosão da crise estrutural do capital. </w:t>
      </w:r>
    </w:p>
    <w:p w:rsidR="00032BBC" w:rsidRPr="00996575" w:rsidRDefault="00032BBC" w:rsidP="00032BBC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996575">
        <w:rPr>
          <w:rFonts w:ascii="Arial" w:hAnsi="Arial" w:cs="Arial"/>
          <w:shd w:val="clear" w:color="auto" w:fill="FFFFFF"/>
        </w:rPr>
        <w:t xml:space="preserve">Segundo </w:t>
      </w:r>
      <w:proofErr w:type="spellStart"/>
      <w:r w:rsidRPr="00996575">
        <w:rPr>
          <w:rFonts w:ascii="Arial" w:hAnsi="Arial" w:cs="Arial"/>
          <w:shd w:val="clear" w:color="auto" w:fill="FFFFFF"/>
        </w:rPr>
        <w:t>Mészáros</w:t>
      </w:r>
      <w:proofErr w:type="spellEnd"/>
      <w:r w:rsidRPr="00996575">
        <w:rPr>
          <w:rFonts w:ascii="Arial" w:hAnsi="Arial" w:cs="Arial"/>
          <w:shd w:val="clear" w:color="auto" w:fill="FFFFFF"/>
        </w:rPr>
        <w:t xml:space="preserve"> (2009), a crise estrutural do capital difere das suas crises cíclicas, pois “afeta a totalidade de um complexo social em todas as relações com suas partes constituintes ou </w:t>
      </w:r>
      <w:proofErr w:type="spellStart"/>
      <w:r w:rsidRPr="00996575">
        <w:rPr>
          <w:rFonts w:ascii="Arial" w:hAnsi="Arial" w:cs="Arial"/>
          <w:shd w:val="clear" w:color="auto" w:fill="FFFFFF"/>
        </w:rPr>
        <w:t>subcomplexos</w:t>
      </w:r>
      <w:proofErr w:type="spellEnd"/>
      <w:r w:rsidRPr="00996575">
        <w:rPr>
          <w:rFonts w:ascii="Arial" w:hAnsi="Arial" w:cs="Arial"/>
          <w:shd w:val="clear" w:color="auto" w:fill="FFFFFF"/>
        </w:rPr>
        <w:t>” (</w:t>
      </w:r>
      <w:proofErr w:type="spellStart"/>
      <w:r w:rsidRPr="00996575">
        <w:rPr>
          <w:rFonts w:ascii="Arial" w:hAnsi="Arial" w:cs="Arial"/>
          <w:shd w:val="clear" w:color="auto" w:fill="FFFFFF"/>
        </w:rPr>
        <w:t>Mészáros</w:t>
      </w:r>
      <w:proofErr w:type="spellEnd"/>
      <w:r w:rsidRPr="00996575">
        <w:rPr>
          <w:rFonts w:ascii="Arial" w:hAnsi="Arial" w:cs="Arial"/>
          <w:shd w:val="clear" w:color="auto" w:fill="FFFFFF"/>
        </w:rPr>
        <w:t>, 2009, p. 797). Esta crise emergiu na década de 70 do século XX e tem caráter universal, alcance global, escala de tempo extensa e permanente, bem como seu efeito é rastejante (</w:t>
      </w:r>
      <w:proofErr w:type="spellStart"/>
      <w:r w:rsidRPr="00996575">
        <w:rPr>
          <w:rFonts w:ascii="Arial" w:hAnsi="Arial" w:cs="Arial"/>
          <w:shd w:val="clear" w:color="auto" w:fill="FFFFFF"/>
        </w:rPr>
        <w:t>Mészáros</w:t>
      </w:r>
      <w:proofErr w:type="spellEnd"/>
      <w:r w:rsidRPr="00996575">
        <w:rPr>
          <w:rFonts w:ascii="Arial" w:hAnsi="Arial" w:cs="Arial"/>
          <w:shd w:val="clear" w:color="auto" w:fill="FFFFFF"/>
        </w:rPr>
        <w:t xml:space="preserve">, 2009). Por ela revelar o encontro do sistema do capital com seus limites últimos, observa-se sua emergência destrutiva não só para a humanidade, como também para o próprio sistema do capital. </w:t>
      </w:r>
    </w:p>
    <w:p w:rsidR="00032BBC" w:rsidRPr="00996575" w:rsidRDefault="00032BBC" w:rsidP="00032BBC">
      <w:pPr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Tal crise marca uma recessão global, universal, permanente e rastejante a partir de 1970. Instaura-se um movimento de transformações no mundo do trabalho e no Estado, processo esse denominado de “reestruturação produtiva”. Aqui iremos </w:t>
      </w:r>
      <w:r w:rsidRPr="00996575">
        <w:rPr>
          <w:sz w:val="24"/>
          <w:szCs w:val="24"/>
          <w:shd w:val="clear" w:color="auto" w:fill="FFFFFF"/>
        </w:rPr>
        <w:lastRenderedPageBreak/>
        <w:t xml:space="preserve">apontar elementos desse processo no mundo do trabalho contemporâneo, que introduziu a acumulação flexível. </w:t>
      </w:r>
    </w:p>
    <w:p w:rsidR="00032BBC" w:rsidRPr="00996575" w:rsidRDefault="00032BBC" w:rsidP="00032BBC">
      <w:pPr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A acumulação flexível é implantada pelo sistema de organização do trabalho </w:t>
      </w:r>
      <w:proofErr w:type="spellStart"/>
      <w:r w:rsidRPr="00996575">
        <w:rPr>
          <w:sz w:val="24"/>
          <w:szCs w:val="24"/>
          <w:shd w:val="clear" w:color="auto" w:fill="FFFFFF"/>
        </w:rPr>
        <w:t>toyotista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. Este sistema surgiu em 1947, na empresa Toyota, no Japão. Segundo </w:t>
      </w:r>
      <w:proofErr w:type="spellStart"/>
      <w:r w:rsidRPr="00996575">
        <w:rPr>
          <w:sz w:val="24"/>
          <w:szCs w:val="24"/>
          <w:shd w:val="clear" w:color="auto" w:fill="FFFFFF"/>
        </w:rPr>
        <w:t>Gounet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, sua implantação decorre da “necessidade de aplicar o fordismo no Japão, mas conforme as condições próprias do arquipélago” (2000, p. 25). No Japão, a urgência era uma produção puxada pela demanda, diversificada e com custos baratos para concorrer com a Ford.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A base deste sistema de produção, conforme </w:t>
      </w:r>
      <w:proofErr w:type="spellStart"/>
      <w:r w:rsidRPr="00996575">
        <w:rPr>
          <w:sz w:val="24"/>
          <w:szCs w:val="24"/>
          <w:shd w:val="clear" w:color="auto" w:fill="FFFFFF"/>
        </w:rPr>
        <w:t>Gounet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, é “a produção puxada pela demanda e o crescimento, pelo fluxo” (2000, p. 26). Para o alcance desse objetivo foi instaurada a flexibilização no âmbito produtivo, desde a mecanização até a </w:t>
      </w:r>
      <w:proofErr w:type="spellStart"/>
      <w:r w:rsidRPr="00996575">
        <w:rPr>
          <w:sz w:val="24"/>
          <w:szCs w:val="24"/>
          <w:shd w:val="clear" w:color="auto" w:fill="FFFFFF"/>
        </w:rPr>
        <w:t>refuncionalização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 da força de trabalho.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>A mecanização da produção se realiza pela automação. De acordo com Pinto, a automação “é um processo pelo qual é acoplado às máquinas um mecanismo de parada automática em caso de detectar-se algum defeito no transcorrer da fabricação” (2013, p. 62). O funcionamento minimamente autônomo da máquina permite a liberação do operário para outras funções ou para o exército industrial de reserva.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Também, a automação permite o trabalho polivalente, outra característica do </w:t>
      </w:r>
      <w:proofErr w:type="spellStart"/>
      <w:r w:rsidRPr="00996575">
        <w:rPr>
          <w:sz w:val="24"/>
          <w:szCs w:val="24"/>
          <w:shd w:val="clear" w:color="auto" w:fill="FFFFFF"/>
        </w:rPr>
        <w:t>toyotismo</w:t>
      </w:r>
      <w:proofErr w:type="spellEnd"/>
      <w:r w:rsidRPr="00996575">
        <w:rPr>
          <w:sz w:val="24"/>
          <w:szCs w:val="24"/>
          <w:shd w:val="clear" w:color="auto" w:fill="FFFFFF"/>
        </w:rPr>
        <w:t>. O objetivo desse sistema é movimentar a indústria com o mínimo de mão de obra possível, levando o trabalhador a realizar processos de trabalhos, e não simplesmente uma tarefa unitária. Conforme Pinto, o sistema Toyota “procurou desenvolver a ‘</w:t>
      </w:r>
      <w:proofErr w:type="spellStart"/>
      <w:r w:rsidRPr="00996575">
        <w:rPr>
          <w:sz w:val="24"/>
          <w:szCs w:val="24"/>
          <w:shd w:val="clear" w:color="auto" w:fill="FFFFFF"/>
        </w:rPr>
        <w:t>desespecialização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’ e exigir de todos os trabalhadores a polivalência, bem como desautorizou o poder de negociação detido pelos mais qualificados, obtendo por essa via o aumento do controle e a intensificação do trabalho” (2013, p. 64).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Assim como a força de trabalho, a produção também se torna flexível. A organização interna da produção contínua e mínima é viabilizada pelo sistema </w:t>
      </w:r>
      <w:proofErr w:type="spellStart"/>
      <w:r w:rsidRPr="00996575">
        <w:rPr>
          <w:i/>
          <w:sz w:val="24"/>
          <w:szCs w:val="24"/>
          <w:shd w:val="clear" w:color="auto" w:fill="FFFFFF"/>
        </w:rPr>
        <w:t>kanban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, que direciona a alimentação da produção no sentido inverso do processo. Assevera Pinto que “o sistema </w:t>
      </w:r>
      <w:proofErr w:type="spellStart"/>
      <w:r w:rsidRPr="00996575">
        <w:rPr>
          <w:i/>
          <w:sz w:val="24"/>
          <w:szCs w:val="24"/>
          <w:shd w:val="clear" w:color="auto" w:fill="FFFFFF"/>
        </w:rPr>
        <w:t>kanban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, tal como a automação, teve um papel </w:t>
      </w:r>
      <w:r w:rsidRPr="00996575">
        <w:rPr>
          <w:sz w:val="24"/>
          <w:szCs w:val="24"/>
          <w:shd w:val="clear" w:color="auto" w:fill="FFFFFF"/>
        </w:rPr>
        <w:lastRenderedPageBreak/>
        <w:t xml:space="preserve">essencial na </w:t>
      </w:r>
      <w:proofErr w:type="spellStart"/>
      <w:r w:rsidRPr="00996575">
        <w:rPr>
          <w:sz w:val="24"/>
          <w:szCs w:val="24"/>
          <w:shd w:val="clear" w:color="auto" w:fill="FFFFFF"/>
        </w:rPr>
        <w:t>reagregação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 das diferentes funções em poucos postos de trabalho” (2013, p. 66).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Conjuntamente à redução de postos de trabalho, o trabalhador empregado foi levado a produzir no seu limite, operando mais de uma máquina, como também no tempo da maquinaria. A gerência por estresse intensifica ao máximo o trabalho excedente. </w:t>
      </w:r>
      <w:proofErr w:type="spellStart"/>
      <w:r w:rsidRPr="00996575">
        <w:rPr>
          <w:sz w:val="24"/>
          <w:szCs w:val="24"/>
          <w:shd w:val="clear" w:color="auto" w:fill="FFFFFF"/>
        </w:rPr>
        <w:t>Gounet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 entende por gerência por estresse o processo em que: </w:t>
      </w:r>
    </w:p>
    <w:p w:rsidR="00032BBC" w:rsidRPr="00996575" w:rsidRDefault="00032BBC" w:rsidP="00032BBC">
      <w:pPr>
        <w:tabs>
          <w:tab w:val="left" w:pos="1025"/>
        </w:tabs>
        <w:spacing w:line="240" w:lineRule="auto"/>
        <w:ind w:left="2268"/>
        <w:jc w:val="both"/>
        <w:rPr>
          <w:sz w:val="20"/>
          <w:szCs w:val="20"/>
          <w:shd w:val="clear" w:color="auto" w:fill="FFFFFF"/>
        </w:rPr>
      </w:pPr>
      <w:r w:rsidRPr="00996575">
        <w:rPr>
          <w:sz w:val="20"/>
          <w:szCs w:val="20"/>
          <w:shd w:val="clear" w:color="auto" w:fill="FFFFFF"/>
        </w:rPr>
        <w:t xml:space="preserve">Toda cadeia de produção há sinais luminosos com três luzes: verde, tudo em ordem; laranja, há superaquecimento e a cadeia avança em velocidade excessiva; vermelha, há um problema, é preciso parar a produção e resolver a dificuldade [...]. É preciso, portanto, que os sinais oscilem permanentemente entre o verde e o laranja, o que significa uma elevação constante do ritmo de produção (2000, p. 29-30).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O sistema Toyota mostra-se mais produtivo por enfrentar melhor o contexto de crise e recessão econômica, bem como por aumentar o trabalho excedente. Em contrapartida, o trabalho é desqualificado e a demanda por força de trabalho é mínima. Sua exploração é otimizada pela automação, pela polivalência e pelo sistema </w:t>
      </w:r>
      <w:proofErr w:type="spellStart"/>
      <w:r w:rsidRPr="00996575">
        <w:rPr>
          <w:i/>
          <w:sz w:val="24"/>
          <w:szCs w:val="24"/>
          <w:shd w:val="clear" w:color="auto" w:fill="FFFFFF"/>
        </w:rPr>
        <w:t>kanban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O desemprego e a precarização da força de trabalho ocupado são uma tendência da acumulação capitalista, a qual, por meio da revolução tecnológica, aumenta a produção de riqueza total como também o pauperismo da classe trabalhadora. Na perspectiva de </w:t>
      </w:r>
      <w:proofErr w:type="spellStart"/>
      <w:r w:rsidRPr="00996575">
        <w:rPr>
          <w:sz w:val="24"/>
          <w:szCs w:val="24"/>
          <w:shd w:val="clear" w:color="auto" w:fill="FFFFFF"/>
        </w:rPr>
        <w:t>Mészáros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, na atualidade, o desemprego tornou-se crônico, pois atinge também os países capitalistas centrais e sua classe média.  </w:t>
      </w:r>
    </w:p>
    <w:p w:rsidR="00032BBC" w:rsidRPr="00996575" w:rsidRDefault="00032BBC" w:rsidP="00032BBC">
      <w:pPr>
        <w:spacing w:line="360" w:lineRule="auto"/>
        <w:jc w:val="both"/>
        <w:rPr>
          <w:sz w:val="24"/>
          <w:szCs w:val="24"/>
        </w:rPr>
      </w:pPr>
    </w:p>
    <w:p w:rsidR="00032BBC" w:rsidRPr="00996575" w:rsidRDefault="00032BBC" w:rsidP="00032BBC">
      <w:pPr>
        <w:spacing w:line="360" w:lineRule="auto"/>
        <w:jc w:val="both"/>
        <w:rPr>
          <w:b/>
          <w:sz w:val="24"/>
          <w:szCs w:val="24"/>
        </w:rPr>
      </w:pPr>
      <w:r w:rsidRPr="00996575">
        <w:rPr>
          <w:b/>
          <w:sz w:val="24"/>
          <w:szCs w:val="24"/>
        </w:rPr>
        <w:t>3</w:t>
      </w:r>
      <w:r w:rsidRPr="00996575">
        <w:rPr>
          <w:b/>
          <w:sz w:val="24"/>
          <w:szCs w:val="24"/>
        </w:rPr>
        <w:tab/>
        <w:t>CONCLUSÃO</w:t>
      </w:r>
    </w:p>
    <w:p w:rsidR="00032BBC" w:rsidRPr="00996575" w:rsidRDefault="00032BBC" w:rsidP="00CE3595">
      <w:pPr>
        <w:spacing w:line="360" w:lineRule="auto"/>
        <w:ind w:firstLine="851"/>
        <w:jc w:val="both"/>
        <w:rPr>
          <w:b/>
          <w:sz w:val="24"/>
          <w:szCs w:val="24"/>
        </w:rPr>
      </w:pPr>
      <w:r w:rsidRPr="00996575">
        <w:rPr>
          <w:rFonts w:eastAsia="Times New Roman"/>
          <w:sz w:val="24"/>
          <w:szCs w:val="24"/>
        </w:rPr>
        <w:t xml:space="preserve">As transformações no mundo do trabalho ocorrem em benefício da acumulação ampliada do capital, tendência acentuada no capitalismo monopolista. O aumento da produtividade do trabalho baseia-se na subsunção real do trabalhador ao capital, criando as condições para a sua própria exclusão do processo produtivo. Assim, enquanto a acumulação de riqueza se concentra nas mãos de poucos – um fenômeno reforçado pela centralização do capital –, o </w:t>
      </w:r>
      <w:proofErr w:type="spellStart"/>
      <w:r w:rsidRPr="00996575">
        <w:rPr>
          <w:rFonts w:eastAsia="Times New Roman"/>
          <w:sz w:val="24"/>
          <w:szCs w:val="24"/>
        </w:rPr>
        <w:t>sobretrabalho</w:t>
      </w:r>
      <w:proofErr w:type="spellEnd"/>
      <w:r w:rsidRPr="00996575">
        <w:rPr>
          <w:rFonts w:eastAsia="Times New Roman"/>
          <w:sz w:val="24"/>
          <w:szCs w:val="24"/>
        </w:rPr>
        <w:t xml:space="preserve">, o desemprego, a precarização e a pobreza crescem de forma </w:t>
      </w:r>
      <w:proofErr w:type="spellStart"/>
      <w:r w:rsidRPr="00996575">
        <w:rPr>
          <w:rFonts w:eastAsia="Times New Roman"/>
          <w:sz w:val="24"/>
          <w:szCs w:val="24"/>
        </w:rPr>
        <w:t>relacionalmente</w:t>
      </w:r>
      <w:proofErr w:type="spellEnd"/>
      <w:r w:rsidRPr="00996575">
        <w:rPr>
          <w:rFonts w:eastAsia="Times New Roman"/>
          <w:sz w:val="24"/>
          <w:szCs w:val="24"/>
        </w:rPr>
        <w:t xml:space="preserve"> inversa à expansão da riqueza. Essa é a essência da lei geral da acumulação capitalista, potencializada pelas </w:t>
      </w:r>
      <w:r w:rsidRPr="00996575">
        <w:rPr>
          <w:rFonts w:eastAsia="Times New Roman"/>
          <w:sz w:val="24"/>
          <w:szCs w:val="24"/>
        </w:rPr>
        <w:lastRenderedPageBreak/>
        <w:t>transformações tecnológicas e pela reorganização do trabalho na contemporaneidade.</w:t>
      </w:r>
    </w:p>
    <w:p w:rsidR="00996575" w:rsidRPr="00996575" w:rsidRDefault="00996575" w:rsidP="00032BBC">
      <w:pPr>
        <w:spacing w:line="360" w:lineRule="auto"/>
        <w:jc w:val="center"/>
        <w:rPr>
          <w:b/>
          <w:sz w:val="24"/>
          <w:szCs w:val="24"/>
        </w:rPr>
      </w:pPr>
    </w:p>
    <w:p w:rsidR="00032BBC" w:rsidRPr="00996575" w:rsidRDefault="00032BBC" w:rsidP="00032BBC">
      <w:pPr>
        <w:spacing w:line="360" w:lineRule="auto"/>
        <w:jc w:val="center"/>
        <w:rPr>
          <w:bCs/>
          <w:sz w:val="24"/>
          <w:szCs w:val="24"/>
        </w:rPr>
      </w:pPr>
      <w:r w:rsidRPr="00996575">
        <w:rPr>
          <w:b/>
          <w:sz w:val="24"/>
          <w:szCs w:val="24"/>
        </w:rPr>
        <w:t xml:space="preserve">REFERÊNCIAS </w:t>
      </w:r>
    </w:p>
    <w:p w:rsidR="00032BBC" w:rsidRPr="00996575" w:rsidRDefault="00032BBC" w:rsidP="00032BBC">
      <w:pPr>
        <w:spacing w:line="240" w:lineRule="auto"/>
        <w:jc w:val="both"/>
        <w:rPr>
          <w:sz w:val="24"/>
          <w:szCs w:val="24"/>
        </w:rPr>
      </w:pPr>
    </w:p>
    <w:p w:rsidR="00032BBC" w:rsidRPr="00996575" w:rsidRDefault="00032BBC" w:rsidP="00032BBC">
      <w:pPr>
        <w:pStyle w:val="NormalWeb"/>
        <w:spacing w:before="0" w:beforeAutospacing="0" w:after="160" w:afterAutospacing="0" w:line="360" w:lineRule="auto"/>
        <w:jc w:val="both"/>
        <w:rPr>
          <w:rFonts w:ascii="Arial" w:hAnsi="Arial" w:cs="Arial"/>
        </w:rPr>
      </w:pPr>
      <w:r w:rsidRPr="00996575">
        <w:rPr>
          <w:rFonts w:ascii="Arial" w:hAnsi="Arial" w:cs="Arial"/>
        </w:rPr>
        <w:t xml:space="preserve">BARAN. Paul; SWEEZY. Paul. </w:t>
      </w:r>
      <w:r w:rsidRPr="00996575">
        <w:rPr>
          <w:rFonts w:ascii="Arial" w:hAnsi="Arial" w:cs="Arial"/>
          <w:b/>
        </w:rPr>
        <w:t>Capitalismo Monopolista</w:t>
      </w:r>
      <w:r w:rsidRPr="00996575">
        <w:rPr>
          <w:rFonts w:ascii="Arial" w:hAnsi="Arial" w:cs="Arial"/>
        </w:rPr>
        <w:t xml:space="preserve">: ensaio sobre a ordem econômica e social Americana. Tradução </w:t>
      </w:r>
      <w:proofErr w:type="spellStart"/>
      <w:r w:rsidRPr="00996575">
        <w:rPr>
          <w:rFonts w:ascii="Arial" w:hAnsi="Arial" w:cs="Arial"/>
        </w:rPr>
        <w:t>Waltensir</w:t>
      </w:r>
      <w:proofErr w:type="spellEnd"/>
      <w:r w:rsidRPr="00996575">
        <w:rPr>
          <w:rFonts w:ascii="Arial" w:hAnsi="Arial" w:cs="Arial"/>
        </w:rPr>
        <w:t xml:space="preserve"> Dutra. Rio de Janeiro: Zahar Editores, 1974.</w:t>
      </w:r>
    </w:p>
    <w:p w:rsidR="00032BBC" w:rsidRPr="00996575" w:rsidRDefault="00032BBC" w:rsidP="00032BBC">
      <w:pPr>
        <w:pStyle w:val="NormalWeb"/>
        <w:spacing w:before="0" w:beforeAutospacing="0" w:after="160" w:afterAutospacing="0" w:line="360" w:lineRule="auto"/>
        <w:jc w:val="both"/>
        <w:rPr>
          <w:rFonts w:ascii="Arial" w:hAnsi="Arial" w:cs="Arial"/>
        </w:rPr>
      </w:pPr>
      <w:r w:rsidRPr="00996575">
        <w:rPr>
          <w:rFonts w:ascii="Arial" w:hAnsi="Arial" w:cs="Arial"/>
        </w:rPr>
        <w:t xml:space="preserve">BRAVERMAN. Harry. </w:t>
      </w:r>
      <w:r w:rsidRPr="00996575">
        <w:rPr>
          <w:rFonts w:ascii="Arial" w:hAnsi="Arial" w:cs="Arial"/>
          <w:b/>
        </w:rPr>
        <w:t>Trabalho e capital monopolista</w:t>
      </w:r>
      <w:r w:rsidRPr="00996575">
        <w:rPr>
          <w:rFonts w:ascii="Arial" w:hAnsi="Arial" w:cs="Arial"/>
        </w:rPr>
        <w:t xml:space="preserve">: a degradação do trabalho no século XX. Tradução de </w:t>
      </w:r>
      <w:proofErr w:type="spellStart"/>
      <w:r w:rsidRPr="00996575">
        <w:rPr>
          <w:rFonts w:ascii="Arial" w:hAnsi="Arial" w:cs="Arial"/>
        </w:rPr>
        <w:t>Nathanael</w:t>
      </w:r>
      <w:proofErr w:type="spellEnd"/>
      <w:r w:rsidRPr="00996575">
        <w:rPr>
          <w:rFonts w:ascii="Arial" w:hAnsi="Arial" w:cs="Arial"/>
        </w:rPr>
        <w:t xml:space="preserve"> C. Caixeiro. Rio de Janeiro: LTC, 2011.</w:t>
      </w:r>
    </w:p>
    <w:p w:rsidR="00032BBC" w:rsidRPr="00996575" w:rsidRDefault="00032BBC" w:rsidP="00032BBC">
      <w:pPr>
        <w:pStyle w:val="NormalWeb"/>
        <w:spacing w:before="0" w:beforeAutospacing="0" w:after="160" w:afterAutospacing="0" w:line="360" w:lineRule="auto"/>
        <w:jc w:val="both"/>
        <w:rPr>
          <w:rFonts w:ascii="Arial" w:eastAsia="Calibri" w:hAnsi="Arial" w:cs="Arial"/>
        </w:rPr>
      </w:pPr>
      <w:r w:rsidRPr="00996575">
        <w:rPr>
          <w:rFonts w:ascii="Arial" w:eastAsia="Calibri" w:hAnsi="Arial" w:cs="Arial"/>
          <w:lang w:val="en-US"/>
        </w:rPr>
        <w:t xml:space="preserve">BEHRING, Elaine Rossetti; BOSCHETTI, </w:t>
      </w:r>
      <w:proofErr w:type="spellStart"/>
      <w:r w:rsidRPr="00996575">
        <w:rPr>
          <w:rFonts w:ascii="Arial" w:eastAsia="Calibri" w:hAnsi="Arial" w:cs="Arial"/>
          <w:lang w:val="en-US"/>
        </w:rPr>
        <w:t>Ivanete</w:t>
      </w:r>
      <w:proofErr w:type="spellEnd"/>
      <w:r w:rsidRPr="00996575">
        <w:rPr>
          <w:rFonts w:ascii="Arial" w:eastAsia="Calibri" w:hAnsi="Arial" w:cs="Arial"/>
          <w:lang w:val="en-US"/>
        </w:rPr>
        <w:t xml:space="preserve">. </w:t>
      </w:r>
      <w:r w:rsidRPr="00996575">
        <w:rPr>
          <w:rFonts w:ascii="Arial" w:eastAsia="Calibri" w:hAnsi="Arial" w:cs="Arial"/>
          <w:b/>
          <w:bCs/>
        </w:rPr>
        <w:t>Política social:</w:t>
      </w:r>
      <w:r w:rsidRPr="00996575">
        <w:rPr>
          <w:rFonts w:ascii="Arial" w:eastAsia="Calibri" w:hAnsi="Arial" w:cs="Arial"/>
        </w:rPr>
        <w:t xml:space="preserve"> fundamentos e história-São Paulo: Cortez, 2011, 9. ed. – (Biblioteca básica de serviço social; v. 2).</w:t>
      </w:r>
    </w:p>
    <w:p w:rsidR="00032BBC" w:rsidRPr="00996575" w:rsidRDefault="00032BBC" w:rsidP="00032BBC">
      <w:pPr>
        <w:pStyle w:val="NormalWeb"/>
        <w:spacing w:before="0" w:beforeAutospacing="0" w:after="160" w:afterAutospacing="0" w:line="360" w:lineRule="auto"/>
        <w:jc w:val="both"/>
        <w:rPr>
          <w:rFonts w:ascii="Arial" w:hAnsi="Arial" w:cs="Arial"/>
        </w:rPr>
      </w:pPr>
      <w:r w:rsidRPr="00996575">
        <w:rPr>
          <w:rFonts w:ascii="Arial" w:hAnsi="Arial" w:cs="Arial"/>
          <w:shd w:val="clear" w:color="auto" w:fill="FFFFFF"/>
        </w:rPr>
        <w:t xml:space="preserve">GOUNET, Thomas. </w:t>
      </w:r>
      <w:r w:rsidRPr="00996575">
        <w:rPr>
          <w:rFonts w:ascii="Arial" w:hAnsi="Arial" w:cs="Arial"/>
          <w:b/>
          <w:shd w:val="clear" w:color="auto" w:fill="FFFFFF"/>
        </w:rPr>
        <w:t xml:space="preserve">Fordismo e </w:t>
      </w:r>
      <w:proofErr w:type="spellStart"/>
      <w:r w:rsidRPr="00996575">
        <w:rPr>
          <w:rFonts w:ascii="Arial" w:hAnsi="Arial" w:cs="Arial"/>
          <w:b/>
          <w:shd w:val="clear" w:color="auto" w:fill="FFFFFF"/>
        </w:rPr>
        <w:t>Toyotismo</w:t>
      </w:r>
      <w:proofErr w:type="spellEnd"/>
      <w:r w:rsidRPr="00996575">
        <w:rPr>
          <w:rFonts w:ascii="Arial" w:hAnsi="Arial" w:cs="Arial"/>
          <w:b/>
          <w:shd w:val="clear" w:color="auto" w:fill="FFFFFF"/>
        </w:rPr>
        <w:t xml:space="preserve"> na civilização do automóvel</w:t>
      </w:r>
      <w:r w:rsidRPr="00996575">
        <w:rPr>
          <w:rFonts w:ascii="Arial" w:hAnsi="Arial" w:cs="Arial"/>
          <w:shd w:val="clear" w:color="auto" w:fill="FFFFFF"/>
        </w:rPr>
        <w:t xml:space="preserve">. Tradução de Bernardo </w:t>
      </w:r>
      <w:proofErr w:type="spellStart"/>
      <w:r w:rsidRPr="00996575">
        <w:rPr>
          <w:rFonts w:ascii="Arial" w:hAnsi="Arial" w:cs="Arial"/>
          <w:shd w:val="clear" w:color="auto" w:fill="FFFFFF"/>
        </w:rPr>
        <w:t>Jofilly</w:t>
      </w:r>
      <w:proofErr w:type="spellEnd"/>
      <w:r w:rsidRPr="00996575">
        <w:rPr>
          <w:rFonts w:ascii="Arial" w:hAnsi="Arial" w:cs="Arial"/>
          <w:shd w:val="clear" w:color="auto" w:fill="FFFFFF"/>
        </w:rPr>
        <w:t xml:space="preserve">. São Paulo: </w:t>
      </w:r>
      <w:proofErr w:type="spellStart"/>
      <w:r w:rsidRPr="00996575">
        <w:rPr>
          <w:rFonts w:ascii="Arial" w:hAnsi="Arial" w:cs="Arial"/>
          <w:shd w:val="clear" w:color="auto" w:fill="FFFFFF"/>
        </w:rPr>
        <w:t>Boitempo</w:t>
      </w:r>
      <w:proofErr w:type="spellEnd"/>
      <w:r w:rsidRPr="00996575">
        <w:rPr>
          <w:rFonts w:ascii="Arial" w:hAnsi="Arial" w:cs="Arial"/>
          <w:shd w:val="clear" w:color="auto" w:fill="FFFFFF"/>
        </w:rPr>
        <w:t xml:space="preserve"> Editorial, 2000. 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jc w:val="both"/>
        <w:rPr>
          <w:sz w:val="24"/>
          <w:szCs w:val="24"/>
        </w:rPr>
      </w:pPr>
      <w:r w:rsidRPr="00996575">
        <w:rPr>
          <w:sz w:val="24"/>
          <w:szCs w:val="24"/>
        </w:rPr>
        <w:t xml:space="preserve">NETTO, José Paulo. </w:t>
      </w:r>
      <w:r w:rsidRPr="00996575">
        <w:rPr>
          <w:b/>
          <w:sz w:val="24"/>
          <w:szCs w:val="24"/>
        </w:rPr>
        <w:t>Capitalismo monopolista e serviço social</w:t>
      </w:r>
      <w:r w:rsidRPr="00996575">
        <w:rPr>
          <w:sz w:val="24"/>
          <w:szCs w:val="24"/>
        </w:rPr>
        <w:t>. 8. ed. – São Paulo, Cortez, 2011.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PINTO, Geraldo Augusto. </w:t>
      </w:r>
      <w:r w:rsidRPr="00996575">
        <w:rPr>
          <w:b/>
          <w:sz w:val="24"/>
          <w:szCs w:val="24"/>
          <w:shd w:val="clear" w:color="auto" w:fill="FFFFFF"/>
        </w:rPr>
        <w:t>A organização do trabalho no século XX</w:t>
      </w:r>
      <w:r w:rsidRPr="00996575">
        <w:rPr>
          <w:sz w:val="24"/>
          <w:szCs w:val="24"/>
          <w:shd w:val="clear" w:color="auto" w:fill="FFFFFF"/>
        </w:rPr>
        <w:t xml:space="preserve">: taylorismo, fordismo e </w:t>
      </w:r>
      <w:proofErr w:type="spellStart"/>
      <w:r w:rsidRPr="00996575">
        <w:rPr>
          <w:sz w:val="24"/>
          <w:szCs w:val="24"/>
          <w:shd w:val="clear" w:color="auto" w:fill="FFFFFF"/>
        </w:rPr>
        <w:t>toyotismo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. 3. ed. – São Paulo: Expressão Popular, 2013. </w:t>
      </w:r>
    </w:p>
    <w:p w:rsidR="00032BBC" w:rsidRPr="00996575" w:rsidRDefault="00032BBC" w:rsidP="00032BBC">
      <w:pPr>
        <w:tabs>
          <w:tab w:val="left" w:pos="1025"/>
        </w:tabs>
        <w:spacing w:line="360" w:lineRule="auto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  <w:shd w:val="clear" w:color="auto" w:fill="FFFFFF"/>
        </w:rPr>
        <w:t xml:space="preserve">MARX, Karl. </w:t>
      </w:r>
      <w:r w:rsidRPr="00996575">
        <w:rPr>
          <w:b/>
          <w:sz w:val="24"/>
          <w:szCs w:val="24"/>
          <w:shd w:val="clear" w:color="auto" w:fill="FFFFFF"/>
        </w:rPr>
        <w:t>O Capital</w:t>
      </w:r>
      <w:r w:rsidRPr="00996575">
        <w:rPr>
          <w:sz w:val="24"/>
          <w:szCs w:val="24"/>
          <w:shd w:val="clear" w:color="auto" w:fill="FFFFFF"/>
        </w:rPr>
        <w:t xml:space="preserve">. Tradução Rubens </w:t>
      </w:r>
      <w:proofErr w:type="spellStart"/>
      <w:r w:rsidRPr="00996575">
        <w:rPr>
          <w:sz w:val="24"/>
          <w:szCs w:val="24"/>
          <w:shd w:val="clear" w:color="auto" w:fill="FFFFFF"/>
        </w:rPr>
        <w:t>Enderle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. 2. ed. – São Paulo: </w:t>
      </w:r>
      <w:proofErr w:type="spellStart"/>
      <w:r w:rsidRPr="00996575">
        <w:rPr>
          <w:sz w:val="24"/>
          <w:szCs w:val="24"/>
          <w:shd w:val="clear" w:color="auto" w:fill="FFFFFF"/>
        </w:rPr>
        <w:t>Boitempo</w:t>
      </w:r>
      <w:proofErr w:type="spellEnd"/>
      <w:r w:rsidRPr="00996575">
        <w:rPr>
          <w:sz w:val="24"/>
          <w:szCs w:val="24"/>
          <w:shd w:val="clear" w:color="auto" w:fill="FFFFFF"/>
        </w:rPr>
        <w:t xml:space="preserve">, 2017. </w:t>
      </w:r>
    </w:p>
    <w:p w:rsidR="00032BBC" w:rsidRPr="00AF6397" w:rsidRDefault="00032BBC" w:rsidP="00032BBC">
      <w:pPr>
        <w:tabs>
          <w:tab w:val="left" w:pos="1025"/>
        </w:tabs>
        <w:spacing w:line="360" w:lineRule="auto"/>
        <w:jc w:val="both"/>
        <w:rPr>
          <w:sz w:val="24"/>
          <w:szCs w:val="24"/>
          <w:shd w:val="clear" w:color="auto" w:fill="FFFFFF"/>
        </w:rPr>
      </w:pPr>
      <w:r w:rsidRPr="00996575">
        <w:rPr>
          <w:sz w:val="24"/>
          <w:szCs w:val="24"/>
        </w:rPr>
        <w:t xml:space="preserve">MÉSZÁROS, </w:t>
      </w:r>
      <w:proofErr w:type="spellStart"/>
      <w:r w:rsidRPr="00996575">
        <w:rPr>
          <w:sz w:val="24"/>
          <w:szCs w:val="24"/>
        </w:rPr>
        <w:t>István</w:t>
      </w:r>
      <w:proofErr w:type="spellEnd"/>
      <w:r w:rsidRPr="00996575">
        <w:rPr>
          <w:sz w:val="24"/>
          <w:szCs w:val="24"/>
        </w:rPr>
        <w:t xml:space="preserve">. </w:t>
      </w:r>
      <w:r w:rsidRPr="00996575">
        <w:rPr>
          <w:b/>
          <w:bCs/>
          <w:sz w:val="24"/>
          <w:szCs w:val="24"/>
        </w:rPr>
        <w:t>Para além do capital</w:t>
      </w:r>
      <w:r w:rsidRPr="00996575">
        <w:rPr>
          <w:sz w:val="24"/>
          <w:szCs w:val="24"/>
        </w:rPr>
        <w:t>: rumo a uma teoria da transição</w:t>
      </w:r>
      <w:r w:rsidRPr="00996575">
        <w:rPr>
          <w:i/>
          <w:iCs/>
          <w:sz w:val="24"/>
          <w:szCs w:val="24"/>
        </w:rPr>
        <w:t xml:space="preserve">. </w:t>
      </w:r>
      <w:r w:rsidRPr="00996575">
        <w:rPr>
          <w:sz w:val="24"/>
          <w:szCs w:val="24"/>
        </w:rPr>
        <w:t xml:space="preserve">Trad. Paulo César Castanheira e Sérgio Lessa. 3. ed., São Paulo: Editora da </w:t>
      </w:r>
      <w:proofErr w:type="spellStart"/>
      <w:r w:rsidRPr="00996575">
        <w:rPr>
          <w:sz w:val="24"/>
          <w:szCs w:val="24"/>
        </w:rPr>
        <w:t>Boitempo</w:t>
      </w:r>
      <w:proofErr w:type="spellEnd"/>
      <w:r w:rsidRPr="00996575">
        <w:rPr>
          <w:sz w:val="24"/>
          <w:szCs w:val="24"/>
        </w:rPr>
        <w:t>, 2009</w:t>
      </w:r>
      <w:r w:rsidRPr="00AF6397">
        <w:rPr>
          <w:color w:val="000000"/>
          <w:sz w:val="24"/>
          <w:szCs w:val="24"/>
        </w:rPr>
        <w:t>.</w:t>
      </w:r>
    </w:p>
    <w:p w:rsidR="00032BBC" w:rsidRPr="00AF6397" w:rsidRDefault="00032BBC" w:rsidP="00032BBC">
      <w:pPr>
        <w:tabs>
          <w:tab w:val="left" w:pos="10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7752" w:rsidRDefault="00167752"/>
    <w:sectPr w:rsidR="00167752" w:rsidSect="004F776F">
      <w:headerReference w:type="default" r:id="rId6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521" w:rsidRDefault="00A71521" w:rsidP="00032BBC">
      <w:pPr>
        <w:spacing w:line="240" w:lineRule="auto"/>
      </w:pPr>
      <w:r>
        <w:separator/>
      </w:r>
    </w:p>
  </w:endnote>
  <w:endnote w:type="continuationSeparator" w:id="0">
    <w:p w:rsidR="00A71521" w:rsidRDefault="00A71521" w:rsidP="00032B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521" w:rsidRDefault="00A71521" w:rsidP="00032BBC">
      <w:pPr>
        <w:spacing w:line="240" w:lineRule="auto"/>
      </w:pPr>
      <w:r>
        <w:separator/>
      </w:r>
    </w:p>
  </w:footnote>
  <w:footnote w:type="continuationSeparator" w:id="0">
    <w:p w:rsidR="00A71521" w:rsidRDefault="00A71521" w:rsidP="00032BBC">
      <w:pPr>
        <w:spacing w:line="240" w:lineRule="auto"/>
      </w:pPr>
      <w:r>
        <w:continuationSeparator/>
      </w:r>
    </w:p>
  </w:footnote>
  <w:footnote w:id="1">
    <w:p w:rsidR="00032BBC" w:rsidRDefault="00032BBC" w:rsidP="00032BBC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9E6BCF">
        <w:rPr>
          <w:rFonts w:ascii="Times New Roman" w:hAnsi="Times New Roman"/>
        </w:rPr>
        <w:t>Mestranda no Programa de Pós-graduação em Serviço Social (PPGSS), na Universidade Federal de Alagoas (UFAL). Pós-graduada em Gestão da Política de Assistência Social, na UFAL. E-mail: anaclecia.rc@gmail.com.</w:t>
      </w:r>
    </w:p>
    <w:p w:rsidR="00032BBC" w:rsidRDefault="00032BBC" w:rsidP="00032BBC">
      <w:pPr>
        <w:pStyle w:val="Textodenotaderodap"/>
      </w:pPr>
    </w:p>
  </w:footnote>
  <w:footnote w:id="2">
    <w:p w:rsidR="00032BBC" w:rsidRPr="00C82419" w:rsidRDefault="00032BBC" w:rsidP="00032BBC">
      <w:pPr>
        <w:pStyle w:val="Textodenotaderodap"/>
        <w:rPr>
          <w:rFonts w:ascii="Times New Roman" w:hAnsi="Times New Roman"/>
        </w:rPr>
      </w:pPr>
      <w:r w:rsidRPr="00C82419">
        <w:rPr>
          <w:rStyle w:val="Refdenotaderodap"/>
          <w:rFonts w:ascii="Times New Roman" w:hAnsi="Times New Roman"/>
        </w:rPr>
        <w:footnoteRef/>
      </w:r>
      <w:r w:rsidRPr="00C82419">
        <w:rPr>
          <w:rFonts w:ascii="Times New Roman" w:hAnsi="Times New Roman"/>
        </w:rPr>
        <w:t xml:space="preserve"> Ver em José Paulo Netto (2011). </w:t>
      </w:r>
    </w:p>
  </w:footnote>
  <w:footnote w:id="3">
    <w:p w:rsidR="00032BBC" w:rsidRDefault="00032BBC" w:rsidP="00032BBC">
      <w:pPr>
        <w:pStyle w:val="Textodenotaderodap"/>
        <w:jc w:val="both"/>
      </w:pPr>
      <w:r w:rsidRPr="00631D73">
        <w:rPr>
          <w:rStyle w:val="Refdenotaderodap"/>
        </w:rPr>
        <w:footnoteRef/>
      </w:r>
      <w:r w:rsidRPr="00631D73">
        <w:rPr>
          <w:rFonts w:ascii="Times New Roman" w:hAnsi="Times New Roman"/>
        </w:rPr>
        <w:t xml:space="preserve"> Não é nosso objetivo esgotar a dinâmica do capitalismo monopolista, mas sim demonstrar a crescente produtividade do trabalho neste estádio. Para conhecimento do nosso leitor, Baran e </w:t>
      </w:r>
      <w:proofErr w:type="spellStart"/>
      <w:r w:rsidRPr="00631D73">
        <w:rPr>
          <w:rFonts w:ascii="Times New Roman" w:hAnsi="Times New Roman"/>
        </w:rPr>
        <w:t>Sweezy</w:t>
      </w:r>
      <w:proofErr w:type="spellEnd"/>
      <w:r w:rsidRPr="00631D73">
        <w:rPr>
          <w:rFonts w:ascii="Times New Roman" w:hAnsi="Times New Roman"/>
        </w:rPr>
        <w:t xml:space="preserve"> (1974) destacam dois fenômenos que caracterizam este período: a lei tendencial do excedente crescente e o problema de investimento para esse excedente; Netto (2011) denomina a relação desses dois fatos de “</w:t>
      </w:r>
      <w:proofErr w:type="spellStart"/>
      <w:r w:rsidRPr="00631D73">
        <w:rPr>
          <w:rFonts w:ascii="Times New Roman" w:hAnsi="Times New Roman"/>
        </w:rPr>
        <w:t>supercapitalização</w:t>
      </w:r>
      <w:proofErr w:type="spellEnd"/>
      <w:r w:rsidRPr="00631D73">
        <w:rPr>
          <w:rFonts w:ascii="Times New Roman" w:hAnsi="Times New Roman"/>
        </w:rPr>
        <w:t>”, que se dá quando “o montante de capital acumulado encontra crescente dificuldade de valorização” (2011, p. 22).</w:t>
      </w:r>
    </w:p>
  </w:footnote>
  <w:footnote w:id="4">
    <w:p w:rsidR="00032BBC" w:rsidRPr="00E45C52" w:rsidRDefault="00032BBC" w:rsidP="00032BBC">
      <w:pPr>
        <w:pStyle w:val="Textodenotaderodap"/>
        <w:jc w:val="both"/>
        <w:rPr>
          <w:rFonts w:ascii="Times New Roman" w:hAnsi="Times New Roman"/>
        </w:rPr>
      </w:pPr>
      <w:r w:rsidRPr="0098698A">
        <w:rPr>
          <w:rStyle w:val="Refdenotaderodap"/>
          <w:rFonts w:ascii="Times New Roman" w:hAnsi="Times New Roman"/>
        </w:rPr>
        <w:footnoteRef/>
      </w:r>
      <w:r w:rsidRPr="0098698A">
        <w:rPr>
          <w:rFonts w:ascii="Times New Roman" w:hAnsi="Times New Roman"/>
        </w:rPr>
        <w:t xml:space="preserve"> Chamado por </w:t>
      </w:r>
      <w:proofErr w:type="spellStart"/>
      <w:r w:rsidRPr="0098698A">
        <w:rPr>
          <w:rFonts w:ascii="Times New Roman" w:hAnsi="Times New Roman"/>
        </w:rPr>
        <w:t>Behring</w:t>
      </w:r>
      <w:proofErr w:type="spellEnd"/>
      <w:r w:rsidRPr="0098698A">
        <w:rPr>
          <w:rFonts w:ascii="Times New Roman" w:hAnsi="Times New Roman"/>
        </w:rPr>
        <w:t xml:space="preserve"> e </w:t>
      </w:r>
      <w:proofErr w:type="spellStart"/>
      <w:r w:rsidRPr="0098698A">
        <w:rPr>
          <w:rFonts w:ascii="Times New Roman" w:hAnsi="Times New Roman"/>
        </w:rPr>
        <w:t>Boschetti</w:t>
      </w:r>
      <w:proofErr w:type="spellEnd"/>
      <w:r w:rsidRPr="0098698A">
        <w:rPr>
          <w:rFonts w:ascii="Times New Roman" w:hAnsi="Times New Roman"/>
        </w:rPr>
        <w:t xml:space="preserve"> (2011) de “anos de ouro” do capital. É um processo de expansão econômica articulada à regulação do Estado social e à expansão de direitos sociais no capitalismo, iniciado após a Segunda Guerra Mundial.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348" w:rsidRDefault="00032BBC">
    <w:r>
      <w:rPr>
        <w:noProof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BC"/>
    <w:rsid w:val="00032BBC"/>
    <w:rsid w:val="00167752"/>
    <w:rsid w:val="00350B34"/>
    <w:rsid w:val="00631D73"/>
    <w:rsid w:val="006E3555"/>
    <w:rsid w:val="007C3F1A"/>
    <w:rsid w:val="0098698A"/>
    <w:rsid w:val="00996575"/>
    <w:rsid w:val="00A71521"/>
    <w:rsid w:val="00CE3595"/>
    <w:rsid w:val="00D4447E"/>
    <w:rsid w:val="00F2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DFE805-D8D4-4DAA-ACCD-40F185B9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BC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32BBC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32BBC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32BBC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032BB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3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1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3659</Words>
  <Characters>19760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5</cp:revision>
  <dcterms:created xsi:type="dcterms:W3CDTF">2025-06-28T13:31:00Z</dcterms:created>
  <dcterms:modified xsi:type="dcterms:W3CDTF">2025-06-28T14:42:00Z</dcterms:modified>
</cp:coreProperties>
</file>