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PROJETO SAÚDE, BOMBEIROS E SOCIEDADE (PSBS) E A PROPOSTA DO ENVELHECIMENTO ATIVO:</w:t>
      </w:r>
      <w:r w:rsidDel="00000000" w:rsidR="00000000" w:rsidRPr="00000000">
        <w:rPr>
          <w:sz w:val="24"/>
          <w:szCs w:val="24"/>
          <w:vertAlign w:val="baseline"/>
          <w:rtl w:val="0"/>
        </w:rPr>
        <w:t xml:space="preserve"> </w:t>
      </w:r>
      <w:r w:rsidDel="00000000" w:rsidR="00000000" w:rsidRPr="00000000">
        <w:rPr>
          <w:sz w:val="24"/>
          <w:szCs w:val="24"/>
          <w:rtl w:val="0"/>
        </w:rPr>
        <w:t xml:space="preserve">com a palavra, as mulheres</w:t>
      </w:r>
      <w:r w:rsidDel="00000000" w:rsidR="00000000" w:rsidRPr="00000000">
        <w:rPr>
          <w:rtl w:val="0"/>
        </w:rPr>
      </w:r>
    </w:p>
    <w:p w:rsidR="00000000" w:rsidDel="00000000" w:rsidP="00000000" w:rsidRDefault="00000000" w:rsidRPr="00000000" w14:paraId="0000000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Airton Rodrigues Barroso Junior</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Adriana de Oliveira Alcântara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O Projeto Saúde, Bombeiros e Sociedade (PSBS) é uma política pública que objetiva oferecer atividades físico-ocupacionais que promovam bem-estar em idosos e que os sensibilizem sobre outras pautas essenciais. Os objetivos foram avaliar a origem, desenvolvimento e atuação do PSBS; investigar a compreensão dos participantes de dois núcleos sobre qualidade de vida e envelhecimento; averiguar como se sentem após  ingressarem no PSBS; e analisar a percepção do Comandante do Corpo de Bombeiros Militar do Ceará (CBMCE) acerca dessa política. Realizou-se pesquisa bibliográfica, documental e de campo;  entrevistas semiestruturadas. O PSBS se mostrou importante para o exercício do lazer e autonomia, elevando a sensação de controle, confiança, qualidade de vida, contribuindo para o bem-estar subjetivo, recuperação de luto e depressão. A preservação do PSBS mostrou-se essencial para manter a qualidade de vida de seu público, sendo salutar criar parcerias com o setor privado</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Políticas Públicas; PSBS; Velhice.</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The project known as PSBS (Projeto Saúde, Bombeiros e Sociedade) is a public policy that aims to offer physical and occupational activities that promote well-being in the elderly and raise awareness about other essential issues. The objectives were to evaluate the origin, development and performance of the PSBS; investigate the understanding of participants in two groups about quality of life and aging; ascertain how they feel after joining the PSBS; and analyze the perception of the Commander of the Military Fire Department of Ceará (CBMCE) about this policy. Bibliographic, documentary and field research was carried out; semi-structured interviews were conducted. The PSBS proved to be important for exercising leisure and autonomy, increasing a sense of control, confidence, quality of life, contributing to subjective well-being, recovery from grief and depression; preserving the PSBS proved to be essential to maintain the quality of life of its audience, and it is a good idea to create partnerships with the private sector.</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Public Policies; PSBS; Old Age.</w:t>
      </w: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Esse trabalho nasce de uma defesa de mestrado acerca do Projeto Saúde, Bombeiros e Sociedade (PSBS). O tema da velhice tem ganhado cada vez mais relevância dadas as mudanças das pirâmides etárias em muitas partes do globo, fato que toca pautas urgentes como reformas de políticas públicas e da previdência social. </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As constantes mudanças que têm ocorrido nos grupos etários suscitam novos questionamentos, mormente no que tange aos serviços que o Estado e a sociedade podem e devem prestar, não tendo ainda essas entidades se dado conta da complexidade e relevância dessas transições, principalmente no cuidado das pessoas idosas.</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Existem mecanismos legais que permitem que certos órgãos e membros do Estado atuem no ensino e na promoção do conhecimento. O inciso VII do art. 190 da Constituição do Estado do Ceará estabelece que compete ao CBMCE o desenvolvimento de atividades educativas de prevenção de incêndio, pânico coletivo, proteção ao meio ambiente e atividades socioculturais. É incumbência do CBMCE, segundo o art. 1º da Lei nº 13.438 de 7 de janeiro de 2004, atuar em ações de proteção e promoção do bem-estar da coletividade e dos direitos, garantias e liberdades do cidadão, bem como estimular o respeito à cidadania, por meio de ações de natureza preventiva e educacional (Ceará, 1989).</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O CBMCE era visto, segundo Tavares (2018), como uma entidade pública dedicada unicamente às atividades de prevenção e proteção contra infortúnios e incêndios; no entanto, em tempos mais recentes, passou a destacar-se por sua finalidade social que tem promovido dignidade e direitos humanos, cumprindo sua competência prevista em diversas legislações.</w:t>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O CBMCE possui, a cargo do Centro de Treinamento e Desenvolvimento Humano (CTDH), os projetos sociais conhecidos como Jovem Brigadista de Valor (JBV), Projetos Esportivos Culturais (PEC) e o PSBS. O foco desse trabalho é um dos projetos sociais de maior projeção, atuando diretamente com a população idosa de todo o estado.</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O Projeto Saúde, Bombeiros e Sociedade (PSBS), foco deste trabalho, foi pensado e levado a termo em 2003 por profissionais do CBMCE que atuavam no então Grupo de Busca e Salvamento (GBS), localizado na Av. Presidente Castelo Branco, 1000, bairro Moura Brasil, Fortaleza. Nos primeiros tempos do projeto, o GBS abrigava tanto as inscrições quanto a participação das interessadas (Sousa, 2008).</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No PSBS as pessoas idosas têm a oportunidade de praticar alongamentos e atividades físicas, sob a supervisão de profissionais capacitados, além de interagir com outras pessoas da mesma faixa etária, compartilhar momentos, histórias e se manterem ativas socialmente, algo intimamente vinculado ao bem-estar e felicidade.</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 Diante disso, esse trabalho se propõe a voltar a atenção para o PSBS, exercício que visa a nos permitir elevar o entendimento sobre o tema, bem como acerca de seus impactos na vida das pessoas que dele participam. Em outras palavras, o objetivo geral dessa dissertação é avaliar o Projeto Saúde, Bombeiros e Sociedade, a partir da sua origem, desenvolvimento e atuação.</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Já os objetivos específicos consistem em investigar a compreensão das participantes sobre qualidade de vida e seu processo de envelhecimento, e também averiguar como estas se sentem depois que se inseriram no PSBS. Pretende-se, além disso, analisar a percepção do Comandante Geral do CBMCE sobre o projeto, objetivos propostos para essa política pública e sobre o modo como ela tem sido avaliada.</w:t>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METODOLOGIA</w:t>
      </w:r>
      <w:r w:rsidDel="00000000" w:rsidR="00000000" w:rsidRPr="00000000">
        <w:rPr>
          <w:rtl w:val="0"/>
        </w:rPr>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spacing w:line="360" w:lineRule="auto"/>
        <w:ind w:firstLine="709"/>
        <w:jc w:val="both"/>
        <w:rPr>
          <w:sz w:val="24"/>
          <w:szCs w:val="24"/>
          <w:vertAlign w:val="baseline"/>
        </w:rPr>
      </w:pPr>
      <w:r w:rsidDel="00000000" w:rsidR="00000000" w:rsidRPr="00000000">
        <w:rPr>
          <w:sz w:val="24"/>
          <w:szCs w:val="24"/>
          <w:rtl w:val="0"/>
        </w:rPr>
        <w:t xml:space="preserve">Os Procedimentos Metodológicos objetivam trazer compreensão acerca da trajetória do PSBS, suas origens, desenvolvimento, em que consiste, e de que modo funciona, de maneira a apresentar um panorama amplo e suficiente do campo pesquisado, bem como das interlocutoras, um pouco de suas histórias e o critério para seleção dessas participantes em específico. Com o objetivo de conhecer melhor o público atendido por dois núcleos de PSBS situados no bairro Maraponga, bem como responder aos objetivos da pesquisa, foram aplicados questionários acerca do perfil sociodemográfico e entrevistas semiestruturadas. Além disso, foi entrevistado o então Comandante Geral do CBMCE, o Coronel Barreto, pois ele já foi a liderança à frente do PSBS tendo passado ali um intenso período de modificações, avaliações e fiscalizações, possuindo, portanto, um vasto saber teórico e empírico acerca dessa Política Pública.</w:t>
      </w:r>
      <w:r w:rsidDel="00000000" w:rsidR="00000000" w:rsidRPr="00000000">
        <w:rPr>
          <w:rtl w:val="0"/>
        </w:rPr>
      </w:r>
    </w:p>
    <w:p w:rsidR="00000000" w:rsidDel="00000000" w:rsidP="00000000" w:rsidRDefault="00000000" w:rsidRPr="00000000" w14:paraId="0000001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RESULTADOS</w:t>
      </w:r>
      <w:r w:rsidDel="00000000" w:rsidR="00000000" w:rsidRPr="00000000">
        <w:rPr>
          <w:rtl w:val="0"/>
        </w:rPr>
      </w:r>
    </w:p>
    <w:p w:rsidR="00000000" w:rsidDel="00000000" w:rsidP="00000000" w:rsidRDefault="00000000" w:rsidRPr="00000000" w14:paraId="0000001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Corroborando o que afirma Gomes (2021) e outros autores da área da autonomia, várias alunas citaram que a qualidade de vida está atrelada a boas relações sociais amistosas e familiares; também foi muito comum nas respostas encontrar independência física ligada ao conceito de qualidade de vida, de maneira que é importante elas manterem liberdade para passear, ir à praia, encontrar as amigas, resolver as próprias tarefas e até decisões pessoais livres de julgamento, como "tomar uma cervejinha".</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Também foi observado que um envolvimento religioso que traga comprometimento com a comunidade e com a fé que se cultiva é um componente importante para a qualidade de vida. Este aspecto se mostrou onipresente nas vidas de todas as entrevistadas, de modo que, em suas palavras, em seus hábitos e em suas casas, esteve muito constante a prática da religiosidade, algo bastante apoiado pelas pesquisas de Costa et al. (2008).</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Muito próximo a essa sensação de ter boas conexões amistosas e familiares está a de pertencimento, que acontece quando as pessoas sentem que fazem parte de um grupo, que nele fazem falta e que aquela união é importante. Vários dos depoimentos fizeram menção desse aspecto, pois é muito necessário para elas que se mantenham integrantes daquela comunidade, sendo respeitadas, amadas, cientes de que sua opinião é devidamente considerada, com pleno poder de decisão e autonomia. Um outro ponto citado de forma recorrente diz respeito à saúde, que é algo que elas valorizam muito, inclusive fazendo menção de poderem escolher refeições e hábitos que venham fortalecê-la.</w:t>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Faria Junior et al., (1996) e as respostas aqui compartilhadas estão em sintonia no que diz respeito à importância da autonomia, aspecto que possibilita fazer as próprias escolhas e decisões, mas também, na esfera física, fazer as tarefas a que se propõe. Nisso reside uma faceta importante e evidente do PSBS, que é justamente a de atuar de maneira a fazer com que essas participantes não apenas mantenham seus corpos ativos, bem cuidados, mas que, se possível, recuperem movimentos e liberdades que por vezes doenças e outras limitações retiraram, como foi o caso de Gleide, uma das entrevistadas.</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ab/>
        <w:t xml:space="preserve">Corroborando o que foi encontrado por Irigaray (2008) acerca de qualidade de vida, muitas das nossas entrevistadas citaram afetos positivos como aspectos essenciais para ter qualidade de vida. Tempo de lazer, relações familiares e amistosas nas quais o amor é sentido de forma real e alegrias do dia a dia são exemplos de variáveis valiosas da qualidade de vida na velhice (Irigaray, 2008). No trabalho destas autoras, e também no nosso, pessoas idosas salientaram a saúde como um item muito relevante para a consecução desse quesito.</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Concordamos com a autora quando apresenta que os resultados obtidos em sua pesquisa evidenciam que o conceito de qualidade de vida na velhice é composto por critérios subjetivos e objetivos, recebendo influências de valores individuais e da sociedade em que se vive. </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Para Irigaray (2008) existe uma associação bastante forte entre qualidade de vida e alegrias na vida, independência, saúde, atividades físicas e intelectuais, bom relacionamento com a família e dieta equilibrada, algo que a literatura e nossa pesquisa amplamente apoiam. A ideia de que a qualidade de vida é um construto multidimensional também ficou evidente em nossos achados.</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ab/>
        <w:t xml:space="preserve">No que diz respeito ao processo de envelhecimento, houve, como era de se esperar, respostas bastante variadas. Há entre as entrevistadas quem não se sinta velha e que, apesar da idade avançada, impressione a muitos com sua saúde física e mental. Também há quem confesse que as coisas mudaram logo que entrou na velhice, pois agora as pessoas já não veem com bons olhos, o que gera sentimentos de rejeição. “Falta empatia das outras pessoas; não pensam que vão ficar idosas também”.</w:t>
      </w:r>
    </w:p>
    <w:p w:rsidR="00000000" w:rsidDel="00000000" w:rsidP="00000000" w:rsidRDefault="00000000" w:rsidRPr="00000000" w14:paraId="00000027">
      <w:pPr>
        <w:spacing w:line="360" w:lineRule="auto"/>
        <w:ind w:firstLine="709"/>
        <w:jc w:val="both"/>
        <w:rPr>
          <w:sz w:val="24"/>
          <w:szCs w:val="24"/>
        </w:rPr>
      </w:pPr>
      <w:r w:rsidDel="00000000" w:rsidR="00000000" w:rsidRPr="00000000">
        <w:rPr>
          <w:sz w:val="24"/>
          <w:szCs w:val="24"/>
          <w:rtl w:val="0"/>
        </w:rPr>
        <w:tab/>
        <w:t xml:space="preserve">Várias das alunas relataram que não se sentem velhas e houve mais de uma referência a “espírito jovem” dialogando com aquilo que Beauvoir (1990) trouxe em sua obra A Velhice: “velho é o outro”. Também houve quem admitisse que, apesar de fazer muitos exercícios e de conseguir ter autonomia para cuidar dos próprios afazeres e dar a devida assistência à família, existem tarefas que o corpo já não permite realizar, como certas funções domésticas que requerem mais equilíbrio; subir em escadas para faxina em locais altos, ou se abaixar para limpezas mais diligentes. </w:t>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As alunas compreendem, no entanto, que isso faz parte do processo da vida. Ainda houve quem confessasse que não gosta do processo de envelhecer, e que gostaria sim de ser mais nova. Outras afirmam que há subjetividade na velhice, e que para quem a aceita o processo é muito tranquilo, sendo possível se sentir bem com os anos que vão se adicionando. </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As consequências das adversidades peculiares da velhice vão sendo atenuadas pelas atividades físicas e afazeres que conferem alegria à existência cotidiana, como viagens, festas, reuniões, danças, entre outros. Gleide sustenta que chegar à velhice com saúde, por vezes mais do que se gozou na juventude, é motivo de grande felicidade e gratidão a Deus, de maneira que poder ter forças para caminhar e enfrentar os processos, as lidas diárias, mantendo os encontros familiares e com amigos, "tudo isso é muito bom". Envelhecer com saúde física e mental é causa não apenas de felicidade, como de tranquilidade também.</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O quarto objetivo da pesquisa, que diz respeito às repercussões trazidas pelo PSBS à vida das participantes, teve resultado bastante rico, variado e bem mais revelador. Acreditamos que também este objetivo foi atingido de maneira muito satisfatória. As repercussões físicas são as mais óbvias e aquelas nas quais se pensa primeiro ao considerar um projeto que realiza alongamentos e atividades de baixo impacto. </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No entanto, é impossível, neste caso, desvinculá-las das relações sociais nascidas e fortalecidas nos núcleos, algo que trouxe para essas mulheres sentimentos diversos e positivos, como satisfação, felicidade e gratidão. O PSBS cria oportunidades nas quais elas sorriem, se abraçam, fortalecem os vínculos sociais e tornam o cuidar do corpo e da mente um exercício diário desejável, amiúde um hábito.</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Algumas das consequências advindas de frequentar o PSBS foram novidades até mesmo para mim, como o fato de ele ter atenuado dores nos ossos e devolvido movimentos que há muito haviam se perdido em alguns dos corpos dessas mulheres, de maneira que, sem a existência do PSBS, elas ainda estariam com essas mazelas e talvez em pior estado.</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Também foi muito ressaltada a questão da sensação de pertencimento que, em várias delas, traz o sentimento de família, de se sentirem parte daquele grupo, de saber que é necessária, que faz falta. Ademais, foi salutar que algumas das consequências foram muito grandes, como a saída de quadros depressivos e até mesmo de luto que algumas delas atravessavam antes de iniciar as atividades, e que foram primeiramente atenuados e depois resolvidos graças a esse conjunto de fatores positivos que fazem parte de toda a dinâmica de ser uma componente de um núcleo do PSBS.</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Em todas as entrevistadas, as consequências de fazer parte do projeto se mostraram muito positivas, de modo que ficou bastante evidente que é imperativo que ele continue a receber a devida atenção e investimentos tanto do CBMCE quanto do Estado.</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Com relação ao último objetivo, foi percebido que o Comandante-Geral tem sobre o projeto uma visão muito próxima e em sintonia com as percepções das interlocutoras. Ele julga que os objetivos do PSBS têm sido totalmente atingidos, pois o impacto trazido para as vidas dessas milhares de participantes é real e muito perceptível.</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ab/>
        <w:t xml:space="preserve">Assim como nós, ele julga que é muito importante que a verba destinada a este projeto continue a ser enviada, pois é imperativa não só para os pagamentos dos professores quanto para que sejam adquiridas fardas e equipamentos necessários para que as idosas continuem a frequentar o núcleo da melhor maneira possível.</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 </w:t>
        <w:tab/>
        <w:t xml:space="preserve">No que diz respeito ao aspecto avaliativo, no entanto, inexistem formas mais elaboradas de  fiscalizar e de avaliar a política pública em si. O CBM-CE ainda carece bastante de ferramentas e meios que permitam uma melhor compreensão do impacto que os núcleos têm na vida dos participantes em curto, médio e longo prazo.</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sz w:val="24"/>
          <w:szCs w:val="24"/>
          <w:rtl w:val="0"/>
        </w:rPr>
        <w:t xml:space="preserve">Notemos que surge aqui um espaço que pode ser aproveitado para que se formem alianças entre o poder público e empresas que poderiam auxiliar tanto nessa coleta de dados que venham a produzir informações valiosas sobre as consequências do PSBS na vida de seu público-alvo, como outras parcerias que possam criar oportunidades de ensino e até mesmo de oferta de outros serviços como fisioterapia, Pilates, educação financeira e tantas outras áreas necessárias para que essas pessoas gozem de cada vez mais saúde, liberdade e autonomia em suas vidas. Pensamos, portanto, que todos os objetivos inicialmente propostos foram alcançados de modo satisfatório. </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Além disso, esses encontros e interações nascidas desta pesquisa, junto daquilo a que se propõe este mestrado, que é trazer alterações positivas para a sociedade em diversas áreas e que reforcem nele o caráter não apenas de criar e multiplicar conhecimento, mas de fazer com que estes tenham repercussões na sociedade, foi também algo que se conseguiu nessa jornada.</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Este trabalho contribuiu para o debate das políticas públicas, trazendo saberes que mesmo nós, professores inseridos no projeto, tínhamos até então. Sabemos, agora, como as alunas desgostam dos períodos de recesso e como justificam essa falta de apreço citando que o afastamento acaba por enfraquecer hábitos saudáveis solidamente estabelecidos que não deveriam ser interrompidos apesar da chegada da metade ou do fim do ano.</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ab/>
        <w:t xml:space="preserve">Pudemos perceber o quanto aspectos frequentemente ignorados, como interações simples de “bom dia” e outras saudações contribuem para um bem-estar generalizado das participantes. Obtivemos respostas repletas de entrega fundada na confiança e em laços de amizade que revelaram fenômenos próximos quase miraculosos que são decorrentes de intervenções amistosas, e do hábito de frequentar o PSBS, o que paulatinamente devolveu movimentos e possibilidades aos corpos de mulheres que estavam, outrora, bastante limitados e que hodiernamente são elogiados, inclusive, por profissionais da saúde de fora dos núcleos.</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ab/>
        <w:t xml:space="preserve">No que tange à atuação do Estado, foi notado que muitas arestas podem ser polidas de modo a melhorar a qualidade de vida das participantes e até mesmo da população em geral, como uma maior atenção do poder público no sentido de difundir faixas de pedestre, semáforos, bem como dar a devida manutenção e intervenção em calçadas que constituem desafios desnecessários para o ir e vir da população.</w:t>
      </w:r>
    </w:p>
    <w:p w:rsidR="00000000" w:rsidDel="00000000" w:rsidP="00000000" w:rsidRDefault="00000000" w:rsidRPr="00000000" w14:paraId="0000003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8">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ab/>
        <w:t xml:space="preserve">Foi bastante enriquecedor contemplar, na prática, alguns dos aspectos que a literatura apresenta de forma tão difundida, como a questão da autonomia que as participantes conseguem reaver e manter quando permanecem presentes nos núcleos e que tanto agrega positivamente a suas vidas. O mesmo se pode dizer das interações amistosas, que são um importante fator protetivo para a saúde física e mental dessas mulheres.</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ab/>
        <w:t xml:space="preserve">O PSBS e as amizades nele criadas e mantidas são, por vezes, capazes não apenas de criar ou retomar hábitos saudáveis, como também ocorre, inclusive, de conseguir acelerar a recuperação em processos de luto e outras perdas. Deixamos como desafios para próximas pesquisas a questão ainda não respondida de modo eficiente acerca de por que é tão rara a presença masculina em núcleos não apenas de PSBS, mas de outras políticas públicas de danças e atividades físicas que acabam sendo quase totalmente ocupadas por mulheres. O que está ao alcance do poder público no sentido de reforçar os convites e torná-los mais atrativos para homens também?</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ab/>
        <w:t xml:space="preserve">Uma grande possibilidade de trabalhos futuros avançarem nessa área do conhecimento diz respeito a agregar as atividades já existentes nos PSBS a outras através de parcerias como fisioterapia ou Pilates que pudessem ser ofertados junto das aulas, por exemplo, em dias alternados, ou logo após a conclusão das mesmas. Muito provavelmente, esse tipo de interação pode ser conquistado através de acordos com empresas privadas, constituindo um mutualismo do qual todos se beneficiariam: participantes, Estado e esfera privada.</w:t>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sz w:val="24"/>
          <w:szCs w:val="24"/>
          <w:rtl w:val="0"/>
        </w:rPr>
        <w:tab/>
        <w:t xml:space="preserve">Em nível federal, poderiam ser implantados núcleos de PSBS em outros estados. É verdade que já existem iniciativas semelhantes, mas nenhuma que se compare realmente com o quadro que se apresenta no Ceará. Afirmamos, sem falsa modéstia, que os outros Estados da Federação podem aprender bastante com os resultados que conseguimos nas últimas duas décadas.</w:t>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ab/>
        <w:t xml:space="preserve">A instalação de equipamentos em mais praças que permitam aos/às idosos/as maiores opções de alongamento pode fazer com que seja elevada tanto a qualidade das aulas quanto o bem-estar geral da comunidade na qual esse mecanismo venha a ser adotado.</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ab/>
        <w:t xml:space="preserve">Por fim, sugerimos que estudos comparem o bem-estar subjetivo de pessoas que frequentam o PSBS com o de outras que preferem continuar com hábitos sedentários e que se divulguem os resultados de tais pesquisas, de maneira que aquelas que ainda não aderiram à constante prática de atividades físicas possam se sentir mais atraídas a começar a frequentar os núcleos.</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ab/>
        <w:t xml:space="preserve">O rol de sugestões aqui apresentadas possui caráter meramente exemplificativo, já que uma leitura um pouco mais detida desta pesquisa é capaz de revelar vários outros pontos de aprofundamento dos estudos nessa área. Não sendo, no entanto, objetivo nosso elaborar um rol taxativo de possíveis intervenções e melhorias, damo-nos por satisfeitos com os resultados aqui apresentados e os caminhos possíveis para que o conhecimento continue a ser construído, ampliado e que suas repercussões cheguem a quem mais precisa, a saber, à camada menos favorecida da população, e que tanto precisa da ação diligente do poder público.</w:t>
      </w:r>
    </w:p>
    <w:p w:rsidR="00000000" w:rsidDel="00000000" w:rsidP="00000000" w:rsidRDefault="00000000" w:rsidRPr="00000000" w14:paraId="00000041">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2">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3">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4">
      <w:pPr>
        <w:widowControl w:val="0"/>
        <w:spacing w:after="200" w:before="240" w:line="360" w:lineRule="auto"/>
        <w:rPr>
          <w:sz w:val="24"/>
          <w:szCs w:val="24"/>
        </w:rPr>
      </w:pPr>
      <w:r w:rsidDel="00000000" w:rsidR="00000000" w:rsidRPr="00000000">
        <w:rPr>
          <w:sz w:val="24"/>
          <w:szCs w:val="24"/>
          <w:rtl w:val="0"/>
        </w:rPr>
        <w:t xml:space="preserve">BEAUVOIR, Simone de. A velhice. </w:t>
      </w:r>
      <w:r w:rsidDel="00000000" w:rsidR="00000000" w:rsidRPr="00000000">
        <w:rPr>
          <w:b w:val="1"/>
          <w:sz w:val="24"/>
          <w:szCs w:val="24"/>
          <w:rtl w:val="0"/>
        </w:rPr>
        <w:t xml:space="preserve">Rio de Janeiro: Nova Fronteira</w:t>
      </w:r>
      <w:r w:rsidDel="00000000" w:rsidR="00000000" w:rsidRPr="00000000">
        <w:rPr>
          <w:sz w:val="24"/>
          <w:szCs w:val="24"/>
          <w:rtl w:val="0"/>
        </w:rPr>
        <w:t xml:space="preserve">, v. 3, p. 19, 1990.</w:t>
      </w:r>
    </w:p>
    <w:p w:rsidR="00000000" w:rsidDel="00000000" w:rsidP="00000000" w:rsidRDefault="00000000" w:rsidRPr="00000000" w14:paraId="00000045">
      <w:pPr>
        <w:widowControl w:val="0"/>
        <w:spacing w:after="200" w:before="240" w:line="360" w:lineRule="auto"/>
        <w:rPr>
          <w:sz w:val="24"/>
          <w:szCs w:val="24"/>
        </w:rPr>
      </w:pPr>
      <w:r w:rsidDel="00000000" w:rsidR="00000000" w:rsidRPr="00000000">
        <w:rPr>
          <w:sz w:val="24"/>
          <w:szCs w:val="24"/>
          <w:rtl w:val="0"/>
        </w:rPr>
        <w:t xml:space="preserve">CEARÁ, Assembleia Legislativa do Estado do. </w:t>
      </w:r>
      <w:r w:rsidDel="00000000" w:rsidR="00000000" w:rsidRPr="00000000">
        <w:rPr>
          <w:b w:val="1"/>
          <w:sz w:val="24"/>
          <w:szCs w:val="24"/>
          <w:rtl w:val="0"/>
        </w:rPr>
        <w:t xml:space="preserve">Constituição do Estado do Ceará </w:t>
      </w:r>
      <w:r w:rsidDel="00000000" w:rsidR="00000000" w:rsidRPr="00000000">
        <w:rPr>
          <w:sz w:val="24"/>
          <w:szCs w:val="24"/>
          <w:rtl w:val="0"/>
        </w:rPr>
        <w:t xml:space="preserve">1989.</w:t>
      </w:r>
    </w:p>
    <w:p w:rsidR="00000000" w:rsidDel="00000000" w:rsidP="00000000" w:rsidRDefault="00000000" w:rsidRPr="00000000" w14:paraId="00000046">
      <w:pPr>
        <w:widowControl w:val="0"/>
        <w:spacing w:after="200" w:before="240" w:line="360" w:lineRule="auto"/>
        <w:rPr>
          <w:sz w:val="24"/>
          <w:szCs w:val="24"/>
        </w:rPr>
      </w:pPr>
      <w:r w:rsidDel="00000000" w:rsidR="00000000" w:rsidRPr="00000000">
        <w:rPr>
          <w:sz w:val="24"/>
          <w:szCs w:val="24"/>
          <w:rtl w:val="0"/>
        </w:rPr>
        <w:t xml:space="preserve">COSTA, Cristine Cardozo da et al. Qualidade de vida e bem-estar espiritual em universitários de Psicologia. </w:t>
      </w:r>
      <w:r w:rsidDel="00000000" w:rsidR="00000000" w:rsidRPr="00000000">
        <w:rPr>
          <w:b w:val="1"/>
          <w:sz w:val="24"/>
          <w:szCs w:val="24"/>
          <w:rtl w:val="0"/>
        </w:rPr>
        <w:t xml:space="preserve">Psicologia em Estudo</w:t>
      </w:r>
      <w:r w:rsidDel="00000000" w:rsidR="00000000" w:rsidRPr="00000000">
        <w:rPr>
          <w:sz w:val="24"/>
          <w:szCs w:val="24"/>
          <w:rtl w:val="0"/>
        </w:rPr>
        <w:t xml:space="preserve">, v. 13, p. 249-255, 2008.</w:t>
      </w:r>
    </w:p>
    <w:p w:rsidR="00000000" w:rsidDel="00000000" w:rsidP="00000000" w:rsidRDefault="00000000" w:rsidRPr="00000000" w14:paraId="00000047">
      <w:pPr>
        <w:widowControl w:val="0"/>
        <w:spacing w:after="200" w:before="240" w:line="360" w:lineRule="auto"/>
        <w:rPr>
          <w:sz w:val="24"/>
          <w:szCs w:val="24"/>
        </w:rPr>
      </w:pPr>
      <w:r w:rsidDel="00000000" w:rsidR="00000000" w:rsidRPr="00000000">
        <w:rPr>
          <w:sz w:val="24"/>
          <w:szCs w:val="24"/>
          <w:rtl w:val="0"/>
        </w:rPr>
        <w:t xml:space="preserve">FARIA JUNIOR, Alfredo Gomes de; NOZAKI, Hajime Takeuchi.; RIBEIRO, Maria das Graças Carvalho. </w:t>
      </w:r>
      <w:r w:rsidDel="00000000" w:rsidR="00000000" w:rsidRPr="00000000">
        <w:rPr>
          <w:b w:val="1"/>
          <w:sz w:val="24"/>
          <w:szCs w:val="24"/>
          <w:rtl w:val="0"/>
        </w:rPr>
        <w:t xml:space="preserve">Idosos em movimento: mantendo a autonomia.</w:t>
      </w:r>
      <w:r w:rsidDel="00000000" w:rsidR="00000000" w:rsidRPr="00000000">
        <w:rPr>
          <w:sz w:val="24"/>
          <w:szCs w:val="24"/>
          <w:rtl w:val="0"/>
        </w:rPr>
        <w:t xml:space="preserve"> In: Idosos em movimento: mantendo a autonomia. 1996. p. 137-137.</w:t>
      </w:r>
    </w:p>
    <w:p w:rsidR="00000000" w:rsidDel="00000000" w:rsidP="00000000" w:rsidRDefault="00000000" w:rsidRPr="00000000" w14:paraId="00000048">
      <w:pPr>
        <w:widowControl w:val="0"/>
        <w:spacing w:after="200" w:before="240" w:line="360" w:lineRule="auto"/>
        <w:rPr>
          <w:sz w:val="24"/>
          <w:szCs w:val="24"/>
        </w:rPr>
      </w:pPr>
      <w:r w:rsidDel="00000000" w:rsidR="00000000" w:rsidRPr="00000000">
        <w:rPr>
          <w:sz w:val="24"/>
          <w:szCs w:val="24"/>
          <w:rtl w:val="0"/>
        </w:rPr>
        <w:t xml:space="preserve">GOMES, Gabriela Carneiro et al. </w:t>
      </w:r>
      <w:r w:rsidDel="00000000" w:rsidR="00000000" w:rsidRPr="00000000">
        <w:rPr>
          <w:b w:val="1"/>
          <w:sz w:val="24"/>
          <w:szCs w:val="24"/>
          <w:rtl w:val="0"/>
        </w:rPr>
        <w:t xml:space="preserve">Fatores associados à autonomia pessoal em idosos: revisão sistemática da literatura. </w:t>
      </w:r>
      <w:r w:rsidDel="00000000" w:rsidR="00000000" w:rsidRPr="00000000">
        <w:rPr>
          <w:sz w:val="24"/>
          <w:szCs w:val="24"/>
          <w:rtl w:val="0"/>
        </w:rPr>
        <w:t xml:space="preserve">Ciência &amp; Saúde Coletiva, v. 26, p. 1035-1046, 2021.</w:t>
      </w:r>
    </w:p>
    <w:p w:rsidR="00000000" w:rsidDel="00000000" w:rsidP="00000000" w:rsidRDefault="00000000" w:rsidRPr="00000000" w14:paraId="00000049">
      <w:pPr>
        <w:widowControl w:val="0"/>
        <w:spacing w:after="200" w:before="240" w:line="360" w:lineRule="auto"/>
        <w:rPr>
          <w:sz w:val="24"/>
          <w:szCs w:val="24"/>
        </w:rPr>
      </w:pPr>
      <w:r w:rsidDel="00000000" w:rsidR="00000000" w:rsidRPr="00000000">
        <w:rPr>
          <w:sz w:val="24"/>
          <w:szCs w:val="24"/>
          <w:rtl w:val="0"/>
        </w:rPr>
        <w:t xml:space="preserve">IRIGARAY, Tatiana Quarti. O envelhecimento na atualidade: aspectos cronológicos, biológicos, psicológicos e sociais. </w:t>
      </w:r>
      <w:r w:rsidDel="00000000" w:rsidR="00000000" w:rsidRPr="00000000">
        <w:rPr>
          <w:b w:val="1"/>
          <w:sz w:val="24"/>
          <w:szCs w:val="24"/>
          <w:rtl w:val="0"/>
        </w:rPr>
        <w:t xml:space="preserve">Estudos de Psicologia (Campinas)</w:t>
      </w:r>
      <w:r w:rsidDel="00000000" w:rsidR="00000000" w:rsidRPr="00000000">
        <w:rPr>
          <w:sz w:val="24"/>
          <w:szCs w:val="24"/>
          <w:rtl w:val="0"/>
        </w:rPr>
        <w:t xml:space="preserve">, v. 25, p. 585-593, 2008.</w:t>
      </w:r>
    </w:p>
    <w:p w:rsidR="00000000" w:rsidDel="00000000" w:rsidP="00000000" w:rsidRDefault="00000000" w:rsidRPr="00000000" w14:paraId="0000004A">
      <w:pPr>
        <w:widowControl w:val="0"/>
        <w:spacing w:after="200" w:before="240" w:line="360" w:lineRule="auto"/>
        <w:rPr>
          <w:sz w:val="24"/>
          <w:szCs w:val="24"/>
        </w:rPr>
      </w:pPr>
      <w:r w:rsidDel="00000000" w:rsidR="00000000" w:rsidRPr="00000000">
        <w:rPr>
          <w:sz w:val="24"/>
          <w:szCs w:val="24"/>
          <w:rtl w:val="0"/>
        </w:rPr>
        <w:t xml:space="preserve">SOUSA, Antonio Mário Mesquita de. </w:t>
      </w:r>
      <w:r w:rsidDel="00000000" w:rsidR="00000000" w:rsidRPr="00000000">
        <w:rPr>
          <w:b w:val="1"/>
          <w:sz w:val="24"/>
          <w:szCs w:val="24"/>
          <w:rtl w:val="0"/>
        </w:rPr>
        <w:t xml:space="preserve">Bombeiros Cidadania e Inclusão Social: Estudo De Caso Do Projeto Saúde, Bombeiros e Sociedade.</w:t>
      </w:r>
      <w:r w:rsidDel="00000000" w:rsidR="00000000" w:rsidRPr="00000000">
        <w:rPr>
          <w:sz w:val="24"/>
          <w:szCs w:val="24"/>
          <w:rtl w:val="0"/>
        </w:rPr>
        <w:t xml:space="preserve"> 2008.</w:t>
      </w:r>
    </w:p>
    <w:p w:rsidR="00000000" w:rsidDel="00000000" w:rsidP="00000000" w:rsidRDefault="00000000" w:rsidRPr="00000000" w14:paraId="0000004B">
      <w:pPr>
        <w:widowControl w:val="0"/>
        <w:spacing w:after="200" w:before="240" w:line="360" w:lineRule="auto"/>
        <w:rPr>
          <w:sz w:val="24"/>
          <w:szCs w:val="24"/>
          <w:vertAlign w:val="baseline"/>
        </w:rPr>
      </w:pPr>
      <w:r w:rsidDel="00000000" w:rsidR="00000000" w:rsidRPr="00000000">
        <w:rPr>
          <w:sz w:val="24"/>
          <w:szCs w:val="24"/>
          <w:rtl w:val="0"/>
        </w:rPr>
        <w:t xml:space="preserve">TAVARES, Amanda Jéssica de Negreiros. </w:t>
      </w:r>
      <w:r w:rsidDel="00000000" w:rsidR="00000000" w:rsidRPr="00000000">
        <w:rPr>
          <w:b w:val="1"/>
          <w:sz w:val="24"/>
          <w:szCs w:val="24"/>
          <w:rtl w:val="0"/>
        </w:rPr>
        <w:t xml:space="preserve">Características do projeto saúde, bombeiros e sociedade e a percepção dos participantes sobre seus efeitos sociais. </w:t>
      </w:r>
      <w:r w:rsidDel="00000000" w:rsidR="00000000" w:rsidRPr="00000000">
        <w:rPr>
          <w:sz w:val="24"/>
          <w:szCs w:val="24"/>
          <w:rtl w:val="0"/>
        </w:rPr>
        <w:t xml:space="preserve">2018.</w:t>
      </w: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D">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Mestre em Avaliação de Políticas Públicas (UFC). Pós-graduado em Segurança Pública pela Faculdade Latino Americana de Educação. Graduado em Ciências Sociais (UFC). E-mail: airtonrodrigues2007@gmail.com. ORCID: 0009-0009-3665-7972.</w:t>
      </w:r>
    </w:p>
  </w:footnote>
  <w:footnote w:id="1">
    <w:p w:rsidR="00000000" w:rsidDel="00000000" w:rsidP="00000000" w:rsidRDefault="00000000" w:rsidRPr="00000000" w14:paraId="0000004E">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Pós-Doutora pelo Núcleo de Pesquisa sobre Estado e Políticas Públicas (UFPI). Doutora em Antropologia Social (UNICAMP). Mestra em Gerontologia (UNICAMP). Graduada em Serviço Social (UECE). E-mail: alcantara2002@yahoo.com.br. ORCID: 0000-0002-4590-7509.</w:t>
      </w:r>
    </w:p>
    <w:p w:rsidR="00000000" w:rsidDel="00000000" w:rsidP="00000000" w:rsidRDefault="00000000" w:rsidRPr="00000000" w14:paraId="0000004F">
      <w:pPr>
        <w:spacing w:line="240" w:lineRule="auto"/>
        <w:jc w:val="both"/>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