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A0C32" w14:textId="5EE86550" w:rsidR="004F776F" w:rsidRDefault="00681262" w:rsidP="004F776F">
      <w:pPr>
        <w:spacing w:line="360" w:lineRule="auto"/>
        <w:jc w:val="center"/>
        <w:rPr>
          <w:sz w:val="24"/>
          <w:szCs w:val="24"/>
        </w:rPr>
      </w:pPr>
      <w:r>
        <w:rPr>
          <w:b/>
          <w:sz w:val="24"/>
          <w:szCs w:val="24"/>
        </w:rPr>
        <w:t>TRABALHO DOMÉSTICO</w:t>
      </w:r>
      <w:r w:rsidR="004F776F">
        <w:rPr>
          <w:b/>
          <w:sz w:val="24"/>
          <w:szCs w:val="24"/>
        </w:rPr>
        <w:t>:</w:t>
      </w:r>
      <w:r w:rsidR="00711AAD">
        <w:rPr>
          <w:sz w:val="24"/>
          <w:szCs w:val="24"/>
        </w:rPr>
        <w:t xml:space="preserve"> </w:t>
      </w:r>
      <w:r>
        <w:rPr>
          <w:sz w:val="24"/>
          <w:szCs w:val="24"/>
        </w:rPr>
        <w:t>uma questão de gênero, raça/etnia e classe</w:t>
      </w:r>
    </w:p>
    <w:p w14:paraId="2839BA56" w14:textId="77777777" w:rsidR="00861BFF" w:rsidRPr="00861BFF" w:rsidRDefault="00861BFF" w:rsidP="00861BFF">
      <w:pPr>
        <w:spacing w:line="360" w:lineRule="auto"/>
        <w:jc w:val="right"/>
        <w:rPr>
          <w:color w:val="000000" w:themeColor="text1"/>
          <w:sz w:val="24"/>
          <w:szCs w:val="24"/>
        </w:rPr>
      </w:pPr>
    </w:p>
    <w:p w14:paraId="2D928E17" w14:textId="17F28BE1" w:rsidR="004F776F" w:rsidRPr="00861BFF" w:rsidRDefault="00861BFF" w:rsidP="00861BFF">
      <w:pPr>
        <w:spacing w:line="360" w:lineRule="auto"/>
        <w:jc w:val="right"/>
        <w:rPr>
          <w:color w:val="000000" w:themeColor="text1"/>
          <w:sz w:val="24"/>
          <w:szCs w:val="24"/>
        </w:rPr>
      </w:pPr>
      <w:r w:rsidRPr="00861BFF">
        <w:rPr>
          <w:color w:val="000000" w:themeColor="text1"/>
          <w:sz w:val="24"/>
          <w:szCs w:val="24"/>
        </w:rPr>
        <w:t>Vitória Camila da Silva Araújo Fonseca</w:t>
      </w:r>
      <w:r w:rsidRPr="00861BFF">
        <w:rPr>
          <w:rStyle w:val="Refdenotaderodap"/>
          <w:color w:val="000000" w:themeColor="text1"/>
          <w:sz w:val="24"/>
          <w:szCs w:val="24"/>
        </w:rPr>
        <w:footnoteReference w:id="1"/>
      </w:r>
    </w:p>
    <w:p w14:paraId="6A61DD79" w14:textId="77777777" w:rsidR="005C4655" w:rsidRDefault="005C4655" w:rsidP="00861BFF">
      <w:pPr>
        <w:spacing w:line="360" w:lineRule="auto"/>
        <w:ind w:left="2835"/>
        <w:jc w:val="both"/>
        <w:rPr>
          <w:b/>
          <w:sz w:val="20"/>
          <w:szCs w:val="20"/>
        </w:rPr>
      </w:pPr>
    </w:p>
    <w:p w14:paraId="477A51FC" w14:textId="77777777" w:rsidR="004F776F" w:rsidRDefault="004F776F" w:rsidP="004F776F">
      <w:pPr>
        <w:spacing w:line="240" w:lineRule="auto"/>
        <w:ind w:left="2835"/>
        <w:jc w:val="both"/>
        <w:rPr>
          <w:b/>
          <w:sz w:val="20"/>
          <w:szCs w:val="20"/>
        </w:rPr>
      </w:pPr>
      <w:r>
        <w:rPr>
          <w:b/>
          <w:sz w:val="20"/>
          <w:szCs w:val="20"/>
        </w:rPr>
        <w:t>Resumo</w:t>
      </w:r>
    </w:p>
    <w:p w14:paraId="6EFDF5E2" w14:textId="77777777" w:rsidR="00681262" w:rsidRDefault="00681262" w:rsidP="00681262">
      <w:pPr>
        <w:spacing w:line="240" w:lineRule="auto"/>
        <w:ind w:leftChars="1286" w:left="2829" w:firstLineChars="1" w:firstLine="2"/>
        <w:jc w:val="both"/>
        <w:rPr>
          <w:sz w:val="20"/>
          <w:szCs w:val="20"/>
        </w:rPr>
      </w:pPr>
      <w:r>
        <w:rPr>
          <w:sz w:val="20"/>
          <w:szCs w:val="20"/>
        </w:rPr>
        <w:t xml:space="preserve">A presente pesquisa busca analisar o trabalho doméstico no Brasil a partir das imbricações entre os eixos de gênero, raça/etnia e classe, visando compreender sua influência, bem como problematizar a naturalização dessa atividade às mulheres, especialmente as mulheres negras e pobres, ao longo da história. Para isso foi realizada pesquisa de caráter qualitativo e documental, tendo como método norteador o materialismo-histórico-dialético. Foi utilizado como aporte bibliográfico autoras como Gonzalez (1979 e 1980); </w:t>
      </w:r>
      <w:proofErr w:type="spellStart"/>
      <w:r>
        <w:rPr>
          <w:sz w:val="20"/>
          <w:szCs w:val="20"/>
        </w:rPr>
        <w:t>Saffioti</w:t>
      </w:r>
      <w:proofErr w:type="spellEnd"/>
      <w:r>
        <w:rPr>
          <w:sz w:val="20"/>
          <w:szCs w:val="20"/>
        </w:rPr>
        <w:t xml:space="preserve"> (2004); </w:t>
      </w:r>
      <w:proofErr w:type="spellStart"/>
      <w:r>
        <w:rPr>
          <w:sz w:val="20"/>
          <w:szCs w:val="20"/>
        </w:rPr>
        <w:t>Federici</w:t>
      </w:r>
      <w:proofErr w:type="spellEnd"/>
      <w:r>
        <w:rPr>
          <w:sz w:val="20"/>
          <w:szCs w:val="20"/>
        </w:rPr>
        <w:t xml:space="preserve"> (2019); Ávila e Ferreira (2020). Em síntese, observou-se que o trabalho doméstico, seja ele remunerado ou não, é atravessado consubstancialmente pelas relações patriarcais de gênero, raça/etnia e classe, que se manifestam a serviço do patriarcado e colaboram na perpetuação de inúmeras desigualdades. Este artigo é fruto do trabalho de conclusão de curso apresentado à Faculdade de Serviço Social da Universidade do Estado do Rio Grande do Norte.</w:t>
      </w:r>
    </w:p>
    <w:p w14:paraId="14E3564C" w14:textId="77777777" w:rsidR="00681262" w:rsidRDefault="00681262" w:rsidP="00681262">
      <w:pPr>
        <w:spacing w:line="240" w:lineRule="auto"/>
        <w:ind w:leftChars="1286" w:left="2829" w:firstLineChars="1" w:firstLine="2"/>
        <w:jc w:val="both"/>
        <w:rPr>
          <w:sz w:val="20"/>
          <w:szCs w:val="20"/>
        </w:rPr>
      </w:pPr>
    </w:p>
    <w:p w14:paraId="5A3BF9CD" w14:textId="6C2150D4"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681262">
        <w:rPr>
          <w:sz w:val="20"/>
          <w:szCs w:val="20"/>
        </w:rPr>
        <w:t>Trabalho doméstico</w:t>
      </w:r>
      <w:r>
        <w:rPr>
          <w:sz w:val="20"/>
          <w:szCs w:val="20"/>
        </w:rPr>
        <w:t>;</w:t>
      </w:r>
      <w:r w:rsidR="00681262">
        <w:rPr>
          <w:sz w:val="20"/>
          <w:szCs w:val="20"/>
        </w:rPr>
        <w:t xml:space="preserve"> Divisão sexual racializada do trabalho;</w:t>
      </w:r>
      <w:r>
        <w:rPr>
          <w:sz w:val="20"/>
          <w:szCs w:val="20"/>
        </w:rPr>
        <w:t xml:space="preserve"> </w:t>
      </w:r>
      <w:proofErr w:type="spellStart"/>
      <w:r w:rsidR="00681262">
        <w:rPr>
          <w:sz w:val="20"/>
          <w:szCs w:val="20"/>
          <w:lang w:val="en-US"/>
        </w:rPr>
        <w:t>Mulheres</w:t>
      </w:r>
      <w:proofErr w:type="spellEnd"/>
      <w:r w:rsidRPr="0027594F">
        <w:rPr>
          <w:sz w:val="20"/>
          <w:szCs w:val="20"/>
          <w:lang w:val="en-US"/>
        </w:rPr>
        <w:t>.</w:t>
      </w:r>
    </w:p>
    <w:p w14:paraId="49EB1745" w14:textId="77777777" w:rsidR="004F776F" w:rsidRPr="00324ED8" w:rsidRDefault="004F776F" w:rsidP="004F776F">
      <w:pPr>
        <w:spacing w:line="240" w:lineRule="auto"/>
        <w:ind w:left="2835"/>
        <w:jc w:val="both"/>
        <w:rPr>
          <w:sz w:val="20"/>
          <w:szCs w:val="20"/>
          <w:lang w:val="en-US"/>
        </w:rPr>
      </w:pPr>
    </w:p>
    <w:p w14:paraId="5AE89E30"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876F3EA" w14:textId="77777777" w:rsidR="00681262" w:rsidRDefault="00681262" w:rsidP="004F776F">
      <w:pPr>
        <w:spacing w:line="240" w:lineRule="auto"/>
        <w:ind w:left="2835"/>
        <w:jc w:val="both"/>
        <w:rPr>
          <w:sz w:val="20"/>
          <w:szCs w:val="20"/>
          <w:lang w:val="en-US"/>
        </w:rPr>
      </w:pPr>
      <w:r w:rsidRPr="00681262">
        <w:rPr>
          <w:sz w:val="20"/>
          <w:szCs w:val="20"/>
          <w:lang w:val="en-US"/>
        </w:rPr>
        <w:t>This research aims to analyze domestic work in Brazil based on the interconnections between the axes of gender, race/ethnicity, and class, aiming to understand its influence, as well as problematize the naturalization of this activity for women, especially black and poor women, throughout history. For this purpose, qualitative and documentary research was carried out, using historical-dialectical materialism as a guiding method. The bibliographical support used was authors such as Gonzalez (1979 and 1980); Saffioti (2004); Federici (2019); Ávila and Ferreira (2020). In summary, it was observed that domestic work, whether paid or not, is substantially permeated by patriarchal relations of gender, race/ethnicity, and class, which manifest themselves in the service of patriarchy and collaborate in the perpetuation of numerous inequalities. This article is the result of the final course work presented to the Faculty of Social Work of the State University of Rio Grande do Norte.</w:t>
      </w:r>
    </w:p>
    <w:p w14:paraId="6FF45F1B" w14:textId="77777777" w:rsidR="00681262" w:rsidRDefault="00681262" w:rsidP="004F776F">
      <w:pPr>
        <w:spacing w:line="240" w:lineRule="auto"/>
        <w:ind w:left="2835"/>
        <w:jc w:val="both"/>
        <w:rPr>
          <w:sz w:val="20"/>
          <w:szCs w:val="20"/>
          <w:lang w:val="en-US"/>
        </w:rPr>
      </w:pPr>
    </w:p>
    <w:p w14:paraId="1EF9A89C" w14:textId="12E8D3A0" w:rsidR="004F776F" w:rsidRDefault="004F776F" w:rsidP="00681262">
      <w:pPr>
        <w:spacing w:line="240" w:lineRule="auto"/>
        <w:ind w:left="2835"/>
        <w:jc w:val="both"/>
        <w:rPr>
          <w:sz w:val="24"/>
          <w:szCs w:val="24"/>
        </w:rPr>
      </w:pPr>
      <w:r w:rsidRPr="008A3A17">
        <w:rPr>
          <w:b/>
          <w:sz w:val="20"/>
          <w:szCs w:val="20"/>
          <w:lang w:val="en-US"/>
        </w:rPr>
        <w:t>Keywords</w:t>
      </w:r>
      <w:r w:rsidRPr="008A3A17">
        <w:rPr>
          <w:sz w:val="20"/>
          <w:szCs w:val="20"/>
          <w:lang w:val="en-US"/>
        </w:rPr>
        <w:t xml:space="preserve">: </w:t>
      </w:r>
      <w:proofErr w:type="spellStart"/>
      <w:r w:rsidR="00681262">
        <w:rPr>
          <w:sz w:val="20"/>
          <w:szCs w:val="20"/>
        </w:rPr>
        <w:t>Domestic</w:t>
      </w:r>
      <w:proofErr w:type="spellEnd"/>
      <w:r w:rsidR="00681262">
        <w:rPr>
          <w:sz w:val="20"/>
          <w:szCs w:val="20"/>
        </w:rPr>
        <w:t xml:space="preserve"> </w:t>
      </w:r>
      <w:proofErr w:type="spellStart"/>
      <w:r w:rsidR="00681262">
        <w:rPr>
          <w:sz w:val="20"/>
          <w:szCs w:val="20"/>
        </w:rPr>
        <w:t>work</w:t>
      </w:r>
      <w:proofErr w:type="spellEnd"/>
      <w:r w:rsidR="00681262">
        <w:rPr>
          <w:sz w:val="20"/>
          <w:szCs w:val="20"/>
        </w:rPr>
        <w:t xml:space="preserve">; </w:t>
      </w:r>
      <w:proofErr w:type="spellStart"/>
      <w:r w:rsidR="00681262">
        <w:rPr>
          <w:sz w:val="20"/>
          <w:szCs w:val="20"/>
        </w:rPr>
        <w:t>Racialized</w:t>
      </w:r>
      <w:proofErr w:type="spellEnd"/>
      <w:r w:rsidR="00681262">
        <w:rPr>
          <w:sz w:val="20"/>
          <w:szCs w:val="20"/>
        </w:rPr>
        <w:t xml:space="preserve"> sexual </w:t>
      </w:r>
      <w:proofErr w:type="spellStart"/>
      <w:r w:rsidR="00681262">
        <w:rPr>
          <w:sz w:val="20"/>
          <w:szCs w:val="20"/>
        </w:rPr>
        <w:t>division</w:t>
      </w:r>
      <w:proofErr w:type="spellEnd"/>
      <w:r w:rsidR="00681262">
        <w:rPr>
          <w:sz w:val="20"/>
          <w:szCs w:val="20"/>
        </w:rPr>
        <w:t xml:space="preserve"> </w:t>
      </w:r>
      <w:proofErr w:type="spellStart"/>
      <w:r w:rsidR="00681262">
        <w:rPr>
          <w:sz w:val="20"/>
          <w:szCs w:val="20"/>
        </w:rPr>
        <w:t>of</w:t>
      </w:r>
      <w:proofErr w:type="spellEnd"/>
      <w:r w:rsidR="00681262">
        <w:rPr>
          <w:sz w:val="20"/>
          <w:szCs w:val="20"/>
        </w:rPr>
        <w:t xml:space="preserve"> labor; </w:t>
      </w:r>
      <w:proofErr w:type="spellStart"/>
      <w:r w:rsidR="00681262">
        <w:rPr>
          <w:sz w:val="20"/>
          <w:szCs w:val="20"/>
        </w:rPr>
        <w:t>Women</w:t>
      </w:r>
      <w:proofErr w:type="spellEnd"/>
      <w:r w:rsidR="00681262">
        <w:rPr>
          <w:sz w:val="20"/>
          <w:szCs w:val="20"/>
        </w:rPr>
        <w:t>.</w:t>
      </w:r>
    </w:p>
    <w:p w14:paraId="5D8457BD"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3926D06B" w14:textId="77777777" w:rsidR="004F776F" w:rsidRDefault="004F776F" w:rsidP="00F2735F">
      <w:pPr>
        <w:spacing w:line="360" w:lineRule="auto"/>
        <w:jc w:val="both"/>
        <w:rPr>
          <w:sz w:val="24"/>
          <w:szCs w:val="24"/>
        </w:rPr>
      </w:pPr>
    </w:p>
    <w:p w14:paraId="159BEE6C" w14:textId="77777777" w:rsidR="00681262" w:rsidRDefault="00681262" w:rsidP="00681262">
      <w:pPr>
        <w:spacing w:line="360" w:lineRule="auto"/>
        <w:ind w:firstLine="718"/>
        <w:jc w:val="both"/>
        <w:rPr>
          <w:sz w:val="24"/>
          <w:szCs w:val="24"/>
        </w:rPr>
      </w:pPr>
      <w:r>
        <w:rPr>
          <w:sz w:val="24"/>
          <w:szCs w:val="24"/>
        </w:rPr>
        <w:t xml:space="preserve">Ao longo da história humana foi disseminado no imaginário social a ideia de que tarefas domésticas são exclusivamente um “trabalho de mulher”. Por muito tempo essa foi a justificativa encontrada para barrar mulheres de ingressarem em espaços públicos e representativos. No entanto, com o avanço dos movimentos feministas e de mulheres, os espaços representativos foram sendo ampliados ao mesmo tempo em que se alargaram as discussões e produções acadêmicas acerca desse assunto. </w:t>
      </w:r>
    </w:p>
    <w:p w14:paraId="1A1660E1" w14:textId="77777777" w:rsidR="00681262" w:rsidRDefault="00681262" w:rsidP="00681262">
      <w:pPr>
        <w:spacing w:line="360" w:lineRule="auto"/>
        <w:ind w:firstLine="720"/>
        <w:jc w:val="both"/>
        <w:rPr>
          <w:sz w:val="24"/>
          <w:szCs w:val="24"/>
        </w:rPr>
      </w:pPr>
      <w:r>
        <w:rPr>
          <w:sz w:val="24"/>
          <w:szCs w:val="24"/>
        </w:rPr>
        <w:t xml:space="preserve">Dessa forma, a discussão sobre o trabalho doméstico, considerando a imposição social que implica na destinação do trabalho de cuidado (limpar, cozinhar, passar, lavar, cuidar dos filhos) de forma geral às mulheres, passou a ser central para compreendermos a jornada extensiva de trabalho enfrentada por esse público ao redor do mundo. </w:t>
      </w:r>
    </w:p>
    <w:p w14:paraId="678F61B1" w14:textId="77777777" w:rsidR="00681262" w:rsidRDefault="00681262" w:rsidP="00681262">
      <w:pPr>
        <w:spacing w:line="360" w:lineRule="auto"/>
        <w:ind w:firstLine="720"/>
        <w:jc w:val="both"/>
        <w:rPr>
          <w:sz w:val="24"/>
          <w:szCs w:val="24"/>
        </w:rPr>
      </w:pPr>
      <w:r>
        <w:rPr>
          <w:sz w:val="24"/>
          <w:szCs w:val="24"/>
        </w:rPr>
        <w:t>Tendo estes aspectos em vista, foi objetivado ao longo dessa pesquisa analisar as repercussões, a partir de uma abordagem consubstancial entre gênero, raça/etnia e classe do trabalho doméstico na vida das mulheres, além de compreender a influência dos papéis de gênero na divisão sexual racializada do trabalho.</w:t>
      </w:r>
    </w:p>
    <w:p w14:paraId="02A3A7DC" w14:textId="77777777" w:rsidR="00681262" w:rsidRDefault="00681262" w:rsidP="00681262">
      <w:pPr>
        <w:spacing w:line="360" w:lineRule="auto"/>
        <w:ind w:firstLine="720"/>
        <w:jc w:val="both"/>
        <w:rPr>
          <w:sz w:val="24"/>
          <w:szCs w:val="24"/>
        </w:rPr>
      </w:pPr>
      <w:r>
        <w:rPr>
          <w:sz w:val="24"/>
          <w:szCs w:val="24"/>
        </w:rPr>
        <w:t xml:space="preserve">Trata-se de uma pesquisa de caráter qualitativo, visto que esta permite a análise de questões subjetivas que necessitam de aprofundamento e adequações para compreender determinadas particularidades e permitir uma interação mais humana e completa com o objeto de investigação, como aponta </w:t>
      </w:r>
      <w:proofErr w:type="spellStart"/>
      <w:r>
        <w:rPr>
          <w:sz w:val="24"/>
          <w:szCs w:val="24"/>
        </w:rPr>
        <w:t>Chizzotti</w:t>
      </w:r>
      <w:proofErr w:type="spellEnd"/>
      <w:r>
        <w:rPr>
          <w:sz w:val="24"/>
          <w:szCs w:val="24"/>
        </w:rPr>
        <w:t xml:space="preserve"> (2003). </w:t>
      </w:r>
    </w:p>
    <w:p w14:paraId="5B6B4D41" w14:textId="77777777" w:rsidR="00681262" w:rsidRDefault="00681262" w:rsidP="00681262">
      <w:pPr>
        <w:spacing w:line="360" w:lineRule="auto"/>
        <w:ind w:firstLine="720"/>
        <w:jc w:val="both"/>
        <w:rPr>
          <w:sz w:val="24"/>
          <w:szCs w:val="24"/>
        </w:rPr>
      </w:pPr>
      <w:r>
        <w:rPr>
          <w:sz w:val="24"/>
          <w:szCs w:val="24"/>
        </w:rPr>
        <w:t xml:space="preserve">Nessa esteira, consideramos que o objeto estudado é atravessado por processos históricos, culturais, políticos e ideológicos complexos que são incapazes de se desvelarem completamente em dados numéricos ou estimativas estatísticas (MINAYO, 2006). </w:t>
      </w:r>
    </w:p>
    <w:p w14:paraId="36C4693B" w14:textId="3E7FA882" w:rsidR="004F776F" w:rsidRDefault="00681262" w:rsidP="00681262">
      <w:pPr>
        <w:spacing w:line="360" w:lineRule="auto"/>
        <w:jc w:val="both"/>
        <w:rPr>
          <w:sz w:val="24"/>
          <w:szCs w:val="24"/>
        </w:rPr>
      </w:pPr>
      <w:r>
        <w:rPr>
          <w:sz w:val="24"/>
          <w:szCs w:val="24"/>
        </w:rPr>
        <w:t xml:space="preserve">Como método, utilizamos o materialismo-histórico-dialético por considerá-lo imprescindível na apreensão da realidade de forma crítica, ultrapassando os limites </w:t>
      </w:r>
      <w:r>
        <w:rPr>
          <w:sz w:val="24"/>
          <w:szCs w:val="24"/>
        </w:rPr>
        <w:lastRenderedPageBreak/>
        <w:t>da imediaticidade, sendo dessa forma, um pilar metodológico central para a análise imbricada das relações de gênero, raça/etnia e classe, considerando as contradições e historicidade que permeiam nosso objeto de estudo.</w:t>
      </w:r>
    </w:p>
    <w:p w14:paraId="664A2519" w14:textId="77777777" w:rsidR="00681262" w:rsidRDefault="00681262" w:rsidP="00681262">
      <w:pPr>
        <w:spacing w:line="360" w:lineRule="auto"/>
        <w:jc w:val="both"/>
        <w:rPr>
          <w:sz w:val="24"/>
          <w:szCs w:val="24"/>
        </w:rPr>
      </w:pPr>
    </w:p>
    <w:p w14:paraId="2805CB2F" w14:textId="693D341A" w:rsidR="004F776F" w:rsidRDefault="004F776F" w:rsidP="00F2735F">
      <w:pPr>
        <w:spacing w:line="360" w:lineRule="auto"/>
        <w:jc w:val="both"/>
        <w:rPr>
          <w:b/>
          <w:sz w:val="24"/>
          <w:szCs w:val="24"/>
        </w:rPr>
      </w:pPr>
      <w:r>
        <w:rPr>
          <w:b/>
          <w:sz w:val="24"/>
          <w:szCs w:val="24"/>
        </w:rPr>
        <w:t>2</w:t>
      </w:r>
      <w:r>
        <w:rPr>
          <w:b/>
          <w:sz w:val="24"/>
          <w:szCs w:val="24"/>
        </w:rPr>
        <w:tab/>
      </w:r>
      <w:r w:rsidR="00681262">
        <w:rPr>
          <w:b/>
          <w:sz w:val="24"/>
          <w:szCs w:val="24"/>
        </w:rPr>
        <w:t>ENTRE O PÚBLICO E O PRIVADO: A DIVISÃO SEXUAL RACIALIZADA DO TRABALHO</w:t>
      </w:r>
    </w:p>
    <w:p w14:paraId="0150A03F" w14:textId="77777777" w:rsidR="004F776F" w:rsidRDefault="004F776F" w:rsidP="00F2735F">
      <w:pPr>
        <w:spacing w:line="360" w:lineRule="auto"/>
        <w:jc w:val="both"/>
        <w:rPr>
          <w:sz w:val="24"/>
          <w:szCs w:val="24"/>
        </w:rPr>
      </w:pPr>
    </w:p>
    <w:p w14:paraId="3210DA75" w14:textId="77777777" w:rsidR="00681262" w:rsidRDefault="00681262" w:rsidP="00681262">
      <w:pPr>
        <w:spacing w:line="360" w:lineRule="auto"/>
        <w:ind w:firstLine="720"/>
        <w:jc w:val="both"/>
        <w:rPr>
          <w:sz w:val="24"/>
          <w:szCs w:val="24"/>
        </w:rPr>
      </w:pPr>
      <w:r>
        <w:rPr>
          <w:sz w:val="24"/>
          <w:szCs w:val="24"/>
        </w:rPr>
        <w:t>O avanço do modo de produção capitalista e a ascensão do modelo de sociedade patriarcal impulsionaram nas relações sociais a divisão do espaço público e privado entre homens e mulheres. Essa separação é responsável por destinar a participação e representação dos homens nas esferas públicas, ao passo que impõe o espaço doméstico às mulheres. Na sociedade patriarcal-racista-capitalista, essa divisão apresenta além do gênero, raça/etnia e classe como elementos preponderantes em sua determinação.</w:t>
      </w:r>
    </w:p>
    <w:p w14:paraId="4B99868E" w14:textId="77777777" w:rsidR="00681262" w:rsidRDefault="00681262" w:rsidP="00681262">
      <w:pPr>
        <w:spacing w:line="360" w:lineRule="auto"/>
        <w:ind w:firstLine="720"/>
        <w:jc w:val="both"/>
        <w:rPr>
          <w:sz w:val="24"/>
          <w:szCs w:val="24"/>
        </w:rPr>
      </w:pPr>
      <w:r>
        <w:rPr>
          <w:sz w:val="24"/>
          <w:szCs w:val="24"/>
        </w:rPr>
        <w:t xml:space="preserve">Conforme afirma </w:t>
      </w:r>
      <w:proofErr w:type="spellStart"/>
      <w:r>
        <w:rPr>
          <w:sz w:val="24"/>
          <w:szCs w:val="24"/>
        </w:rPr>
        <w:t>Kergoat</w:t>
      </w:r>
      <w:proofErr w:type="spellEnd"/>
      <w:r>
        <w:rPr>
          <w:sz w:val="24"/>
          <w:szCs w:val="24"/>
        </w:rPr>
        <w:t xml:space="preserve"> (2003), a divisão sexual do trabalho é a materialização, no mundo do trabalho, da separação socialmente pré-determinada pelas relações sociais de sexo do que deve ser atribuição de homem e o que deve ser atribuição de mulher. Tal construção social acarreta, dentre outras coisas, na invisibilização dos serviços que são desenvolvidos pelas mulheres, ao passo que dá notoriedade e grande reconhecimento às atividades que possuem em sua maioria um público masculino.</w:t>
      </w:r>
    </w:p>
    <w:p w14:paraId="5BCBDD6F" w14:textId="77777777" w:rsidR="00681262" w:rsidRDefault="00681262" w:rsidP="00681262">
      <w:pPr>
        <w:spacing w:line="360" w:lineRule="auto"/>
        <w:ind w:firstLine="720"/>
        <w:jc w:val="both"/>
        <w:rPr>
          <w:sz w:val="24"/>
          <w:szCs w:val="24"/>
        </w:rPr>
      </w:pPr>
      <w:r>
        <w:rPr>
          <w:sz w:val="24"/>
          <w:szCs w:val="24"/>
        </w:rPr>
        <w:t xml:space="preserve">Podemos percebê-la a partir do expressivo número de mulheres inseridas no trabalho doméstico (que é popularmente subestimado, mal remunerado e invalidado) e, em contrapartida, na representação massiva de homens em trabalhos na esfera produtiva, que não engloba tarefas domésticas e/ou de cuidado. </w:t>
      </w:r>
    </w:p>
    <w:p w14:paraId="36FAE216" w14:textId="77777777" w:rsidR="00681262" w:rsidRDefault="00681262" w:rsidP="00681262">
      <w:pPr>
        <w:ind w:left="-2"/>
        <w:rPr>
          <w:sz w:val="20"/>
          <w:szCs w:val="20"/>
        </w:rPr>
      </w:pPr>
      <w:r>
        <w:rPr>
          <w:sz w:val="24"/>
          <w:szCs w:val="24"/>
        </w:rPr>
        <w:t xml:space="preserve">Ao tratarmos sobre essa temática na particularidade brasileira, evidencia-se que gênero e raça/etnia são elementos indissociáveis a esta análise, visto a inegável predominância nos indicadores sociais brasileiros de mulheres negras imersas no trabalho de reprodução, compondo maioria na realização do trabalho doméstico, por </w:t>
      </w:r>
      <w:r>
        <w:rPr>
          <w:sz w:val="24"/>
          <w:szCs w:val="24"/>
        </w:rPr>
        <w:lastRenderedPageBreak/>
        <w:t xml:space="preserve">exemplo. Assim, a divisão sexual do trabalho é na verdade uma divisão sexual racializada do trabalho. </w:t>
      </w:r>
    </w:p>
    <w:p w14:paraId="51C03C02" w14:textId="77777777" w:rsidR="00681262" w:rsidRDefault="00681262" w:rsidP="00681262">
      <w:pPr>
        <w:spacing w:line="360" w:lineRule="auto"/>
        <w:ind w:hanging="2"/>
        <w:jc w:val="both"/>
        <w:rPr>
          <w:sz w:val="20"/>
          <w:szCs w:val="20"/>
        </w:rPr>
      </w:pPr>
    </w:p>
    <w:p w14:paraId="56CB06A5" w14:textId="77777777" w:rsidR="00681262" w:rsidRDefault="00681262" w:rsidP="00681262">
      <w:pPr>
        <w:spacing w:line="240" w:lineRule="auto"/>
        <w:ind w:leftChars="1030" w:left="2268" w:hanging="2"/>
        <w:jc w:val="both"/>
        <w:rPr>
          <w:sz w:val="20"/>
          <w:szCs w:val="20"/>
        </w:rPr>
      </w:pPr>
      <w:r>
        <w:rPr>
          <w:sz w:val="20"/>
          <w:szCs w:val="20"/>
        </w:rPr>
        <w:t xml:space="preserve">O que existe no Brasil, efetivamente, é uma divisão racial do trabalho. Por conseguinte, não é por coincidência que a maioria quase absoluta da população negra brasileira faz parte da massa marginal crescente: desemprego aberto, ocupações “refúgio” em serviços puros, trabalho ocasional, ocupação intermitente e trabalho por temporada, </w:t>
      </w:r>
      <w:proofErr w:type="gramStart"/>
      <w:r>
        <w:rPr>
          <w:sz w:val="20"/>
          <w:szCs w:val="20"/>
        </w:rPr>
        <w:t>etc..</w:t>
      </w:r>
      <w:proofErr w:type="gramEnd"/>
      <w:r>
        <w:rPr>
          <w:sz w:val="20"/>
          <w:szCs w:val="20"/>
        </w:rPr>
        <w:t xml:space="preserve"> Ora, tudo isto implica em baixíssimas condições de vida em termos de habitação, saúde, educação, </w:t>
      </w:r>
      <w:proofErr w:type="gramStart"/>
      <w:r>
        <w:rPr>
          <w:sz w:val="20"/>
          <w:szCs w:val="20"/>
        </w:rPr>
        <w:t>etc..</w:t>
      </w:r>
      <w:proofErr w:type="gramEnd"/>
      <w:r>
        <w:rPr>
          <w:sz w:val="20"/>
          <w:szCs w:val="20"/>
        </w:rPr>
        <w:t xml:space="preserve"> (Gonzalez, 1979, p. 2).</w:t>
      </w:r>
    </w:p>
    <w:p w14:paraId="45CAD3B0" w14:textId="77777777" w:rsidR="00681262" w:rsidRDefault="00681262" w:rsidP="00681262">
      <w:pPr>
        <w:spacing w:line="360" w:lineRule="auto"/>
        <w:ind w:hanging="2"/>
        <w:jc w:val="both"/>
        <w:rPr>
          <w:sz w:val="24"/>
          <w:szCs w:val="24"/>
        </w:rPr>
      </w:pPr>
    </w:p>
    <w:p w14:paraId="1127E86C" w14:textId="77777777" w:rsidR="00681262" w:rsidRDefault="00681262" w:rsidP="00681262">
      <w:pPr>
        <w:spacing w:line="360" w:lineRule="auto"/>
        <w:ind w:firstLine="720"/>
        <w:jc w:val="both"/>
        <w:rPr>
          <w:sz w:val="24"/>
          <w:szCs w:val="24"/>
        </w:rPr>
      </w:pPr>
      <w:r>
        <w:rPr>
          <w:sz w:val="24"/>
          <w:szCs w:val="24"/>
        </w:rPr>
        <w:t xml:space="preserve">De acordo com Do Nascimento e Gonçalves (2021), a divisão sexual racializada do trabalho é uma dimensão fundamental para a reprodução do capitalismo contemporâneo e, ao passo que se reproduz, precariza a vida das trabalhadoras, sobretudo as trabalhadoras negras, expostas a condições de trabalho precarizadas e vínculos trabalhistas fragilizados. </w:t>
      </w:r>
    </w:p>
    <w:p w14:paraId="430C36C6" w14:textId="77777777" w:rsidR="00681262" w:rsidRDefault="00681262" w:rsidP="00681262">
      <w:pPr>
        <w:spacing w:line="360" w:lineRule="auto"/>
        <w:ind w:firstLine="720"/>
        <w:jc w:val="both"/>
        <w:rPr>
          <w:sz w:val="24"/>
          <w:szCs w:val="24"/>
        </w:rPr>
      </w:pPr>
      <w:r>
        <w:rPr>
          <w:sz w:val="24"/>
          <w:szCs w:val="24"/>
        </w:rPr>
        <w:t>Gonzalez (1980) afirma que a divisão racial no mundo do trabalho repercute para além dessa esfera, abrangendo as demais relações sociais. Dessa forma, é possível afirmar que a sobrecarga e inferiorização do sujeito feminino, bem como sua massiva presença no espaço doméstico é de total interesse do sistema capitalista, visto que essa divisão sexual e racial é necessária para manter as mulheres, em sua maioria negras, responsáveis pela realização do trabalho de cuidado.</w:t>
      </w:r>
    </w:p>
    <w:p w14:paraId="2944BCF6" w14:textId="77777777" w:rsidR="004F776F" w:rsidRDefault="004F776F" w:rsidP="00F2735F">
      <w:pPr>
        <w:spacing w:line="360" w:lineRule="auto"/>
        <w:jc w:val="both"/>
        <w:rPr>
          <w:sz w:val="24"/>
          <w:szCs w:val="24"/>
        </w:rPr>
      </w:pPr>
    </w:p>
    <w:p w14:paraId="4D11F0BC" w14:textId="03899407" w:rsidR="004F776F" w:rsidRDefault="004F776F" w:rsidP="00F2735F">
      <w:pPr>
        <w:spacing w:line="360" w:lineRule="auto"/>
        <w:jc w:val="both"/>
        <w:rPr>
          <w:b/>
          <w:sz w:val="24"/>
          <w:szCs w:val="24"/>
        </w:rPr>
      </w:pPr>
      <w:r>
        <w:rPr>
          <w:b/>
          <w:sz w:val="24"/>
          <w:szCs w:val="24"/>
        </w:rPr>
        <w:t>2.1</w:t>
      </w:r>
      <w:r>
        <w:rPr>
          <w:b/>
          <w:sz w:val="24"/>
          <w:szCs w:val="24"/>
        </w:rPr>
        <w:tab/>
      </w:r>
      <w:r w:rsidR="00681262">
        <w:rPr>
          <w:b/>
          <w:sz w:val="24"/>
          <w:szCs w:val="24"/>
        </w:rPr>
        <w:t>A romantização do trabalho doméstico: uma linha tênue entre amor e sobrecarga</w:t>
      </w:r>
    </w:p>
    <w:p w14:paraId="444D49CE" w14:textId="77777777" w:rsidR="004F776F" w:rsidRDefault="004F776F" w:rsidP="00F2735F">
      <w:pPr>
        <w:spacing w:line="360" w:lineRule="auto"/>
        <w:jc w:val="both"/>
        <w:rPr>
          <w:sz w:val="24"/>
          <w:szCs w:val="24"/>
        </w:rPr>
      </w:pPr>
    </w:p>
    <w:p w14:paraId="1F9BA116" w14:textId="77777777" w:rsidR="00681262" w:rsidRDefault="00681262" w:rsidP="00681262">
      <w:pPr>
        <w:spacing w:after="200" w:line="360" w:lineRule="auto"/>
        <w:ind w:firstLine="720"/>
        <w:jc w:val="both"/>
        <w:rPr>
          <w:sz w:val="24"/>
          <w:szCs w:val="24"/>
        </w:rPr>
      </w:pPr>
      <w:r>
        <w:rPr>
          <w:sz w:val="24"/>
          <w:szCs w:val="24"/>
        </w:rPr>
        <w:t xml:space="preserve">Conhecido também como o “trabalho interminável”, o trabalho doméstico não remunerado assume uma face amorosa que na realidade implica em prejuízos reais na vida de quem o realiza, ao passo que colabora, direta ou indiretamente, na reprodução do sistema capitalista. O que tentam vender como expressão do amor pela família é na verdade uma prática que propicia a desigualdade de gênero e desemboca no adoecimento de mulheres. </w:t>
      </w:r>
    </w:p>
    <w:p w14:paraId="307F8C47" w14:textId="77777777" w:rsidR="00681262" w:rsidRDefault="00681262" w:rsidP="00681262">
      <w:pPr>
        <w:spacing w:line="360" w:lineRule="auto"/>
        <w:ind w:firstLine="720"/>
        <w:jc w:val="both"/>
        <w:rPr>
          <w:sz w:val="24"/>
          <w:szCs w:val="24"/>
        </w:rPr>
      </w:pPr>
      <w:r>
        <w:rPr>
          <w:sz w:val="24"/>
          <w:szCs w:val="24"/>
        </w:rPr>
        <w:lastRenderedPageBreak/>
        <w:t xml:space="preserve">Para </w:t>
      </w:r>
      <w:proofErr w:type="spellStart"/>
      <w:r>
        <w:rPr>
          <w:sz w:val="24"/>
          <w:szCs w:val="24"/>
        </w:rPr>
        <w:t>Federici</w:t>
      </w:r>
      <w:proofErr w:type="spellEnd"/>
      <w:r>
        <w:rPr>
          <w:sz w:val="24"/>
          <w:szCs w:val="24"/>
        </w:rPr>
        <w:t xml:space="preserve"> (2019), o trabalho doméstico não remunerado é o retrato da violência mais sutil desenvolvida pelo sistema capitalista. A justificativa que mulheres nasceram para tarefas no âmbito doméstico foi a forma encontrada pelo patriarcado de conseguir comida pronta, roupa lavada e casa limpa sem precisar pagar ou se ocupar propriamente com isso. A romantização que se sustenta nessa “destinação divina” de ocupações domésticas para nós, invisibiliza o tempo e a força de trabalho que são depositadas no cumprimento dessas atividades.</w:t>
      </w:r>
    </w:p>
    <w:p w14:paraId="28355DFB" w14:textId="77777777" w:rsidR="00681262" w:rsidRDefault="00681262" w:rsidP="00681262">
      <w:pPr>
        <w:spacing w:line="360" w:lineRule="auto"/>
        <w:ind w:hanging="2"/>
        <w:jc w:val="both"/>
        <w:rPr>
          <w:sz w:val="24"/>
          <w:szCs w:val="24"/>
        </w:rPr>
      </w:pPr>
    </w:p>
    <w:p w14:paraId="22632606" w14:textId="77777777" w:rsidR="00681262" w:rsidRDefault="00681262" w:rsidP="00681262">
      <w:pPr>
        <w:ind w:leftChars="1031" w:left="2268"/>
        <w:jc w:val="both"/>
        <w:rPr>
          <w:sz w:val="20"/>
          <w:szCs w:val="20"/>
        </w:rPr>
      </w:pPr>
      <w:r>
        <w:rPr>
          <w:sz w:val="20"/>
          <w:szCs w:val="20"/>
        </w:rPr>
        <w:t>A diferença em relação ao trabalho doméstico reside no fato de que ele não só tem sido imposto às mulheres como também foi transformado em um atributo natural da psique e da personalidade femininas, uma necessidade interna, uma aspiração, supostamente vinda das profundezas da nossa natureza feminina. O trabalho doméstico foi transformado em um atributo natural em vez de ser reconhecido como trabalho, porque foi destinado a não ser remunerado. (</w:t>
      </w:r>
      <w:proofErr w:type="spellStart"/>
      <w:r>
        <w:rPr>
          <w:sz w:val="20"/>
          <w:szCs w:val="20"/>
        </w:rPr>
        <w:t>Federici</w:t>
      </w:r>
      <w:proofErr w:type="spellEnd"/>
      <w:r>
        <w:rPr>
          <w:sz w:val="20"/>
          <w:szCs w:val="20"/>
        </w:rPr>
        <w:t>, 2019, p. 42 e 43).</w:t>
      </w:r>
    </w:p>
    <w:p w14:paraId="50B684BA" w14:textId="77777777" w:rsidR="00681262" w:rsidRDefault="00681262" w:rsidP="00681262">
      <w:pPr>
        <w:ind w:hanging="2"/>
        <w:jc w:val="both"/>
        <w:rPr>
          <w:sz w:val="20"/>
          <w:szCs w:val="20"/>
        </w:rPr>
      </w:pPr>
      <w:r>
        <w:rPr>
          <w:sz w:val="20"/>
          <w:szCs w:val="20"/>
        </w:rPr>
        <w:tab/>
      </w:r>
    </w:p>
    <w:p w14:paraId="050EB787" w14:textId="77777777" w:rsidR="00681262" w:rsidRDefault="00681262" w:rsidP="00681262">
      <w:pPr>
        <w:spacing w:line="360" w:lineRule="auto"/>
        <w:ind w:firstLine="720"/>
        <w:jc w:val="both"/>
        <w:rPr>
          <w:sz w:val="24"/>
          <w:szCs w:val="24"/>
        </w:rPr>
      </w:pPr>
      <w:r>
        <w:rPr>
          <w:sz w:val="24"/>
          <w:szCs w:val="24"/>
        </w:rPr>
        <w:t xml:space="preserve">Como frisado por </w:t>
      </w:r>
      <w:proofErr w:type="spellStart"/>
      <w:r>
        <w:rPr>
          <w:sz w:val="24"/>
          <w:szCs w:val="24"/>
        </w:rPr>
        <w:t>Federici</w:t>
      </w:r>
      <w:proofErr w:type="spellEnd"/>
      <w:r>
        <w:rPr>
          <w:sz w:val="24"/>
          <w:szCs w:val="24"/>
        </w:rPr>
        <w:t xml:space="preserve"> (2019) este trabalho rebate em diversos âmbitos (saúde, lazer, autocuidado) e custa tanto assim às mulheres porque ele não se resume apenas a limpar a casa. É servir aos assalariados de forma integral, é dar tudo de si, fisicamente, emocionalmente e sexualmente. É o trabalho doméstico não remunerado que prepara o proletário, que desempenha o trabalho considerado produtivo, para o trabalho dia após dia.</w:t>
      </w:r>
    </w:p>
    <w:p w14:paraId="20A3755C" w14:textId="77777777" w:rsidR="00681262" w:rsidRDefault="00681262" w:rsidP="00681262">
      <w:pPr>
        <w:spacing w:line="360" w:lineRule="auto"/>
        <w:ind w:firstLine="720"/>
        <w:jc w:val="both"/>
        <w:rPr>
          <w:sz w:val="24"/>
          <w:szCs w:val="24"/>
        </w:rPr>
      </w:pPr>
      <w:r>
        <w:rPr>
          <w:sz w:val="24"/>
          <w:szCs w:val="24"/>
        </w:rPr>
        <w:t>Portanto, a naturalização do trabalho doméstico não remunerado é para as mulheres, uma construção social que oferece aos homens conforto e ao capital lucro. Em paralelo, o que sobra para essas sujeitas são jornadas de trabalho extenuantes, invisibilizadas e intermináveis.</w:t>
      </w:r>
    </w:p>
    <w:p w14:paraId="39DA108E" w14:textId="77777777" w:rsidR="00681262" w:rsidRDefault="00681262" w:rsidP="00681262">
      <w:pPr>
        <w:spacing w:line="360" w:lineRule="auto"/>
        <w:ind w:firstLine="720"/>
        <w:jc w:val="both"/>
        <w:rPr>
          <w:sz w:val="24"/>
          <w:szCs w:val="24"/>
        </w:rPr>
      </w:pPr>
      <w:r>
        <w:rPr>
          <w:sz w:val="24"/>
          <w:szCs w:val="24"/>
        </w:rPr>
        <w:t>Haja vista nossa imersão em um sistema que preza pela desigualdade de gênero e só nos veja como servas, é patente mencionar que é somente a partir da tomada de consciência coletiva e da luta por condições materiais que garantam uma vida digna a todas as mulheres, que será possível romper com a construção social e com os estigmas racistas e patriarcais que atribuem o trabalho doméstico ao sujeito feminino, sobretudo, as mulheres negras.</w:t>
      </w:r>
    </w:p>
    <w:p w14:paraId="22700EA4" w14:textId="428FB32C" w:rsidR="00681262" w:rsidRDefault="00681262" w:rsidP="00681262">
      <w:pPr>
        <w:spacing w:line="360" w:lineRule="auto"/>
        <w:jc w:val="both"/>
        <w:rPr>
          <w:b/>
          <w:sz w:val="24"/>
          <w:szCs w:val="24"/>
        </w:rPr>
      </w:pPr>
      <w:r>
        <w:rPr>
          <w:b/>
          <w:sz w:val="24"/>
          <w:szCs w:val="24"/>
        </w:rPr>
        <w:lastRenderedPageBreak/>
        <w:t>3</w:t>
      </w:r>
      <w:r>
        <w:rPr>
          <w:b/>
          <w:sz w:val="24"/>
          <w:szCs w:val="24"/>
        </w:rPr>
        <w:tab/>
        <w:t>O TRABALHO DOMÉSTICO NO BRASIL: SURGIMENTO E PARTICULARIDADES</w:t>
      </w:r>
    </w:p>
    <w:p w14:paraId="5B4DC346" w14:textId="77777777" w:rsidR="00681262" w:rsidRDefault="00681262" w:rsidP="00681262">
      <w:pPr>
        <w:spacing w:line="360" w:lineRule="auto"/>
        <w:jc w:val="both"/>
        <w:rPr>
          <w:sz w:val="24"/>
          <w:szCs w:val="24"/>
        </w:rPr>
      </w:pPr>
    </w:p>
    <w:p w14:paraId="51F6D492" w14:textId="77777777" w:rsidR="00681262" w:rsidRDefault="00681262" w:rsidP="00681262">
      <w:pPr>
        <w:spacing w:line="360" w:lineRule="auto"/>
        <w:ind w:firstLine="720"/>
        <w:jc w:val="both"/>
        <w:rPr>
          <w:sz w:val="24"/>
          <w:szCs w:val="24"/>
        </w:rPr>
      </w:pPr>
      <w:r>
        <w:rPr>
          <w:sz w:val="24"/>
          <w:szCs w:val="24"/>
        </w:rPr>
        <w:t xml:space="preserve">Quando tratamos sobre o trabalho doméstico, este configura-se como toda atividade desenvolvida por uma pessoa no âmbito doméstico, que inclui: limpeza, arrumação, cuidados com crianças, idosos, pessoas com deficiência e/ou sofrimento psíquico, entre outros.  A existência desses afazeres está presente ao longo de nossa história enquanto sociedade, dando suporte para a própria reprodução e sociabilidade humana. </w:t>
      </w:r>
    </w:p>
    <w:p w14:paraId="0545BCC9" w14:textId="77777777" w:rsidR="00681262" w:rsidRDefault="00681262" w:rsidP="00681262">
      <w:pPr>
        <w:spacing w:line="360" w:lineRule="auto"/>
        <w:ind w:firstLine="720"/>
        <w:jc w:val="both"/>
        <w:rPr>
          <w:sz w:val="24"/>
          <w:szCs w:val="24"/>
        </w:rPr>
      </w:pPr>
      <w:r>
        <w:rPr>
          <w:sz w:val="24"/>
          <w:szCs w:val="24"/>
        </w:rPr>
        <w:t xml:space="preserve">Ainda que esse trabalho seja essencial para todos, sua realização é historicamente destinada às classes sociais pauperizadas e, com a ascensão das relações patriarcais, as mulheres como público principal. </w:t>
      </w:r>
    </w:p>
    <w:p w14:paraId="5F681308" w14:textId="77777777" w:rsidR="00681262" w:rsidRDefault="00681262" w:rsidP="00681262">
      <w:pPr>
        <w:spacing w:line="360" w:lineRule="auto"/>
        <w:ind w:firstLine="720"/>
        <w:jc w:val="both"/>
        <w:rPr>
          <w:sz w:val="24"/>
          <w:szCs w:val="24"/>
        </w:rPr>
      </w:pPr>
      <w:r>
        <w:rPr>
          <w:sz w:val="24"/>
          <w:szCs w:val="24"/>
        </w:rPr>
        <w:t>De acordo com Ávila e Ferreira (2020),</w:t>
      </w:r>
    </w:p>
    <w:p w14:paraId="36AEF399" w14:textId="77777777" w:rsidR="00681262" w:rsidRDefault="00681262" w:rsidP="00681262">
      <w:pPr>
        <w:spacing w:line="360" w:lineRule="auto"/>
        <w:ind w:hanging="2"/>
        <w:jc w:val="both"/>
        <w:rPr>
          <w:sz w:val="24"/>
          <w:szCs w:val="24"/>
        </w:rPr>
      </w:pPr>
    </w:p>
    <w:p w14:paraId="70C3F851" w14:textId="77777777" w:rsidR="00681262" w:rsidRDefault="00681262" w:rsidP="00681262">
      <w:pPr>
        <w:spacing w:line="240" w:lineRule="auto"/>
        <w:ind w:leftChars="1030" w:left="2268" w:hanging="2"/>
        <w:jc w:val="both"/>
        <w:rPr>
          <w:sz w:val="20"/>
          <w:szCs w:val="20"/>
        </w:rPr>
      </w:pPr>
      <w:r>
        <w:rPr>
          <w:sz w:val="20"/>
          <w:szCs w:val="20"/>
        </w:rPr>
        <w:t xml:space="preserve">(...) o trabalho doméstico compreende duas formas de relações de trabalho: o trabalho doméstico gratuito, feito na própria residência dos sujeitos que o realizam, majoritariamente mulheres, e o trabalho doméstico remunerado, realizado na residência alheia de patroas e patrões, e da mesma forma, majoritariamente realizado por mulheres e, no caso brasileiro, por mulheres negras. (Ávila; Ferreira, 2020, p. 2). </w:t>
      </w:r>
    </w:p>
    <w:p w14:paraId="291A1D0F" w14:textId="77777777" w:rsidR="00681262" w:rsidRDefault="00681262" w:rsidP="00681262">
      <w:pPr>
        <w:spacing w:line="360" w:lineRule="auto"/>
        <w:ind w:hanging="2"/>
        <w:jc w:val="both"/>
        <w:rPr>
          <w:sz w:val="24"/>
          <w:szCs w:val="24"/>
        </w:rPr>
      </w:pPr>
    </w:p>
    <w:p w14:paraId="69D995FF" w14:textId="77777777" w:rsidR="00681262" w:rsidRDefault="00681262" w:rsidP="00681262">
      <w:pPr>
        <w:spacing w:line="360" w:lineRule="auto"/>
        <w:ind w:firstLine="720"/>
        <w:jc w:val="both"/>
        <w:rPr>
          <w:sz w:val="24"/>
          <w:szCs w:val="24"/>
        </w:rPr>
      </w:pPr>
      <w:r>
        <w:rPr>
          <w:sz w:val="24"/>
          <w:szCs w:val="24"/>
        </w:rPr>
        <w:t xml:space="preserve">No Brasil, o trabalho doméstico este assume novas particularidades advindas do período escravocrata. Somado ao gênero e a classe, na realidade brasileira a raça/etnia aparece como eixo determinante, sendo este trabalho inicialmente direcionado às mulheres negras e indígenas ainda no período colonial, período em que esse trabalho ainda não tinha possibilidade de ser remunerado. </w:t>
      </w:r>
    </w:p>
    <w:p w14:paraId="5B5C57C3" w14:textId="77777777" w:rsidR="00681262" w:rsidRDefault="00681262" w:rsidP="00681262">
      <w:pPr>
        <w:spacing w:line="360" w:lineRule="auto"/>
        <w:ind w:firstLine="720"/>
        <w:jc w:val="both"/>
        <w:rPr>
          <w:sz w:val="24"/>
          <w:szCs w:val="24"/>
        </w:rPr>
      </w:pPr>
      <w:r>
        <w:rPr>
          <w:sz w:val="24"/>
          <w:szCs w:val="24"/>
        </w:rPr>
        <w:t xml:space="preserve">Neste momento histórico, as mulheres negras desenvolviam não somente atividades de manutenção do lar, como também tinham seus corpos inteiramente apropriados, como é o exemplo das amas de leite, mulheres escravizadas que tinham o dever de alimentar com o próprio leite materno os filhos das senhoras de engenho que não estivessem em condições de alimentá-los. É resultante de toda </w:t>
      </w:r>
      <w:r>
        <w:rPr>
          <w:sz w:val="24"/>
          <w:szCs w:val="24"/>
        </w:rPr>
        <w:lastRenderedPageBreak/>
        <w:t>essa herança histórica racista e patriarcal que o trabalho doméstico assume um caráter servil presente mesmo após o seu fim nos moldes do escravismo.</w:t>
      </w:r>
    </w:p>
    <w:p w14:paraId="009FC4E9" w14:textId="77777777" w:rsidR="00681262" w:rsidRDefault="00681262" w:rsidP="00681262">
      <w:pPr>
        <w:spacing w:line="360" w:lineRule="auto"/>
        <w:ind w:hanging="2"/>
        <w:jc w:val="both"/>
        <w:rPr>
          <w:sz w:val="24"/>
          <w:szCs w:val="24"/>
        </w:rPr>
      </w:pPr>
    </w:p>
    <w:p w14:paraId="0C51D5CC" w14:textId="77777777" w:rsidR="00681262" w:rsidRDefault="00681262" w:rsidP="00681262">
      <w:pPr>
        <w:spacing w:line="240" w:lineRule="auto"/>
        <w:ind w:leftChars="1030" w:left="2268" w:hanging="2"/>
        <w:jc w:val="both"/>
        <w:rPr>
          <w:sz w:val="20"/>
          <w:szCs w:val="20"/>
        </w:rPr>
      </w:pPr>
      <w:r>
        <w:rPr>
          <w:sz w:val="20"/>
          <w:szCs w:val="20"/>
        </w:rPr>
        <w:t>Devido à aversão ao trabalho manual - típica das sociedades escravistas - e às exigências feitas pela própria economia colonial - ainda muito dependente da força de trabalho humana, grande quantidade de mulheres escravizadas foi alocada nos domicílios. O trabalho feito por essas cativas, muitas vezes, não se limitava à realização de tarefas como limpeza ou cuidado das residências. Suas atribuições incluíam também afazeres que integravam a própria produção econômica domiciliar. (De Souza, 2012, p. 244 e 245).</w:t>
      </w:r>
    </w:p>
    <w:p w14:paraId="3A839A99" w14:textId="77777777" w:rsidR="00681262" w:rsidRDefault="00681262" w:rsidP="00681262">
      <w:pPr>
        <w:spacing w:line="360" w:lineRule="auto"/>
        <w:ind w:hanging="2"/>
        <w:jc w:val="both"/>
        <w:rPr>
          <w:sz w:val="24"/>
          <w:szCs w:val="24"/>
        </w:rPr>
      </w:pPr>
    </w:p>
    <w:p w14:paraId="65CEBA5B" w14:textId="77777777" w:rsidR="00681262" w:rsidRDefault="00681262" w:rsidP="00681262">
      <w:pPr>
        <w:spacing w:line="360" w:lineRule="auto"/>
        <w:ind w:firstLine="720"/>
        <w:jc w:val="both"/>
        <w:rPr>
          <w:sz w:val="24"/>
          <w:szCs w:val="24"/>
        </w:rPr>
      </w:pPr>
      <w:r>
        <w:rPr>
          <w:sz w:val="24"/>
          <w:szCs w:val="24"/>
        </w:rPr>
        <w:t xml:space="preserve">Como também nos sinaliza Da Costa e Vieira (2021), o trabalho doméstico no Brasil possui forte ligação com o processo de escravização da população negra. Tal correlação desencadeou uma representação massiva de pessoas negras nesse ofício ao longo dos séculos, passando a ser o público com maior predominância na realização desse trabalho até os dias atuais. </w:t>
      </w:r>
    </w:p>
    <w:p w14:paraId="46D02441" w14:textId="77777777" w:rsidR="00681262" w:rsidRDefault="00681262" w:rsidP="00681262">
      <w:pPr>
        <w:spacing w:line="360" w:lineRule="auto"/>
        <w:ind w:firstLine="720"/>
        <w:jc w:val="both"/>
        <w:rPr>
          <w:sz w:val="20"/>
          <w:szCs w:val="20"/>
        </w:rPr>
      </w:pPr>
      <w:r>
        <w:rPr>
          <w:sz w:val="24"/>
          <w:szCs w:val="24"/>
        </w:rPr>
        <w:t>Em consonância, Ávila e Ferreira (2020) afirmam que é a partir das relações sociais de sexo, de raça e de classe que o trabalho doméstico se impõe como um espaço de trabalho assalariado no Brasil.</w:t>
      </w:r>
    </w:p>
    <w:p w14:paraId="3A0B9A5F" w14:textId="77777777" w:rsidR="00681262" w:rsidRDefault="00681262" w:rsidP="00681262">
      <w:pPr>
        <w:spacing w:line="360" w:lineRule="auto"/>
        <w:ind w:firstLine="720"/>
        <w:jc w:val="both"/>
        <w:rPr>
          <w:sz w:val="24"/>
          <w:szCs w:val="24"/>
        </w:rPr>
      </w:pPr>
      <w:r>
        <w:rPr>
          <w:sz w:val="24"/>
          <w:szCs w:val="24"/>
        </w:rPr>
        <w:t xml:space="preserve">Parafraseando Ferreira (2020), </w:t>
      </w:r>
      <w:r>
        <w:rPr>
          <w:sz w:val="24"/>
          <w:szCs w:val="24"/>
          <w:highlight w:val="white"/>
        </w:rPr>
        <w:t>esse trabalho figura parte imprescindível do desenvolvimento molecular do capitalismo</w:t>
      </w:r>
      <w:r>
        <w:rPr>
          <w:sz w:val="24"/>
          <w:szCs w:val="24"/>
        </w:rPr>
        <w:t xml:space="preserve">. Atualmente, o trabalho doméstico seja remunerado ou não, aparece como uma das principais bases de sustentação que dá condições materiais de reprodução desse sistema, pois é através da sua realização que outros indivíduos têm a possibilidade de serem explorados de forma distinta pelo capitalismo, ao ocuparem seu tempo em trabalhos remunerados. </w:t>
      </w:r>
    </w:p>
    <w:p w14:paraId="6A2DF04C" w14:textId="77777777" w:rsidR="00681262" w:rsidRDefault="00681262" w:rsidP="00681262">
      <w:pPr>
        <w:spacing w:line="360" w:lineRule="auto"/>
        <w:ind w:firstLine="720"/>
        <w:jc w:val="both"/>
        <w:rPr>
          <w:sz w:val="24"/>
          <w:szCs w:val="24"/>
          <w:highlight w:val="white"/>
        </w:rPr>
      </w:pPr>
      <w:r>
        <w:rPr>
          <w:sz w:val="24"/>
          <w:szCs w:val="24"/>
          <w:highlight w:val="white"/>
        </w:rPr>
        <w:t xml:space="preserve">Em meio aos tensionamentos do regime neoliberais, surge como fruto da resistência e mobilização coletiva das trabalhadoras junto aos movimentos feministas a Lei 15.069/2024, que versa sobre a Política Nacional de Cuidado. A aprovação deste Projeto de lei representa um grande avanço para as mulheres, visto que esta tem como enfoque garantir a igualdade na corresponsabilização social </w:t>
      </w:r>
      <w:r>
        <w:rPr>
          <w:sz w:val="24"/>
          <w:szCs w:val="24"/>
          <w:highlight w:val="white"/>
        </w:rPr>
        <w:lastRenderedPageBreak/>
        <w:t xml:space="preserve">entre homens e mulheres, viabilizando uma redistribuição das tarefas de cuidado que são hegemonicamente realizadas pelo público feminino. </w:t>
      </w:r>
    </w:p>
    <w:p w14:paraId="4CD7CFEC" w14:textId="0E507405" w:rsidR="00681262" w:rsidRDefault="00681262" w:rsidP="00681262">
      <w:pPr>
        <w:spacing w:line="360" w:lineRule="auto"/>
        <w:ind w:firstLine="720"/>
        <w:jc w:val="both"/>
        <w:rPr>
          <w:sz w:val="24"/>
          <w:szCs w:val="24"/>
        </w:rPr>
      </w:pPr>
      <w:r>
        <w:rPr>
          <w:sz w:val="24"/>
          <w:szCs w:val="24"/>
          <w:highlight w:val="white"/>
        </w:rPr>
        <w:t>De acordo com matéria publicada pelo CFEMEA (2025), a política foge da lógica familista e compartilha a responsabilidade do cuidado não somente com a família e inclui o Estado, o setor privado e a sociedade civil, além de reconhecer que todas as pessoas possuem direito de receberem cuidado.</w:t>
      </w:r>
    </w:p>
    <w:p w14:paraId="1AFBDF85" w14:textId="77777777" w:rsidR="00681262" w:rsidRDefault="00681262" w:rsidP="00681262">
      <w:pPr>
        <w:spacing w:line="360" w:lineRule="auto"/>
        <w:jc w:val="both"/>
        <w:rPr>
          <w:sz w:val="24"/>
          <w:szCs w:val="24"/>
        </w:rPr>
      </w:pPr>
    </w:p>
    <w:p w14:paraId="1151814F" w14:textId="335E8107" w:rsidR="00681262" w:rsidRDefault="00681262" w:rsidP="00681262">
      <w:pPr>
        <w:spacing w:line="360" w:lineRule="auto"/>
        <w:jc w:val="both"/>
        <w:rPr>
          <w:b/>
          <w:sz w:val="24"/>
          <w:szCs w:val="24"/>
        </w:rPr>
      </w:pPr>
      <w:r>
        <w:rPr>
          <w:b/>
          <w:sz w:val="24"/>
          <w:szCs w:val="24"/>
        </w:rPr>
        <w:t>3.1</w:t>
      </w:r>
      <w:r>
        <w:rPr>
          <w:b/>
          <w:sz w:val="24"/>
          <w:szCs w:val="24"/>
        </w:rPr>
        <w:tab/>
        <w:t>Trabalho doméstico remunerado na atual conjuntura brasileira</w:t>
      </w:r>
    </w:p>
    <w:p w14:paraId="3F43125F" w14:textId="77777777" w:rsidR="00681262" w:rsidRDefault="00681262" w:rsidP="00681262">
      <w:pPr>
        <w:spacing w:line="360" w:lineRule="auto"/>
        <w:jc w:val="both"/>
        <w:rPr>
          <w:sz w:val="24"/>
          <w:szCs w:val="24"/>
        </w:rPr>
      </w:pPr>
    </w:p>
    <w:p w14:paraId="45938F7F" w14:textId="77777777" w:rsidR="00681262" w:rsidRDefault="00681262" w:rsidP="00681262">
      <w:pPr>
        <w:spacing w:line="360" w:lineRule="auto"/>
        <w:ind w:firstLine="720"/>
        <w:jc w:val="both"/>
        <w:rPr>
          <w:sz w:val="24"/>
          <w:szCs w:val="24"/>
          <w:highlight w:val="white"/>
        </w:rPr>
      </w:pPr>
      <w:r>
        <w:rPr>
          <w:sz w:val="24"/>
          <w:szCs w:val="24"/>
        </w:rPr>
        <w:t xml:space="preserve">No que tange ao trabalho doméstico remunerado, este implica no recebimento de determinado valor em troca da realização de tarefas domésticas. Em países de capitalismo tardio como o Brasil, este trabalho se apresenta especialmente para mulheres em situação de extrema desproteção social como uma oportunidade (muitas vezes, a única possível) de renda para si e seus dependentes. </w:t>
      </w:r>
    </w:p>
    <w:p w14:paraId="48F4C93F" w14:textId="77777777" w:rsidR="00681262" w:rsidRDefault="00681262" w:rsidP="00681262">
      <w:pPr>
        <w:spacing w:line="360" w:lineRule="auto"/>
        <w:ind w:firstLine="720"/>
        <w:jc w:val="both"/>
        <w:rPr>
          <w:sz w:val="24"/>
          <w:szCs w:val="24"/>
        </w:rPr>
      </w:pPr>
      <w:r>
        <w:rPr>
          <w:sz w:val="24"/>
          <w:szCs w:val="24"/>
        </w:rPr>
        <w:t xml:space="preserve">Segundo dados da Pesquisa Nacional por Amostra por Domicílio (PNAD) realizada pelo IBGE em 2022, o Brasil conta com mais de 6 milhões de pessoas que exercem trabalho doméstico remunerado. Dentre esse número, mais de 91% são mulheres. Sobre a raça/etnia das trabalhadoras domésticas, o perfil é também bastante homogêneo: 65% são mulheres negras. </w:t>
      </w:r>
    </w:p>
    <w:p w14:paraId="71D959C3" w14:textId="77777777" w:rsidR="00681262" w:rsidRDefault="00681262" w:rsidP="00681262">
      <w:pPr>
        <w:spacing w:line="360" w:lineRule="auto"/>
        <w:ind w:firstLine="720"/>
        <w:jc w:val="both"/>
        <w:rPr>
          <w:sz w:val="24"/>
          <w:szCs w:val="24"/>
        </w:rPr>
      </w:pPr>
      <w:r>
        <w:rPr>
          <w:sz w:val="24"/>
          <w:szCs w:val="24"/>
        </w:rPr>
        <w:t xml:space="preserve">Isso nos sinaliza que na particularidade brasileira a ligação entre racismo e patriarcado é determinante no trabalho doméstico, destinando esses serviços de forma significativa às mulheres negras. </w:t>
      </w:r>
    </w:p>
    <w:p w14:paraId="3A5592EA" w14:textId="77777777" w:rsidR="00681262" w:rsidRPr="001928B7" w:rsidRDefault="00681262" w:rsidP="00681262">
      <w:pPr>
        <w:spacing w:line="360" w:lineRule="auto"/>
        <w:ind w:firstLine="720"/>
        <w:jc w:val="both"/>
        <w:rPr>
          <w:sz w:val="20"/>
          <w:szCs w:val="20"/>
        </w:rPr>
      </w:pPr>
      <w:r>
        <w:rPr>
          <w:sz w:val="24"/>
          <w:szCs w:val="24"/>
        </w:rPr>
        <w:t xml:space="preserve"> Eis a importância de considerar o nó outrora trabalhado por </w:t>
      </w:r>
      <w:proofErr w:type="spellStart"/>
      <w:r>
        <w:rPr>
          <w:sz w:val="24"/>
          <w:szCs w:val="24"/>
        </w:rPr>
        <w:t>Saffioti</w:t>
      </w:r>
      <w:proofErr w:type="spellEnd"/>
      <w:r>
        <w:rPr>
          <w:sz w:val="24"/>
          <w:szCs w:val="24"/>
        </w:rPr>
        <w:t xml:space="preserve"> (2004) ao discutirmos sobre trabalho doméstico, pois este, como </w:t>
      </w:r>
      <w:proofErr w:type="gramStart"/>
      <w:r>
        <w:rPr>
          <w:sz w:val="24"/>
          <w:szCs w:val="24"/>
        </w:rPr>
        <w:t>bem sinalizado</w:t>
      </w:r>
      <w:proofErr w:type="gramEnd"/>
      <w:r>
        <w:rPr>
          <w:sz w:val="24"/>
          <w:szCs w:val="24"/>
        </w:rPr>
        <w:t xml:space="preserve"> pelos dados acima, possui gênero, raça e classe.</w:t>
      </w:r>
    </w:p>
    <w:p w14:paraId="7FF1E542" w14:textId="77777777" w:rsidR="00681262" w:rsidRDefault="00681262" w:rsidP="00681262">
      <w:pPr>
        <w:spacing w:line="360" w:lineRule="auto"/>
        <w:ind w:firstLine="720"/>
        <w:jc w:val="both"/>
        <w:rPr>
          <w:sz w:val="24"/>
          <w:szCs w:val="24"/>
        </w:rPr>
      </w:pPr>
      <w:r>
        <w:rPr>
          <w:sz w:val="24"/>
          <w:szCs w:val="24"/>
        </w:rPr>
        <w:t xml:space="preserve">Embora os ganhos na legislação, introduzidos a partir da PEC das domésticas tenham significado um grande avanço no que se refere a esses direitos, a precarização do trabalho doméstico continua se estendendo nos vínculos de trabalho dessa categoria. </w:t>
      </w:r>
    </w:p>
    <w:p w14:paraId="7DF51566" w14:textId="77777777" w:rsidR="00681262" w:rsidRDefault="00681262" w:rsidP="00681262">
      <w:pPr>
        <w:spacing w:line="360" w:lineRule="auto"/>
        <w:ind w:firstLine="720"/>
        <w:jc w:val="both"/>
        <w:rPr>
          <w:sz w:val="24"/>
          <w:szCs w:val="24"/>
        </w:rPr>
      </w:pPr>
      <w:r>
        <w:rPr>
          <w:sz w:val="24"/>
          <w:szCs w:val="24"/>
        </w:rPr>
        <w:lastRenderedPageBreak/>
        <w:t>Segundo o Departamento Intersindical de Estatísticas e Estudos Socioeconômicos (DIEESE), no ano de 2023 trabalhadoras domésticas recebiam R$ 1.112 enquanto trabalhadoras de ocupações distintas tinham rendimento médio de R$ 2.510. Ou seja, mesmo após a conquista dos direitos trabalhistas enquanto classe, as trabalhadoras domésticas ainda são alvo de disparidades econômicas.</w:t>
      </w:r>
    </w:p>
    <w:p w14:paraId="3E42F725" w14:textId="77777777" w:rsidR="00681262" w:rsidRDefault="00681262" w:rsidP="00681262">
      <w:pPr>
        <w:spacing w:line="360" w:lineRule="auto"/>
        <w:ind w:firstLine="720"/>
        <w:jc w:val="both"/>
        <w:rPr>
          <w:sz w:val="24"/>
          <w:szCs w:val="24"/>
        </w:rPr>
      </w:pPr>
      <w:r>
        <w:rPr>
          <w:sz w:val="24"/>
          <w:szCs w:val="24"/>
        </w:rPr>
        <w:t xml:space="preserve">É válido destacar que muitas destas trabalhadoras ainda continuam na informalidade, seja por pressão dos empregadores ou pelas próprias condições de trabalho, que devido a sua baixa remuneração, induz essas trabalhadoras a exercerem seus serviços em inúmeros domicílios, na modalidade de diaristas, para conseguir sobreviver. </w:t>
      </w:r>
    </w:p>
    <w:p w14:paraId="2A10217B" w14:textId="77777777" w:rsidR="00681262" w:rsidRDefault="00681262" w:rsidP="00681262">
      <w:pPr>
        <w:spacing w:line="360" w:lineRule="auto"/>
        <w:ind w:firstLine="720"/>
        <w:jc w:val="both"/>
        <w:rPr>
          <w:sz w:val="24"/>
          <w:szCs w:val="24"/>
        </w:rPr>
      </w:pPr>
      <w:r>
        <w:rPr>
          <w:sz w:val="24"/>
          <w:szCs w:val="24"/>
        </w:rPr>
        <w:t>As dimensões étnico-raciais, sociais e de gênero revelam que a proximidade entre a desigualdade social e as pessoas que exercem o trabalho doméstico no país não é mera coincidência. Tais determinantes se intercruzam, resultando em um ciclo de desigualdades que aprisiona e limita meninas e mulheres negras e pobres ao trabalho doméstico.</w:t>
      </w:r>
    </w:p>
    <w:p w14:paraId="2B543CBE" w14:textId="77777777" w:rsidR="004F776F" w:rsidRDefault="004F776F" w:rsidP="004F776F">
      <w:pPr>
        <w:spacing w:line="360" w:lineRule="auto"/>
        <w:jc w:val="both"/>
        <w:rPr>
          <w:sz w:val="24"/>
          <w:szCs w:val="24"/>
        </w:rPr>
      </w:pPr>
    </w:p>
    <w:p w14:paraId="59AB174B" w14:textId="4B891762" w:rsidR="004F776F" w:rsidRDefault="00681262" w:rsidP="004F776F">
      <w:pPr>
        <w:spacing w:line="360" w:lineRule="auto"/>
        <w:jc w:val="both"/>
        <w:rPr>
          <w:b/>
          <w:sz w:val="24"/>
          <w:szCs w:val="24"/>
        </w:rPr>
      </w:pPr>
      <w:r>
        <w:rPr>
          <w:b/>
          <w:sz w:val="24"/>
          <w:szCs w:val="24"/>
        </w:rPr>
        <w:t>4</w:t>
      </w:r>
      <w:r w:rsidR="004F776F">
        <w:rPr>
          <w:b/>
          <w:sz w:val="24"/>
          <w:szCs w:val="24"/>
        </w:rPr>
        <w:tab/>
        <w:t>CONCLUSÃO</w:t>
      </w:r>
    </w:p>
    <w:p w14:paraId="13A98306" w14:textId="77777777" w:rsidR="004F776F" w:rsidRDefault="004F776F" w:rsidP="004F776F">
      <w:pPr>
        <w:spacing w:line="360" w:lineRule="auto"/>
        <w:jc w:val="both"/>
        <w:rPr>
          <w:sz w:val="24"/>
          <w:szCs w:val="24"/>
        </w:rPr>
      </w:pPr>
    </w:p>
    <w:p w14:paraId="4A40B372" w14:textId="77777777" w:rsidR="00681262" w:rsidRDefault="00681262" w:rsidP="00681262">
      <w:pPr>
        <w:spacing w:line="360" w:lineRule="auto"/>
        <w:ind w:firstLine="720"/>
        <w:jc w:val="both"/>
        <w:rPr>
          <w:sz w:val="24"/>
          <w:szCs w:val="24"/>
        </w:rPr>
      </w:pPr>
      <w:r>
        <w:rPr>
          <w:sz w:val="24"/>
          <w:szCs w:val="24"/>
        </w:rPr>
        <w:t xml:space="preserve">É sabido que o trabalho doméstico engloba um conjunto de atividades essenciais para a manutenção da vida. Essas atividades, que são em sua grande maioria realizadas por mulheres, são, dentre outras coisas, inferiorizadas dentro das relações patriarcais de gênero e, quando pagas, recebem uma remuneração muito abaixo do ideal para própria sobrevivência das trabalhadoras. </w:t>
      </w:r>
    </w:p>
    <w:p w14:paraId="2F310ADC" w14:textId="77777777" w:rsidR="00681262" w:rsidRDefault="00681262" w:rsidP="00681262">
      <w:pPr>
        <w:spacing w:line="360" w:lineRule="auto"/>
        <w:ind w:firstLine="720"/>
        <w:jc w:val="both"/>
        <w:rPr>
          <w:sz w:val="24"/>
          <w:szCs w:val="24"/>
        </w:rPr>
      </w:pPr>
      <w:r>
        <w:rPr>
          <w:sz w:val="24"/>
          <w:szCs w:val="24"/>
        </w:rPr>
        <w:t>O grande número de mulheres, em especial as negras, inseridas nessas atividades se justifica pela existência de uma divisão sexual racializada do trabalho, a qual destina às mulheres para tarefas que possuem uma perspectiva doméstica e de cuidado, enquanto destina aos homens tarefas relacionadas ao espaço público, ocasionando também em uma separação do espaço público e privado.</w:t>
      </w:r>
    </w:p>
    <w:p w14:paraId="077A69B9" w14:textId="77777777" w:rsidR="00681262" w:rsidRDefault="00681262" w:rsidP="00681262">
      <w:pPr>
        <w:spacing w:line="360" w:lineRule="auto"/>
        <w:ind w:firstLine="720"/>
        <w:jc w:val="both"/>
        <w:rPr>
          <w:sz w:val="24"/>
          <w:szCs w:val="24"/>
        </w:rPr>
      </w:pPr>
      <w:r>
        <w:rPr>
          <w:sz w:val="24"/>
          <w:szCs w:val="24"/>
        </w:rPr>
        <w:lastRenderedPageBreak/>
        <w:t xml:space="preserve">Embora a separação entre essas atividades esteja presente ao longo dos séculos, é na sociabilidade capitalista, através da figura do patriarcado, que essa divisão apresenta novas repercussões. É sob esse regime que o trabalho doméstico passa a ser uma atribuição unânime entre o público feminino. </w:t>
      </w:r>
    </w:p>
    <w:p w14:paraId="7E36A2D6" w14:textId="77777777" w:rsidR="00681262" w:rsidRDefault="00681262" w:rsidP="00681262">
      <w:pPr>
        <w:spacing w:line="360" w:lineRule="auto"/>
        <w:ind w:firstLine="720"/>
        <w:jc w:val="both"/>
        <w:rPr>
          <w:sz w:val="24"/>
          <w:szCs w:val="24"/>
        </w:rPr>
      </w:pPr>
      <w:r>
        <w:rPr>
          <w:sz w:val="24"/>
          <w:szCs w:val="24"/>
        </w:rPr>
        <w:t>O patriarcado, através da figura do marido, pai, avô, tio, ou até mesmo filho, apresenta esse trabalho às mulheres como uma atribuição naturalmente feminina, associando a prática dessas atividades como uma expressão de amor e afeto das mulheres para com sua família.</w:t>
      </w:r>
    </w:p>
    <w:p w14:paraId="1111FAA2" w14:textId="77777777" w:rsidR="00681262" w:rsidRDefault="00681262" w:rsidP="00681262">
      <w:pPr>
        <w:spacing w:line="360" w:lineRule="auto"/>
        <w:ind w:firstLine="720"/>
        <w:jc w:val="both"/>
        <w:rPr>
          <w:sz w:val="24"/>
          <w:szCs w:val="24"/>
        </w:rPr>
      </w:pPr>
      <w:r>
        <w:rPr>
          <w:sz w:val="24"/>
          <w:szCs w:val="24"/>
        </w:rPr>
        <w:t xml:space="preserve">Considerando os aspectos mencionados ao longo deste trabalho e compreendendo a indissociabilidade entre a produção científica e a sociedade, elucida-se a importância do aprofundamento e produção de pesquisas relacionadas ao tema em questão, tendo em vista a necessidade de se traçar estratégias que resultem na elaboração de políticas públicas (à exemplo da Política Nacional de cuidados) que contribuam com a equidade entre homens e mulheres e colaborem no rompimento de determinações de gênero socialmente construídas. </w:t>
      </w:r>
    </w:p>
    <w:p w14:paraId="45ACD970" w14:textId="77777777" w:rsidR="004F776F" w:rsidRDefault="004F776F" w:rsidP="004F776F">
      <w:pPr>
        <w:spacing w:line="360" w:lineRule="auto"/>
        <w:jc w:val="center"/>
        <w:rPr>
          <w:b/>
          <w:sz w:val="24"/>
          <w:szCs w:val="24"/>
        </w:rPr>
      </w:pPr>
    </w:p>
    <w:p w14:paraId="0EC58F4F" w14:textId="77777777" w:rsidR="00225A98" w:rsidRDefault="00225A98" w:rsidP="00225A98">
      <w:pPr>
        <w:spacing w:line="360" w:lineRule="auto"/>
        <w:ind w:hanging="2"/>
        <w:rPr>
          <w:sz w:val="24"/>
          <w:szCs w:val="24"/>
        </w:rPr>
      </w:pPr>
      <w:r>
        <w:rPr>
          <w:b/>
          <w:sz w:val="24"/>
          <w:szCs w:val="24"/>
        </w:rPr>
        <w:t xml:space="preserve">REFERÊNCIAS </w:t>
      </w:r>
    </w:p>
    <w:p w14:paraId="4C17886A" w14:textId="77777777" w:rsidR="00225A98" w:rsidRDefault="00225A98" w:rsidP="00225A98">
      <w:pPr>
        <w:spacing w:before="240" w:after="240" w:line="240" w:lineRule="auto"/>
        <w:ind w:hanging="2"/>
        <w:rPr>
          <w:sz w:val="24"/>
          <w:szCs w:val="24"/>
        </w:rPr>
      </w:pPr>
      <w:r>
        <w:rPr>
          <w:sz w:val="24"/>
          <w:szCs w:val="24"/>
        </w:rPr>
        <w:t xml:space="preserve">As dificuldades das trabalhadoras domésticas no mercado de trabalho e na chefia do domicílio. </w:t>
      </w:r>
      <w:r>
        <w:rPr>
          <w:b/>
          <w:sz w:val="24"/>
          <w:szCs w:val="24"/>
        </w:rPr>
        <w:t>DEPARTAMENTO INTERSINDICAL DE ESTATÍSTICA E ESTUDOS SOCIOECONÔMICOS</w:t>
      </w:r>
      <w:r>
        <w:rPr>
          <w:sz w:val="24"/>
          <w:szCs w:val="24"/>
        </w:rPr>
        <w:t xml:space="preserve">. São Paulo, 30 </w:t>
      </w:r>
      <w:proofErr w:type="spellStart"/>
      <w:r>
        <w:rPr>
          <w:sz w:val="24"/>
          <w:szCs w:val="24"/>
        </w:rPr>
        <w:t>abr</w:t>
      </w:r>
      <w:proofErr w:type="spellEnd"/>
      <w:r>
        <w:rPr>
          <w:sz w:val="24"/>
          <w:szCs w:val="24"/>
        </w:rPr>
        <w:t xml:space="preserve"> 2024. Disponível em: www.dieese.org.br/</w:t>
      </w:r>
      <w:proofErr w:type="spellStart"/>
      <w:r>
        <w:rPr>
          <w:sz w:val="24"/>
          <w:szCs w:val="24"/>
        </w:rPr>
        <w:t>boletimespecial</w:t>
      </w:r>
      <w:proofErr w:type="spellEnd"/>
      <w:r>
        <w:rPr>
          <w:sz w:val="24"/>
          <w:szCs w:val="24"/>
        </w:rPr>
        <w:t>/2024/trabalhoDomestico.pdf. Acesso em: 03 jun. 2025.</w:t>
      </w:r>
    </w:p>
    <w:p w14:paraId="3DD9259F" w14:textId="77777777" w:rsidR="00225A98" w:rsidRDefault="00225A98" w:rsidP="00225A98">
      <w:pPr>
        <w:spacing w:before="240" w:after="240" w:line="240" w:lineRule="auto"/>
        <w:ind w:hanging="2"/>
        <w:rPr>
          <w:sz w:val="24"/>
          <w:szCs w:val="24"/>
        </w:rPr>
      </w:pPr>
      <w:r>
        <w:rPr>
          <w:sz w:val="24"/>
          <w:szCs w:val="24"/>
        </w:rPr>
        <w:t xml:space="preserve">ÁVILA, Maria Betânia; FERREIRA, Verônica. </w:t>
      </w:r>
      <w:r w:rsidRPr="00225A98">
        <w:rPr>
          <w:bCs/>
          <w:sz w:val="24"/>
          <w:szCs w:val="24"/>
        </w:rPr>
        <w:t xml:space="preserve">Trabalho doméstico remunerado: contradições estruturantes e emergentes nas </w:t>
      </w:r>
      <w:r>
        <w:rPr>
          <w:sz w:val="24"/>
          <w:szCs w:val="24"/>
        </w:rPr>
        <w:t xml:space="preserve">relações sociais no Brasil. </w:t>
      </w:r>
      <w:r w:rsidRPr="00225A98">
        <w:rPr>
          <w:b/>
          <w:bCs/>
          <w:sz w:val="24"/>
          <w:szCs w:val="24"/>
        </w:rPr>
        <w:t>Psicologia &amp; Sociedade</w:t>
      </w:r>
      <w:r>
        <w:rPr>
          <w:sz w:val="24"/>
          <w:szCs w:val="24"/>
        </w:rPr>
        <w:t xml:space="preserve">, v. 32, 2020. </w:t>
      </w:r>
    </w:p>
    <w:p w14:paraId="4E8519CE" w14:textId="77777777" w:rsidR="00225A98" w:rsidRDefault="00225A98" w:rsidP="00225A98">
      <w:pPr>
        <w:spacing w:before="240" w:after="240" w:line="240" w:lineRule="auto"/>
        <w:ind w:hanging="2"/>
        <w:rPr>
          <w:sz w:val="24"/>
          <w:szCs w:val="24"/>
        </w:rPr>
      </w:pPr>
      <w:r w:rsidRPr="00312B6C">
        <w:rPr>
          <w:bCs/>
          <w:sz w:val="24"/>
          <w:szCs w:val="24"/>
        </w:rPr>
        <w:t>BRASIL.</w:t>
      </w:r>
      <w:r>
        <w:rPr>
          <w:sz w:val="24"/>
          <w:szCs w:val="24"/>
        </w:rPr>
        <w:t xml:space="preserve"> </w:t>
      </w:r>
      <w:r w:rsidRPr="00312B6C">
        <w:rPr>
          <w:b/>
          <w:bCs/>
          <w:sz w:val="24"/>
          <w:szCs w:val="24"/>
        </w:rPr>
        <w:t>Lei nº 15.069, de 23 de dezembro de 2024</w:t>
      </w:r>
      <w:r>
        <w:rPr>
          <w:sz w:val="24"/>
          <w:szCs w:val="24"/>
        </w:rPr>
        <w:t>. Institui a Política Nacional de Cuidados. Brasília, DF, 24 dez. 2024. Disponível em: www.planalto.gov.br/ccivil_03/_ato2023-2026/2024/lei/L15069.htm. Acesso em: 7 jun. 2025.</w:t>
      </w:r>
    </w:p>
    <w:p w14:paraId="633BD3E4" w14:textId="77777777" w:rsidR="00225A98" w:rsidRDefault="00225A98" w:rsidP="00225A98">
      <w:pPr>
        <w:spacing w:before="240" w:after="240" w:line="240" w:lineRule="auto"/>
        <w:ind w:hanging="2"/>
        <w:rPr>
          <w:sz w:val="24"/>
          <w:szCs w:val="24"/>
        </w:rPr>
      </w:pPr>
      <w:r>
        <w:rPr>
          <w:sz w:val="24"/>
          <w:szCs w:val="24"/>
        </w:rPr>
        <w:t xml:space="preserve">BRITTO, Vinícius; NERY, Carmen. Em 2022, mulheres dedicaram 9,6 horas por semana a mais do que os homens aos afazeres domésticos ou ao cuidado de </w:t>
      </w:r>
      <w:r>
        <w:rPr>
          <w:sz w:val="24"/>
          <w:szCs w:val="24"/>
        </w:rPr>
        <w:lastRenderedPageBreak/>
        <w:t xml:space="preserve">pessoas. </w:t>
      </w:r>
      <w:r>
        <w:rPr>
          <w:b/>
          <w:sz w:val="24"/>
          <w:szCs w:val="24"/>
        </w:rPr>
        <w:t>Agência IBGE Notícias</w:t>
      </w:r>
      <w:r>
        <w:rPr>
          <w:sz w:val="24"/>
          <w:szCs w:val="24"/>
        </w:rPr>
        <w:t>, 24 ago. 2023. Disponível em: agenciadenoticias.ibge.gov.br/</w:t>
      </w:r>
      <w:proofErr w:type="gramStart"/>
      <w:r>
        <w:rPr>
          <w:sz w:val="24"/>
          <w:szCs w:val="24"/>
        </w:rPr>
        <w:t>agencia</w:t>
      </w:r>
      <w:proofErr w:type="gramEnd"/>
      <w:r>
        <w:rPr>
          <w:sz w:val="24"/>
          <w:szCs w:val="24"/>
        </w:rPr>
        <w:t>-</w:t>
      </w:r>
      <w:proofErr w:type="gramStart"/>
      <w:r>
        <w:rPr>
          <w:sz w:val="24"/>
          <w:szCs w:val="24"/>
        </w:rPr>
        <w:t>noticias</w:t>
      </w:r>
      <w:proofErr w:type="gramEnd"/>
      <w:r>
        <w:rPr>
          <w:sz w:val="24"/>
          <w:szCs w:val="24"/>
        </w:rPr>
        <w:t>/2012-</w:t>
      </w:r>
      <w:proofErr w:type="gramStart"/>
      <w:r>
        <w:rPr>
          <w:sz w:val="24"/>
          <w:szCs w:val="24"/>
        </w:rPr>
        <w:t>agencia</w:t>
      </w:r>
      <w:proofErr w:type="gramEnd"/>
      <w:r>
        <w:rPr>
          <w:sz w:val="24"/>
          <w:szCs w:val="24"/>
        </w:rPr>
        <w:t>-de-</w:t>
      </w:r>
      <w:proofErr w:type="gramStart"/>
      <w:r>
        <w:rPr>
          <w:sz w:val="24"/>
          <w:szCs w:val="24"/>
        </w:rPr>
        <w:t>noticias</w:t>
      </w:r>
      <w:proofErr w:type="gramEnd"/>
      <w:r>
        <w:rPr>
          <w:sz w:val="24"/>
          <w:szCs w:val="24"/>
        </w:rPr>
        <w:t>/</w:t>
      </w:r>
      <w:proofErr w:type="gramStart"/>
      <w:r>
        <w:rPr>
          <w:sz w:val="24"/>
          <w:szCs w:val="24"/>
        </w:rPr>
        <w:t>noticias</w:t>
      </w:r>
      <w:proofErr w:type="gramEnd"/>
      <w:r>
        <w:rPr>
          <w:sz w:val="24"/>
          <w:szCs w:val="24"/>
        </w:rPr>
        <w:t>/37621-em-2022-mulheres-dedicaram-9-6-horas-por-semana-a-mais-do-que-os-homens-aos-afazeres-</w:t>
      </w:r>
      <w:proofErr w:type="gramStart"/>
      <w:r>
        <w:rPr>
          <w:sz w:val="24"/>
          <w:szCs w:val="24"/>
        </w:rPr>
        <w:t>domesticos</w:t>
      </w:r>
      <w:proofErr w:type="gramEnd"/>
      <w:r>
        <w:rPr>
          <w:sz w:val="24"/>
          <w:szCs w:val="24"/>
        </w:rPr>
        <w:t>-ou-ao-cuidado-de-pessoas. Acesso em: 03 jun. 2025.</w:t>
      </w:r>
    </w:p>
    <w:p w14:paraId="093CCCCA" w14:textId="62FC6031" w:rsidR="00225A98" w:rsidRDefault="00225A98" w:rsidP="00225A98">
      <w:pPr>
        <w:spacing w:before="240" w:after="240" w:line="240" w:lineRule="auto"/>
        <w:ind w:hanging="2"/>
        <w:rPr>
          <w:sz w:val="24"/>
          <w:szCs w:val="24"/>
        </w:rPr>
      </w:pPr>
      <w:r>
        <w:rPr>
          <w:sz w:val="24"/>
          <w:szCs w:val="24"/>
        </w:rPr>
        <w:t xml:space="preserve">Souza, Bárbara Aparecida Nunes. Política Nacional de Cuidados: passo para a visibilidade desse tipo de trabalho. </w:t>
      </w:r>
      <w:r w:rsidRPr="00225A98">
        <w:rPr>
          <w:b/>
          <w:bCs/>
          <w:sz w:val="24"/>
          <w:szCs w:val="24"/>
        </w:rPr>
        <w:t>Centro Feminista de Estudos e Assessoria</w:t>
      </w:r>
      <w:r w:rsidRPr="00225A98">
        <w:rPr>
          <w:sz w:val="24"/>
          <w:szCs w:val="24"/>
        </w:rPr>
        <w:t>.</w:t>
      </w:r>
      <w:r>
        <w:rPr>
          <w:sz w:val="24"/>
          <w:szCs w:val="24"/>
        </w:rPr>
        <w:t xml:space="preserve"> Brasília, DF, 2025. Disponível em: www.cfemea.org.br/index.php/pt/?view=article&amp;id=10360:politica-nacional-de-cuidados-passo-para-visibilidade-desse-tipo-de-trabalho&amp;catid=629. Acesso em: 7 jun. 2025.</w:t>
      </w:r>
    </w:p>
    <w:p w14:paraId="7C8917A1" w14:textId="070312FE" w:rsidR="00225A98" w:rsidRDefault="00225A98" w:rsidP="00225A98">
      <w:pPr>
        <w:spacing w:before="240" w:after="240" w:line="240" w:lineRule="auto"/>
        <w:ind w:hanging="2"/>
        <w:rPr>
          <w:sz w:val="24"/>
          <w:szCs w:val="24"/>
        </w:rPr>
      </w:pPr>
      <w:proofErr w:type="spellStart"/>
      <w:r>
        <w:rPr>
          <w:sz w:val="24"/>
          <w:szCs w:val="24"/>
        </w:rPr>
        <w:t>Chizzotti</w:t>
      </w:r>
      <w:proofErr w:type="spellEnd"/>
      <w:r>
        <w:rPr>
          <w:sz w:val="24"/>
          <w:szCs w:val="24"/>
        </w:rPr>
        <w:t xml:space="preserve">, </w:t>
      </w:r>
      <w:proofErr w:type="spellStart"/>
      <w:r>
        <w:rPr>
          <w:sz w:val="24"/>
          <w:szCs w:val="24"/>
        </w:rPr>
        <w:t>Antonio</w:t>
      </w:r>
      <w:proofErr w:type="spellEnd"/>
      <w:r>
        <w:rPr>
          <w:sz w:val="24"/>
          <w:szCs w:val="24"/>
        </w:rPr>
        <w:t xml:space="preserve"> A pesquisa qualitativa em ciências humanas e sociais: evolução e desafios. </w:t>
      </w:r>
      <w:r w:rsidRPr="00225A98">
        <w:rPr>
          <w:b/>
          <w:bCs/>
          <w:sz w:val="24"/>
          <w:szCs w:val="24"/>
        </w:rPr>
        <w:t>Revista Portuguesa de Educação</w:t>
      </w:r>
      <w:r>
        <w:rPr>
          <w:sz w:val="24"/>
          <w:szCs w:val="24"/>
        </w:rPr>
        <w:t xml:space="preserve">, vol. 16, núm. 2, 2003, pp. 221-236 Universidade do Minho Braga, Portugal. </w:t>
      </w:r>
    </w:p>
    <w:p w14:paraId="325C68CF" w14:textId="77777777" w:rsidR="00225A98" w:rsidRDefault="00225A98" w:rsidP="00225A98">
      <w:pPr>
        <w:spacing w:before="240" w:after="240" w:line="240" w:lineRule="auto"/>
        <w:ind w:hanging="2"/>
        <w:rPr>
          <w:sz w:val="24"/>
          <w:szCs w:val="24"/>
        </w:rPr>
      </w:pPr>
      <w:r>
        <w:rPr>
          <w:sz w:val="24"/>
          <w:szCs w:val="24"/>
        </w:rPr>
        <w:t xml:space="preserve">DE SOUZA, FLAVIA FERNANDES. Escravas do lar: as mulheres negras e o trabalho doméstico na Corte Imperial. </w:t>
      </w:r>
      <w:r>
        <w:rPr>
          <w:b/>
          <w:sz w:val="24"/>
          <w:szCs w:val="24"/>
        </w:rPr>
        <w:t>Mulheres negras no Brasil escravista e do pós-emancipação</w:t>
      </w:r>
      <w:r>
        <w:rPr>
          <w:sz w:val="24"/>
          <w:szCs w:val="24"/>
        </w:rPr>
        <w:t>, 2012.</w:t>
      </w:r>
    </w:p>
    <w:p w14:paraId="1E2DA7A4" w14:textId="77777777" w:rsidR="00225A98" w:rsidRDefault="00225A98" w:rsidP="00225A98">
      <w:pPr>
        <w:spacing w:before="240" w:after="240" w:line="240" w:lineRule="auto"/>
        <w:ind w:hanging="2"/>
        <w:rPr>
          <w:sz w:val="24"/>
          <w:szCs w:val="24"/>
        </w:rPr>
      </w:pPr>
      <w:r>
        <w:rPr>
          <w:sz w:val="24"/>
          <w:szCs w:val="24"/>
        </w:rPr>
        <w:t xml:space="preserve">FEDERICI, Silvia. </w:t>
      </w:r>
      <w:r>
        <w:rPr>
          <w:b/>
          <w:sz w:val="24"/>
          <w:szCs w:val="24"/>
        </w:rPr>
        <w:t>O ponto zero da revolução</w:t>
      </w:r>
      <w:r>
        <w:rPr>
          <w:sz w:val="24"/>
          <w:szCs w:val="24"/>
        </w:rPr>
        <w:t>: trabalho doméstico, reprodução e luta feminista. Editora Elefante, 2019.</w:t>
      </w:r>
    </w:p>
    <w:p w14:paraId="5884FB45" w14:textId="7D68B8DC" w:rsidR="00225A98" w:rsidRDefault="00225A98" w:rsidP="00225A98">
      <w:pPr>
        <w:spacing w:before="240" w:after="240" w:line="240" w:lineRule="auto"/>
        <w:ind w:hanging="2"/>
        <w:rPr>
          <w:sz w:val="24"/>
          <w:szCs w:val="24"/>
        </w:rPr>
      </w:pPr>
      <w:r>
        <w:rPr>
          <w:sz w:val="24"/>
          <w:szCs w:val="24"/>
        </w:rPr>
        <w:t xml:space="preserve">Ferreira, Verônica, 1980. </w:t>
      </w:r>
      <w:r>
        <w:rPr>
          <w:b/>
          <w:sz w:val="24"/>
          <w:szCs w:val="24"/>
        </w:rPr>
        <w:t>Apropriação do tempo de trabalho das mulheres nas políticas de saúde e reprodução social</w:t>
      </w:r>
      <w:r>
        <w:rPr>
          <w:sz w:val="24"/>
          <w:szCs w:val="24"/>
        </w:rPr>
        <w:t>: uma análise de suas tendências</w:t>
      </w:r>
      <w:r w:rsidR="00312B6C">
        <w:rPr>
          <w:sz w:val="24"/>
          <w:szCs w:val="24"/>
        </w:rPr>
        <w:t>.</w:t>
      </w:r>
      <w:r>
        <w:rPr>
          <w:sz w:val="24"/>
          <w:szCs w:val="24"/>
        </w:rPr>
        <w:t xml:space="preserve"> Recife: Ed. UFPE, 2020. </w:t>
      </w:r>
    </w:p>
    <w:p w14:paraId="00A864DB" w14:textId="77777777" w:rsidR="00225A98" w:rsidRDefault="00225A98" w:rsidP="00225A98">
      <w:pPr>
        <w:spacing w:before="240" w:after="240" w:line="240" w:lineRule="auto"/>
        <w:ind w:hanging="2"/>
        <w:rPr>
          <w:sz w:val="24"/>
          <w:szCs w:val="24"/>
        </w:rPr>
      </w:pPr>
      <w:r>
        <w:rPr>
          <w:sz w:val="24"/>
          <w:szCs w:val="24"/>
        </w:rPr>
        <w:t xml:space="preserve">GOMES DA COSTA, R.; SOARES VIEIRA, M. </w:t>
      </w:r>
      <w:r w:rsidRPr="00EE4CFE">
        <w:rPr>
          <w:bCs/>
          <w:sz w:val="24"/>
          <w:szCs w:val="24"/>
        </w:rPr>
        <w:t xml:space="preserve">As contribuições de </w:t>
      </w:r>
      <w:proofErr w:type="spellStart"/>
      <w:r w:rsidRPr="00EE4CFE">
        <w:rPr>
          <w:bCs/>
          <w:sz w:val="24"/>
          <w:szCs w:val="24"/>
        </w:rPr>
        <w:t>Heleieth</w:t>
      </w:r>
      <w:proofErr w:type="spellEnd"/>
      <w:r w:rsidRPr="00EE4CFE">
        <w:rPr>
          <w:bCs/>
          <w:sz w:val="24"/>
          <w:szCs w:val="24"/>
        </w:rPr>
        <w:t xml:space="preserve"> </w:t>
      </w:r>
      <w:proofErr w:type="spellStart"/>
      <w:r w:rsidRPr="00EE4CFE">
        <w:rPr>
          <w:bCs/>
          <w:sz w:val="24"/>
          <w:szCs w:val="24"/>
        </w:rPr>
        <w:t>Saffioti</w:t>
      </w:r>
      <w:proofErr w:type="spellEnd"/>
      <w:r w:rsidRPr="00EE4CFE">
        <w:rPr>
          <w:bCs/>
          <w:sz w:val="24"/>
          <w:szCs w:val="24"/>
        </w:rPr>
        <w:t xml:space="preserve"> para a análise do emprego doméstico no Brasil.</w:t>
      </w:r>
      <w:r>
        <w:rPr>
          <w:sz w:val="24"/>
          <w:szCs w:val="24"/>
        </w:rPr>
        <w:t xml:space="preserve"> </w:t>
      </w:r>
      <w:r w:rsidRPr="00EE4CFE">
        <w:rPr>
          <w:b/>
          <w:bCs/>
          <w:sz w:val="24"/>
          <w:szCs w:val="24"/>
        </w:rPr>
        <w:t>Lutas Sociais</w:t>
      </w:r>
      <w:r>
        <w:rPr>
          <w:sz w:val="24"/>
          <w:szCs w:val="24"/>
        </w:rPr>
        <w:t>, [S. l.], v. 23, n. 43, p. 271–284, 2021. DOI: 10.23925/</w:t>
      </w:r>
      <w:proofErr w:type="gramStart"/>
      <w:r>
        <w:rPr>
          <w:sz w:val="24"/>
          <w:szCs w:val="24"/>
        </w:rPr>
        <w:t>ls.v</w:t>
      </w:r>
      <w:proofErr w:type="gramEnd"/>
      <w:r>
        <w:rPr>
          <w:sz w:val="24"/>
          <w:szCs w:val="24"/>
        </w:rPr>
        <w:t>23i43.52171. Disponível em: revistas.pucsp.br/</w:t>
      </w:r>
      <w:proofErr w:type="spellStart"/>
      <w:r>
        <w:rPr>
          <w:sz w:val="24"/>
          <w:szCs w:val="24"/>
        </w:rPr>
        <w:t>index.php</w:t>
      </w:r>
      <w:proofErr w:type="spellEnd"/>
      <w:r>
        <w:rPr>
          <w:sz w:val="24"/>
          <w:szCs w:val="24"/>
        </w:rPr>
        <w:t>/</w:t>
      </w:r>
      <w:proofErr w:type="spellStart"/>
      <w:r>
        <w:rPr>
          <w:sz w:val="24"/>
          <w:szCs w:val="24"/>
        </w:rPr>
        <w:t>ls</w:t>
      </w:r>
      <w:proofErr w:type="spellEnd"/>
      <w:r>
        <w:rPr>
          <w:sz w:val="24"/>
          <w:szCs w:val="24"/>
        </w:rPr>
        <w:t>/</w:t>
      </w:r>
      <w:proofErr w:type="spellStart"/>
      <w:r>
        <w:rPr>
          <w:sz w:val="24"/>
          <w:szCs w:val="24"/>
        </w:rPr>
        <w:t>article</w:t>
      </w:r>
      <w:proofErr w:type="spellEnd"/>
      <w:r>
        <w:rPr>
          <w:sz w:val="24"/>
          <w:szCs w:val="24"/>
        </w:rPr>
        <w:t>/</w:t>
      </w:r>
      <w:proofErr w:type="spellStart"/>
      <w:r>
        <w:rPr>
          <w:sz w:val="24"/>
          <w:szCs w:val="24"/>
        </w:rPr>
        <w:t>view</w:t>
      </w:r>
      <w:proofErr w:type="spellEnd"/>
      <w:r>
        <w:rPr>
          <w:sz w:val="24"/>
          <w:szCs w:val="24"/>
        </w:rPr>
        <w:t>/52171. Acesso em: 05 jun. 2025.</w:t>
      </w:r>
    </w:p>
    <w:p w14:paraId="5731D06B" w14:textId="77777777" w:rsidR="00225A98" w:rsidRDefault="00225A98" w:rsidP="00225A98">
      <w:pPr>
        <w:spacing w:before="240" w:after="240" w:line="240" w:lineRule="auto"/>
        <w:ind w:hanging="2"/>
        <w:rPr>
          <w:sz w:val="24"/>
          <w:szCs w:val="24"/>
        </w:rPr>
      </w:pPr>
      <w:r>
        <w:rPr>
          <w:sz w:val="24"/>
          <w:szCs w:val="24"/>
        </w:rPr>
        <w:t xml:space="preserve">GONZALEZ, Lélia. </w:t>
      </w:r>
      <w:r w:rsidRPr="00EE4CFE">
        <w:rPr>
          <w:bCs/>
          <w:sz w:val="24"/>
          <w:szCs w:val="24"/>
        </w:rPr>
        <w:t>A juventude negra brasileira e a questão do desemprego</w:t>
      </w:r>
      <w:r>
        <w:rPr>
          <w:sz w:val="24"/>
          <w:szCs w:val="24"/>
        </w:rPr>
        <w:t xml:space="preserve">. In: </w:t>
      </w:r>
      <w:r w:rsidRPr="00EE4CFE">
        <w:rPr>
          <w:b/>
          <w:bCs/>
          <w:sz w:val="24"/>
          <w:szCs w:val="24"/>
        </w:rPr>
        <w:t xml:space="preserve">Conferência Anual do African </w:t>
      </w:r>
      <w:proofErr w:type="spellStart"/>
      <w:r w:rsidRPr="00EE4CFE">
        <w:rPr>
          <w:b/>
          <w:bCs/>
          <w:sz w:val="24"/>
          <w:szCs w:val="24"/>
        </w:rPr>
        <w:t>Heritage</w:t>
      </w:r>
      <w:proofErr w:type="spellEnd"/>
      <w:r w:rsidRPr="00EE4CFE">
        <w:rPr>
          <w:b/>
          <w:bCs/>
          <w:sz w:val="24"/>
          <w:szCs w:val="24"/>
        </w:rPr>
        <w:t xml:space="preserve"> </w:t>
      </w:r>
      <w:proofErr w:type="spellStart"/>
      <w:r w:rsidRPr="00EE4CFE">
        <w:rPr>
          <w:b/>
          <w:bCs/>
          <w:sz w:val="24"/>
          <w:szCs w:val="24"/>
        </w:rPr>
        <w:t>Studies</w:t>
      </w:r>
      <w:proofErr w:type="spellEnd"/>
      <w:r w:rsidRPr="00EE4CFE">
        <w:rPr>
          <w:b/>
          <w:bCs/>
          <w:sz w:val="24"/>
          <w:szCs w:val="24"/>
        </w:rPr>
        <w:t xml:space="preserve"> </w:t>
      </w:r>
      <w:proofErr w:type="spellStart"/>
      <w:r w:rsidRPr="00EE4CFE">
        <w:rPr>
          <w:b/>
          <w:bCs/>
          <w:sz w:val="24"/>
          <w:szCs w:val="24"/>
        </w:rPr>
        <w:t>Association</w:t>
      </w:r>
      <w:proofErr w:type="spellEnd"/>
      <w:r>
        <w:rPr>
          <w:sz w:val="24"/>
          <w:szCs w:val="24"/>
        </w:rPr>
        <w:t>. 1979. Disponível em: marxists.architexturez.net/</w:t>
      </w:r>
      <w:proofErr w:type="spellStart"/>
      <w:r>
        <w:rPr>
          <w:sz w:val="24"/>
          <w:szCs w:val="24"/>
        </w:rPr>
        <w:t>portugues</w:t>
      </w:r>
      <w:proofErr w:type="spellEnd"/>
      <w:r>
        <w:rPr>
          <w:sz w:val="24"/>
          <w:szCs w:val="24"/>
        </w:rPr>
        <w:t>/</w:t>
      </w:r>
      <w:proofErr w:type="spellStart"/>
      <w:r>
        <w:rPr>
          <w:sz w:val="24"/>
          <w:szCs w:val="24"/>
        </w:rPr>
        <w:t>gonzalez</w:t>
      </w:r>
      <w:proofErr w:type="spellEnd"/>
      <w:r>
        <w:rPr>
          <w:sz w:val="24"/>
          <w:szCs w:val="24"/>
        </w:rPr>
        <w:t xml:space="preserve">/1979/04/28.pdf. Acesso em: 04 jun. 2025. </w:t>
      </w:r>
    </w:p>
    <w:p w14:paraId="2D156ED1" w14:textId="77777777" w:rsidR="00225A98" w:rsidRDefault="00225A98" w:rsidP="00225A98">
      <w:pPr>
        <w:spacing w:before="240" w:after="240" w:line="240" w:lineRule="auto"/>
        <w:ind w:hanging="2"/>
        <w:rPr>
          <w:sz w:val="24"/>
          <w:szCs w:val="24"/>
        </w:rPr>
      </w:pPr>
      <w:r>
        <w:rPr>
          <w:sz w:val="24"/>
          <w:szCs w:val="24"/>
        </w:rPr>
        <w:t>GONZALEZ, Lélia.</w:t>
      </w:r>
      <w:r>
        <w:rPr>
          <w:b/>
          <w:sz w:val="24"/>
          <w:szCs w:val="24"/>
        </w:rPr>
        <w:t xml:space="preserve"> Racismo e sexismo na cultura brasileira</w:t>
      </w:r>
      <w:r>
        <w:rPr>
          <w:sz w:val="24"/>
          <w:szCs w:val="24"/>
        </w:rPr>
        <w:t xml:space="preserve">. In: IV Encontro Anual da Associação Nacional de Pós-Graduação e Pesquisa em Ciências Sociais. Rio de Janeiro, 1980. </w:t>
      </w:r>
    </w:p>
    <w:p w14:paraId="2A4913FB" w14:textId="77777777" w:rsidR="00225A98" w:rsidRDefault="00225A98" w:rsidP="00225A98">
      <w:pPr>
        <w:spacing w:before="240" w:after="240" w:line="240" w:lineRule="auto"/>
        <w:ind w:hanging="2"/>
        <w:rPr>
          <w:sz w:val="24"/>
          <w:szCs w:val="24"/>
        </w:rPr>
      </w:pPr>
      <w:r>
        <w:rPr>
          <w:sz w:val="24"/>
          <w:szCs w:val="24"/>
        </w:rPr>
        <w:t xml:space="preserve">GUIMARÃES DO NASCIMENTO, T.; GONÇALVES, R. Entre a divisão sexual e a divisão racial do trabalho: a precarização das relações de trabalho das mulheres </w:t>
      </w:r>
      <w:r>
        <w:rPr>
          <w:sz w:val="24"/>
          <w:szCs w:val="24"/>
        </w:rPr>
        <w:lastRenderedPageBreak/>
        <w:t xml:space="preserve">negras. </w:t>
      </w:r>
      <w:r w:rsidRPr="00EE4CFE">
        <w:rPr>
          <w:b/>
          <w:bCs/>
          <w:sz w:val="24"/>
          <w:szCs w:val="24"/>
        </w:rPr>
        <w:t>O Público e o Privado, Fortaleza</w:t>
      </w:r>
      <w:r>
        <w:rPr>
          <w:sz w:val="24"/>
          <w:szCs w:val="24"/>
        </w:rPr>
        <w:t xml:space="preserve">, v. 19, n. 40 set/dez, 2021. Disponível em: https://revistas.uece.br/index.php/opublicoeoprivado/article/view/7461. Acesso em: 04 jun. 2025. </w:t>
      </w:r>
    </w:p>
    <w:p w14:paraId="509045AC" w14:textId="77777777" w:rsidR="00225A98" w:rsidRDefault="00225A98" w:rsidP="00225A98">
      <w:pPr>
        <w:spacing w:before="240" w:after="240" w:line="240" w:lineRule="auto"/>
        <w:ind w:hanging="2"/>
        <w:rPr>
          <w:sz w:val="24"/>
          <w:szCs w:val="24"/>
        </w:rPr>
      </w:pPr>
      <w:r>
        <w:rPr>
          <w:b/>
          <w:sz w:val="24"/>
          <w:szCs w:val="24"/>
        </w:rPr>
        <w:t>INSTITUTO BRASILEIRO DE GEOGRAFIA E ESTATÍSTICA (IBGE).</w:t>
      </w:r>
      <w:r>
        <w:rPr>
          <w:sz w:val="24"/>
          <w:szCs w:val="24"/>
        </w:rPr>
        <w:t xml:space="preserve"> Pesquisa Nacional por Amostra de Domicílios Contínua: outras formas de trabalho</w:t>
      </w:r>
      <w:r>
        <w:rPr>
          <w:i/>
          <w:sz w:val="24"/>
          <w:szCs w:val="24"/>
        </w:rPr>
        <w:t xml:space="preserve">: 2022; </w:t>
      </w:r>
      <w:r>
        <w:rPr>
          <w:sz w:val="24"/>
          <w:szCs w:val="24"/>
        </w:rPr>
        <w:t>PNAD contínua. Rio de Janeiro: IBGE, 2023. Disponível em: biblioteca.ibge.gov.br/index.php/biblioteca-</w:t>
      </w:r>
      <w:proofErr w:type="gramStart"/>
      <w:r>
        <w:rPr>
          <w:sz w:val="24"/>
          <w:szCs w:val="24"/>
        </w:rPr>
        <w:t>catalogo</w:t>
      </w:r>
      <w:proofErr w:type="gramEnd"/>
      <w:r>
        <w:rPr>
          <w:sz w:val="24"/>
          <w:szCs w:val="24"/>
        </w:rPr>
        <w:t>?view=detalhes&amp;id=2102020. Acesso em: 5 jun. 2025.</w:t>
      </w:r>
    </w:p>
    <w:p w14:paraId="49CDA7E2" w14:textId="76F6F185" w:rsidR="00225A98" w:rsidRDefault="00225A98" w:rsidP="00225A98">
      <w:pPr>
        <w:spacing w:before="240" w:after="240" w:line="240" w:lineRule="auto"/>
        <w:ind w:hanging="2"/>
        <w:rPr>
          <w:sz w:val="24"/>
          <w:szCs w:val="24"/>
        </w:rPr>
      </w:pPr>
      <w:r>
        <w:rPr>
          <w:sz w:val="24"/>
          <w:szCs w:val="24"/>
        </w:rPr>
        <w:t xml:space="preserve">KERGOAT, </w:t>
      </w:r>
      <w:proofErr w:type="spellStart"/>
      <w:r>
        <w:rPr>
          <w:sz w:val="24"/>
          <w:szCs w:val="24"/>
        </w:rPr>
        <w:t>Danièle</w:t>
      </w:r>
      <w:proofErr w:type="spellEnd"/>
      <w:r>
        <w:rPr>
          <w:sz w:val="24"/>
          <w:szCs w:val="24"/>
        </w:rPr>
        <w:t xml:space="preserve">. Divisão sexual do trabalho e relações sociais de sexo. </w:t>
      </w:r>
      <w:r>
        <w:rPr>
          <w:b/>
          <w:sz w:val="24"/>
          <w:szCs w:val="24"/>
        </w:rPr>
        <w:t>Trabalho e cidadania ativa para as mulheres: desafios para as políticas públicas</w:t>
      </w:r>
      <w:r>
        <w:rPr>
          <w:sz w:val="24"/>
          <w:szCs w:val="24"/>
        </w:rPr>
        <w:t>. São Paulo: Coordenadoria Especial da Mulher. 2003. Disponível em:</w:t>
      </w:r>
      <w:r w:rsidR="00EE4CFE">
        <w:rPr>
          <w:sz w:val="24"/>
          <w:szCs w:val="24"/>
        </w:rPr>
        <w:t xml:space="preserve"> </w:t>
      </w:r>
      <w:r w:rsidR="00EE4CFE" w:rsidRPr="00EE4CFE">
        <w:rPr>
          <w:sz w:val="24"/>
          <w:szCs w:val="24"/>
        </w:rPr>
        <w:t>library.fes.de/</w:t>
      </w:r>
      <w:proofErr w:type="spellStart"/>
      <w:r w:rsidR="00EE4CFE" w:rsidRPr="00EE4CFE">
        <w:rPr>
          <w:sz w:val="24"/>
          <w:szCs w:val="24"/>
        </w:rPr>
        <w:t>pdf</w:t>
      </w:r>
      <w:proofErr w:type="spellEnd"/>
      <w:r w:rsidR="00EE4CFE" w:rsidRPr="00EE4CFE">
        <w:rPr>
          <w:sz w:val="24"/>
          <w:szCs w:val="24"/>
        </w:rPr>
        <w:t>-files/</w:t>
      </w:r>
      <w:proofErr w:type="spellStart"/>
      <w:r w:rsidR="00EE4CFE" w:rsidRPr="00EE4CFE">
        <w:rPr>
          <w:sz w:val="24"/>
          <w:szCs w:val="24"/>
        </w:rPr>
        <w:t>bueros</w:t>
      </w:r>
      <w:proofErr w:type="spellEnd"/>
      <w:r w:rsidR="00EE4CFE" w:rsidRPr="00EE4CFE">
        <w:rPr>
          <w:sz w:val="24"/>
          <w:szCs w:val="24"/>
        </w:rPr>
        <w:t>/</w:t>
      </w:r>
      <w:proofErr w:type="spellStart"/>
      <w:r w:rsidR="00EE4CFE" w:rsidRPr="00EE4CFE">
        <w:rPr>
          <w:sz w:val="24"/>
          <w:szCs w:val="24"/>
        </w:rPr>
        <w:t>brasilien</w:t>
      </w:r>
      <w:proofErr w:type="spellEnd"/>
      <w:r w:rsidR="00EE4CFE" w:rsidRPr="00EE4CFE">
        <w:rPr>
          <w:sz w:val="24"/>
          <w:szCs w:val="24"/>
        </w:rPr>
        <w:t>/05634.pdf#page=55</w:t>
      </w:r>
      <w:r w:rsidR="00EE4CFE">
        <w:rPr>
          <w:sz w:val="24"/>
          <w:szCs w:val="24"/>
        </w:rPr>
        <w:t xml:space="preserve">. </w:t>
      </w:r>
      <w:r>
        <w:rPr>
          <w:sz w:val="24"/>
          <w:szCs w:val="24"/>
        </w:rPr>
        <w:t xml:space="preserve">Acesso em: 07 jun. 2025. </w:t>
      </w:r>
    </w:p>
    <w:p w14:paraId="71AE5F1E" w14:textId="77777777" w:rsidR="00225A98" w:rsidRDefault="00225A98" w:rsidP="00225A98">
      <w:pPr>
        <w:spacing w:before="240" w:after="240" w:line="240" w:lineRule="auto"/>
        <w:ind w:hanging="2"/>
        <w:rPr>
          <w:sz w:val="24"/>
          <w:szCs w:val="24"/>
        </w:rPr>
      </w:pPr>
      <w:r>
        <w:rPr>
          <w:sz w:val="24"/>
          <w:szCs w:val="24"/>
        </w:rPr>
        <w:t xml:space="preserve">MINAYO, Maria Cecília de Souza. </w:t>
      </w:r>
      <w:r w:rsidRPr="00EE4CFE">
        <w:rPr>
          <w:b/>
          <w:bCs/>
          <w:sz w:val="24"/>
          <w:szCs w:val="24"/>
        </w:rPr>
        <w:t>O desafio do conhecimento</w:t>
      </w:r>
      <w:r>
        <w:rPr>
          <w:sz w:val="24"/>
          <w:szCs w:val="24"/>
        </w:rPr>
        <w:t>: pesquisa qualitativa em saúde. 14. Ed. São Paulo: Hucitec, 2006.</w:t>
      </w:r>
    </w:p>
    <w:p w14:paraId="4983EFD1" w14:textId="77777777" w:rsidR="00225A98" w:rsidRDefault="00225A98" w:rsidP="00225A98">
      <w:pPr>
        <w:spacing w:before="240" w:after="240" w:line="240" w:lineRule="auto"/>
        <w:ind w:hanging="2"/>
        <w:rPr>
          <w:sz w:val="24"/>
          <w:szCs w:val="24"/>
        </w:rPr>
      </w:pPr>
      <w:r w:rsidRPr="00EE4CFE">
        <w:rPr>
          <w:bCs/>
          <w:sz w:val="24"/>
          <w:szCs w:val="24"/>
        </w:rPr>
        <w:t xml:space="preserve">SAFFIOTI, </w:t>
      </w:r>
      <w:proofErr w:type="spellStart"/>
      <w:r w:rsidRPr="00EE4CFE">
        <w:rPr>
          <w:bCs/>
          <w:sz w:val="24"/>
          <w:szCs w:val="24"/>
        </w:rPr>
        <w:t>Heleieth</w:t>
      </w:r>
      <w:proofErr w:type="spellEnd"/>
      <w:r w:rsidRPr="00EE4CFE">
        <w:rPr>
          <w:bCs/>
          <w:sz w:val="24"/>
          <w:szCs w:val="24"/>
        </w:rPr>
        <w:t xml:space="preserve"> I. B.</w:t>
      </w:r>
      <w:r>
        <w:rPr>
          <w:sz w:val="24"/>
          <w:szCs w:val="24"/>
        </w:rPr>
        <w:t xml:space="preserve"> </w:t>
      </w:r>
      <w:r w:rsidRPr="00EE4CFE">
        <w:rPr>
          <w:b/>
          <w:bCs/>
          <w:iCs/>
          <w:sz w:val="24"/>
          <w:szCs w:val="24"/>
        </w:rPr>
        <w:t>Gênero, patriarcado, violência</w:t>
      </w:r>
      <w:r>
        <w:rPr>
          <w:sz w:val="24"/>
          <w:szCs w:val="24"/>
        </w:rPr>
        <w:t>. São Paulo: Fundação Perseu Abramo, 2004.</w:t>
      </w:r>
    </w:p>
    <w:p w14:paraId="243386C5" w14:textId="77777777" w:rsidR="00FF4348" w:rsidRDefault="00FF4348">
      <w:pPr>
        <w:spacing w:after="200"/>
        <w:jc w:val="both"/>
        <w:rPr>
          <w:rFonts w:ascii="Calibri" w:eastAsia="Calibri" w:hAnsi="Calibri" w:cs="Calibri"/>
          <w:sz w:val="24"/>
          <w:szCs w:val="24"/>
        </w:rPr>
      </w:pPr>
    </w:p>
    <w:sectPr w:rsidR="00FF4348"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C1112" w14:textId="77777777" w:rsidR="00721D14" w:rsidRDefault="00721D14">
      <w:pPr>
        <w:spacing w:line="240" w:lineRule="auto"/>
      </w:pPr>
      <w:r>
        <w:separator/>
      </w:r>
    </w:p>
  </w:endnote>
  <w:endnote w:type="continuationSeparator" w:id="0">
    <w:p w14:paraId="69AA992A" w14:textId="77777777" w:rsidR="00721D14" w:rsidRDefault="00721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2C025" w14:textId="77777777" w:rsidR="00721D14" w:rsidRDefault="00721D14">
      <w:pPr>
        <w:spacing w:line="240" w:lineRule="auto"/>
      </w:pPr>
      <w:r>
        <w:separator/>
      </w:r>
    </w:p>
  </w:footnote>
  <w:footnote w:type="continuationSeparator" w:id="0">
    <w:p w14:paraId="1C18F3E4" w14:textId="77777777" w:rsidR="00721D14" w:rsidRDefault="00721D14">
      <w:pPr>
        <w:spacing w:line="240" w:lineRule="auto"/>
      </w:pPr>
      <w:r>
        <w:continuationSeparator/>
      </w:r>
    </w:p>
  </w:footnote>
  <w:footnote w:id="1">
    <w:p w14:paraId="4CB541F8" w14:textId="4DBFB00F" w:rsidR="00861BFF" w:rsidRDefault="00861BFF" w:rsidP="00861BFF">
      <w:pPr>
        <w:pStyle w:val="Textodenotaderodap"/>
        <w:jc w:val="both"/>
      </w:pPr>
      <w:r>
        <w:rPr>
          <w:rStyle w:val="Refdenotaderodap"/>
        </w:rPr>
        <w:footnoteRef/>
      </w:r>
      <w:r>
        <w:t xml:space="preserve"> Bacharel em Serviço Social pela Universidade do Estado do Rio Grande do Norte (UERN). Pós-graduanda em Políticas Públicas, Gestão e Serviços Sociais pela Faculdade Líbano. E-mail: vitoriacfsc@gmail.com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91AE" w14:textId="77777777" w:rsidR="00FF4348" w:rsidRDefault="00861BFF">
    <w:r>
      <w:rPr>
        <w:noProof/>
      </w:rPr>
      <w:pict w14:anchorId="7ABD5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251658752;visibility:visible;mso-wrap-distance-top:9pt;mso-wrap-distance-bottom:9pt;mso-position-horizontal-relative:pag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225A98"/>
    <w:rsid w:val="00292980"/>
    <w:rsid w:val="002B22E3"/>
    <w:rsid w:val="00312B6C"/>
    <w:rsid w:val="004F776F"/>
    <w:rsid w:val="005C4655"/>
    <w:rsid w:val="00681262"/>
    <w:rsid w:val="00711AAD"/>
    <w:rsid w:val="00721D14"/>
    <w:rsid w:val="007D780A"/>
    <w:rsid w:val="00861BFF"/>
    <w:rsid w:val="00A669C2"/>
    <w:rsid w:val="00BB06AC"/>
    <w:rsid w:val="00BC7C70"/>
    <w:rsid w:val="00C27114"/>
    <w:rsid w:val="00D57A7C"/>
    <w:rsid w:val="00D8691D"/>
    <w:rsid w:val="00E64E46"/>
    <w:rsid w:val="00EE4CFE"/>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BB9939"/>
  <w15:docId w15:val="{7043B05E-393F-4CC6-BCDB-27775155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861BFF"/>
    <w:rPr>
      <w:sz w:val="20"/>
      <w:szCs w:val="20"/>
    </w:rPr>
  </w:style>
  <w:style w:type="character" w:customStyle="1" w:styleId="TextodenotaderodapChar">
    <w:name w:val="Texto de nota de rodapé Char"/>
    <w:basedOn w:val="Fontepargpadro"/>
    <w:link w:val="Textodenotaderodap"/>
    <w:uiPriority w:val="99"/>
    <w:semiHidden/>
    <w:rsid w:val="00861BFF"/>
  </w:style>
  <w:style w:type="character" w:styleId="Refdenotaderodap">
    <w:name w:val="footnote reference"/>
    <w:basedOn w:val="Fontepargpadro"/>
    <w:uiPriority w:val="99"/>
    <w:semiHidden/>
    <w:unhideWhenUsed/>
    <w:rsid w:val="00861B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65E15-81E5-4AD7-81B9-F938AFF1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3576</Words>
  <Characters>19313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Vitória Camila Fonseca</cp:lastModifiedBy>
  <cp:revision>3</cp:revision>
  <dcterms:created xsi:type="dcterms:W3CDTF">2025-06-21T20:40:00Z</dcterms:created>
  <dcterms:modified xsi:type="dcterms:W3CDTF">2025-06-21T20:48:00Z</dcterms:modified>
</cp:coreProperties>
</file>