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E9E96" w14:textId="274F6B3B" w:rsidR="00767FE4" w:rsidRDefault="007B65D8" w:rsidP="00CE3D88">
      <w:pPr>
        <w:spacing w:line="360" w:lineRule="auto"/>
        <w:jc w:val="center"/>
        <w:rPr>
          <w:b/>
          <w:sz w:val="24"/>
          <w:szCs w:val="24"/>
        </w:rPr>
      </w:pPr>
      <w:r w:rsidRPr="007B65D8">
        <w:rPr>
          <w:b/>
          <w:sz w:val="24"/>
          <w:szCs w:val="24"/>
        </w:rPr>
        <w:t>Quando o Sertão vira Semente: ecologia integral e reinvenção das políticas ambientais no semiárido piauiense</w:t>
      </w:r>
    </w:p>
    <w:p w14:paraId="03D86A14" w14:textId="388F14A8" w:rsidR="00BD586F" w:rsidRPr="00B44D04" w:rsidRDefault="00B44D04" w:rsidP="00B44D04">
      <w:pPr>
        <w:spacing w:line="240" w:lineRule="auto"/>
        <w:jc w:val="right"/>
        <w:rPr>
          <w:bCs/>
          <w:sz w:val="20"/>
          <w:szCs w:val="20"/>
        </w:rPr>
      </w:pPr>
      <w:r w:rsidRPr="00B44D04">
        <w:rPr>
          <w:bCs/>
          <w:sz w:val="20"/>
          <w:szCs w:val="20"/>
        </w:rPr>
        <w:t>Maria Paula Travassos Ramos</w:t>
      </w:r>
      <w:r w:rsidR="00C961A5">
        <w:rPr>
          <w:rStyle w:val="Refdenotaderodap"/>
          <w:bCs/>
          <w:sz w:val="20"/>
          <w:szCs w:val="20"/>
        </w:rPr>
        <w:footnoteReference w:id="2"/>
      </w:r>
    </w:p>
    <w:p w14:paraId="5C77E3C0" w14:textId="305845F8" w:rsidR="00B44D04" w:rsidRPr="00B44D04" w:rsidRDefault="00B44D04" w:rsidP="00B44D04">
      <w:pPr>
        <w:spacing w:line="240" w:lineRule="auto"/>
        <w:jc w:val="right"/>
        <w:rPr>
          <w:bCs/>
          <w:sz w:val="20"/>
          <w:szCs w:val="20"/>
        </w:rPr>
      </w:pPr>
      <w:r w:rsidRPr="00B44D04">
        <w:rPr>
          <w:bCs/>
          <w:sz w:val="20"/>
          <w:szCs w:val="20"/>
        </w:rPr>
        <w:t>Hávila Francisca Ferreira da Costa</w:t>
      </w:r>
      <w:r w:rsidR="0074672E">
        <w:rPr>
          <w:rStyle w:val="Refdenotaderodap"/>
          <w:bCs/>
          <w:sz w:val="20"/>
          <w:szCs w:val="20"/>
        </w:rPr>
        <w:footnoteReference w:id="3"/>
      </w:r>
    </w:p>
    <w:p w14:paraId="2AC2957D" w14:textId="3FD21642" w:rsidR="00B44D04" w:rsidRPr="00B44D04" w:rsidRDefault="00B44D04" w:rsidP="00B44D04">
      <w:pPr>
        <w:spacing w:line="240" w:lineRule="auto"/>
        <w:jc w:val="right"/>
        <w:rPr>
          <w:bCs/>
          <w:sz w:val="20"/>
          <w:szCs w:val="20"/>
        </w:rPr>
      </w:pPr>
      <w:proofErr w:type="spellStart"/>
      <w:r w:rsidRPr="00B44D04">
        <w:rPr>
          <w:bCs/>
          <w:sz w:val="20"/>
          <w:szCs w:val="20"/>
        </w:rPr>
        <w:t>Hevelly</w:t>
      </w:r>
      <w:proofErr w:type="spellEnd"/>
      <w:r w:rsidRPr="00B44D04">
        <w:rPr>
          <w:bCs/>
          <w:sz w:val="20"/>
          <w:szCs w:val="20"/>
        </w:rPr>
        <w:t xml:space="preserve"> Ferreira da Costa</w:t>
      </w:r>
      <w:r w:rsidR="00E64C25">
        <w:rPr>
          <w:rStyle w:val="Refdenotaderodap"/>
          <w:bCs/>
          <w:sz w:val="20"/>
          <w:szCs w:val="20"/>
        </w:rPr>
        <w:footnoteReference w:id="4"/>
      </w:r>
    </w:p>
    <w:p w14:paraId="5FD73336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5DD48EDC" w14:textId="77777777" w:rsidR="005C4655" w:rsidRDefault="005C4655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3E796B82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531E2F0B" w14:textId="79F11104" w:rsidR="004F776F" w:rsidRDefault="007B65D8" w:rsidP="004F776F">
      <w:pPr>
        <w:spacing w:line="240" w:lineRule="auto"/>
        <w:ind w:left="2835"/>
        <w:jc w:val="both"/>
        <w:rPr>
          <w:sz w:val="20"/>
          <w:szCs w:val="20"/>
        </w:rPr>
      </w:pPr>
      <w:r w:rsidRPr="007B65D8">
        <w:rPr>
          <w:sz w:val="20"/>
          <w:szCs w:val="20"/>
        </w:rPr>
        <w:t xml:space="preserve">Este artigo analisa a contribuição das práticas sustentáveis desenvolvidas por comunidades do semiárido piauiense, articuladas pela Cáritas Diocesana de Floriano, para a formulação de políticas públicas ambientais baseadas nos princípios da ecologia integral. A partir de uma abordagem qualitativa, ancorada na análise documental e na observação participante, investigam-se experiências como sistemas agroflorestais, defensivos naturais e gestão comunitária de recursos hídricos. O referencial teórico articula os conceitos de ecologia integral, tecnologias sociais, bioeconomia regenerativa e justiça socioambiental. Os resultados evidenciam o protagonismo das comunidades locais na produção de soluções sustentáveis, ao passo que apontam os limites das políticas públicas atuais frente à complexidade territorial e à diversidade dos saberes populares. </w:t>
      </w:r>
    </w:p>
    <w:p w14:paraId="47FFAA83" w14:textId="498B75FE" w:rsidR="004F776F" w:rsidRPr="0027594F" w:rsidRDefault="004F776F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7B65D8" w:rsidRPr="007B65D8">
        <w:rPr>
          <w:sz w:val="20"/>
          <w:szCs w:val="20"/>
        </w:rPr>
        <w:t>Ecologia integral; Tecnologias sociais; Políticas públicas; Justiça socioambiental; Semiárido</w:t>
      </w:r>
      <w:r w:rsidRPr="0027594F">
        <w:rPr>
          <w:sz w:val="20"/>
          <w:szCs w:val="20"/>
          <w:lang w:val="en-US"/>
        </w:rPr>
        <w:t>.</w:t>
      </w:r>
    </w:p>
    <w:p w14:paraId="363D448C" w14:textId="77777777" w:rsidR="004F776F" w:rsidRPr="00324ED8" w:rsidRDefault="004F776F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677B8A58" w14:textId="77777777" w:rsidR="004F776F" w:rsidRPr="005E3576" w:rsidRDefault="004F776F" w:rsidP="004F776F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5E3576">
        <w:rPr>
          <w:b/>
          <w:sz w:val="20"/>
          <w:szCs w:val="20"/>
          <w:lang w:val="en-US"/>
        </w:rPr>
        <w:t>Abstract</w:t>
      </w:r>
    </w:p>
    <w:p w14:paraId="097749DC" w14:textId="3026C7C8" w:rsidR="004F776F" w:rsidRPr="004B1FEE" w:rsidRDefault="007B65D8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proofErr w:type="spellStart"/>
      <w:r w:rsidRPr="007B65D8">
        <w:rPr>
          <w:sz w:val="20"/>
          <w:szCs w:val="20"/>
        </w:rPr>
        <w:t>This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article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analyzes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the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contribution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of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sustainable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practices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developed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by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communities</w:t>
      </w:r>
      <w:proofErr w:type="spellEnd"/>
      <w:r w:rsidRPr="007B65D8">
        <w:rPr>
          <w:sz w:val="20"/>
          <w:szCs w:val="20"/>
        </w:rPr>
        <w:t xml:space="preserve"> in </w:t>
      </w:r>
      <w:proofErr w:type="spellStart"/>
      <w:r w:rsidRPr="007B65D8">
        <w:rPr>
          <w:sz w:val="20"/>
          <w:szCs w:val="20"/>
        </w:rPr>
        <w:t>the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semi-arid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region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of</w:t>
      </w:r>
      <w:proofErr w:type="spellEnd"/>
      <w:r w:rsidRPr="007B65D8">
        <w:rPr>
          <w:sz w:val="20"/>
          <w:szCs w:val="20"/>
        </w:rPr>
        <w:t xml:space="preserve"> Piauí, </w:t>
      </w:r>
      <w:proofErr w:type="spellStart"/>
      <w:r w:rsidRPr="007B65D8">
        <w:rPr>
          <w:sz w:val="20"/>
          <w:szCs w:val="20"/>
        </w:rPr>
        <w:t>supported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by</w:t>
      </w:r>
      <w:proofErr w:type="spellEnd"/>
      <w:r w:rsidRPr="007B65D8">
        <w:rPr>
          <w:sz w:val="20"/>
          <w:szCs w:val="20"/>
        </w:rPr>
        <w:t xml:space="preserve"> Cáritas Diocesana de Floriano, </w:t>
      </w:r>
      <w:proofErr w:type="spellStart"/>
      <w:r w:rsidRPr="007B65D8">
        <w:rPr>
          <w:sz w:val="20"/>
          <w:szCs w:val="20"/>
        </w:rPr>
        <w:t>to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the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formulation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of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environmental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public</w:t>
      </w:r>
      <w:proofErr w:type="spellEnd"/>
      <w:r w:rsidRPr="007B65D8">
        <w:rPr>
          <w:sz w:val="20"/>
          <w:szCs w:val="20"/>
        </w:rPr>
        <w:t xml:space="preserve"> policies </w:t>
      </w:r>
      <w:proofErr w:type="spellStart"/>
      <w:r w:rsidRPr="007B65D8">
        <w:rPr>
          <w:sz w:val="20"/>
          <w:szCs w:val="20"/>
        </w:rPr>
        <w:t>based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on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the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principles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of</w:t>
      </w:r>
      <w:proofErr w:type="spellEnd"/>
      <w:r w:rsidRPr="007B65D8">
        <w:rPr>
          <w:sz w:val="20"/>
          <w:szCs w:val="20"/>
        </w:rPr>
        <w:t xml:space="preserve"> integral </w:t>
      </w:r>
      <w:proofErr w:type="spellStart"/>
      <w:r w:rsidRPr="007B65D8">
        <w:rPr>
          <w:sz w:val="20"/>
          <w:szCs w:val="20"/>
        </w:rPr>
        <w:t>ecology</w:t>
      </w:r>
      <w:proofErr w:type="spellEnd"/>
      <w:r w:rsidRPr="007B65D8">
        <w:rPr>
          <w:sz w:val="20"/>
          <w:szCs w:val="20"/>
        </w:rPr>
        <w:t xml:space="preserve">. </w:t>
      </w:r>
      <w:proofErr w:type="spellStart"/>
      <w:r w:rsidRPr="007B65D8">
        <w:rPr>
          <w:sz w:val="20"/>
          <w:szCs w:val="20"/>
        </w:rPr>
        <w:t>Through</w:t>
      </w:r>
      <w:proofErr w:type="spellEnd"/>
      <w:r w:rsidRPr="007B65D8">
        <w:rPr>
          <w:sz w:val="20"/>
          <w:szCs w:val="20"/>
        </w:rPr>
        <w:t xml:space="preserve"> a </w:t>
      </w:r>
      <w:proofErr w:type="spellStart"/>
      <w:r w:rsidRPr="007B65D8">
        <w:rPr>
          <w:sz w:val="20"/>
          <w:szCs w:val="20"/>
        </w:rPr>
        <w:t>qualitative</w:t>
      </w:r>
      <w:proofErr w:type="spellEnd"/>
      <w:r w:rsidRPr="007B65D8">
        <w:rPr>
          <w:sz w:val="20"/>
          <w:szCs w:val="20"/>
        </w:rPr>
        <w:t xml:space="preserve"> approach </w:t>
      </w:r>
      <w:proofErr w:type="spellStart"/>
      <w:r w:rsidRPr="007B65D8">
        <w:rPr>
          <w:sz w:val="20"/>
          <w:szCs w:val="20"/>
        </w:rPr>
        <w:t>grounded</w:t>
      </w:r>
      <w:proofErr w:type="spellEnd"/>
      <w:r w:rsidRPr="007B65D8">
        <w:rPr>
          <w:sz w:val="20"/>
          <w:szCs w:val="20"/>
        </w:rPr>
        <w:t xml:space="preserve"> in </w:t>
      </w:r>
      <w:proofErr w:type="spellStart"/>
      <w:r w:rsidRPr="007B65D8">
        <w:rPr>
          <w:sz w:val="20"/>
          <w:szCs w:val="20"/>
        </w:rPr>
        <w:t>document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analysis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and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participant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observation</w:t>
      </w:r>
      <w:proofErr w:type="spellEnd"/>
      <w:r w:rsidRPr="007B65D8">
        <w:rPr>
          <w:sz w:val="20"/>
          <w:szCs w:val="20"/>
        </w:rPr>
        <w:t xml:space="preserve">, </w:t>
      </w:r>
      <w:proofErr w:type="spellStart"/>
      <w:r w:rsidRPr="007B65D8">
        <w:rPr>
          <w:sz w:val="20"/>
          <w:szCs w:val="20"/>
        </w:rPr>
        <w:t>the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study</w:t>
      </w:r>
      <w:proofErr w:type="spellEnd"/>
      <w:r w:rsidRPr="007B65D8">
        <w:rPr>
          <w:sz w:val="20"/>
          <w:szCs w:val="20"/>
        </w:rPr>
        <w:t xml:space="preserve"> explores </w:t>
      </w:r>
      <w:proofErr w:type="spellStart"/>
      <w:r w:rsidRPr="007B65D8">
        <w:rPr>
          <w:sz w:val="20"/>
          <w:szCs w:val="20"/>
        </w:rPr>
        <w:t>experiences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such</w:t>
      </w:r>
      <w:proofErr w:type="spellEnd"/>
      <w:r w:rsidRPr="007B65D8">
        <w:rPr>
          <w:sz w:val="20"/>
          <w:szCs w:val="20"/>
        </w:rPr>
        <w:t xml:space="preserve"> as </w:t>
      </w:r>
      <w:proofErr w:type="spellStart"/>
      <w:r w:rsidRPr="007B65D8">
        <w:rPr>
          <w:sz w:val="20"/>
          <w:szCs w:val="20"/>
        </w:rPr>
        <w:t>agroforestry</w:t>
      </w:r>
      <w:proofErr w:type="spellEnd"/>
      <w:r w:rsidRPr="007B65D8">
        <w:rPr>
          <w:sz w:val="20"/>
          <w:szCs w:val="20"/>
        </w:rPr>
        <w:t xml:space="preserve"> systems, natural </w:t>
      </w:r>
      <w:proofErr w:type="spellStart"/>
      <w:r w:rsidRPr="007B65D8">
        <w:rPr>
          <w:sz w:val="20"/>
          <w:szCs w:val="20"/>
        </w:rPr>
        <w:t>pesticides</w:t>
      </w:r>
      <w:proofErr w:type="spellEnd"/>
      <w:r w:rsidRPr="007B65D8">
        <w:rPr>
          <w:sz w:val="20"/>
          <w:szCs w:val="20"/>
        </w:rPr>
        <w:t xml:space="preserve">, </w:t>
      </w:r>
      <w:proofErr w:type="spellStart"/>
      <w:r w:rsidRPr="007B65D8">
        <w:rPr>
          <w:sz w:val="20"/>
          <w:szCs w:val="20"/>
        </w:rPr>
        <w:t>and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community-based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water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resource</w:t>
      </w:r>
      <w:proofErr w:type="spellEnd"/>
      <w:r w:rsidRPr="007B65D8">
        <w:rPr>
          <w:sz w:val="20"/>
          <w:szCs w:val="20"/>
        </w:rPr>
        <w:t xml:space="preserve"> management. The </w:t>
      </w:r>
      <w:proofErr w:type="spellStart"/>
      <w:r w:rsidRPr="007B65D8">
        <w:rPr>
          <w:sz w:val="20"/>
          <w:szCs w:val="20"/>
        </w:rPr>
        <w:t>theoretical</w:t>
      </w:r>
      <w:proofErr w:type="spellEnd"/>
      <w:r w:rsidRPr="007B65D8">
        <w:rPr>
          <w:sz w:val="20"/>
          <w:szCs w:val="20"/>
        </w:rPr>
        <w:t xml:space="preserve"> framework </w:t>
      </w:r>
      <w:proofErr w:type="spellStart"/>
      <w:r w:rsidRPr="007B65D8">
        <w:rPr>
          <w:sz w:val="20"/>
          <w:szCs w:val="20"/>
        </w:rPr>
        <w:t>articulates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the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concepts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of</w:t>
      </w:r>
      <w:proofErr w:type="spellEnd"/>
      <w:r w:rsidRPr="007B65D8">
        <w:rPr>
          <w:sz w:val="20"/>
          <w:szCs w:val="20"/>
        </w:rPr>
        <w:t xml:space="preserve"> integral </w:t>
      </w:r>
      <w:proofErr w:type="spellStart"/>
      <w:r w:rsidRPr="007B65D8">
        <w:rPr>
          <w:sz w:val="20"/>
          <w:szCs w:val="20"/>
        </w:rPr>
        <w:t>ecology</w:t>
      </w:r>
      <w:proofErr w:type="spellEnd"/>
      <w:r w:rsidRPr="007B65D8">
        <w:rPr>
          <w:sz w:val="20"/>
          <w:szCs w:val="20"/>
        </w:rPr>
        <w:t xml:space="preserve">, social </w:t>
      </w:r>
      <w:proofErr w:type="spellStart"/>
      <w:r w:rsidRPr="007B65D8">
        <w:rPr>
          <w:sz w:val="20"/>
          <w:szCs w:val="20"/>
        </w:rPr>
        <w:t>technologies</w:t>
      </w:r>
      <w:proofErr w:type="spellEnd"/>
      <w:r w:rsidRPr="007B65D8">
        <w:rPr>
          <w:sz w:val="20"/>
          <w:szCs w:val="20"/>
        </w:rPr>
        <w:t xml:space="preserve">, </w:t>
      </w:r>
      <w:proofErr w:type="spellStart"/>
      <w:r w:rsidRPr="007B65D8">
        <w:rPr>
          <w:sz w:val="20"/>
          <w:szCs w:val="20"/>
        </w:rPr>
        <w:t>regenerative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bioeconomy</w:t>
      </w:r>
      <w:proofErr w:type="spellEnd"/>
      <w:r w:rsidRPr="007B65D8">
        <w:rPr>
          <w:sz w:val="20"/>
          <w:szCs w:val="20"/>
        </w:rPr>
        <w:t xml:space="preserve">, </w:t>
      </w:r>
      <w:proofErr w:type="spellStart"/>
      <w:r w:rsidRPr="007B65D8">
        <w:rPr>
          <w:sz w:val="20"/>
          <w:szCs w:val="20"/>
        </w:rPr>
        <w:t>and</w:t>
      </w:r>
      <w:proofErr w:type="spellEnd"/>
      <w:r w:rsidRPr="007B65D8">
        <w:rPr>
          <w:sz w:val="20"/>
          <w:szCs w:val="20"/>
        </w:rPr>
        <w:t xml:space="preserve"> socio-</w:t>
      </w:r>
      <w:proofErr w:type="spellStart"/>
      <w:r w:rsidRPr="007B65D8">
        <w:rPr>
          <w:sz w:val="20"/>
          <w:szCs w:val="20"/>
        </w:rPr>
        <w:t>environmental</w:t>
      </w:r>
      <w:proofErr w:type="spellEnd"/>
      <w:r w:rsidRPr="007B65D8">
        <w:rPr>
          <w:sz w:val="20"/>
          <w:szCs w:val="20"/>
        </w:rPr>
        <w:t xml:space="preserve"> justice. The </w:t>
      </w:r>
      <w:proofErr w:type="spellStart"/>
      <w:r w:rsidRPr="007B65D8">
        <w:rPr>
          <w:sz w:val="20"/>
          <w:szCs w:val="20"/>
        </w:rPr>
        <w:t>results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highlight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the</w:t>
      </w:r>
      <w:proofErr w:type="spellEnd"/>
      <w:r w:rsidRPr="007B65D8">
        <w:rPr>
          <w:sz w:val="20"/>
          <w:szCs w:val="20"/>
        </w:rPr>
        <w:t xml:space="preserve"> role </w:t>
      </w:r>
      <w:proofErr w:type="spellStart"/>
      <w:r w:rsidRPr="007B65D8">
        <w:rPr>
          <w:sz w:val="20"/>
          <w:szCs w:val="20"/>
        </w:rPr>
        <w:t>of</w:t>
      </w:r>
      <w:proofErr w:type="spellEnd"/>
      <w:r w:rsidRPr="007B65D8">
        <w:rPr>
          <w:sz w:val="20"/>
          <w:szCs w:val="20"/>
        </w:rPr>
        <w:t xml:space="preserve"> local </w:t>
      </w:r>
      <w:proofErr w:type="spellStart"/>
      <w:r w:rsidRPr="007B65D8">
        <w:rPr>
          <w:sz w:val="20"/>
          <w:szCs w:val="20"/>
        </w:rPr>
        <w:t>communities</w:t>
      </w:r>
      <w:proofErr w:type="spellEnd"/>
      <w:r w:rsidRPr="007B65D8">
        <w:rPr>
          <w:sz w:val="20"/>
          <w:szCs w:val="20"/>
        </w:rPr>
        <w:t xml:space="preserve"> in </w:t>
      </w:r>
      <w:proofErr w:type="spellStart"/>
      <w:r w:rsidRPr="007B65D8">
        <w:rPr>
          <w:sz w:val="20"/>
          <w:szCs w:val="20"/>
        </w:rPr>
        <w:t>producing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sustainable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solutions</w:t>
      </w:r>
      <w:proofErr w:type="spellEnd"/>
      <w:r w:rsidRPr="007B65D8">
        <w:rPr>
          <w:sz w:val="20"/>
          <w:szCs w:val="20"/>
        </w:rPr>
        <w:t xml:space="preserve">, </w:t>
      </w:r>
      <w:proofErr w:type="spellStart"/>
      <w:r w:rsidRPr="007B65D8">
        <w:rPr>
          <w:sz w:val="20"/>
          <w:szCs w:val="20"/>
        </w:rPr>
        <w:t>while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also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revealing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the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limitations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of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current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public</w:t>
      </w:r>
      <w:proofErr w:type="spellEnd"/>
      <w:r w:rsidRPr="007B65D8">
        <w:rPr>
          <w:sz w:val="20"/>
          <w:szCs w:val="20"/>
        </w:rPr>
        <w:t xml:space="preserve"> policies in </w:t>
      </w:r>
      <w:proofErr w:type="spellStart"/>
      <w:r w:rsidRPr="007B65D8">
        <w:rPr>
          <w:sz w:val="20"/>
          <w:szCs w:val="20"/>
        </w:rPr>
        <w:t>addressing</w:t>
      </w:r>
      <w:proofErr w:type="spellEnd"/>
      <w:r w:rsidRPr="007B65D8">
        <w:rPr>
          <w:sz w:val="20"/>
          <w:szCs w:val="20"/>
        </w:rPr>
        <w:t xml:space="preserve"> territorial </w:t>
      </w:r>
      <w:proofErr w:type="spellStart"/>
      <w:r w:rsidRPr="007B65D8">
        <w:rPr>
          <w:sz w:val="20"/>
          <w:szCs w:val="20"/>
        </w:rPr>
        <w:t>complexity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and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the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diversity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of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traditional</w:t>
      </w:r>
      <w:proofErr w:type="spellEnd"/>
      <w:r w:rsidRPr="007B65D8">
        <w:rPr>
          <w:sz w:val="20"/>
          <w:szCs w:val="20"/>
        </w:rPr>
        <w:t xml:space="preserve"> </w:t>
      </w:r>
      <w:proofErr w:type="spellStart"/>
      <w:r w:rsidRPr="007B65D8">
        <w:rPr>
          <w:sz w:val="20"/>
          <w:szCs w:val="20"/>
        </w:rPr>
        <w:t>knowledge</w:t>
      </w:r>
      <w:proofErr w:type="spellEnd"/>
      <w:r w:rsidRPr="007B65D8">
        <w:rPr>
          <w:sz w:val="20"/>
          <w:szCs w:val="20"/>
        </w:rPr>
        <w:t xml:space="preserve">. </w:t>
      </w:r>
    </w:p>
    <w:p w14:paraId="40592203" w14:textId="58876972" w:rsidR="004F776F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  <w:r w:rsidRPr="008A3A17">
        <w:rPr>
          <w:b/>
          <w:sz w:val="20"/>
          <w:szCs w:val="20"/>
          <w:lang w:val="en-US"/>
        </w:rPr>
        <w:t>Keywords</w:t>
      </w:r>
      <w:r w:rsidRPr="008A3A17">
        <w:rPr>
          <w:sz w:val="20"/>
          <w:szCs w:val="20"/>
          <w:lang w:val="en-US"/>
        </w:rPr>
        <w:t xml:space="preserve">: </w:t>
      </w:r>
      <w:r w:rsidR="007B65D8" w:rsidRPr="007B65D8">
        <w:rPr>
          <w:sz w:val="20"/>
          <w:szCs w:val="20"/>
        </w:rPr>
        <w:t xml:space="preserve">Integral </w:t>
      </w:r>
      <w:proofErr w:type="spellStart"/>
      <w:r w:rsidR="007B65D8" w:rsidRPr="007B65D8">
        <w:rPr>
          <w:sz w:val="20"/>
          <w:szCs w:val="20"/>
        </w:rPr>
        <w:t>ecology</w:t>
      </w:r>
      <w:proofErr w:type="spellEnd"/>
      <w:r w:rsidR="007B65D8" w:rsidRPr="007B65D8">
        <w:rPr>
          <w:sz w:val="20"/>
          <w:szCs w:val="20"/>
        </w:rPr>
        <w:t xml:space="preserve">; Social </w:t>
      </w:r>
      <w:proofErr w:type="spellStart"/>
      <w:r w:rsidR="007B65D8" w:rsidRPr="007B65D8">
        <w:rPr>
          <w:sz w:val="20"/>
          <w:szCs w:val="20"/>
        </w:rPr>
        <w:t>technologies</w:t>
      </w:r>
      <w:proofErr w:type="spellEnd"/>
      <w:r w:rsidR="007B65D8" w:rsidRPr="007B65D8">
        <w:rPr>
          <w:sz w:val="20"/>
          <w:szCs w:val="20"/>
        </w:rPr>
        <w:t xml:space="preserve">; </w:t>
      </w:r>
      <w:proofErr w:type="spellStart"/>
      <w:r w:rsidR="007B65D8" w:rsidRPr="007B65D8">
        <w:rPr>
          <w:sz w:val="20"/>
          <w:szCs w:val="20"/>
        </w:rPr>
        <w:t>Public</w:t>
      </w:r>
      <w:proofErr w:type="spellEnd"/>
      <w:r w:rsidR="007B65D8" w:rsidRPr="007B65D8">
        <w:rPr>
          <w:sz w:val="20"/>
          <w:szCs w:val="20"/>
        </w:rPr>
        <w:t xml:space="preserve"> policies; Socio-</w:t>
      </w:r>
      <w:proofErr w:type="spellStart"/>
      <w:r w:rsidR="007B65D8" w:rsidRPr="007B65D8">
        <w:rPr>
          <w:sz w:val="20"/>
          <w:szCs w:val="20"/>
        </w:rPr>
        <w:t>environmental</w:t>
      </w:r>
      <w:proofErr w:type="spellEnd"/>
      <w:r w:rsidR="007B65D8" w:rsidRPr="007B65D8">
        <w:rPr>
          <w:sz w:val="20"/>
          <w:szCs w:val="20"/>
        </w:rPr>
        <w:t xml:space="preserve"> justice; </w:t>
      </w:r>
      <w:proofErr w:type="spellStart"/>
      <w:r w:rsidR="007B65D8" w:rsidRPr="007B65D8">
        <w:rPr>
          <w:sz w:val="20"/>
          <w:szCs w:val="20"/>
        </w:rPr>
        <w:t>Semi-arid</w:t>
      </w:r>
      <w:proofErr w:type="spellEnd"/>
      <w:r>
        <w:rPr>
          <w:sz w:val="20"/>
          <w:szCs w:val="20"/>
        </w:rPr>
        <w:t>.</w:t>
      </w:r>
    </w:p>
    <w:p w14:paraId="7890B6A8" w14:textId="77777777" w:rsidR="004F776F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62BC551F" w14:textId="77777777" w:rsidR="004F776F" w:rsidRPr="008E25CB" w:rsidRDefault="004F776F" w:rsidP="008E25C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8E25CB">
        <w:rPr>
          <w:b/>
          <w:sz w:val="24"/>
          <w:szCs w:val="24"/>
        </w:rPr>
        <w:lastRenderedPageBreak/>
        <w:t>1</w:t>
      </w:r>
      <w:r w:rsidRPr="008E25CB">
        <w:rPr>
          <w:b/>
          <w:sz w:val="24"/>
          <w:szCs w:val="24"/>
        </w:rPr>
        <w:tab/>
        <w:t>INTRODUÇÃO</w:t>
      </w:r>
    </w:p>
    <w:p w14:paraId="6E1A7D78" w14:textId="77777777" w:rsidR="004F776F" w:rsidRPr="008E25CB" w:rsidRDefault="004F776F" w:rsidP="008E25CB">
      <w:pPr>
        <w:spacing w:line="360" w:lineRule="auto"/>
        <w:jc w:val="both"/>
        <w:rPr>
          <w:sz w:val="24"/>
          <w:szCs w:val="24"/>
        </w:rPr>
      </w:pPr>
    </w:p>
    <w:p w14:paraId="2A6FD6E6" w14:textId="3811E176" w:rsidR="007B65D8" w:rsidRPr="008E25CB" w:rsidRDefault="007B65D8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 xml:space="preserve">A intensificação das crises socioambientais nas últimas décadas tem exposto os limites do modelo hegemônico de desenvolvimento, baseado na superexploração dos recursos naturais, na desigualdade estrutural e na mercantilização dos bens comuns. Em meio a esse cenário, emergem alternativas que buscam reconectar as dimensões ecológica, social, ética e política da sustentabilidade, entre as quais se destaca o paradigma da ecologia integral, formulado pelo Papa Francisco na encíclica </w:t>
      </w:r>
      <w:proofErr w:type="spellStart"/>
      <w:r w:rsidRPr="008E25CB">
        <w:rPr>
          <w:i/>
          <w:iCs/>
          <w:sz w:val="24"/>
          <w:szCs w:val="24"/>
        </w:rPr>
        <w:t>Laudato</w:t>
      </w:r>
      <w:proofErr w:type="spellEnd"/>
      <w:r w:rsidRPr="008E25CB">
        <w:rPr>
          <w:i/>
          <w:iCs/>
          <w:sz w:val="24"/>
          <w:szCs w:val="24"/>
        </w:rPr>
        <w:t xml:space="preserve"> Si’</w:t>
      </w:r>
      <w:r w:rsidRPr="008E25CB">
        <w:rPr>
          <w:sz w:val="24"/>
          <w:szCs w:val="24"/>
        </w:rPr>
        <w:t xml:space="preserve"> (2015). Essa perspectiva propõe uma leitura sistêmica da crise ecológica global, denunciando a “cultura do descarte” e convocando a uma transição civilizatória pautada no cuidado, na solidariedade intergeracional e na justiça socioambiental.</w:t>
      </w:r>
    </w:p>
    <w:p w14:paraId="1F93F95E" w14:textId="77777777" w:rsidR="007B65D8" w:rsidRPr="007B65D8" w:rsidRDefault="007B65D8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No Brasil, experiências localizadas em territórios populares vêm materializando práticas sustentáveis orientadas por essa visão integradora, a partir da mobilização de saberes tradicionais, da agroecologia e do uso de tecnologias sociais como ferramentas de resistência e transformação. Contudo, essas iniciativas ainda enfrentam entraves significativos diante da fragmentação das políticas públicas ambientais, da ausência de articulação intersetorial e da persistência de uma racionalidade tecnocrática e produtivista nas esferas decisórias. Diante disso, torna-se urgente problematizar os modos como o Estado brasileiro </w:t>
      </w:r>
      <w:proofErr w:type="gramStart"/>
      <w:r w:rsidRPr="007B65D8">
        <w:rPr>
          <w:sz w:val="24"/>
          <w:szCs w:val="24"/>
        </w:rPr>
        <w:t>formula</w:t>
      </w:r>
      <w:proofErr w:type="gramEnd"/>
      <w:r w:rsidRPr="007B65D8">
        <w:rPr>
          <w:sz w:val="24"/>
          <w:szCs w:val="24"/>
        </w:rPr>
        <w:t xml:space="preserve"> e implementa suas políticas ambientais, bem como identificar caminhos para a construção de uma agenda ecológica de base comunitária.</w:t>
      </w:r>
    </w:p>
    <w:p w14:paraId="0AD24D63" w14:textId="21A994A8" w:rsidR="007B65D8" w:rsidRPr="007B65D8" w:rsidRDefault="007B65D8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Este artigo tem como objetivo analisar a contribuição das práticas sustentáveis desenvolvidas por comunidades do semiárido piauiense, articuladas no âmbito do projeto </w:t>
      </w:r>
      <w:r w:rsidRPr="007B65D8">
        <w:rPr>
          <w:i/>
          <w:iCs/>
          <w:sz w:val="24"/>
          <w:szCs w:val="24"/>
        </w:rPr>
        <w:t>ABC Direitos Humanos</w:t>
      </w:r>
      <w:r w:rsidRPr="007B65D8">
        <w:rPr>
          <w:sz w:val="24"/>
          <w:szCs w:val="24"/>
        </w:rPr>
        <w:t>,</w:t>
      </w:r>
      <w:r w:rsidR="004676D5">
        <w:rPr>
          <w:sz w:val="24"/>
          <w:szCs w:val="24"/>
        </w:rPr>
        <w:t xml:space="preserve"> </w:t>
      </w:r>
      <w:r w:rsidR="00135709" w:rsidRPr="00135709">
        <w:rPr>
          <w:sz w:val="24"/>
          <w:szCs w:val="24"/>
        </w:rPr>
        <w:t xml:space="preserve">uma parceria da </w:t>
      </w:r>
      <w:proofErr w:type="spellStart"/>
      <w:r w:rsidR="00135709" w:rsidRPr="00135709">
        <w:rPr>
          <w:sz w:val="24"/>
          <w:szCs w:val="24"/>
        </w:rPr>
        <w:t>Aktionskreis</w:t>
      </w:r>
      <w:proofErr w:type="spellEnd"/>
      <w:r w:rsidR="00135709" w:rsidRPr="00135709">
        <w:rPr>
          <w:sz w:val="24"/>
          <w:szCs w:val="24"/>
        </w:rPr>
        <w:t xml:space="preserve"> Pater </w:t>
      </w:r>
      <w:proofErr w:type="spellStart"/>
      <w:r w:rsidR="00135709" w:rsidRPr="00135709">
        <w:rPr>
          <w:sz w:val="24"/>
          <w:szCs w:val="24"/>
        </w:rPr>
        <w:t>Beda</w:t>
      </w:r>
      <w:proofErr w:type="spellEnd"/>
      <w:r w:rsidR="00135709" w:rsidRPr="00135709">
        <w:rPr>
          <w:sz w:val="24"/>
          <w:szCs w:val="24"/>
        </w:rPr>
        <w:t xml:space="preserve"> e a Cáritas Diocesana De Floriano – Cofinanciado pelo Ministério do Desenvolvimento Econômico Alemão (BMZ)</w:t>
      </w:r>
      <w:r w:rsidR="00135709">
        <w:rPr>
          <w:sz w:val="24"/>
          <w:szCs w:val="24"/>
        </w:rPr>
        <w:t xml:space="preserve"> </w:t>
      </w:r>
      <w:r w:rsidRPr="007B65D8">
        <w:rPr>
          <w:sz w:val="24"/>
          <w:szCs w:val="24"/>
        </w:rPr>
        <w:t xml:space="preserve">para a formulação de políticas públicas ambientais mais justas e integradas. A investigação parte do pressuposto de que essas práticas constituem expressões concretas da ecologia integral e da bioeconomia regenerativa, desafiando </w:t>
      </w:r>
      <w:r w:rsidRPr="007B65D8">
        <w:rPr>
          <w:sz w:val="24"/>
          <w:szCs w:val="24"/>
        </w:rPr>
        <w:lastRenderedPageBreak/>
        <w:t>os modelos dominantes de intervenção estatal e oferecendo pistas para uma transição ecológica de base popular.</w:t>
      </w:r>
    </w:p>
    <w:p w14:paraId="52B55894" w14:textId="55EBC153" w:rsidR="004F776F" w:rsidRPr="008E25CB" w:rsidRDefault="007B65D8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Metodologicamente, trata-se de uma pesquisa qualitativa, de natureza exploratória e analítico-interpretativa, fundamentada em análise documental e observação participante. A análise dialoga com aportes teóricos de autores como </w:t>
      </w:r>
      <w:proofErr w:type="spellStart"/>
      <w:r w:rsidRPr="007B65D8">
        <w:rPr>
          <w:sz w:val="24"/>
          <w:szCs w:val="24"/>
        </w:rPr>
        <w:t>Leff</w:t>
      </w:r>
      <w:proofErr w:type="spellEnd"/>
      <w:r w:rsidRPr="007B65D8">
        <w:rPr>
          <w:sz w:val="24"/>
          <w:szCs w:val="24"/>
        </w:rPr>
        <w:t xml:space="preserve"> (2009), Santos (2010), Dagnino et al. (2004) e Silva Filho et al. (2021), cujas contribuições permitem compreender as interações entre saberes, territórios e políticas públicas à luz de uma perspectiva crítica e interdisciplinar</w:t>
      </w:r>
      <w:r w:rsidR="004F776F" w:rsidRPr="008E25CB">
        <w:rPr>
          <w:sz w:val="24"/>
          <w:szCs w:val="24"/>
        </w:rPr>
        <w:t>.</w:t>
      </w:r>
    </w:p>
    <w:p w14:paraId="1213FB56" w14:textId="77777777" w:rsidR="004F776F" w:rsidRPr="008E25CB" w:rsidRDefault="004F776F" w:rsidP="008E25CB">
      <w:pPr>
        <w:spacing w:line="360" w:lineRule="auto"/>
        <w:jc w:val="both"/>
        <w:rPr>
          <w:sz w:val="24"/>
          <w:szCs w:val="24"/>
        </w:rPr>
      </w:pPr>
    </w:p>
    <w:p w14:paraId="239DD65B" w14:textId="4A313655" w:rsidR="004F776F" w:rsidRPr="008E25CB" w:rsidRDefault="004F776F" w:rsidP="008E25CB">
      <w:pPr>
        <w:spacing w:line="360" w:lineRule="auto"/>
        <w:rPr>
          <w:b/>
          <w:sz w:val="24"/>
          <w:szCs w:val="24"/>
        </w:rPr>
      </w:pPr>
      <w:r w:rsidRPr="008E25CB">
        <w:rPr>
          <w:b/>
          <w:sz w:val="24"/>
          <w:szCs w:val="24"/>
        </w:rPr>
        <w:t>2</w:t>
      </w:r>
      <w:r w:rsidRPr="008E25CB">
        <w:rPr>
          <w:b/>
          <w:sz w:val="24"/>
          <w:szCs w:val="24"/>
        </w:rPr>
        <w:tab/>
      </w:r>
      <w:r w:rsidR="005258E2" w:rsidRPr="008E25CB">
        <w:rPr>
          <w:b/>
          <w:sz w:val="24"/>
          <w:szCs w:val="24"/>
        </w:rPr>
        <w:t>REFERÊNCIAL TEÓRICO</w:t>
      </w:r>
    </w:p>
    <w:p w14:paraId="793518CD" w14:textId="77777777" w:rsidR="004F776F" w:rsidRPr="008E25CB" w:rsidRDefault="004F776F" w:rsidP="008E25CB">
      <w:pPr>
        <w:spacing w:line="360" w:lineRule="auto"/>
        <w:jc w:val="both"/>
        <w:rPr>
          <w:sz w:val="24"/>
          <w:szCs w:val="24"/>
        </w:rPr>
      </w:pPr>
    </w:p>
    <w:p w14:paraId="05057613" w14:textId="2354B925" w:rsidR="004F776F" w:rsidRPr="008E25CB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 xml:space="preserve">Diante do cenário de degradação ambiental e exclusão social observado nos territórios do semiárido, faz-se necessário compreender os fundamentos teóricos que sustentam alternativas ao modelo hegemônico de desenvolvimento. Neste sentido, o referencial teórico deste estudo articula quatro eixos centrais: a ecologia integral como paradigma ético e político, as tecnologias sociais como instrumentos de inovação territorial, a bioeconomia regenerativa como crítica à lógica extrativista, e as políticas públicas ambientais como campo de disputa entre diferentes racionalidades. A seguir, cada um desses elementos é discutido com base em autores que contribuem para a construção de uma abordagem crítica, participativa e </w:t>
      </w:r>
      <w:proofErr w:type="spellStart"/>
      <w:r w:rsidRPr="008E25CB">
        <w:rPr>
          <w:sz w:val="24"/>
          <w:szCs w:val="24"/>
        </w:rPr>
        <w:t>ecossocialmente</w:t>
      </w:r>
      <w:proofErr w:type="spellEnd"/>
      <w:r w:rsidRPr="008E25CB">
        <w:rPr>
          <w:sz w:val="24"/>
          <w:szCs w:val="24"/>
        </w:rPr>
        <w:t xml:space="preserve"> comprometida.</w:t>
      </w:r>
    </w:p>
    <w:p w14:paraId="3D8F6549" w14:textId="77777777" w:rsidR="004F776F" w:rsidRPr="008E25CB" w:rsidRDefault="004F776F" w:rsidP="008E25CB">
      <w:pPr>
        <w:spacing w:line="360" w:lineRule="auto"/>
        <w:jc w:val="both"/>
        <w:rPr>
          <w:sz w:val="24"/>
          <w:szCs w:val="24"/>
        </w:rPr>
      </w:pPr>
    </w:p>
    <w:p w14:paraId="412D65B4" w14:textId="0F58E64E" w:rsidR="004F776F" w:rsidRPr="008E25CB" w:rsidRDefault="004F776F" w:rsidP="008E25CB">
      <w:pPr>
        <w:spacing w:line="360" w:lineRule="auto"/>
        <w:jc w:val="both"/>
        <w:rPr>
          <w:b/>
          <w:sz w:val="24"/>
          <w:szCs w:val="24"/>
        </w:rPr>
      </w:pPr>
      <w:r w:rsidRPr="008E25CB">
        <w:rPr>
          <w:b/>
          <w:sz w:val="24"/>
          <w:szCs w:val="24"/>
        </w:rPr>
        <w:t>2.1</w:t>
      </w:r>
      <w:r w:rsidRPr="008E25CB">
        <w:rPr>
          <w:b/>
          <w:sz w:val="24"/>
          <w:szCs w:val="24"/>
        </w:rPr>
        <w:tab/>
      </w:r>
      <w:r w:rsidR="005258E2" w:rsidRPr="008E25CB">
        <w:rPr>
          <w:b/>
          <w:sz w:val="24"/>
          <w:szCs w:val="24"/>
        </w:rPr>
        <w:t>Ecologia integral e justiça socioambiental</w:t>
      </w:r>
    </w:p>
    <w:p w14:paraId="05A38F79" w14:textId="77777777" w:rsidR="004F776F" w:rsidRPr="008E25CB" w:rsidRDefault="004F776F" w:rsidP="008E25CB">
      <w:pPr>
        <w:spacing w:line="360" w:lineRule="auto"/>
        <w:jc w:val="both"/>
        <w:rPr>
          <w:sz w:val="24"/>
          <w:szCs w:val="24"/>
        </w:rPr>
      </w:pPr>
    </w:p>
    <w:p w14:paraId="59B07803" w14:textId="7081C4D1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 xml:space="preserve">A noção de ecologia integral, sistematizada na encíclica </w:t>
      </w:r>
      <w:proofErr w:type="spellStart"/>
      <w:r w:rsidRPr="005258E2">
        <w:rPr>
          <w:i/>
          <w:iCs/>
          <w:sz w:val="24"/>
          <w:szCs w:val="24"/>
        </w:rPr>
        <w:t>Laudato</w:t>
      </w:r>
      <w:proofErr w:type="spellEnd"/>
      <w:r w:rsidRPr="005258E2">
        <w:rPr>
          <w:i/>
          <w:iCs/>
          <w:sz w:val="24"/>
          <w:szCs w:val="24"/>
        </w:rPr>
        <w:t xml:space="preserve"> Si’</w:t>
      </w:r>
      <w:r w:rsidRPr="005258E2">
        <w:rPr>
          <w:sz w:val="24"/>
          <w:szCs w:val="24"/>
        </w:rPr>
        <w:t xml:space="preserve"> (2015), propõe uma mudança paradigmática na forma como os seres humanos se relacionam com o meio ambiente e entre si. Para o Papa Francisco, os problemas ambientais, sociais, culturais e espirituais estão interligados, exigindo respostas integradas que vão além das soluções técnico-científicas isoladas. Nesse modelo, cuidar da “casa comum” implica reconhecer que a degradação ambiental e a desigualdade social </w:t>
      </w:r>
      <w:r w:rsidRPr="005258E2">
        <w:rPr>
          <w:sz w:val="24"/>
          <w:szCs w:val="24"/>
        </w:rPr>
        <w:lastRenderedPageBreak/>
        <w:t>derivam de uma mesma raiz: a lógica do descarte e do lucro acima da vida. A ecologia integral, portanto, convoca a um novo modelo civilizatório baseado na justiça, na solidariedade intergeracional e no respeito às múltiplas formas de vida (F</w:t>
      </w:r>
      <w:r w:rsidR="00383F2B">
        <w:rPr>
          <w:sz w:val="24"/>
          <w:szCs w:val="24"/>
        </w:rPr>
        <w:t>rancisco</w:t>
      </w:r>
      <w:r w:rsidRPr="005258E2">
        <w:rPr>
          <w:sz w:val="24"/>
          <w:szCs w:val="24"/>
        </w:rPr>
        <w:t>, 2015).</w:t>
      </w:r>
    </w:p>
    <w:p w14:paraId="61F8E3E1" w14:textId="77777777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 xml:space="preserve">Esse pensamento encontra respaldo na obra de </w:t>
      </w:r>
      <w:proofErr w:type="spellStart"/>
      <w:r w:rsidRPr="005258E2">
        <w:rPr>
          <w:sz w:val="24"/>
          <w:szCs w:val="24"/>
        </w:rPr>
        <w:t>Leff</w:t>
      </w:r>
      <w:proofErr w:type="spellEnd"/>
      <w:r w:rsidRPr="005258E2">
        <w:rPr>
          <w:sz w:val="24"/>
          <w:szCs w:val="24"/>
        </w:rPr>
        <w:t xml:space="preserve"> (2009), que defende uma racionalidade ambiental capaz de contrapor a lógica instrumental do capitalismo. Segundo o autor, é preciso reinventar as bases epistemológicas da sustentabilidade, valorizando os saberes locais, a territorialidade e o protagonismo das populações historicamente marginalizadas. Já Santos (2010), ao tratar da ecologia dos saberes, reforça que o enfrentamento das crises contemporâneas exige o reconhecimento da diversidade epistemológica e o diálogo entre conhecimentos científicos e populares.</w:t>
      </w:r>
    </w:p>
    <w:p w14:paraId="4C765B97" w14:textId="5C5B2DEF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>Neste contexto, a ecologia integral se diferencia do ambientalismo de viés tecnocrático, muitas vezes reduzido à busca de “soluções verdes” dentro dos moldes de mercado. Ao integrar espiritualidade, ética, política e cultura, essa abordagem inspira formas de gestão ambiental baseadas na corresponsabilidade e no bem viver, promovendo justiça socioambiental em seu sentido mais amplo.</w:t>
      </w:r>
    </w:p>
    <w:p w14:paraId="6EC3C9B4" w14:textId="1A435E77" w:rsidR="004F776F" w:rsidRPr="008E25CB" w:rsidRDefault="004F776F" w:rsidP="008E25CB">
      <w:pPr>
        <w:spacing w:line="360" w:lineRule="auto"/>
        <w:jc w:val="both"/>
        <w:rPr>
          <w:sz w:val="24"/>
          <w:szCs w:val="24"/>
        </w:rPr>
      </w:pPr>
    </w:p>
    <w:p w14:paraId="4855C151" w14:textId="523660F0" w:rsidR="005258E2" w:rsidRPr="008E25CB" w:rsidRDefault="005258E2" w:rsidP="008E25CB">
      <w:pPr>
        <w:spacing w:line="360" w:lineRule="auto"/>
        <w:jc w:val="both"/>
        <w:rPr>
          <w:b/>
          <w:sz w:val="24"/>
          <w:szCs w:val="24"/>
        </w:rPr>
      </w:pPr>
      <w:r w:rsidRPr="008E25CB">
        <w:rPr>
          <w:b/>
          <w:sz w:val="24"/>
          <w:szCs w:val="24"/>
        </w:rPr>
        <w:t>2.1</w:t>
      </w:r>
      <w:r w:rsidRPr="008E25CB">
        <w:rPr>
          <w:b/>
          <w:sz w:val="24"/>
          <w:szCs w:val="24"/>
        </w:rPr>
        <w:tab/>
        <w:t>Tecnologias sociais e territórios sustentáveis</w:t>
      </w:r>
    </w:p>
    <w:p w14:paraId="1CE62189" w14:textId="77777777" w:rsidR="005258E2" w:rsidRPr="008E25CB" w:rsidRDefault="005258E2" w:rsidP="008E25CB">
      <w:pPr>
        <w:spacing w:line="360" w:lineRule="auto"/>
        <w:jc w:val="both"/>
        <w:rPr>
          <w:sz w:val="24"/>
          <w:szCs w:val="24"/>
        </w:rPr>
      </w:pPr>
    </w:p>
    <w:p w14:paraId="127A3B7E" w14:textId="77777777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 xml:space="preserve">As Tecnologias Sociais (TS) emergem como alternativas concretas ao modelo tradicional de desenvolvimento, ao promoverem inovação inclusiva, participativa e </w:t>
      </w:r>
      <w:proofErr w:type="spellStart"/>
      <w:r w:rsidRPr="005258E2">
        <w:rPr>
          <w:sz w:val="24"/>
          <w:szCs w:val="24"/>
        </w:rPr>
        <w:t>territorializada</w:t>
      </w:r>
      <w:proofErr w:type="spellEnd"/>
      <w:r w:rsidRPr="005258E2">
        <w:rPr>
          <w:sz w:val="24"/>
          <w:szCs w:val="24"/>
        </w:rPr>
        <w:t>. Dagnino, Brandão e Novaes (2004) destacam que as TS nascem da interação dialógica entre diferentes saberes e têm como premissa a apropriação coletiva do conhecimento e dos processos tecnológicos pelas comunidades beneficiadas. Isso significa romper com a centralização do saber técnico-científico e reconhecer a capacidade criativa e organizativa dos sujeitos populares.</w:t>
      </w:r>
    </w:p>
    <w:p w14:paraId="764902F9" w14:textId="77777777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 xml:space="preserve">No campo ambiental, as TS assumem um papel estratégico na promoção de territórios sustentáveis, principalmente quando articuladas à agroecologia, ao cooperativismo e às práticas de economia solidária. Exemplos disso são os sistemas </w:t>
      </w:r>
      <w:r w:rsidRPr="005258E2">
        <w:rPr>
          <w:sz w:val="24"/>
          <w:szCs w:val="24"/>
        </w:rPr>
        <w:lastRenderedPageBreak/>
        <w:t>agroflorestais (</w:t>
      </w:r>
      <w:proofErr w:type="spellStart"/>
      <w:r w:rsidRPr="005258E2">
        <w:rPr>
          <w:sz w:val="24"/>
          <w:szCs w:val="24"/>
        </w:rPr>
        <w:t>SAFs</w:t>
      </w:r>
      <w:proofErr w:type="spellEnd"/>
      <w:r w:rsidRPr="005258E2">
        <w:rPr>
          <w:sz w:val="24"/>
          <w:szCs w:val="24"/>
        </w:rPr>
        <w:t>), os viveiros comunitários, os sistemas de captação de água da chuva e o uso de defensivos naturais, que integram saberes ancestrais, inovação e cuidado ambiental. Essas iniciativas não apenas promovem a resiliência dos territórios diante das mudanças climáticas, como também fortalecem o protagonismo das comunidades na gestão dos bens comuns.</w:t>
      </w:r>
    </w:p>
    <w:p w14:paraId="6A040A9F" w14:textId="77777777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>O Ministério da Ciência, Tecnologia e Inovações (2022) e a Rede de Tecnologia Social reconhecem que as TS são reaplicáveis, adaptáveis e replicáveis, desde que respeitem as especificidades socioterritoriais. Nesse sentido, os territórios tornam-se espaços de produção de conhecimento e transformação social, onde a sustentabilidade não é apenas ambiental, mas também política, econômica e cultural.</w:t>
      </w:r>
    </w:p>
    <w:p w14:paraId="61E64361" w14:textId="77777777" w:rsidR="005258E2" w:rsidRPr="008E25CB" w:rsidRDefault="005258E2" w:rsidP="008E25CB">
      <w:pPr>
        <w:spacing w:line="360" w:lineRule="auto"/>
        <w:jc w:val="both"/>
        <w:rPr>
          <w:sz w:val="24"/>
          <w:szCs w:val="24"/>
        </w:rPr>
      </w:pPr>
    </w:p>
    <w:p w14:paraId="59B3B881" w14:textId="3B9E287F" w:rsidR="005258E2" w:rsidRPr="008E25CB" w:rsidRDefault="005258E2" w:rsidP="008E25CB">
      <w:pPr>
        <w:spacing w:line="360" w:lineRule="auto"/>
        <w:jc w:val="both"/>
        <w:rPr>
          <w:b/>
          <w:sz w:val="24"/>
          <w:szCs w:val="24"/>
        </w:rPr>
      </w:pPr>
      <w:r w:rsidRPr="008E25CB">
        <w:rPr>
          <w:b/>
          <w:sz w:val="24"/>
          <w:szCs w:val="24"/>
        </w:rPr>
        <w:t>2.1</w:t>
      </w:r>
      <w:r w:rsidRPr="008E25CB">
        <w:rPr>
          <w:b/>
          <w:sz w:val="24"/>
          <w:szCs w:val="24"/>
        </w:rPr>
        <w:tab/>
        <w:t>Bioeconomia, economia circular e políticas públicas ambientais</w:t>
      </w:r>
    </w:p>
    <w:p w14:paraId="5EBA05A7" w14:textId="77777777" w:rsidR="005258E2" w:rsidRPr="008E25CB" w:rsidRDefault="005258E2" w:rsidP="008E25CB">
      <w:pPr>
        <w:spacing w:line="360" w:lineRule="auto"/>
        <w:jc w:val="both"/>
        <w:rPr>
          <w:sz w:val="24"/>
          <w:szCs w:val="24"/>
        </w:rPr>
      </w:pPr>
    </w:p>
    <w:p w14:paraId="3089FD83" w14:textId="5E127A09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 xml:space="preserve">Nos últimos anos, os conceitos de bioeconomia e economia circular vêm sendo incorporados ao discurso oficial de políticas públicas ambientais no Brasil e no mundo. A bioeconomia, segundo a </w:t>
      </w:r>
      <w:r w:rsidR="00E75742" w:rsidRPr="007B65D8">
        <w:rPr>
          <w:sz w:val="24"/>
          <w:szCs w:val="24"/>
        </w:rPr>
        <w:t xml:space="preserve">Organização </w:t>
      </w:r>
      <w:r w:rsidR="00E75742">
        <w:rPr>
          <w:sz w:val="24"/>
          <w:szCs w:val="24"/>
        </w:rPr>
        <w:t>p</w:t>
      </w:r>
      <w:r w:rsidR="00E75742" w:rsidRPr="007B65D8">
        <w:rPr>
          <w:sz w:val="24"/>
          <w:szCs w:val="24"/>
        </w:rPr>
        <w:t xml:space="preserve">ara </w:t>
      </w:r>
      <w:r w:rsidR="00E75742">
        <w:rPr>
          <w:sz w:val="24"/>
          <w:szCs w:val="24"/>
        </w:rPr>
        <w:t>a</w:t>
      </w:r>
      <w:r w:rsidR="00E75742" w:rsidRPr="007B65D8">
        <w:rPr>
          <w:sz w:val="24"/>
          <w:szCs w:val="24"/>
        </w:rPr>
        <w:t xml:space="preserve"> Cooperação </w:t>
      </w:r>
      <w:r w:rsidR="00E75742">
        <w:rPr>
          <w:sz w:val="24"/>
          <w:szCs w:val="24"/>
        </w:rPr>
        <w:t>e</w:t>
      </w:r>
      <w:r w:rsidR="00E75742" w:rsidRPr="007B65D8">
        <w:rPr>
          <w:sz w:val="24"/>
          <w:szCs w:val="24"/>
        </w:rPr>
        <w:t xml:space="preserve"> Desenvolvimento Econômico</w:t>
      </w:r>
      <w:r w:rsidR="008C77BA">
        <w:rPr>
          <w:sz w:val="24"/>
          <w:szCs w:val="24"/>
        </w:rPr>
        <w:t xml:space="preserve"> </w:t>
      </w:r>
      <w:r w:rsidRPr="005258E2">
        <w:rPr>
          <w:sz w:val="24"/>
          <w:szCs w:val="24"/>
        </w:rPr>
        <w:t>(2009), refere-se a um modelo econômico baseado na utilização de recursos biológicos renováveis de forma sustentável. Contudo, essa definição tem sido criticada por autores como Silva Filho et al. (2021), que apontam a existência de uma bioeconomia "verde de mercado", centrada na substituição de matérias-primas fósseis por renováveis sem alterar os fundamentos da lógica extrativista e desigual do capitalismo.</w:t>
      </w:r>
    </w:p>
    <w:p w14:paraId="38CF51C6" w14:textId="77777777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>Em contrapartida, uma bioeconomia regenerativa, associada à agroecologia e aos modos de vida tradicionais, busca integrar a produção e a conservação, promovendo justiça ecológica e soberania territorial. Nesse modelo, a biodiversidade não é vista como recurso a ser explorado, mas como base de um bem viver coletivo, alinhado à cosmovisão de comunidades tradicionais, povos originários e agricultores familiares.</w:t>
      </w:r>
    </w:p>
    <w:p w14:paraId="0480E1D7" w14:textId="77777777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lastRenderedPageBreak/>
        <w:t xml:space="preserve">A economia circular, por sua vez, propõe uma ruptura com o modelo linear de “extrair-produzir-descartar”, ao priorizar a reutilização, a reciclagem e a extensão do ciclo de vida dos produtos. No entanto, como alertam </w:t>
      </w:r>
      <w:proofErr w:type="spellStart"/>
      <w:r w:rsidRPr="005258E2">
        <w:rPr>
          <w:sz w:val="24"/>
          <w:szCs w:val="24"/>
        </w:rPr>
        <w:t>Krausmann</w:t>
      </w:r>
      <w:proofErr w:type="spellEnd"/>
      <w:r w:rsidRPr="005258E2">
        <w:rPr>
          <w:sz w:val="24"/>
          <w:szCs w:val="24"/>
        </w:rPr>
        <w:t xml:space="preserve"> et al. (2020), sua aplicação tem sido frequentemente limitada a ganhos de eficiência nos processos industriais, sem questionar os padrões de consumo e as assimetrias de poder na economia global.</w:t>
      </w:r>
    </w:p>
    <w:p w14:paraId="681DF9CC" w14:textId="2866536D" w:rsidR="004F776F" w:rsidRPr="008E25CB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>Assim, para que a bioeconomia e a economia circular contribuam efetivamente para a sustentabilidade socioambiental, é fundamental que sejam concebidas a partir das realidades territoriais, integrando saberes populares, justiça ambiental e participação social. Isso exige políticas públicas que não apenas reconheçam, mas também financiem, articulem e fortaleçam práticas comunitárias sustentáveis — muitas delas já em curso nas periferias urbanas, assentamentos rurais e territórios tradicionais.</w:t>
      </w:r>
    </w:p>
    <w:p w14:paraId="65FEDCBF" w14:textId="77777777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</w:p>
    <w:p w14:paraId="2960BAD1" w14:textId="16E9B593" w:rsidR="008E25CB" w:rsidRPr="008E25CB" w:rsidRDefault="008E25CB" w:rsidP="008E25CB">
      <w:pPr>
        <w:spacing w:line="360" w:lineRule="auto"/>
        <w:rPr>
          <w:b/>
          <w:sz w:val="24"/>
          <w:szCs w:val="24"/>
        </w:rPr>
      </w:pPr>
      <w:r w:rsidRPr="008E25CB">
        <w:rPr>
          <w:b/>
          <w:sz w:val="24"/>
          <w:szCs w:val="24"/>
        </w:rPr>
        <w:t>3</w:t>
      </w:r>
      <w:r w:rsidRPr="008E25CB">
        <w:rPr>
          <w:b/>
          <w:sz w:val="24"/>
          <w:szCs w:val="24"/>
        </w:rPr>
        <w:tab/>
        <w:t>METODOLOGIA</w:t>
      </w:r>
    </w:p>
    <w:p w14:paraId="65A2548E" w14:textId="77777777" w:rsidR="008E25CB" w:rsidRPr="008E25CB" w:rsidRDefault="008E25CB" w:rsidP="008E25CB">
      <w:pPr>
        <w:spacing w:line="360" w:lineRule="auto"/>
        <w:ind w:firstLine="709"/>
        <w:jc w:val="both"/>
        <w:rPr>
          <w:b/>
          <w:sz w:val="24"/>
          <w:szCs w:val="24"/>
        </w:rPr>
      </w:pPr>
    </w:p>
    <w:p w14:paraId="4BA4A76E" w14:textId="1519A9E9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Este estudo se caracteriza como uma pesquisa qualitativa, de natureza exploratória e analítico-interpretativa, fundamentada na análise documental e na observação participante de práticas comunitárias vinculadas à promoção da sustentabilidade e da justiça socioambiental. A escolha por uma abordagem qualitativa justifica-se pela complexidade do fenômeno estudado, que envolve dimensões éticas, culturais, políticas e territoriais não passíveis de quantificação ou generalização estatística (</w:t>
      </w:r>
      <w:proofErr w:type="spellStart"/>
      <w:r w:rsidR="008C77BA" w:rsidRPr="008E25CB">
        <w:rPr>
          <w:sz w:val="24"/>
          <w:szCs w:val="24"/>
        </w:rPr>
        <w:t>Minayo</w:t>
      </w:r>
      <w:proofErr w:type="spellEnd"/>
      <w:r w:rsidRPr="008E25CB">
        <w:rPr>
          <w:sz w:val="24"/>
          <w:szCs w:val="24"/>
        </w:rPr>
        <w:t>, 2014).</w:t>
      </w:r>
    </w:p>
    <w:p w14:paraId="06B7FF9B" w14:textId="59C4A0B9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O recorte empírico se ancora em experiências desenvolvidas no âmbito do projeto “ABC Direitos Humanos”</w:t>
      </w:r>
      <w:r w:rsidR="0024705A">
        <w:rPr>
          <w:sz w:val="24"/>
          <w:szCs w:val="24"/>
        </w:rPr>
        <w:t xml:space="preserve"> </w:t>
      </w:r>
      <w:r w:rsidR="00135709" w:rsidRPr="00135709">
        <w:rPr>
          <w:sz w:val="24"/>
          <w:szCs w:val="24"/>
        </w:rPr>
        <w:t xml:space="preserve">uma parceria da </w:t>
      </w:r>
      <w:proofErr w:type="spellStart"/>
      <w:r w:rsidR="00135709" w:rsidRPr="00135709">
        <w:rPr>
          <w:sz w:val="24"/>
          <w:szCs w:val="24"/>
        </w:rPr>
        <w:t>Aktionskreis</w:t>
      </w:r>
      <w:proofErr w:type="spellEnd"/>
      <w:r w:rsidR="00135709" w:rsidRPr="00135709">
        <w:rPr>
          <w:sz w:val="24"/>
          <w:szCs w:val="24"/>
        </w:rPr>
        <w:t xml:space="preserve"> Pater </w:t>
      </w:r>
      <w:proofErr w:type="spellStart"/>
      <w:r w:rsidR="00135709" w:rsidRPr="00135709">
        <w:rPr>
          <w:sz w:val="24"/>
          <w:szCs w:val="24"/>
        </w:rPr>
        <w:t>Beda</w:t>
      </w:r>
      <w:proofErr w:type="spellEnd"/>
      <w:r w:rsidR="00135709" w:rsidRPr="00135709">
        <w:rPr>
          <w:sz w:val="24"/>
          <w:szCs w:val="24"/>
        </w:rPr>
        <w:t xml:space="preserve"> e a Cáritas Diocesana De Floriano – Cofinanciado pelo Ministério do Desenvolvimento Econômico Alemão (BMZ)</w:t>
      </w:r>
      <w:r w:rsidR="00135709">
        <w:rPr>
          <w:sz w:val="24"/>
          <w:szCs w:val="24"/>
        </w:rPr>
        <w:t xml:space="preserve"> </w:t>
      </w:r>
      <w:r w:rsidRPr="008E25CB">
        <w:rPr>
          <w:sz w:val="24"/>
          <w:szCs w:val="24"/>
        </w:rPr>
        <w:t>em comunidades rurais do semiárido piauiense. O projeto articula ações de formação sociopolítica, implantação de sistemas agroflorestais (</w:t>
      </w:r>
      <w:proofErr w:type="spellStart"/>
      <w:r w:rsidRPr="008E25CB">
        <w:rPr>
          <w:sz w:val="24"/>
          <w:szCs w:val="24"/>
        </w:rPr>
        <w:t>SAFs</w:t>
      </w:r>
      <w:proofErr w:type="spellEnd"/>
      <w:r w:rsidRPr="008E25CB">
        <w:rPr>
          <w:sz w:val="24"/>
          <w:szCs w:val="24"/>
        </w:rPr>
        <w:t xml:space="preserve">), monitoramento de recursos hídricos e uso de tecnologias sociais como defensivos </w:t>
      </w:r>
      <w:r w:rsidRPr="008E25CB">
        <w:rPr>
          <w:sz w:val="24"/>
          <w:szCs w:val="24"/>
        </w:rPr>
        <w:lastRenderedPageBreak/>
        <w:t>naturais e compostagem. Tais experiências foram selecionadas por representarem práticas concretas de ecologia integral e de enfrentamento às desigualdades socioambientais no território.</w:t>
      </w:r>
    </w:p>
    <w:p w14:paraId="5BD58C36" w14:textId="2899B878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As informações analisadas derivam de três fontes principais: (i) documentos institucionais e relatórios técnicos produzidos pela organização no período de 2022 a 2024; (</w:t>
      </w:r>
      <w:proofErr w:type="spellStart"/>
      <w:r w:rsidRPr="008E25CB">
        <w:rPr>
          <w:sz w:val="24"/>
          <w:szCs w:val="24"/>
        </w:rPr>
        <w:t>ii</w:t>
      </w:r>
      <w:proofErr w:type="spellEnd"/>
      <w:r w:rsidRPr="008E25CB">
        <w:rPr>
          <w:sz w:val="24"/>
          <w:szCs w:val="24"/>
        </w:rPr>
        <w:t>) registros de campo e entrevistas informais realizadas com agentes Cáritas, educadores populares e agricultores familiares envolvidos nas atividades; e (</w:t>
      </w:r>
      <w:proofErr w:type="spellStart"/>
      <w:r w:rsidRPr="008E25CB">
        <w:rPr>
          <w:sz w:val="24"/>
          <w:szCs w:val="24"/>
        </w:rPr>
        <w:t>iii</w:t>
      </w:r>
      <w:proofErr w:type="spellEnd"/>
      <w:r w:rsidRPr="008E25CB">
        <w:rPr>
          <w:sz w:val="24"/>
          <w:szCs w:val="24"/>
        </w:rPr>
        <w:t>) produção científica correlata utilizada como base teórica e comparativa. A análise do material seguiu princípios da análise de conteúdo (</w:t>
      </w:r>
      <w:r w:rsidR="008C77BA" w:rsidRPr="008E25CB">
        <w:rPr>
          <w:sz w:val="24"/>
          <w:szCs w:val="24"/>
        </w:rPr>
        <w:t>Bardin</w:t>
      </w:r>
      <w:r w:rsidRPr="008E25CB">
        <w:rPr>
          <w:sz w:val="24"/>
          <w:szCs w:val="24"/>
        </w:rPr>
        <w:t>, 2016), articulando as dimensões empíricas às categorias teóricas previamente estabelecidas: ecologia integral, tecnologias sociais, bioeconomia regenerativa e políticas públicas ambientais.</w:t>
      </w:r>
    </w:p>
    <w:p w14:paraId="2A70E895" w14:textId="70C7899B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A perspectiva metodológica adotada valoriza a inseparabilidade entre teoria e prática, reconhecendo o território como espaço de construção coletiva de conhecimento. Tal perspectiva está alinhada à epistemologia da ecologia dos saberes (</w:t>
      </w:r>
      <w:r w:rsidR="008C77BA" w:rsidRPr="008E25CB">
        <w:rPr>
          <w:sz w:val="24"/>
          <w:szCs w:val="24"/>
        </w:rPr>
        <w:t>Santos</w:t>
      </w:r>
      <w:r w:rsidRPr="008E25CB">
        <w:rPr>
          <w:sz w:val="24"/>
          <w:szCs w:val="24"/>
        </w:rPr>
        <w:t>, 2010) e à metodologia da pesquisa participante, que busca o envolvimento dos sujeitos sociais como protagonistas do processo investigativo e não apenas como objetos de estudo (</w:t>
      </w:r>
      <w:proofErr w:type="spellStart"/>
      <w:r w:rsidR="00CF1001" w:rsidRPr="008E25CB">
        <w:rPr>
          <w:sz w:val="24"/>
          <w:szCs w:val="24"/>
        </w:rPr>
        <w:t>Fals</w:t>
      </w:r>
      <w:proofErr w:type="spellEnd"/>
      <w:r w:rsidR="00310052">
        <w:rPr>
          <w:sz w:val="24"/>
          <w:szCs w:val="24"/>
        </w:rPr>
        <w:t xml:space="preserve"> </w:t>
      </w:r>
      <w:r w:rsidR="00CF1001" w:rsidRPr="008E25CB">
        <w:rPr>
          <w:sz w:val="24"/>
          <w:szCs w:val="24"/>
        </w:rPr>
        <w:t>Borda</w:t>
      </w:r>
      <w:r w:rsidRPr="008E25CB">
        <w:rPr>
          <w:sz w:val="24"/>
          <w:szCs w:val="24"/>
        </w:rPr>
        <w:t>, 2006).</w:t>
      </w:r>
    </w:p>
    <w:p w14:paraId="3193B7E5" w14:textId="77777777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</w:p>
    <w:p w14:paraId="5514B759" w14:textId="2945051B" w:rsidR="004F776F" w:rsidRPr="008E25CB" w:rsidRDefault="008E25CB" w:rsidP="008E25CB">
      <w:pPr>
        <w:spacing w:line="360" w:lineRule="auto"/>
        <w:rPr>
          <w:b/>
          <w:sz w:val="24"/>
          <w:szCs w:val="24"/>
        </w:rPr>
      </w:pPr>
      <w:r w:rsidRPr="008E25CB">
        <w:rPr>
          <w:b/>
          <w:sz w:val="24"/>
          <w:szCs w:val="24"/>
        </w:rPr>
        <w:t>4 RESULTADOS E DISCUSSÃO</w:t>
      </w:r>
    </w:p>
    <w:p w14:paraId="16644552" w14:textId="77777777" w:rsidR="008E25CB" w:rsidRPr="008E25CB" w:rsidRDefault="008E25CB" w:rsidP="008E25CB">
      <w:pPr>
        <w:spacing w:line="360" w:lineRule="auto"/>
        <w:jc w:val="both"/>
        <w:rPr>
          <w:b/>
          <w:bCs/>
          <w:sz w:val="24"/>
          <w:szCs w:val="24"/>
        </w:rPr>
      </w:pPr>
    </w:p>
    <w:p w14:paraId="28561AEA" w14:textId="77777777" w:rsidR="008E25CB" w:rsidRDefault="008E25CB" w:rsidP="008E25CB">
      <w:pPr>
        <w:spacing w:line="360" w:lineRule="auto"/>
        <w:jc w:val="both"/>
        <w:rPr>
          <w:b/>
          <w:bCs/>
          <w:sz w:val="24"/>
          <w:szCs w:val="24"/>
        </w:rPr>
      </w:pPr>
      <w:r w:rsidRPr="008E25CB">
        <w:rPr>
          <w:b/>
          <w:bCs/>
          <w:sz w:val="24"/>
          <w:szCs w:val="24"/>
        </w:rPr>
        <w:t>4.1 Experiências comunitárias sustentáveis no semiárido piauiense</w:t>
      </w:r>
    </w:p>
    <w:p w14:paraId="1135654B" w14:textId="77777777" w:rsidR="008E25CB" w:rsidRPr="008E25CB" w:rsidRDefault="008E25CB" w:rsidP="008E25CB">
      <w:pPr>
        <w:spacing w:line="360" w:lineRule="auto"/>
        <w:jc w:val="both"/>
        <w:rPr>
          <w:b/>
          <w:bCs/>
          <w:sz w:val="24"/>
          <w:szCs w:val="24"/>
        </w:rPr>
      </w:pPr>
    </w:p>
    <w:p w14:paraId="0A533E48" w14:textId="77777777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As ações desenvolvidas pela Cáritas Diocesana de Floriano no âmbito do projeto ABC Direitos Humanos revelam a potência transformadora de práticas sustentáveis articuladas a partir do território e da escuta ativa das comunidades. Dentre as principais iniciativas identificadas, destacam-se a implantação de Sistemas Agroflorestais (</w:t>
      </w:r>
      <w:proofErr w:type="spellStart"/>
      <w:r w:rsidRPr="008E25CB">
        <w:rPr>
          <w:sz w:val="24"/>
          <w:szCs w:val="24"/>
        </w:rPr>
        <w:t>SAFs</w:t>
      </w:r>
      <w:proofErr w:type="spellEnd"/>
      <w:r w:rsidRPr="008E25CB">
        <w:rPr>
          <w:sz w:val="24"/>
          <w:szCs w:val="24"/>
        </w:rPr>
        <w:t xml:space="preserve">), a utilização de defensivos naturais, a compostagem e a </w:t>
      </w:r>
      <w:r w:rsidRPr="008E25CB">
        <w:rPr>
          <w:sz w:val="24"/>
          <w:szCs w:val="24"/>
        </w:rPr>
        <w:lastRenderedPageBreak/>
        <w:t>recuperação de áreas de nascente e de açudes, promovendo o manejo ecológico e a segurança hídrica local.</w:t>
      </w:r>
    </w:p>
    <w:p w14:paraId="3688F745" w14:textId="4D7E31EE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 xml:space="preserve">Tais práticas, ao integrarem saberes tradicionais e técnicas agroecológicas, evidenciam os princípios das Tecnologias Sociais (MCTI, 2022; </w:t>
      </w:r>
      <w:r w:rsidR="00310052" w:rsidRPr="008E25CB">
        <w:rPr>
          <w:sz w:val="24"/>
          <w:szCs w:val="24"/>
        </w:rPr>
        <w:t>Dagnino</w:t>
      </w:r>
      <w:r w:rsidRPr="008E25CB">
        <w:rPr>
          <w:sz w:val="24"/>
          <w:szCs w:val="24"/>
        </w:rPr>
        <w:t xml:space="preserve">; </w:t>
      </w:r>
      <w:r w:rsidR="00310052" w:rsidRPr="008E25CB">
        <w:rPr>
          <w:sz w:val="24"/>
          <w:szCs w:val="24"/>
        </w:rPr>
        <w:t>Brandão; Novaes, 2004</w:t>
      </w:r>
      <w:r w:rsidRPr="008E25CB">
        <w:rPr>
          <w:sz w:val="24"/>
          <w:szCs w:val="24"/>
        </w:rPr>
        <w:t>), sendo apropriadas coletivamente pelos sujeitos envolvidos. A construção participativa dos canteiros agroflorestais, por exemplo, tem estimulado a autonomia produtiva das famílias e fortalecido vínculos comunitários, especialmente entre mulheres e jovens, protagonistas das atividades.</w:t>
      </w:r>
    </w:p>
    <w:p w14:paraId="3F82E4DD" w14:textId="3FE83046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A atuação dos estudantes do curso de Licenciatura em Biologia do Instituto Federal do Piauí (IFPI), por meio da participação em formações, monitoramento ambiental e práticas de educação popular, tem promovido também um intercâmbio de saberes e fortalecido o diálogo entre ciência e comunidade. Esse protagonismo da juventude local reforça a importância da formação cidadã como base para a construção de territórios resilientes e sustentáveis (</w:t>
      </w:r>
      <w:r w:rsidR="00310052" w:rsidRPr="008E25CB">
        <w:rPr>
          <w:sz w:val="24"/>
          <w:szCs w:val="24"/>
        </w:rPr>
        <w:t>Francisco, 2015; Santos</w:t>
      </w:r>
      <w:r w:rsidRPr="008E25CB">
        <w:rPr>
          <w:sz w:val="24"/>
          <w:szCs w:val="24"/>
        </w:rPr>
        <w:t>, 2010).</w:t>
      </w:r>
    </w:p>
    <w:p w14:paraId="1B92C11D" w14:textId="02FBEB3B" w:rsidR="008E25CB" w:rsidRPr="008E25CB" w:rsidRDefault="008E25CB" w:rsidP="008E25CB">
      <w:pPr>
        <w:spacing w:line="360" w:lineRule="auto"/>
        <w:jc w:val="both"/>
        <w:rPr>
          <w:b/>
          <w:bCs/>
          <w:sz w:val="24"/>
          <w:szCs w:val="24"/>
        </w:rPr>
      </w:pPr>
    </w:p>
    <w:p w14:paraId="68072C4E" w14:textId="77777777" w:rsidR="008E25CB" w:rsidRDefault="008E25CB" w:rsidP="008E25CB">
      <w:pPr>
        <w:spacing w:line="360" w:lineRule="auto"/>
        <w:jc w:val="both"/>
        <w:rPr>
          <w:b/>
          <w:bCs/>
          <w:sz w:val="24"/>
          <w:szCs w:val="24"/>
        </w:rPr>
      </w:pPr>
      <w:r w:rsidRPr="008E25CB">
        <w:rPr>
          <w:b/>
          <w:bCs/>
          <w:sz w:val="24"/>
          <w:szCs w:val="24"/>
        </w:rPr>
        <w:t>4.2 Limites das políticas públicas ambientais atuais</w:t>
      </w:r>
    </w:p>
    <w:p w14:paraId="4AD27E0D" w14:textId="77777777" w:rsidR="008E25CB" w:rsidRPr="008E25CB" w:rsidRDefault="008E25CB" w:rsidP="008E25CB">
      <w:pPr>
        <w:spacing w:line="360" w:lineRule="auto"/>
        <w:jc w:val="both"/>
        <w:rPr>
          <w:b/>
          <w:bCs/>
          <w:sz w:val="24"/>
          <w:szCs w:val="24"/>
        </w:rPr>
      </w:pPr>
    </w:p>
    <w:p w14:paraId="763BA412" w14:textId="14DEAE95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 xml:space="preserve">Apesar da relevância das práticas locais, os desafios enfrentados pelas comunidades evidenciam as limitações estruturais das políticas públicas ambientais em vigor. Muitos dos programas governamentais voltados à agricultura familiar e ao meio ambiente, como o </w:t>
      </w:r>
      <w:r w:rsidR="008B7DC0">
        <w:rPr>
          <w:sz w:val="24"/>
          <w:szCs w:val="24"/>
        </w:rPr>
        <w:t>Pr</w:t>
      </w:r>
      <w:r w:rsidR="0000021E" w:rsidRPr="0000021E">
        <w:rPr>
          <w:sz w:val="24"/>
          <w:szCs w:val="24"/>
        </w:rPr>
        <w:t xml:space="preserve">ograma Nacional </w:t>
      </w:r>
      <w:r w:rsidR="0000021E">
        <w:rPr>
          <w:sz w:val="24"/>
          <w:szCs w:val="24"/>
        </w:rPr>
        <w:t>d</w:t>
      </w:r>
      <w:r w:rsidR="0000021E" w:rsidRPr="0000021E">
        <w:rPr>
          <w:sz w:val="24"/>
          <w:szCs w:val="24"/>
        </w:rPr>
        <w:t xml:space="preserve">e Fortalecimento </w:t>
      </w:r>
      <w:r w:rsidR="0000021E">
        <w:rPr>
          <w:sz w:val="24"/>
          <w:szCs w:val="24"/>
        </w:rPr>
        <w:t>d</w:t>
      </w:r>
      <w:r w:rsidR="0000021E" w:rsidRPr="0000021E">
        <w:rPr>
          <w:sz w:val="24"/>
          <w:szCs w:val="24"/>
        </w:rPr>
        <w:t>a Agricultura Familiar (Pronaf)</w:t>
      </w:r>
      <w:r w:rsidR="0000021E">
        <w:rPr>
          <w:sz w:val="24"/>
          <w:szCs w:val="24"/>
        </w:rPr>
        <w:t xml:space="preserve">, o </w:t>
      </w:r>
      <w:r w:rsidRPr="008E25CB">
        <w:rPr>
          <w:sz w:val="24"/>
          <w:szCs w:val="24"/>
        </w:rPr>
        <w:t xml:space="preserve">Programa de Aquisição de Alimentos (PAA), o Programa Nacional de Alimentação Escolar (PNAE), o </w:t>
      </w:r>
      <w:r w:rsidR="00000ADF" w:rsidRPr="00000ADF">
        <w:rPr>
          <w:sz w:val="24"/>
          <w:szCs w:val="24"/>
        </w:rPr>
        <w:t>Cadastro Nacional da Agricultura Familiar (CAF)</w:t>
      </w:r>
      <w:r w:rsidRPr="008E25CB">
        <w:rPr>
          <w:sz w:val="24"/>
          <w:szCs w:val="24"/>
        </w:rPr>
        <w:t xml:space="preserve"> e o</w:t>
      </w:r>
      <w:r w:rsidR="008B7DC0">
        <w:rPr>
          <w:sz w:val="24"/>
          <w:szCs w:val="24"/>
        </w:rPr>
        <w:t xml:space="preserve"> </w:t>
      </w:r>
      <w:r w:rsidR="008B7DC0" w:rsidRPr="008B7DC0">
        <w:rPr>
          <w:sz w:val="24"/>
          <w:szCs w:val="24"/>
        </w:rPr>
        <w:t>Piauí Sustentável e Inclusivo (PSI)</w:t>
      </w:r>
      <w:r w:rsidR="008B7DC0">
        <w:rPr>
          <w:sz w:val="24"/>
          <w:szCs w:val="24"/>
        </w:rPr>
        <w:t xml:space="preserve">, </w:t>
      </w:r>
      <w:r w:rsidRPr="008E25CB">
        <w:rPr>
          <w:sz w:val="24"/>
          <w:szCs w:val="24"/>
        </w:rPr>
        <w:t>apresentam fragilidades operacionais, descontinuidade institucional e baixa articulação com os saberes e demandas dos territórios.</w:t>
      </w:r>
    </w:p>
    <w:p w14:paraId="69122A6B" w14:textId="56D607AB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 xml:space="preserve">Tais limitações se acentuam diante da ausência de políticas estruturantes que considerem a diversidade sociocultural e ecológica do semiárido brasileiro. A invisibilização de iniciativas populares e a burocratização dos mecanismos de acesso </w:t>
      </w:r>
      <w:r w:rsidRPr="008E25CB">
        <w:rPr>
          <w:sz w:val="24"/>
          <w:szCs w:val="24"/>
        </w:rPr>
        <w:lastRenderedPageBreak/>
        <w:t>aos recursos públicos contribuem para a reprodução das desigualdades ambientais e comprometem a eficácia das ações sustentáveis de base comunitária (</w:t>
      </w:r>
      <w:proofErr w:type="spellStart"/>
      <w:r w:rsidR="0061733B" w:rsidRPr="008E25CB">
        <w:rPr>
          <w:sz w:val="24"/>
          <w:szCs w:val="24"/>
        </w:rPr>
        <w:t>Leff</w:t>
      </w:r>
      <w:proofErr w:type="spellEnd"/>
      <w:r w:rsidR="0061733B" w:rsidRPr="008E25CB">
        <w:rPr>
          <w:sz w:val="24"/>
          <w:szCs w:val="24"/>
        </w:rPr>
        <w:t>, 2009; Silva Filho et al., 2021</w:t>
      </w:r>
      <w:r w:rsidRPr="008E25CB">
        <w:rPr>
          <w:sz w:val="24"/>
          <w:szCs w:val="24"/>
        </w:rPr>
        <w:t>).</w:t>
      </w:r>
    </w:p>
    <w:p w14:paraId="78F229A7" w14:textId="17ABAACD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Além disso, há um predomínio de políticas orientadas por uma racionalidade tecnocrática e produtivista, que tende a excluir as práticas regenerativas e os modos de vida tradicionais do escopo oficial da bioeconomia e da economia circular (</w:t>
      </w:r>
      <w:proofErr w:type="spellStart"/>
      <w:r w:rsidR="0061733B" w:rsidRPr="008E25CB">
        <w:rPr>
          <w:sz w:val="24"/>
          <w:szCs w:val="24"/>
        </w:rPr>
        <w:t>Krausmann</w:t>
      </w:r>
      <w:proofErr w:type="spellEnd"/>
      <w:r w:rsidRPr="008E25CB">
        <w:rPr>
          <w:sz w:val="24"/>
          <w:szCs w:val="24"/>
        </w:rPr>
        <w:t xml:space="preserve"> et al., 2020). Isso reforça a necessidade de construir políticas ambientais que transcendam os indicadores econômicos e incorporem critérios de justiça social, soberania territorial e pluralidade epistemológica.</w:t>
      </w:r>
    </w:p>
    <w:p w14:paraId="7D34E340" w14:textId="24A33F97" w:rsidR="008E25CB" w:rsidRPr="008E25CB" w:rsidRDefault="008E25CB" w:rsidP="008E25CB">
      <w:pPr>
        <w:spacing w:line="360" w:lineRule="auto"/>
        <w:jc w:val="both"/>
        <w:rPr>
          <w:sz w:val="24"/>
          <w:szCs w:val="24"/>
        </w:rPr>
      </w:pPr>
    </w:p>
    <w:p w14:paraId="70FF0A8E" w14:textId="77777777" w:rsidR="008E25CB" w:rsidRDefault="008E25CB" w:rsidP="008E25CB">
      <w:pPr>
        <w:spacing w:line="360" w:lineRule="auto"/>
        <w:jc w:val="both"/>
        <w:rPr>
          <w:b/>
          <w:bCs/>
          <w:sz w:val="24"/>
          <w:szCs w:val="24"/>
        </w:rPr>
      </w:pPr>
      <w:r w:rsidRPr="008E25CB">
        <w:rPr>
          <w:b/>
          <w:bCs/>
          <w:sz w:val="24"/>
          <w:szCs w:val="24"/>
        </w:rPr>
        <w:t>4.3 Caminhos para uma agenda ambiental de base comunitária</w:t>
      </w:r>
    </w:p>
    <w:p w14:paraId="4912BBA0" w14:textId="77777777" w:rsidR="008E25CB" w:rsidRPr="008E25CB" w:rsidRDefault="008E25CB" w:rsidP="008E25CB">
      <w:pPr>
        <w:spacing w:line="360" w:lineRule="auto"/>
        <w:jc w:val="both"/>
        <w:rPr>
          <w:b/>
          <w:bCs/>
          <w:sz w:val="24"/>
          <w:szCs w:val="24"/>
        </w:rPr>
      </w:pPr>
    </w:p>
    <w:p w14:paraId="0344D09E" w14:textId="16A777FC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As experiências analisadas apontam para a importância de políticas públicas que reconheçam e fortaleçam as iniciativas já existentes nos territórios, superando a lógica da imposição de soluções externas. A ecologia integral, nesse sentido, oferece um horizonte normativo que valoriza o enraizamento local, a participação cidadã e o cuidado com todas as formas de vida (</w:t>
      </w:r>
      <w:r w:rsidR="0061733B" w:rsidRPr="008E25CB">
        <w:rPr>
          <w:sz w:val="24"/>
          <w:szCs w:val="24"/>
        </w:rPr>
        <w:t>Francisco,</w:t>
      </w:r>
      <w:r w:rsidRPr="008E25CB">
        <w:rPr>
          <w:sz w:val="24"/>
          <w:szCs w:val="24"/>
        </w:rPr>
        <w:t xml:space="preserve"> 2015).</w:t>
      </w:r>
    </w:p>
    <w:p w14:paraId="0203E796" w14:textId="3E69B6B5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Para tanto, recomenda-se a construção de mecanismos de escuta e coformulação de políticas com as comunidades, a ampliação do financiamento público para práticas agroecológicas e tecnologias sociais, e o fortalecimento das redes territoriais de cooperação entre movimentos sociais, instituições de ensino e organizações da sociedade civil. A construção de uma bioeconomia verdadeiramente regenerativa e inclusiva passa pela valorização dos territórios como espaços vivos de inovação e resistência.</w:t>
      </w:r>
    </w:p>
    <w:p w14:paraId="6AD82315" w14:textId="77777777" w:rsidR="008E25CB" w:rsidRPr="008E25CB" w:rsidRDefault="008E25CB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>A articulação entre práticas comunitárias sustentáveis e políticas públicas ambientalmente justas exige, portanto, uma nova ética do desenvolvimento, baseada na interdependência, na justiça intergeracional e no reconhecimento da diversidade de saberes, territórios e modos de vida como fundamentos para uma transição ecológica de base popular.</w:t>
      </w:r>
    </w:p>
    <w:p w14:paraId="214ACF9C" w14:textId="77777777" w:rsidR="008E25CB" w:rsidRPr="008E25CB" w:rsidRDefault="008E25CB" w:rsidP="008E25CB">
      <w:pPr>
        <w:spacing w:line="360" w:lineRule="auto"/>
        <w:jc w:val="both"/>
        <w:rPr>
          <w:sz w:val="24"/>
          <w:szCs w:val="24"/>
        </w:rPr>
      </w:pPr>
    </w:p>
    <w:p w14:paraId="16CAABB3" w14:textId="3C4744FE" w:rsidR="004F776F" w:rsidRPr="008E25CB" w:rsidRDefault="008E25CB" w:rsidP="008E25CB">
      <w:pPr>
        <w:spacing w:line="360" w:lineRule="auto"/>
        <w:rPr>
          <w:b/>
          <w:sz w:val="24"/>
          <w:szCs w:val="24"/>
        </w:rPr>
      </w:pPr>
      <w:r w:rsidRPr="008E25CB">
        <w:rPr>
          <w:b/>
          <w:sz w:val="24"/>
          <w:szCs w:val="24"/>
        </w:rPr>
        <w:t>5</w:t>
      </w:r>
      <w:r w:rsidR="004F776F" w:rsidRPr="008E25CB">
        <w:rPr>
          <w:b/>
          <w:sz w:val="24"/>
          <w:szCs w:val="24"/>
        </w:rPr>
        <w:tab/>
        <w:t>CONCLUSÃO</w:t>
      </w:r>
    </w:p>
    <w:p w14:paraId="7829A7BF" w14:textId="77777777" w:rsidR="004F776F" w:rsidRPr="008E25CB" w:rsidRDefault="004F776F" w:rsidP="008E25CB">
      <w:pPr>
        <w:spacing w:line="360" w:lineRule="auto"/>
        <w:jc w:val="both"/>
        <w:rPr>
          <w:sz w:val="24"/>
          <w:szCs w:val="24"/>
        </w:rPr>
      </w:pPr>
    </w:p>
    <w:p w14:paraId="224FDE49" w14:textId="73EAF7C3" w:rsidR="005258E2" w:rsidRPr="008E25CB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8E25CB">
        <w:rPr>
          <w:sz w:val="24"/>
          <w:szCs w:val="24"/>
        </w:rPr>
        <w:t xml:space="preserve">O presente estudo analisou a interface entre ecologia integral, tecnologias sociais e políticas públicas ambientais, a partir da observação de práticas comunitárias desenvolvidas no semiárido piauiense, particularmente no contexto </w:t>
      </w:r>
      <w:r w:rsidR="00135709" w:rsidRPr="007B65D8">
        <w:rPr>
          <w:sz w:val="24"/>
          <w:szCs w:val="24"/>
        </w:rPr>
        <w:t xml:space="preserve">do projeto </w:t>
      </w:r>
      <w:r w:rsidR="00135709" w:rsidRPr="007B65D8">
        <w:rPr>
          <w:i/>
          <w:iCs/>
          <w:sz w:val="24"/>
          <w:szCs w:val="24"/>
        </w:rPr>
        <w:t>ABC Direitos Humanos</w:t>
      </w:r>
      <w:r w:rsidR="00135709" w:rsidRPr="007B65D8">
        <w:rPr>
          <w:sz w:val="24"/>
          <w:szCs w:val="24"/>
        </w:rPr>
        <w:t>,</w:t>
      </w:r>
      <w:r w:rsidR="00135709">
        <w:rPr>
          <w:sz w:val="24"/>
          <w:szCs w:val="24"/>
        </w:rPr>
        <w:t xml:space="preserve"> </w:t>
      </w:r>
      <w:r w:rsidR="00135709" w:rsidRPr="00135709">
        <w:rPr>
          <w:sz w:val="24"/>
          <w:szCs w:val="24"/>
        </w:rPr>
        <w:t xml:space="preserve">uma parceria da </w:t>
      </w:r>
      <w:proofErr w:type="spellStart"/>
      <w:r w:rsidR="00135709" w:rsidRPr="00135709">
        <w:rPr>
          <w:sz w:val="24"/>
          <w:szCs w:val="24"/>
        </w:rPr>
        <w:t>Aktionskreis</w:t>
      </w:r>
      <w:proofErr w:type="spellEnd"/>
      <w:r w:rsidR="00135709" w:rsidRPr="00135709">
        <w:rPr>
          <w:sz w:val="24"/>
          <w:szCs w:val="24"/>
        </w:rPr>
        <w:t xml:space="preserve"> Pater </w:t>
      </w:r>
      <w:proofErr w:type="spellStart"/>
      <w:r w:rsidR="00135709" w:rsidRPr="00135709">
        <w:rPr>
          <w:sz w:val="24"/>
          <w:szCs w:val="24"/>
        </w:rPr>
        <w:t>Beda</w:t>
      </w:r>
      <w:proofErr w:type="spellEnd"/>
      <w:r w:rsidR="00135709" w:rsidRPr="00135709">
        <w:rPr>
          <w:sz w:val="24"/>
          <w:szCs w:val="24"/>
        </w:rPr>
        <w:t xml:space="preserve"> e a Cáritas Diocesana De Floriano – Cofinanciado pelo Ministério do Desenvolvimento Econômico Alemão (BMZ)</w:t>
      </w:r>
      <w:r w:rsidR="00135709">
        <w:rPr>
          <w:sz w:val="24"/>
          <w:szCs w:val="24"/>
        </w:rPr>
        <w:t>.</w:t>
      </w:r>
      <w:r w:rsidRPr="008E25CB">
        <w:rPr>
          <w:sz w:val="24"/>
          <w:szCs w:val="24"/>
        </w:rPr>
        <w:t xml:space="preserve"> As experiências examinadas demonstram que, mesmo diante de limitações estruturais e institucionais, as comunidades locais têm promovido ações eficazes de sustentabilidade, justiça ambiental e regeneração territorial, por meio da apropriação de tecnologias sociais e da valorização de saberes tradicionais.</w:t>
      </w:r>
    </w:p>
    <w:p w14:paraId="6D0F6318" w14:textId="77777777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>A análise evidenciou, contudo, que grande parte das políticas públicas ambientais vigentes ainda se encontra desconectada da realidade concreta dos territórios, operando sob lógicas tecnocráticas e economicistas que tendem a marginalizar práticas regenerativas não mercantilizadas. A fragmentação das políticas e sua baixa capacidade de articulação intersetorial comprometem o alcance de propostas transformadoras no campo ambiental.</w:t>
      </w:r>
    </w:p>
    <w:p w14:paraId="025981FD" w14:textId="77777777" w:rsidR="005258E2" w:rsidRPr="005258E2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>Diante disso, conclui-se que é urgente a construção de uma agenda ambiental de base comunitária, que reconheça os territórios como centros de produção de conhecimento e protagonismo político. A ecologia integral, como paradigma ético e político, oferece subsídios para o redesenho de políticas públicas capazes de integrar justiça social, sustentabilidade e participação popular, contribuindo para uma transição ecológica ancorada na solidariedade e no cuidado com a vida em todas as suas dimensões.</w:t>
      </w:r>
    </w:p>
    <w:p w14:paraId="711553A7" w14:textId="71A6D175" w:rsidR="004F776F" w:rsidRPr="008E25CB" w:rsidRDefault="005258E2" w:rsidP="008E25CB">
      <w:pPr>
        <w:spacing w:line="360" w:lineRule="auto"/>
        <w:ind w:firstLine="709"/>
        <w:jc w:val="both"/>
        <w:rPr>
          <w:sz w:val="24"/>
          <w:szCs w:val="24"/>
        </w:rPr>
      </w:pPr>
      <w:r w:rsidRPr="005258E2">
        <w:rPr>
          <w:sz w:val="24"/>
          <w:szCs w:val="24"/>
        </w:rPr>
        <w:t xml:space="preserve">Recomenda-se, por fim, o aprofundamento de pesquisas sobre a relação entre bioeconomia regenerativa, tecnologias sociais e formulação de políticas públicas em contextos de vulnerabilidade socioambiental, especialmente nos territórios do semiárido brasileiro, onde as práticas populares de resistência e cuidado com a </w:t>
      </w:r>
      <w:r w:rsidRPr="005258E2">
        <w:rPr>
          <w:sz w:val="24"/>
          <w:szCs w:val="24"/>
        </w:rPr>
        <w:lastRenderedPageBreak/>
        <w:t>natureza têm muito a ensinar sobre sustentabilidade em sua dimensão mais plena e integrada.</w:t>
      </w:r>
    </w:p>
    <w:p w14:paraId="5A3724E1" w14:textId="77777777" w:rsidR="004F776F" w:rsidRPr="008E25CB" w:rsidRDefault="004F776F" w:rsidP="008E25CB">
      <w:pPr>
        <w:spacing w:line="360" w:lineRule="auto"/>
        <w:jc w:val="center"/>
        <w:rPr>
          <w:b/>
          <w:sz w:val="24"/>
          <w:szCs w:val="24"/>
        </w:rPr>
      </w:pPr>
    </w:p>
    <w:p w14:paraId="3C90CFDE" w14:textId="61799652" w:rsidR="00756B4F" w:rsidRDefault="004F776F" w:rsidP="008E25CB">
      <w:pPr>
        <w:spacing w:line="360" w:lineRule="auto"/>
        <w:jc w:val="both"/>
        <w:rPr>
          <w:b/>
          <w:sz w:val="24"/>
          <w:szCs w:val="24"/>
        </w:rPr>
      </w:pPr>
      <w:r w:rsidRPr="008E25CB">
        <w:rPr>
          <w:b/>
          <w:sz w:val="24"/>
          <w:szCs w:val="24"/>
        </w:rPr>
        <w:t xml:space="preserve">REFERÊNCIAS </w:t>
      </w:r>
    </w:p>
    <w:p w14:paraId="78712CA9" w14:textId="77777777" w:rsidR="00DA16BD" w:rsidRPr="00756B4F" w:rsidRDefault="00DA16BD" w:rsidP="008E25CB">
      <w:pPr>
        <w:spacing w:line="360" w:lineRule="auto"/>
        <w:jc w:val="both"/>
        <w:rPr>
          <w:b/>
          <w:sz w:val="24"/>
          <w:szCs w:val="24"/>
        </w:rPr>
      </w:pPr>
    </w:p>
    <w:p w14:paraId="2D9E32AC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BARDIN, Laurence. </w:t>
      </w:r>
      <w:r w:rsidRPr="00603FB6">
        <w:rPr>
          <w:b/>
          <w:bCs/>
          <w:sz w:val="24"/>
          <w:szCs w:val="24"/>
        </w:rPr>
        <w:t>Análise de conteúdo</w:t>
      </w:r>
      <w:r w:rsidRPr="007B65D8">
        <w:rPr>
          <w:sz w:val="24"/>
          <w:szCs w:val="24"/>
        </w:rPr>
        <w:t>. São Paulo: Edições 70, 2016.</w:t>
      </w:r>
    </w:p>
    <w:p w14:paraId="290ACB99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BRASIL. MINISTÉRIO DA CIÊNCIA, TECNOLOGIA E INOVAÇÕES. </w:t>
      </w:r>
      <w:r w:rsidRPr="00756B4F">
        <w:rPr>
          <w:b/>
          <w:bCs/>
          <w:sz w:val="24"/>
          <w:szCs w:val="24"/>
        </w:rPr>
        <w:t>Cadernos de Tecnologias Sociais: soluções para o desenvolvimento sustentável</w:t>
      </w:r>
      <w:r w:rsidRPr="007B65D8">
        <w:rPr>
          <w:sz w:val="24"/>
          <w:szCs w:val="24"/>
        </w:rPr>
        <w:t>. Brasília: MCTI, 2022. Disponível em: https://www.gov.br/mcti/. Acesso em: 01 maio 2025.</w:t>
      </w:r>
    </w:p>
    <w:p w14:paraId="1E3181A1" w14:textId="3E3800CF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CÁRITAS BRASILEIRA. </w:t>
      </w:r>
      <w:r w:rsidRPr="00756B4F">
        <w:rPr>
          <w:b/>
          <w:bCs/>
          <w:sz w:val="24"/>
          <w:szCs w:val="24"/>
        </w:rPr>
        <w:t>Projeto ABC Direitos Humanos: Relatório de Execução 2024</w:t>
      </w:r>
      <w:r w:rsidRPr="007B65D8">
        <w:rPr>
          <w:sz w:val="24"/>
          <w:szCs w:val="24"/>
        </w:rPr>
        <w:t>. Floriano (PI): Cáritas Diocesana de Floriano, 202</w:t>
      </w:r>
      <w:r w:rsidRPr="008E25CB">
        <w:rPr>
          <w:sz w:val="24"/>
          <w:szCs w:val="24"/>
        </w:rPr>
        <w:t>5</w:t>
      </w:r>
      <w:r w:rsidRPr="007B65D8">
        <w:rPr>
          <w:sz w:val="24"/>
          <w:szCs w:val="24"/>
        </w:rPr>
        <w:t>.</w:t>
      </w:r>
    </w:p>
    <w:p w14:paraId="6C46B72E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DAGNINO, Renato; BRANDÃO, Flávio C.; NOVAES, Henrique T. </w:t>
      </w:r>
      <w:r w:rsidRPr="00756B4F">
        <w:rPr>
          <w:b/>
          <w:bCs/>
          <w:sz w:val="24"/>
          <w:szCs w:val="24"/>
        </w:rPr>
        <w:t>Tecnologia social: ferramenta para construir outra sociedade.</w:t>
      </w:r>
      <w:r w:rsidRPr="007B65D8">
        <w:rPr>
          <w:sz w:val="24"/>
          <w:szCs w:val="24"/>
        </w:rPr>
        <w:t xml:space="preserve"> Rio de Janeiro: Fundação Banco do Brasil, 2004.</w:t>
      </w:r>
    </w:p>
    <w:p w14:paraId="6FEE5AAA" w14:textId="5C8067A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>FALS</w:t>
      </w:r>
      <w:r w:rsidR="0060443A">
        <w:rPr>
          <w:sz w:val="24"/>
          <w:szCs w:val="24"/>
        </w:rPr>
        <w:t xml:space="preserve"> </w:t>
      </w:r>
      <w:r w:rsidRPr="007B65D8">
        <w:rPr>
          <w:sz w:val="24"/>
          <w:szCs w:val="24"/>
        </w:rPr>
        <w:t xml:space="preserve">BORDA, Orlando. </w:t>
      </w:r>
      <w:r w:rsidRPr="007B6883">
        <w:rPr>
          <w:b/>
          <w:bCs/>
          <w:sz w:val="24"/>
          <w:szCs w:val="24"/>
        </w:rPr>
        <w:t>Investigação participativa: uma introdução</w:t>
      </w:r>
      <w:r w:rsidRPr="007B65D8">
        <w:rPr>
          <w:sz w:val="24"/>
          <w:szCs w:val="24"/>
        </w:rPr>
        <w:t>. Brasília: Editora da UnB, 2006.</w:t>
      </w:r>
    </w:p>
    <w:p w14:paraId="26192ECF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FRANCISCO. </w:t>
      </w:r>
      <w:proofErr w:type="spellStart"/>
      <w:r w:rsidRPr="00756B4F">
        <w:rPr>
          <w:b/>
          <w:bCs/>
          <w:sz w:val="24"/>
          <w:szCs w:val="24"/>
        </w:rPr>
        <w:t>Laudato</w:t>
      </w:r>
      <w:proofErr w:type="spellEnd"/>
      <w:r w:rsidRPr="00756B4F">
        <w:rPr>
          <w:b/>
          <w:bCs/>
          <w:sz w:val="24"/>
          <w:szCs w:val="24"/>
        </w:rPr>
        <w:t xml:space="preserve"> Si’: sobre o cuidado da casa comum</w:t>
      </w:r>
      <w:r w:rsidRPr="007B65D8">
        <w:rPr>
          <w:sz w:val="24"/>
          <w:szCs w:val="24"/>
        </w:rPr>
        <w:t xml:space="preserve">. Vaticano: </w:t>
      </w:r>
      <w:proofErr w:type="spellStart"/>
      <w:r w:rsidRPr="007B65D8">
        <w:rPr>
          <w:sz w:val="24"/>
          <w:szCs w:val="24"/>
        </w:rPr>
        <w:t>Libreria</w:t>
      </w:r>
      <w:proofErr w:type="spellEnd"/>
      <w:r w:rsidRPr="007B65D8">
        <w:rPr>
          <w:sz w:val="24"/>
          <w:szCs w:val="24"/>
        </w:rPr>
        <w:t xml:space="preserve"> </w:t>
      </w:r>
      <w:proofErr w:type="spellStart"/>
      <w:r w:rsidRPr="007B65D8">
        <w:rPr>
          <w:sz w:val="24"/>
          <w:szCs w:val="24"/>
        </w:rPr>
        <w:t>Editrice</w:t>
      </w:r>
      <w:proofErr w:type="spellEnd"/>
      <w:r w:rsidRPr="007B65D8">
        <w:rPr>
          <w:sz w:val="24"/>
          <w:szCs w:val="24"/>
        </w:rPr>
        <w:t xml:space="preserve"> Vaticana, 2015.</w:t>
      </w:r>
    </w:p>
    <w:p w14:paraId="2F258933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ITS BRASIL – INSTITUTO DE TECNOLOGIA SOCIAL. </w:t>
      </w:r>
      <w:r w:rsidRPr="00756B4F">
        <w:rPr>
          <w:b/>
          <w:bCs/>
          <w:sz w:val="24"/>
          <w:szCs w:val="24"/>
        </w:rPr>
        <w:t>Tecnologia Social: conceito e metodologia</w:t>
      </w:r>
      <w:r w:rsidRPr="007B65D8">
        <w:rPr>
          <w:sz w:val="24"/>
          <w:szCs w:val="24"/>
        </w:rPr>
        <w:t xml:space="preserve">. São Paulo: Fundação Banco do Brasil, 2025. Disponível em: </w:t>
      </w:r>
      <w:hyperlink r:id="rId8" w:tgtFrame="_new" w:history="1">
        <w:r w:rsidRPr="007B65D8">
          <w:rPr>
            <w:rStyle w:val="Hyperlink"/>
            <w:color w:val="auto"/>
            <w:sz w:val="24"/>
            <w:szCs w:val="24"/>
            <w:u w:val="none"/>
          </w:rPr>
          <w:t>https://www.tecnologiasocial.org.br</w:t>
        </w:r>
      </w:hyperlink>
      <w:r w:rsidRPr="007B65D8">
        <w:rPr>
          <w:sz w:val="24"/>
          <w:szCs w:val="24"/>
        </w:rPr>
        <w:t>. Acesso em: 01 maio 2025.</w:t>
      </w:r>
    </w:p>
    <w:p w14:paraId="4E0D46BD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KRAUSMANN, </w:t>
      </w:r>
      <w:proofErr w:type="spellStart"/>
      <w:r w:rsidRPr="007B65D8">
        <w:rPr>
          <w:sz w:val="24"/>
          <w:szCs w:val="24"/>
        </w:rPr>
        <w:t>Fridolin</w:t>
      </w:r>
      <w:proofErr w:type="spellEnd"/>
      <w:r w:rsidRPr="007B65D8">
        <w:rPr>
          <w:sz w:val="24"/>
          <w:szCs w:val="24"/>
        </w:rPr>
        <w:t xml:space="preserve"> et al. </w:t>
      </w:r>
      <w:proofErr w:type="spellStart"/>
      <w:r w:rsidRPr="00756B4F">
        <w:rPr>
          <w:b/>
          <w:bCs/>
          <w:sz w:val="24"/>
          <w:szCs w:val="24"/>
        </w:rPr>
        <w:t>From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resource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extraction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to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outflows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of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wastes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and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emissions</w:t>
      </w:r>
      <w:proofErr w:type="spellEnd"/>
      <w:r w:rsidRPr="00756B4F">
        <w:rPr>
          <w:b/>
          <w:bCs/>
          <w:sz w:val="24"/>
          <w:szCs w:val="24"/>
        </w:rPr>
        <w:t xml:space="preserve">: </w:t>
      </w:r>
      <w:proofErr w:type="spellStart"/>
      <w:r w:rsidRPr="00756B4F">
        <w:rPr>
          <w:b/>
          <w:bCs/>
          <w:sz w:val="24"/>
          <w:szCs w:val="24"/>
        </w:rPr>
        <w:t>the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socioeconomic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metabolism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of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the</w:t>
      </w:r>
      <w:proofErr w:type="spellEnd"/>
      <w:r w:rsidRPr="00756B4F">
        <w:rPr>
          <w:b/>
          <w:bCs/>
          <w:sz w:val="24"/>
          <w:szCs w:val="24"/>
        </w:rPr>
        <w:t xml:space="preserve"> global </w:t>
      </w:r>
      <w:proofErr w:type="spellStart"/>
      <w:r w:rsidRPr="00756B4F">
        <w:rPr>
          <w:b/>
          <w:bCs/>
          <w:sz w:val="24"/>
          <w:szCs w:val="24"/>
        </w:rPr>
        <w:t>economy</w:t>
      </w:r>
      <w:proofErr w:type="spellEnd"/>
      <w:r w:rsidRPr="00756B4F">
        <w:rPr>
          <w:b/>
          <w:bCs/>
          <w:sz w:val="24"/>
          <w:szCs w:val="24"/>
        </w:rPr>
        <w:t>, 1900–2015</w:t>
      </w:r>
      <w:r w:rsidRPr="007B65D8">
        <w:rPr>
          <w:sz w:val="24"/>
          <w:szCs w:val="24"/>
        </w:rPr>
        <w:t xml:space="preserve">. </w:t>
      </w:r>
      <w:r w:rsidRPr="00756B4F">
        <w:rPr>
          <w:sz w:val="24"/>
          <w:szCs w:val="24"/>
        </w:rPr>
        <w:t xml:space="preserve">Global Environmental </w:t>
      </w:r>
      <w:proofErr w:type="spellStart"/>
      <w:r w:rsidRPr="00756B4F">
        <w:rPr>
          <w:sz w:val="24"/>
          <w:szCs w:val="24"/>
        </w:rPr>
        <w:t>Change</w:t>
      </w:r>
      <w:proofErr w:type="spellEnd"/>
      <w:r w:rsidRPr="00756B4F">
        <w:rPr>
          <w:sz w:val="24"/>
          <w:szCs w:val="24"/>
        </w:rPr>
        <w:t>,</w:t>
      </w:r>
      <w:r w:rsidRPr="007B65D8">
        <w:rPr>
          <w:sz w:val="24"/>
          <w:szCs w:val="24"/>
        </w:rPr>
        <w:t xml:space="preserve"> [</w:t>
      </w:r>
      <w:proofErr w:type="spellStart"/>
      <w:r w:rsidRPr="007B65D8">
        <w:rPr>
          <w:sz w:val="24"/>
          <w:szCs w:val="24"/>
        </w:rPr>
        <w:t>s.l</w:t>
      </w:r>
      <w:proofErr w:type="spellEnd"/>
      <w:r w:rsidRPr="007B65D8">
        <w:rPr>
          <w:sz w:val="24"/>
          <w:szCs w:val="24"/>
        </w:rPr>
        <w:t>.], v. 52, p. 131–140, 2020. DOI: 10.1016/j.gloenvcha.2018.07.003.</w:t>
      </w:r>
    </w:p>
    <w:p w14:paraId="6E5F9900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lastRenderedPageBreak/>
        <w:t xml:space="preserve">LEFF, Enrique. </w:t>
      </w:r>
      <w:r w:rsidRPr="007B6883">
        <w:rPr>
          <w:b/>
          <w:bCs/>
          <w:sz w:val="24"/>
          <w:szCs w:val="24"/>
        </w:rPr>
        <w:t>Racionalidade ambiental: a reapropriação social da natureza</w:t>
      </w:r>
      <w:r w:rsidRPr="007B65D8">
        <w:rPr>
          <w:sz w:val="24"/>
          <w:szCs w:val="24"/>
        </w:rPr>
        <w:t>. 2. ed. São Paulo: Cortez, 2009.</w:t>
      </w:r>
    </w:p>
    <w:p w14:paraId="647D74C2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MINAYO, Maria Cecília de Souza. </w:t>
      </w:r>
      <w:r w:rsidRPr="007B6883">
        <w:rPr>
          <w:b/>
          <w:bCs/>
          <w:sz w:val="24"/>
          <w:szCs w:val="24"/>
        </w:rPr>
        <w:t>O desafio do conhecimento: pesquisa qualitativa em saúde</w:t>
      </w:r>
      <w:r w:rsidRPr="007B65D8">
        <w:rPr>
          <w:sz w:val="24"/>
          <w:szCs w:val="24"/>
        </w:rPr>
        <w:t>. 14. ed. São Paulo: Hucitec, 2014.</w:t>
      </w:r>
    </w:p>
    <w:p w14:paraId="3BF515B6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OCDE – ORGANIZAÇÃO PARA A COOPERAÇÃO E DESENVOLVIMENTO ECONÔMICO. </w:t>
      </w:r>
      <w:r w:rsidRPr="00756B4F">
        <w:rPr>
          <w:b/>
          <w:bCs/>
          <w:sz w:val="24"/>
          <w:szCs w:val="24"/>
        </w:rPr>
        <w:t xml:space="preserve">The </w:t>
      </w:r>
      <w:proofErr w:type="spellStart"/>
      <w:r w:rsidRPr="00756B4F">
        <w:rPr>
          <w:b/>
          <w:bCs/>
          <w:sz w:val="24"/>
          <w:szCs w:val="24"/>
        </w:rPr>
        <w:t>bioeconomy</w:t>
      </w:r>
      <w:proofErr w:type="spellEnd"/>
      <w:r w:rsidRPr="00756B4F">
        <w:rPr>
          <w:b/>
          <w:bCs/>
          <w:sz w:val="24"/>
          <w:szCs w:val="24"/>
        </w:rPr>
        <w:t xml:space="preserve"> </w:t>
      </w:r>
      <w:proofErr w:type="spellStart"/>
      <w:r w:rsidRPr="00756B4F">
        <w:rPr>
          <w:b/>
          <w:bCs/>
          <w:sz w:val="24"/>
          <w:szCs w:val="24"/>
        </w:rPr>
        <w:t>to</w:t>
      </w:r>
      <w:proofErr w:type="spellEnd"/>
      <w:r w:rsidRPr="00756B4F">
        <w:rPr>
          <w:b/>
          <w:bCs/>
          <w:sz w:val="24"/>
          <w:szCs w:val="24"/>
        </w:rPr>
        <w:t xml:space="preserve"> 2030: </w:t>
      </w:r>
      <w:proofErr w:type="spellStart"/>
      <w:r w:rsidRPr="00756B4F">
        <w:rPr>
          <w:b/>
          <w:bCs/>
          <w:sz w:val="24"/>
          <w:szCs w:val="24"/>
        </w:rPr>
        <w:t>designing</w:t>
      </w:r>
      <w:proofErr w:type="spellEnd"/>
      <w:r w:rsidRPr="00756B4F">
        <w:rPr>
          <w:b/>
          <w:bCs/>
          <w:sz w:val="24"/>
          <w:szCs w:val="24"/>
        </w:rPr>
        <w:t xml:space="preserve"> a </w:t>
      </w:r>
      <w:proofErr w:type="spellStart"/>
      <w:r w:rsidRPr="00756B4F">
        <w:rPr>
          <w:b/>
          <w:bCs/>
          <w:sz w:val="24"/>
          <w:szCs w:val="24"/>
        </w:rPr>
        <w:t>policy</w:t>
      </w:r>
      <w:proofErr w:type="spellEnd"/>
      <w:r w:rsidRPr="00756B4F">
        <w:rPr>
          <w:b/>
          <w:bCs/>
          <w:sz w:val="24"/>
          <w:szCs w:val="24"/>
        </w:rPr>
        <w:t xml:space="preserve"> agenda</w:t>
      </w:r>
      <w:r w:rsidRPr="007B65D8">
        <w:rPr>
          <w:sz w:val="24"/>
          <w:szCs w:val="24"/>
        </w:rPr>
        <w:t xml:space="preserve">. Paris: OECD </w:t>
      </w:r>
      <w:proofErr w:type="spellStart"/>
      <w:r w:rsidRPr="007B65D8">
        <w:rPr>
          <w:sz w:val="24"/>
          <w:szCs w:val="24"/>
        </w:rPr>
        <w:t>Publishing</w:t>
      </w:r>
      <w:proofErr w:type="spellEnd"/>
      <w:r w:rsidRPr="007B65D8">
        <w:rPr>
          <w:sz w:val="24"/>
          <w:szCs w:val="24"/>
        </w:rPr>
        <w:t>, 2009.</w:t>
      </w:r>
    </w:p>
    <w:p w14:paraId="444EBBC9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SANTOS, Boaventura de Sousa. </w:t>
      </w:r>
      <w:r w:rsidRPr="00467E9F">
        <w:rPr>
          <w:b/>
          <w:bCs/>
          <w:sz w:val="24"/>
          <w:szCs w:val="24"/>
        </w:rPr>
        <w:t>A crítica da razão indolente: contra o desperdício da experiência.</w:t>
      </w:r>
      <w:r w:rsidRPr="007B65D8">
        <w:rPr>
          <w:sz w:val="24"/>
          <w:szCs w:val="24"/>
        </w:rPr>
        <w:t xml:space="preserve"> 5. ed. São Paulo: Cortez, 2010.</w:t>
      </w:r>
    </w:p>
    <w:p w14:paraId="1B86F19A" w14:textId="77777777" w:rsidR="007B65D8" w:rsidRPr="007B65D8" w:rsidRDefault="007B65D8" w:rsidP="008E25CB">
      <w:pPr>
        <w:spacing w:after="200" w:line="360" w:lineRule="auto"/>
        <w:jc w:val="both"/>
        <w:rPr>
          <w:sz w:val="24"/>
          <w:szCs w:val="24"/>
        </w:rPr>
      </w:pPr>
      <w:r w:rsidRPr="007B65D8">
        <w:rPr>
          <w:sz w:val="24"/>
          <w:szCs w:val="24"/>
        </w:rPr>
        <w:t xml:space="preserve">SILVA FILHO, Danilo et al. </w:t>
      </w:r>
      <w:r w:rsidRPr="00756B4F">
        <w:rPr>
          <w:b/>
          <w:bCs/>
          <w:sz w:val="24"/>
          <w:szCs w:val="24"/>
        </w:rPr>
        <w:t>Bioeconomia e agroecologia: diálogos possíveis para uma economia regenerativa</w:t>
      </w:r>
      <w:r w:rsidRPr="00467E9F">
        <w:rPr>
          <w:sz w:val="24"/>
          <w:szCs w:val="24"/>
        </w:rPr>
        <w:t>. Revista Brasileira de Agroecologia</w:t>
      </w:r>
      <w:r w:rsidRPr="007B65D8">
        <w:rPr>
          <w:sz w:val="24"/>
          <w:szCs w:val="24"/>
        </w:rPr>
        <w:t>, v. 16, n. 2, p. 74–89, 2021.</w:t>
      </w:r>
    </w:p>
    <w:p w14:paraId="09923DDE" w14:textId="77777777" w:rsidR="00FF4348" w:rsidRPr="008E25CB" w:rsidRDefault="00FF4348" w:rsidP="008E25CB">
      <w:pPr>
        <w:spacing w:after="200" w:line="360" w:lineRule="auto"/>
        <w:jc w:val="both"/>
        <w:rPr>
          <w:rFonts w:eastAsia="Calibri"/>
          <w:sz w:val="24"/>
          <w:szCs w:val="24"/>
        </w:rPr>
      </w:pPr>
    </w:p>
    <w:sectPr w:rsidR="00FF4348" w:rsidRPr="008E25CB" w:rsidSect="004F776F">
      <w:headerReference w:type="default" r:id="rId9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05CEA" w14:textId="77777777" w:rsidR="00721D14" w:rsidRDefault="00721D14">
      <w:pPr>
        <w:spacing w:line="240" w:lineRule="auto"/>
      </w:pPr>
      <w:r>
        <w:separator/>
      </w:r>
    </w:p>
  </w:endnote>
  <w:endnote w:type="continuationSeparator" w:id="0">
    <w:p w14:paraId="7FA73B4C" w14:textId="77777777" w:rsidR="00721D14" w:rsidRDefault="00721D14">
      <w:pPr>
        <w:spacing w:line="240" w:lineRule="auto"/>
      </w:pPr>
      <w:r>
        <w:continuationSeparator/>
      </w:r>
    </w:p>
  </w:endnote>
  <w:endnote w:type="continuationNotice" w:id="1">
    <w:p w14:paraId="7282B629" w14:textId="77777777" w:rsidR="00F25E6B" w:rsidRDefault="00F25E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EC81E" w14:textId="77777777" w:rsidR="00721D14" w:rsidRDefault="00721D14">
      <w:pPr>
        <w:spacing w:line="240" w:lineRule="auto"/>
      </w:pPr>
      <w:r>
        <w:separator/>
      </w:r>
    </w:p>
  </w:footnote>
  <w:footnote w:type="continuationSeparator" w:id="0">
    <w:p w14:paraId="639F6CC1" w14:textId="77777777" w:rsidR="00721D14" w:rsidRDefault="00721D14">
      <w:pPr>
        <w:spacing w:line="240" w:lineRule="auto"/>
      </w:pPr>
      <w:r>
        <w:continuationSeparator/>
      </w:r>
    </w:p>
  </w:footnote>
  <w:footnote w:type="continuationNotice" w:id="1">
    <w:p w14:paraId="2966B9DC" w14:textId="77777777" w:rsidR="00F25E6B" w:rsidRDefault="00F25E6B">
      <w:pPr>
        <w:spacing w:line="240" w:lineRule="auto"/>
      </w:pPr>
    </w:p>
  </w:footnote>
  <w:footnote w:id="2">
    <w:p w14:paraId="64183F41" w14:textId="10DAAE2A" w:rsidR="00C961A5" w:rsidRPr="00BA1A13" w:rsidRDefault="00C961A5" w:rsidP="00BA1A13">
      <w:pPr>
        <w:pStyle w:val="Textodenotaderodap"/>
        <w:jc w:val="both"/>
      </w:pPr>
      <w:r w:rsidRPr="00BA1A13">
        <w:rPr>
          <w:rStyle w:val="Refdenotaderodap"/>
          <w:sz w:val="18"/>
          <w:szCs w:val="18"/>
        </w:rPr>
        <w:footnoteRef/>
      </w:r>
      <w:r w:rsidRPr="00BA1A13">
        <w:rPr>
          <w:sz w:val="18"/>
          <w:szCs w:val="18"/>
        </w:rPr>
        <w:t xml:space="preserve"> </w:t>
      </w:r>
      <w:r w:rsidR="001B3F12" w:rsidRPr="00BA1A13">
        <w:t>Gradua</w:t>
      </w:r>
      <w:r w:rsidR="0074672E" w:rsidRPr="00BA1A13">
        <w:t>n</w:t>
      </w:r>
      <w:r w:rsidR="001B3F12" w:rsidRPr="00BA1A13">
        <w:t xml:space="preserve">da no Curso de </w:t>
      </w:r>
      <w:r w:rsidR="0074672E" w:rsidRPr="00BA1A13">
        <w:t>Bacharelado em Administração</w:t>
      </w:r>
      <w:r w:rsidR="001B3F12" w:rsidRPr="00BA1A13">
        <w:t xml:space="preserve"> da Universidade </w:t>
      </w:r>
      <w:r w:rsidR="0074672E" w:rsidRPr="00BA1A13">
        <w:t>Federal</w:t>
      </w:r>
      <w:r w:rsidR="001B3F12" w:rsidRPr="00BA1A13">
        <w:t xml:space="preserve"> do Piauí </w:t>
      </w:r>
      <w:r w:rsidR="0074672E" w:rsidRPr="00BA1A13">
        <w:t>–</w:t>
      </w:r>
      <w:r w:rsidR="001B3F12" w:rsidRPr="00BA1A13">
        <w:t xml:space="preserve"> U</w:t>
      </w:r>
      <w:r w:rsidR="0074672E" w:rsidRPr="00BA1A13">
        <w:t>F</w:t>
      </w:r>
      <w:r w:rsidR="001B3F12" w:rsidRPr="00BA1A13">
        <w:t>PI</w:t>
      </w:r>
      <w:r w:rsidR="0074672E" w:rsidRPr="00BA1A13">
        <w:t>/CAFS</w:t>
      </w:r>
      <w:r w:rsidR="001B3F12" w:rsidRPr="00BA1A13">
        <w:t xml:space="preserve">, </w:t>
      </w:r>
      <w:r w:rsidR="0074672E" w:rsidRPr="00BA1A13">
        <w:t>maria.travassos@ufpi.edu.br</w:t>
      </w:r>
      <w:r w:rsidR="001B3F12" w:rsidRPr="00BA1A13">
        <w:t>;</w:t>
      </w:r>
    </w:p>
  </w:footnote>
  <w:footnote w:id="3">
    <w:p w14:paraId="79B9C295" w14:textId="6EE4A408" w:rsidR="00E64C25" w:rsidRPr="00BA1A13" w:rsidRDefault="0074672E" w:rsidP="00BA1A13">
      <w:pPr>
        <w:pStyle w:val="Textodenotaderodap"/>
        <w:jc w:val="both"/>
      </w:pPr>
      <w:r w:rsidRPr="00BA1A13">
        <w:rPr>
          <w:rStyle w:val="Refdenotaderodap"/>
        </w:rPr>
        <w:footnoteRef/>
      </w:r>
      <w:r w:rsidRPr="00BA1A13">
        <w:t xml:space="preserve"> </w:t>
      </w:r>
      <w:r w:rsidR="00BA1A13">
        <w:t>Especialista</w:t>
      </w:r>
      <w:r w:rsidR="00E64C25" w:rsidRPr="00BA1A13">
        <w:t xml:space="preserve"> em Administração escolar, supervisão e orientação</w:t>
      </w:r>
      <w:r w:rsidR="00311878">
        <w:t xml:space="preserve"> da </w:t>
      </w:r>
      <w:proofErr w:type="spellStart"/>
      <w:r w:rsidR="00311878">
        <w:t>Unicesumar</w:t>
      </w:r>
      <w:proofErr w:type="spellEnd"/>
      <w:r w:rsidR="00E64C25" w:rsidRPr="00BA1A13">
        <w:t>, havilafcostta@gmail.com;</w:t>
      </w:r>
    </w:p>
  </w:footnote>
  <w:footnote w:id="4">
    <w:p w14:paraId="79ACB3F2" w14:textId="759BAADF" w:rsidR="00E64C25" w:rsidRDefault="00E64C25" w:rsidP="00BA1A13">
      <w:pPr>
        <w:pStyle w:val="Textodenotaderodap"/>
        <w:jc w:val="both"/>
      </w:pPr>
      <w:r w:rsidRPr="00BA1A13">
        <w:rPr>
          <w:rStyle w:val="Refdenotaderodap"/>
        </w:rPr>
        <w:footnoteRef/>
      </w:r>
      <w:r w:rsidRPr="00BA1A13">
        <w:t xml:space="preserve"> Graduanda no Curso de Bacharelado em Administração da Universidade Federal do Piauí – UFPI/CAFS, </w:t>
      </w:r>
      <w:r w:rsidR="004F53C1" w:rsidRPr="004F53C1">
        <w:t>hevellyfcosta@gmail.com</w:t>
      </w:r>
      <w:r w:rsidR="00041C0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47B52" w14:textId="65226510" w:rsidR="00FF4348" w:rsidRDefault="00BC3282">
    <w:r>
      <w:rPr>
        <w:noProof/>
      </w:rPr>
      <w:drawing>
        <wp:anchor distT="114300" distB="114300" distL="114300" distR="114300" simplePos="0" relativeHeight="251658240" behindDoc="1" locked="0" layoutInCell="1" allowOverlap="1" wp14:anchorId="76FCEE77" wp14:editId="79419C9E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48"/>
    <w:rsid w:val="0000021E"/>
    <w:rsid w:val="00000ADF"/>
    <w:rsid w:val="00041C0B"/>
    <w:rsid w:val="00135709"/>
    <w:rsid w:val="001B3250"/>
    <w:rsid w:val="001B3F12"/>
    <w:rsid w:val="0024705A"/>
    <w:rsid w:val="00292980"/>
    <w:rsid w:val="002B22E3"/>
    <w:rsid w:val="00310052"/>
    <w:rsid w:val="00311878"/>
    <w:rsid w:val="00367C0E"/>
    <w:rsid w:val="00383526"/>
    <w:rsid w:val="00383F2B"/>
    <w:rsid w:val="00395E2D"/>
    <w:rsid w:val="00416D3E"/>
    <w:rsid w:val="004676D5"/>
    <w:rsid w:val="00467E9F"/>
    <w:rsid w:val="004C308C"/>
    <w:rsid w:val="004F53C1"/>
    <w:rsid w:val="004F776F"/>
    <w:rsid w:val="005258E2"/>
    <w:rsid w:val="00586F85"/>
    <w:rsid w:val="005C4655"/>
    <w:rsid w:val="00603FB6"/>
    <w:rsid w:val="0060443A"/>
    <w:rsid w:val="0061733B"/>
    <w:rsid w:val="00661B18"/>
    <w:rsid w:val="006F2F0A"/>
    <w:rsid w:val="00711AAD"/>
    <w:rsid w:val="00721D14"/>
    <w:rsid w:val="0074672E"/>
    <w:rsid w:val="00756B4F"/>
    <w:rsid w:val="00756D67"/>
    <w:rsid w:val="00764181"/>
    <w:rsid w:val="00767FE4"/>
    <w:rsid w:val="00775BCD"/>
    <w:rsid w:val="007B65D8"/>
    <w:rsid w:val="007B6883"/>
    <w:rsid w:val="007E62DF"/>
    <w:rsid w:val="008B7DC0"/>
    <w:rsid w:val="008C77BA"/>
    <w:rsid w:val="008E25CB"/>
    <w:rsid w:val="009C2565"/>
    <w:rsid w:val="00A669C2"/>
    <w:rsid w:val="00B44D04"/>
    <w:rsid w:val="00BA1A13"/>
    <w:rsid w:val="00BB06AC"/>
    <w:rsid w:val="00BC3282"/>
    <w:rsid w:val="00BC7C70"/>
    <w:rsid w:val="00BD586F"/>
    <w:rsid w:val="00C961A5"/>
    <w:rsid w:val="00CE3D88"/>
    <w:rsid w:val="00CF1001"/>
    <w:rsid w:val="00D545C9"/>
    <w:rsid w:val="00D60511"/>
    <w:rsid w:val="00DA16BD"/>
    <w:rsid w:val="00DA51EA"/>
    <w:rsid w:val="00E64C25"/>
    <w:rsid w:val="00E64E46"/>
    <w:rsid w:val="00E75742"/>
    <w:rsid w:val="00ED5FE6"/>
    <w:rsid w:val="00EF775E"/>
    <w:rsid w:val="00F25E6B"/>
    <w:rsid w:val="00F2735F"/>
    <w:rsid w:val="00F4589E"/>
    <w:rsid w:val="00FE1A4E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4477E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character" w:styleId="Hyperlink">
    <w:name w:val="Hyperlink"/>
    <w:basedOn w:val="Fontepargpadro"/>
    <w:uiPriority w:val="99"/>
    <w:unhideWhenUsed/>
    <w:rsid w:val="007B65D8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B65D8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961A5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961A5"/>
  </w:style>
  <w:style w:type="character" w:styleId="Refdenotaderodap">
    <w:name w:val="footnote reference"/>
    <w:basedOn w:val="Fontepargpadro"/>
    <w:uiPriority w:val="99"/>
    <w:semiHidden/>
    <w:unhideWhenUsed/>
    <w:rsid w:val="00C961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nologiasocial.or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B9259-5769-4499-B6D7-C17A34405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3398</Words>
  <Characters>18351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21706</CharactersWithSpaces>
  <SharedDoc>false</SharedDoc>
  <HLinks>
    <vt:vector size="6" baseType="variant">
      <vt:variant>
        <vt:i4>3080293</vt:i4>
      </vt:variant>
      <vt:variant>
        <vt:i4>90</vt:i4>
      </vt:variant>
      <vt:variant>
        <vt:i4>0</vt:i4>
      </vt:variant>
      <vt:variant>
        <vt:i4>5</vt:i4>
      </vt:variant>
      <vt:variant>
        <vt:lpwstr>http://www.scielo.br/pdf/spp/v15n2/8580.pdf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2025-05-01T16:32:00Z</dcterms:created>
  <dcterms:modified xsi:type="dcterms:W3CDTF">2025-05-01T18:35:00Z</dcterms:modified>
</cp:coreProperties>
</file>