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7831F" w14:textId="77777777" w:rsidR="00C40C56" w:rsidRPr="00181A02" w:rsidRDefault="00AC0B1C" w:rsidP="006B33E3">
      <w:pPr>
        <w:spacing w:line="360" w:lineRule="auto"/>
        <w:jc w:val="center"/>
        <w:rPr>
          <w:b/>
          <w:bCs/>
          <w:sz w:val="24"/>
          <w:szCs w:val="24"/>
        </w:rPr>
      </w:pPr>
      <w:r w:rsidRPr="00181A02">
        <w:rPr>
          <w:b/>
          <w:bCs/>
          <w:sz w:val="24"/>
          <w:szCs w:val="24"/>
        </w:rPr>
        <w:t>A CENTRALIDADE DO PODER NA AVENIDA DOM PEDRO II</w:t>
      </w:r>
      <w:r w:rsidR="00AA6C7E" w:rsidRPr="00181A02">
        <w:rPr>
          <w:b/>
          <w:bCs/>
          <w:sz w:val="24"/>
          <w:szCs w:val="24"/>
        </w:rPr>
        <w:t xml:space="preserve">: </w:t>
      </w:r>
    </w:p>
    <w:p w14:paraId="1CBE1DD2" w14:textId="77777777" w:rsidR="00AA6C7E" w:rsidRPr="00181A02" w:rsidRDefault="00AA6C7E" w:rsidP="006B33E3">
      <w:pPr>
        <w:spacing w:line="360" w:lineRule="auto"/>
        <w:jc w:val="center"/>
        <w:rPr>
          <w:sz w:val="24"/>
          <w:szCs w:val="24"/>
        </w:rPr>
      </w:pPr>
      <w:r w:rsidRPr="00181A02">
        <w:rPr>
          <w:sz w:val="24"/>
          <w:szCs w:val="24"/>
        </w:rPr>
        <w:t>a representação política no Centro de São Luís.</w:t>
      </w:r>
    </w:p>
    <w:p w14:paraId="448AC7CC" w14:textId="7FBB91C9" w:rsidR="005C4655" w:rsidRPr="00181A02" w:rsidRDefault="00B844AE" w:rsidP="00B844AE">
      <w:pPr>
        <w:spacing w:line="360" w:lineRule="auto"/>
        <w:jc w:val="right"/>
        <w:rPr>
          <w:bCs/>
          <w:sz w:val="24"/>
          <w:szCs w:val="24"/>
        </w:rPr>
      </w:pPr>
      <w:r w:rsidRPr="00181A02">
        <w:rPr>
          <w:bCs/>
          <w:sz w:val="24"/>
          <w:szCs w:val="24"/>
        </w:rPr>
        <w:t>Felipe Matheus Linhares dos Santos</w:t>
      </w:r>
      <w:r w:rsidRPr="00181A02">
        <w:rPr>
          <w:rStyle w:val="Refdenotaderodap"/>
          <w:bCs/>
          <w:sz w:val="24"/>
          <w:szCs w:val="24"/>
        </w:rPr>
        <w:footnoteReference w:id="1"/>
      </w:r>
    </w:p>
    <w:p w14:paraId="04BD8679" w14:textId="2D03324B" w:rsidR="00B844AE" w:rsidRPr="00181A02" w:rsidRDefault="00B844AE" w:rsidP="00B844AE">
      <w:pPr>
        <w:spacing w:line="360" w:lineRule="auto"/>
        <w:jc w:val="right"/>
        <w:rPr>
          <w:bCs/>
          <w:sz w:val="24"/>
          <w:szCs w:val="24"/>
        </w:rPr>
      </w:pPr>
      <w:r w:rsidRPr="00181A02">
        <w:rPr>
          <w:bCs/>
          <w:sz w:val="24"/>
          <w:szCs w:val="24"/>
        </w:rPr>
        <w:t>Arinaldo Martins de Sousa</w:t>
      </w:r>
      <w:r w:rsidRPr="00181A02">
        <w:rPr>
          <w:rStyle w:val="Refdenotaderodap"/>
          <w:bCs/>
          <w:sz w:val="24"/>
          <w:szCs w:val="24"/>
        </w:rPr>
        <w:footnoteReference w:id="2"/>
      </w:r>
    </w:p>
    <w:p w14:paraId="1B1FB407" w14:textId="77777777" w:rsidR="004F776F" w:rsidRPr="00181A02" w:rsidRDefault="004F776F" w:rsidP="006B33E3">
      <w:pPr>
        <w:spacing w:line="360" w:lineRule="auto"/>
        <w:ind w:left="2835"/>
        <w:jc w:val="both"/>
        <w:rPr>
          <w:b/>
          <w:sz w:val="24"/>
          <w:szCs w:val="24"/>
        </w:rPr>
      </w:pPr>
      <w:r w:rsidRPr="00181A02">
        <w:rPr>
          <w:b/>
          <w:sz w:val="24"/>
          <w:szCs w:val="24"/>
        </w:rPr>
        <w:t>Resumo</w:t>
      </w:r>
    </w:p>
    <w:p w14:paraId="2A4A3EFF" w14:textId="77777777" w:rsidR="00C40C56" w:rsidRPr="00181A02" w:rsidRDefault="00B32210" w:rsidP="006B33E3">
      <w:pPr>
        <w:spacing w:line="360" w:lineRule="auto"/>
        <w:ind w:left="2835"/>
        <w:jc w:val="both"/>
        <w:rPr>
          <w:sz w:val="24"/>
          <w:szCs w:val="24"/>
        </w:rPr>
      </w:pPr>
      <w:r w:rsidRPr="00181A02">
        <w:rPr>
          <w:sz w:val="24"/>
          <w:szCs w:val="24"/>
        </w:rPr>
        <w:t>O</w:t>
      </w:r>
      <w:r w:rsidR="00AA6C7E" w:rsidRPr="00181A02">
        <w:rPr>
          <w:sz w:val="24"/>
          <w:szCs w:val="24"/>
        </w:rPr>
        <w:t xml:space="preserve"> objetivo é compreender como o Centro da cidade se tornou, desde o início da inauguração de São Luís, o centro decisivo não somente de poder político, mas econômico, militar, social, turístico e religioso da cidade. Tendo como ponto de partida o Palácio dos Leões, o objetivo é entender como se deu a construção e a manutenção do poder simbólico exercido na Avenida Dom Pedro II, e partir da noção de cidade de Weber e Simmel, compreender como fatores psicológicos e filosóficos são importantes para o exercício da cidade. </w:t>
      </w:r>
    </w:p>
    <w:p w14:paraId="7D5F76ED" w14:textId="77777777" w:rsidR="00F96588" w:rsidRPr="00181A02" w:rsidRDefault="004F776F" w:rsidP="006B33E3">
      <w:pPr>
        <w:spacing w:line="360" w:lineRule="auto"/>
        <w:ind w:left="2835"/>
        <w:jc w:val="both"/>
        <w:rPr>
          <w:b/>
          <w:bCs/>
          <w:sz w:val="24"/>
          <w:szCs w:val="24"/>
        </w:rPr>
      </w:pPr>
      <w:r w:rsidRPr="00181A02">
        <w:rPr>
          <w:b/>
          <w:sz w:val="24"/>
          <w:szCs w:val="24"/>
        </w:rPr>
        <w:t>Palavras-chave</w:t>
      </w:r>
      <w:r w:rsidRPr="00181A02">
        <w:rPr>
          <w:sz w:val="24"/>
          <w:szCs w:val="24"/>
        </w:rPr>
        <w:t xml:space="preserve">: </w:t>
      </w:r>
      <w:r w:rsidR="00AA6C7E" w:rsidRPr="00181A02">
        <w:rPr>
          <w:b/>
          <w:bCs/>
          <w:sz w:val="24"/>
          <w:szCs w:val="24"/>
        </w:rPr>
        <w:t xml:space="preserve">sociologia urbana; Maranhão; cidade; </w:t>
      </w:r>
    </w:p>
    <w:p w14:paraId="52626E70" w14:textId="77777777" w:rsidR="004F776F" w:rsidRPr="00181A02" w:rsidRDefault="004F776F" w:rsidP="006B33E3">
      <w:pPr>
        <w:spacing w:line="360" w:lineRule="auto"/>
        <w:ind w:left="2835"/>
        <w:jc w:val="both"/>
        <w:rPr>
          <w:b/>
          <w:sz w:val="24"/>
          <w:szCs w:val="24"/>
          <w:lang w:val="en-US"/>
        </w:rPr>
      </w:pPr>
      <w:r w:rsidRPr="00181A02">
        <w:rPr>
          <w:b/>
          <w:sz w:val="24"/>
          <w:szCs w:val="24"/>
          <w:lang w:val="en-US"/>
        </w:rPr>
        <w:t>Abstract</w:t>
      </w:r>
    </w:p>
    <w:p w14:paraId="2533A0C5" w14:textId="77777777" w:rsidR="004F776F" w:rsidRPr="00181A02" w:rsidRDefault="00B32210" w:rsidP="006B33E3">
      <w:pPr>
        <w:spacing w:line="360" w:lineRule="auto"/>
        <w:ind w:left="2835"/>
        <w:jc w:val="both"/>
        <w:rPr>
          <w:sz w:val="24"/>
          <w:szCs w:val="24"/>
          <w:lang w:val="en-US"/>
        </w:rPr>
      </w:pPr>
      <w:r w:rsidRPr="00181A02">
        <w:rPr>
          <w:sz w:val="24"/>
          <w:szCs w:val="24"/>
          <w:lang w:val="en-US"/>
        </w:rPr>
        <w:t xml:space="preserve">This article views to understand </w:t>
      </w:r>
      <w:r w:rsidR="00097918" w:rsidRPr="00181A02">
        <w:rPr>
          <w:sz w:val="24"/>
          <w:szCs w:val="24"/>
          <w:lang w:val="en-US"/>
        </w:rPr>
        <w:t>how</w:t>
      </w:r>
      <w:r w:rsidRPr="00181A02">
        <w:rPr>
          <w:sz w:val="24"/>
          <w:szCs w:val="24"/>
          <w:lang w:val="en-US"/>
        </w:rPr>
        <w:t xml:space="preserve"> the center of the city became, since the São Luís inauguration, </w:t>
      </w:r>
      <w:r w:rsidR="00097918" w:rsidRPr="00181A02">
        <w:rPr>
          <w:sz w:val="24"/>
          <w:szCs w:val="24"/>
          <w:lang w:val="en-US"/>
        </w:rPr>
        <w:t xml:space="preserve">not only the center of decision of political power, but also religious, social, military, economic and </w:t>
      </w:r>
      <w:r w:rsidR="00973740" w:rsidRPr="00181A02">
        <w:rPr>
          <w:sz w:val="24"/>
          <w:szCs w:val="24"/>
          <w:lang w:val="en-US"/>
        </w:rPr>
        <w:t>tourist</w:t>
      </w:r>
      <w:r w:rsidR="00097918" w:rsidRPr="00181A02">
        <w:rPr>
          <w:sz w:val="24"/>
          <w:szCs w:val="24"/>
          <w:lang w:val="en-US"/>
        </w:rPr>
        <w:t xml:space="preserve"> of the city. The point of start is the “Palácio dos Leões” [The Lions </w:t>
      </w:r>
      <w:r w:rsidR="00973740" w:rsidRPr="00181A02">
        <w:rPr>
          <w:sz w:val="24"/>
          <w:szCs w:val="24"/>
          <w:lang w:val="en-US"/>
        </w:rPr>
        <w:t>Palace</w:t>
      </w:r>
      <w:r w:rsidR="00097918" w:rsidRPr="00181A02">
        <w:rPr>
          <w:sz w:val="24"/>
          <w:szCs w:val="24"/>
          <w:lang w:val="en-US"/>
        </w:rPr>
        <w:t>], and the purpose is to understand how the construction and the maintenance of symbolical power</w:t>
      </w:r>
      <w:r w:rsidR="00973740" w:rsidRPr="00181A02">
        <w:rPr>
          <w:sz w:val="24"/>
          <w:szCs w:val="24"/>
          <w:lang w:val="en-US"/>
        </w:rPr>
        <w:t xml:space="preserve"> exercised in the Dom Pedro II Avenue, and from the concept of city from Weber and Simmel, understand how philosophy and </w:t>
      </w:r>
      <w:r w:rsidR="00973740" w:rsidRPr="00181A02">
        <w:rPr>
          <w:sz w:val="24"/>
          <w:szCs w:val="24"/>
          <w:lang w:val="en-US"/>
        </w:rPr>
        <w:lastRenderedPageBreak/>
        <w:t>psychological factors are important to the exercise of the city.</w:t>
      </w:r>
    </w:p>
    <w:p w14:paraId="48AB767D" w14:textId="77777777" w:rsidR="004F776F" w:rsidRPr="00181A02" w:rsidRDefault="004F776F" w:rsidP="006B33E3">
      <w:pPr>
        <w:spacing w:line="360" w:lineRule="auto"/>
        <w:ind w:left="2835"/>
        <w:jc w:val="both"/>
        <w:rPr>
          <w:sz w:val="24"/>
          <w:szCs w:val="24"/>
          <w:lang w:val="en-US"/>
        </w:rPr>
      </w:pPr>
      <w:r w:rsidRPr="00181A02">
        <w:rPr>
          <w:b/>
          <w:sz w:val="24"/>
          <w:szCs w:val="24"/>
          <w:lang w:val="en-US"/>
        </w:rPr>
        <w:t>Keywords</w:t>
      </w:r>
      <w:r w:rsidRPr="00181A02">
        <w:rPr>
          <w:sz w:val="24"/>
          <w:szCs w:val="24"/>
          <w:lang w:val="en-US"/>
        </w:rPr>
        <w:t xml:space="preserve">: </w:t>
      </w:r>
      <w:r w:rsidR="00973740" w:rsidRPr="00181A02">
        <w:rPr>
          <w:sz w:val="24"/>
          <w:szCs w:val="24"/>
          <w:lang w:val="en-US"/>
        </w:rPr>
        <w:t>Urban sociology</w:t>
      </w:r>
      <w:r w:rsidRPr="00181A02">
        <w:rPr>
          <w:sz w:val="24"/>
          <w:szCs w:val="24"/>
          <w:lang w:val="en-US"/>
        </w:rPr>
        <w:t xml:space="preserve">; </w:t>
      </w:r>
      <w:r w:rsidR="00973740" w:rsidRPr="00181A02">
        <w:rPr>
          <w:sz w:val="24"/>
          <w:szCs w:val="24"/>
          <w:lang w:val="en-US"/>
        </w:rPr>
        <w:t>Maranhão</w:t>
      </w:r>
      <w:r w:rsidRPr="00181A02">
        <w:rPr>
          <w:sz w:val="24"/>
          <w:szCs w:val="24"/>
          <w:lang w:val="en-US"/>
        </w:rPr>
        <w:t xml:space="preserve">; </w:t>
      </w:r>
      <w:r w:rsidR="00973740" w:rsidRPr="00181A02">
        <w:rPr>
          <w:sz w:val="24"/>
          <w:szCs w:val="24"/>
          <w:lang w:val="en-US"/>
        </w:rPr>
        <w:t>city</w:t>
      </w:r>
      <w:r w:rsidRPr="00181A02">
        <w:rPr>
          <w:sz w:val="24"/>
          <w:szCs w:val="24"/>
          <w:lang w:val="en-US"/>
        </w:rPr>
        <w:t>.</w:t>
      </w:r>
    </w:p>
    <w:p w14:paraId="74ED79D7" w14:textId="77777777" w:rsidR="004F776F" w:rsidRPr="00181A02" w:rsidRDefault="004F776F" w:rsidP="006B33E3">
      <w:pPr>
        <w:spacing w:line="360" w:lineRule="auto"/>
        <w:jc w:val="both"/>
        <w:rPr>
          <w:sz w:val="24"/>
          <w:szCs w:val="24"/>
          <w:lang w:val="en-US"/>
        </w:rPr>
      </w:pPr>
    </w:p>
    <w:p w14:paraId="174EB0A8" w14:textId="682090C1" w:rsidR="00D301BB" w:rsidRPr="00181A02" w:rsidRDefault="004C3697" w:rsidP="00181A02">
      <w:pPr>
        <w:numPr>
          <w:ilvl w:val="0"/>
          <w:numId w:val="2"/>
        </w:numPr>
        <w:rPr>
          <w:b/>
          <w:bCs/>
          <w:sz w:val="24"/>
          <w:szCs w:val="24"/>
        </w:rPr>
      </w:pPr>
      <w:r w:rsidRPr="00181A02">
        <w:rPr>
          <w:b/>
          <w:bCs/>
          <w:sz w:val="24"/>
          <w:szCs w:val="24"/>
        </w:rPr>
        <w:t>INTRODUÇÃO</w:t>
      </w:r>
    </w:p>
    <w:p w14:paraId="40DBCD6F" w14:textId="77777777" w:rsidR="005A7827" w:rsidRPr="00181A02" w:rsidRDefault="004C3697" w:rsidP="006B33E3">
      <w:pPr>
        <w:spacing w:line="360" w:lineRule="auto"/>
        <w:jc w:val="both"/>
        <w:rPr>
          <w:color w:val="FF0000"/>
          <w:sz w:val="24"/>
          <w:szCs w:val="24"/>
        </w:rPr>
      </w:pPr>
      <w:r w:rsidRPr="00181A02">
        <w:rPr>
          <w:sz w:val="24"/>
          <w:szCs w:val="24"/>
        </w:rPr>
        <w:t xml:space="preserve">O presente trabalho visa </w:t>
      </w:r>
      <w:r w:rsidR="00A74670" w:rsidRPr="00181A02">
        <w:rPr>
          <w:sz w:val="24"/>
          <w:szCs w:val="24"/>
        </w:rPr>
        <w:t>discutir</w:t>
      </w:r>
      <w:r w:rsidRPr="00181A02">
        <w:rPr>
          <w:sz w:val="24"/>
          <w:szCs w:val="24"/>
        </w:rPr>
        <w:t xml:space="preserve"> o processo constitutivo da cidade </w:t>
      </w:r>
      <w:r w:rsidR="00A74670" w:rsidRPr="00181A02">
        <w:rPr>
          <w:sz w:val="24"/>
          <w:szCs w:val="24"/>
        </w:rPr>
        <w:t xml:space="preserve">de São </w:t>
      </w:r>
      <w:proofErr w:type="spellStart"/>
      <w:r w:rsidR="00A74670" w:rsidRPr="00181A02">
        <w:rPr>
          <w:sz w:val="24"/>
          <w:szCs w:val="24"/>
        </w:rPr>
        <w:t>Luís</w:t>
      </w:r>
      <w:r w:rsidR="00FC3C84" w:rsidRPr="00181A02">
        <w:rPr>
          <w:sz w:val="24"/>
          <w:szCs w:val="24"/>
        </w:rPr>
        <w:t>-MA</w:t>
      </w:r>
      <w:proofErr w:type="spellEnd"/>
      <w:r w:rsidR="00A74670" w:rsidRPr="00181A02">
        <w:rPr>
          <w:sz w:val="24"/>
          <w:szCs w:val="24"/>
        </w:rPr>
        <w:t xml:space="preserve"> </w:t>
      </w:r>
      <w:r w:rsidRPr="00181A02">
        <w:rPr>
          <w:sz w:val="24"/>
          <w:szCs w:val="24"/>
        </w:rPr>
        <w:t>e seus significados políticos</w:t>
      </w:r>
      <w:r w:rsidR="005A7827" w:rsidRPr="00181A02">
        <w:rPr>
          <w:sz w:val="24"/>
          <w:szCs w:val="24"/>
        </w:rPr>
        <w:t xml:space="preserve"> tratando de um local em específico, a Avenida Pedro II, </w:t>
      </w:r>
      <w:r w:rsidR="00FC3C84" w:rsidRPr="00181A02">
        <w:rPr>
          <w:sz w:val="24"/>
          <w:szCs w:val="24"/>
        </w:rPr>
        <w:t xml:space="preserve">Centro da capital, </w:t>
      </w:r>
      <w:r w:rsidR="005A7827" w:rsidRPr="00181A02">
        <w:rPr>
          <w:sz w:val="24"/>
          <w:szCs w:val="24"/>
        </w:rPr>
        <w:t>na qual estão localizadas a sede administrativa municipal</w:t>
      </w:r>
      <w:r w:rsidR="005E449E" w:rsidRPr="00181A02">
        <w:rPr>
          <w:sz w:val="24"/>
          <w:szCs w:val="24"/>
        </w:rPr>
        <w:t xml:space="preserve"> (Palácio de La Ravardière)</w:t>
      </w:r>
      <w:r w:rsidR="005A7827" w:rsidRPr="00181A02">
        <w:rPr>
          <w:sz w:val="24"/>
          <w:szCs w:val="24"/>
        </w:rPr>
        <w:t>, a sede estadual</w:t>
      </w:r>
      <w:r w:rsidR="005E449E" w:rsidRPr="00181A02">
        <w:rPr>
          <w:sz w:val="24"/>
          <w:szCs w:val="24"/>
        </w:rPr>
        <w:t xml:space="preserve"> (Palácio dos Leões)</w:t>
      </w:r>
      <w:r w:rsidR="005A7827" w:rsidRPr="00181A02">
        <w:rPr>
          <w:sz w:val="24"/>
          <w:szCs w:val="24"/>
        </w:rPr>
        <w:t>, o Palácio Episcopal (atualmente museu Episcopal) e o Fórum</w:t>
      </w:r>
      <w:r w:rsidRPr="00181A02">
        <w:rPr>
          <w:sz w:val="24"/>
          <w:szCs w:val="24"/>
        </w:rPr>
        <w:t>.</w:t>
      </w:r>
      <w:r w:rsidRPr="00181A02">
        <w:rPr>
          <w:color w:val="FF0000"/>
          <w:sz w:val="24"/>
          <w:szCs w:val="24"/>
        </w:rPr>
        <w:t xml:space="preserve"> </w:t>
      </w:r>
      <w:r w:rsidR="00D301BB" w:rsidRPr="00181A02">
        <w:rPr>
          <w:color w:val="FF0000"/>
          <w:sz w:val="24"/>
          <w:szCs w:val="24"/>
        </w:rPr>
        <w:t xml:space="preserve"> </w:t>
      </w:r>
    </w:p>
    <w:p w14:paraId="4B650233" w14:textId="77777777" w:rsidR="004C3697" w:rsidRPr="00181A02" w:rsidRDefault="005A7827" w:rsidP="006B33E3">
      <w:pPr>
        <w:spacing w:line="360" w:lineRule="auto"/>
        <w:jc w:val="both"/>
        <w:rPr>
          <w:sz w:val="24"/>
          <w:szCs w:val="24"/>
        </w:rPr>
      </w:pPr>
      <w:r w:rsidRPr="00181A02">
        <w:rPr>
          <w:sz w:val="24"/>
          <w:szCs w:val="24"/>
        </w:rPr>
        <w:t>Deste modo, a Avenida Pedro II desponta como u</w:t>
      </w:r>
      <w:r w:rsidR="004C3697" w:rsidRPr="00181A02">
        <w:rPr>
          <w:sz w:val="24"/>
          <w:szCs w:val="24"/>
        </w:rPr>
        <w:t xml:space="preserve">m local </w:t>
      </w:r>
      <w:r w:rsidRPr="00181A02">
        <w:rPr>
          <w:sz w:val="24"/>
          <w:szCs w:val="24"/>
        </w:rPr>
        <w:t>que,</w:t>
      </w:r>
      <w:r w:rsidR="004C3697" w:rsidRPr="00181A02">
        <w:rPr>
          <w:sz w:val="24"/>
          <w:szCs w:val="24"/>
        </w:rPr>
        <w:t xml:space="preserve"> há mais de 400 anos</w:t>
      </w:r>
      <w:r w:rsidRPr="00181A02">
        <w:rPr>
          <w:sz w:val="24"/>
          <w:szCs w:val="24"/>
        </w:rPr>
        <w:t>,</w:t>
      </w:r>
      <w:r w:rsidR="004C3697" w:rsidRPr="00181A02">
        <w:rPr>
          <w:sz w:val="24"/>
          <w:szCs w:val="24"/>
        </w:rPr>
        <w:t xml:space="preserve"> vem</w:t>
      </w:r>
      <w:r w:rsidRPr="00181A02">
        <w:rPr>
          <w:sz w:val="24"/>
          <w:szCs w:val="24"/>
        </w:rPr>
        <w:t xml:space="preserve"> </w:t>
      </w:r>
      <w:r w:rsidR="004C3697" w:rsidRPr="00181A02">
        <w:rPr>
          <w:sz w:val="24"/>
          <w:szCs w:val="24"/>
        </w:rPr>
        <w:t xml:space="preserve">exercendo importância estratégica não somente no âmbito político, mas também </w:t>
      </w:r>
      <w:r w:rsidRPr="00181A02">
        <w:rPr>
          <w:sz w:val="24"/>
          <w:szCs w:val="24"/>
        </w:rPr>
        <w:t>n</w:t>
      </w:r>
      <w:r w:rsidR="004C3697" w:rsidRPr="00181A02">
        <w:rPr>
          <w:sz w:val="24"/>
          <w:szCs w:val="24"/>
        </w:rPr>
        <w:t xml:space="preserve">o religioso, militar e econômico. </w:t>
      </w:r>
      <w:r w:rsidRPr="00181A02">
        <w:rPr>
          <w:sz w:val="24"/>
          <w:szCs w:val="24"/>
        </w:rPr>
        <w:t>D</w:t>
      </w:r>
      <w:r w:rsidR="004C3697" w:rsidRPr="00181A02">
        <w:rPr>
          <w:sz w:val="24"/>
          <w:szCs w:val="24"/>
        </w:rPr>
        <w:t xml:space="preserve">e um Forte para a defesa da cidade, se tornou de extrema importância para a manutenção do poder na cidade e da federação com o passar dos anos. </w:t>
      </w:r>
    </w:p>
    <w:p w14:paraId="7D12476C" w14:textId="0B567363" w:rsidR="00726E5E" w:rsidRPr="00181A02" w:rsidRDefault="00726E5E" w:rsidP="00726E5E">
      <w:pPr>
        <w:spacing w:line="360" w:lineRule="auto"/>
        <w:jc w:val="both"/>
        <w:rPr>
          <w:sz w:val="24"/>
          <w:szCs w:val="24"/>
        </w:rPr>
      </w:pPr>
      <w:r w:rsidRPr="00181A02">
        <w:rPr>
          <w:sz w:val="24"/>
          <w:szCs w:val="24"/>
        </w:rPr>
        <w:t>Como recursos metodológicos empreg</w:t>
      </w:r>
      <w:r w:rsidR="005E449E" w:rsidRPr="00181A02">
        <w:rPr>
          <w:sz w:val="24"/>
          <w:szCs w:val="24"/>
        </w:rPr>
        <w:t>ad</w:t>
      </w:r>
      <w:r w:rsidRPr="00181A02">
        <w:rPr>
          <w:sz w:val="24"/>
          <w:szCs w:val="24"/>
        </w:rPr>
        <w:t>os para a realização do estudo, foi feita uma visitação ao Museu do Palácio dos Leões</w:t>
      </w:r>
      <w:r w:rsidR="005E449E" w:rsidRPr="00181A02">
        <w:rPr>
          <w:sz w:val="24"/>
          <w:szCs w:val="24"/>
        </w:rPr>
        <w:t xml:space="preserve"> no dia 14 de fevereiro de 2025</w:t>
      </w:r>
      <w:r w:rsidRPr="00181A02">
        <w:rPr>
          <w:sz w:val="24"/>
          <w:szCs w:val="24"/>
        </w:rPr>
        <w:t>. Também foram utilizados jornais, dados quantitativos</w:t>
      </w:r>
      <w:r w:rsidR="005E449E" w:rsidRPr="00181A02">
        <w:rPr>
          <w:sz w:val="24"/>
          <w:szCs w:val="24"/>
        </w:rPr>
        <w:t xml:space="preserve"> disponíveis em sites de institutos de pesquisas</w:t>
      </w:r>
      <w:r w:rsidRPr="00181A02">
        <w:rPr>
          <w:sz w:val="24"/>
          <w:szCs w:val="24"/>
        </w:rPr>
        <w:t xml:space="preserve">, notícias e </w:t>
      </w:r>
      <w:r w:rsidR="005E449E" w:rsidRPr="00181A02">
        <w:rPr>
          <w:sz w:val="24"/>
          <w:szCs w:val="24"/>
        </w:rPr>
        <w:t>textos sobre o tema</w:t>
      </w:r>
      <w:r w:rsidRPr="00181A02">
        <w:rPr>
          <w:sz w:val="24"/>
          <w:szCs w:val="24"/>
        </w:rPr>
        <w:t>.</w:t>
      </w:r>
    </w:p>
    <w:p w14:paraId="414B05D3" w14:textId="152F5D84" w:rsidR="004C3697" w:rsidRPr="00181A02" w:rsidRDefault="005A7827" w:rsidP="006B33E3">
      <w:pPr>
        <w:spacing w:line="360" w:lineRule="auto"/>
        <w:jc w:val="both"/>
        <w:rPr>
          <w:sz w:val="24"/>
          <w:szCs w:val="24"/>
        </w:rPr>
      </w:pPr>
      <w:r w:rsidRPr="00181A02">
        <w:rPr>
          <w:sz w:val="24"/>
          <w:szCs w:val="24"/>
        </w:rPr>
        <w:t>Inicialmente,</w:t>
      </w:r>
      <w:r w:rsidR="00AD4010" w:rsidRPr="00181A02">
        <w:rPr>
          <w:sz w:val="24"/>
          <w:szCs w:val="24"/>
        </w:rPr>
        <w:t xml:space="preserve"> há uma breve discussão teórica </w:t>
      </w:r>
      <w:r w:rsidR="00B40EF1" w:rsidRPr="00181A02">
        <w:rPr>
          <w:sz w:val="24"/>
          <w:szCs w:val="24"/>
        </w:rPr>
        <w:t>a parir do pensamento de George Simmel (2007) sobre a questão da cidade.</w:t>
      </w:r>
      <w:r w:rsidRPr="00181A02">
        <w:rPr>
          <w:sz w:val="24"/>
          <w:szCs w:val="24"/>
        </w:rPr>
        <w:t xml:space="preserve"> </w:t>
      </w:r>
      <w:r w:rsidR="00B40EF1" w:rsidRPr="00181A02">
        <w:rPr>
          <w:sz w:val="24"/>
          <w:szCs w:val="24"/>
        </w:rPr>
        <w:t>O</w:t>
      </w:r>
      <w:r w:rsidR="004C3697" w:rsidRPr="00181A02">
        <w:rPr>
          <w:sz w:val="24"/>
          <w:szCs w:val="24"/>
        </w:rPr>
        <w:t xml:space="preserve"> artigo </w:t>
      </w:r>
      <w:r w:rsidRPr="00181A02">
        <w:rPr>
          <w:sz w:val="24"/>
          <w:szCs w:val="24"/>
        </w:rPr>
        <w:t>objetiva uma</w:t>
      </w:r>
      <w:r w:rsidR="004C3697" w:rsidRPr="00181A02">
        <w:rPr>
          <w:sz w:val="24"/>
          <w:szCs w:val="24"/>
        </w:rPr>
        <w:t xml:space="preserve"> </w:t>
      </w:r>
      <w:r w:rsidRPr="00181A02">
        <w:rPr>
          <w:sz w:val="24"/>
          <w:szCs w:val="24"/>
        </w:rPr>
        <w:t>reconstituição</w:t>
      </w:r>
      <w:r w:rsidR="004C3697" w:rsidRPr="00181A02">
        <w:rPr>
          <w:sz w:val="24"/>
          <w:szCs w:val="24"/>
        </w:rPr>
        <w:t xml:space="preserve"> históri</w:t>
      </w:r>
      <w:r w:rsidRPr="00181A02">
        <w:rPr>
          <w:sz w:val="24"/>
          <w:szCs w:val="24"/>
        </w:rPr>
        <w:t>ca</w:t>
      </w:r>
      <w:r w:rsidR="004C3697" w:rsidRPr="00181A02">
        <w:rPr>
          <w:sz w:val="24"/>
          <w:szCs w:val="24"/>
        </w:rPr>
        <w:t xml:space="preserve"> do “</w:t>
      </w:r>
      <w:r w:rsidR="004C3697" w:rsidRPr="00181A02">
        <w:rPr>
          <w:i/>
          <w:iCs/>
          <w:sz w:val="24"/>
          <w:szCs w:val="24"/>
        </w:rPr>
        <w:t>Fort Sant Louis”</w:t>
      </w:r>
      <w:r w:rsidR="004C3697" w:rsidRPr="00181A02">
        <w:rPr>
          <w:sz w:val="24"/>
          <w:szCs w:val="24"/>
        </w:rPr>
        <w:t xml:space="preserve"> que se tornou o </w:t>
      </w:r>
      <w:r w:rsidRPr="00181A02">
        <w:rPr>
          <w:sz w:val="24"/>
          <w:szCs w:val="24"/>
        </w:rPr>
        <w:t xml:space="preserve">atual </w:t>
      </w:r>
      <w:r w:rsidR="004C3697" w:rsidRPr="00181A02">
        <w:rPr>
          <w:sz w:val="24"/>
          <w:szCs w:val="24"/>
        </w:rPr>
        <w:t>Palácio dos Leões</w:t>
      </w:r>
      <w:r w:rsidRPr="00181A02">
        <w:rPr>
          <w:sz w:val="24"/>
          <w:szCs w:val="24"/>
        </w:rPr>
        <w:t xml:space="preserve">, sede do governo estadual, abrindo </w:t>
      </w:r>
      <w:r w:rsidR="004C3697" w:rsidRPr="00181A02">
        <w:rPr>
          <w:sz w:val="24"/>
          <w:szCs w:val="24"/>
        </w:rPr>
        <w:t xml:space="preserve">espaço para a construção da incrível Praça Dom Pedro II, </w:t>
      </w:r>
      <w:r w:rsidRPr="00181A02">
        <w:rPr>
          <w:sz w:val="24"/>
          <w:szCs w:val="24"/>
        </w:rPr>
        <w:t xml:space="preserve">com a Avenida homônima </w:t>
      </w:r>
      <w:r w:rsidR="004C3697" w:rsidRPr="00181A02">
        <w:rPr>
          <w:sz w:val="24"/>
          <w:szCs w:val="24"/>
        </w:rPr>
        <w:t>que hoje abriga o centro do poder ludovicense</w:t>
      </w:r>
      <w:r w:rsidRPr="00181A02">
        <w:rPr>
          <w:sz w:val="24"/>
          <w:szCs w:val="24"/>
        </w:rPr>
        <w:t xml:space="preserve"> e maranhense</w:t>
      </w:r>
      <w:r w:rsidR="004C3697" w:rsidRPr="00181A02">
        <w:rPr>
          <w:sz w:val="24"/>
          <w:szCs w:val="24"/>
        </w:rPr>
        <w:t xml:space="preserve">. Em segundo plano, há um </w:t>
      </w:r>
      <w:r w:rsidR="00D301BB" w:rsidRPr="00181A02">
        <w:rPr>
          <w:sz w:val="24"/>
          <w:szCs w:val="24"/>
        </w:rPr>
        <w:t>intento</w:t>
      </w:r>
      <w:r w:rsidR="004C3697" w:rsidRPr="00181A02">
        <w:rPr>
          <w:sz w:val="24"/>
          <w:szCs w:val="24"/>
        </w:rPr>
        <w:t xml:space="preserve"> de </w:t>
      </w:r>
      <w:r w:rsidR="00D301BB" w:rsidRPr="00181A02">
        <w:rPr>
          <w:sz w:val="24"/>
          <w:szCs w:val="24"/>
        </w:rPr>
        <w:t xml:space="preserve">debater </w:t>
      </w:r>
      <w:r w:rsidR="004C3697" w:rsidRPr="00181A02">
        <w:rPr>
          <w:sz w:val="24"/>
          <w:szCs w:val="24"/>
        </w:rPr>
        <w:t xml:space="preserve">a centralidade do poder na Avenida Dom Pedro II, </w:t>
      </w:r>
      <w:r w:rsidR="00D301BB" w:rsidRPr="00181A02">
        <w:rPr>
          <w:sz w:val="24"/>
          <w:szCs w:val="24"/>
        </w:rPr>
        <w:t xml:space="preserve">usando como parâmetro teórico as proposições de Max </w:t>
      </w:r>
      <w:r w:rsidR="004C3697" w:rsidRPr="00181A02">
        <w:rPr>
          <w:sz w:val="24"/>
          <w:szCs w:val="24"/>
        </w:rPr>
        <w:t xml:space="preserve">Weber </w:t>
      </w:r>
      <w:r w:rsidR="00D301BB" w:rsidRPr="00181A02">
        <w:rPr>
          <w:sz w:val="24"/>
          <w:szCs w:val="24"/>
        </w:rPr>
        <w:t xml:space="preserve">(1999) </w:t>
      </w:r>
      <w:r w:rsidR="004C3697" w:rsidRPr="00181A02">
        <w:rPr>
          <w:sz w:val="24"/>
          <w:szCs w:val="24"/>
        </w:rPr>
        <w:t>acerca da cidade. N</w:t>
      </w:r>
      <w:r w:rsidR="00D301BB" w:rsidRPr="00181A02">
        <w:rPr>
          <w:sz w:val="24"/>
          <w:szCs w:val="24"/>
        </w:rPr>
        <w:t>a</w:t>
      </w:r>
      <w:r w:rsidR="004C3697" w:rsidRPr="00181A02">
        <w:rPr>
          <w:sz w:val="24"/>
          <w:szCs w:val="24"/>
        </w:rPr>
        <w:t xml:space="preserve"> terceir</w:t>
      </w:r>
      <w:r w:rsidR="00D301BB" w:rsidRPr="00181A02">
        <w:rPr>
          <w:sz w:val="24"/>
          <w:szCs w:val="24"/>
        </w:rPr>
        <w:t>a</w:t>
      </w:r>
      <w:r w:rsidR="004C3697" w:rsidRPr="00181A02">
        <w:rPr>
          <w:sz w:val="24"/>
          <w:szCs w:val="24"/>
        </w:rPr>
        <w:t xml:space="preserve"> </w:t>
      </w:r>
      <w:r w:rsidR="00D301BB" w:rsidRPr="00181A02">
        <w:rPr>
          <w:sz w:val="24"/>
          <w:szCs w:val="24"/>
        </w:rPr>
        <w:t>seção</w:t>
      </w:r>
      <w:r w:rsidR="004C3697" w:rsidRPr="00181A02">
        <w:rPr>
          <w:sz w:val="24"/>
          <w:szCs w:val="24"/>
        </w:rPr>
        <w:t xml:space="preserve">, há uma discussão </w:t>
      </w:r>
      <w:r w:rsidR="00D301BB" w:rsidRPr="00181A02">
        <w:rPr>
          <w:sz w:val="24"/>
          <w:szCs w:val="24"/>
        </w:rPr>
        <w:t>estatística e descritiva da</w:t>
      </w:r>
      <w:r w:rsidR="004C3697" w:rsidRPr="00181A02">
        <w:rPr>
          <w:sz w:val="24"/>
          <w:szCs w:val="24"/>
        </w:rPr>
        <w:t xml:space="preserve">s atividades </w:t>
      </w:r>
      <w:r w:rsidR="00D301BB" w:rsidRPr="00181A02">
        <w:rPr>
          <w:sz w:val="24"/>
          <w:szCs w:val="24"/>
        </w:rPr>
        <w:t>econômicas</w:t>
      </w:r>
      <w:r w:rsidR="004C3697" w:rsidRPr="00181A02">
        <w:rPr>
          <w:sz w:val="24"/>
          <w:szCs w:val="24"/>
        </w:rPr>
        <w:t xml:space="preserve"> do Centro de São Luís. </w:t>
      </w:r>
      <w:r w:rsidR="00D301BB" w:rsidRPr="00181A02">
        <w:rPr>
          <w:sz w:val="24"/>
          <w:szCs w:val="24"/>
        </w:rPr>
        <w:t xml:space="preserve">O artigo se encerra com </w:t>
      </w:r>
      <w:r w:rsidR="00AD76AC" w:rsidRPr="00181A02">
        <w:rPr>
          <w:sz w:val="24"/>
          <w:szCs w:val="24"/>
        </w:rPr>
        <w:t>a conclusão sobre a temática</w:t>
      </w:r>
      <w:r w:rsidR="00AD4010" w:rsidRPr="00181A02">
        <w:rPr>
          <w:sz w:val="24"/>
          <w:szCs w:val="24"/>
        </w:rPr>
        <w:t>.</w:t>
      </w:r>
    </w:p>
    <w:p w14:paraId="033CF753" w14:textId="77777777" w:rsidR="008E2E71" w:rsidRPr="00181A02" w:rsidRDefault="008E2E71" w:rsidP="006B33E3">
      <w:pPr>
        <w:spacing w:line="360" w:lineRule="auto"/>
        <w:jc w:val="both"/>
        <w:rPr>
          <w:sz w:val="24"/>
          <w:szCs w:val="24"/>
        </w:rPr>
      </w:pPr>
    </w:p>
    <w:p w14:paraId="762B58C6" w14:textId="77777777" w:rsidR="00D301BB" w:rsidRPr="00181A02" w:rsidRDefault="00D301BB" w:rsidP="006B33E3">
      <w:pPr>
        <w:spacing w:line="360" w:lineRule="auto"/>
        <w:jc w:val="both"/>
        <w:rPr>
          <w:sz w:val="24"/>
          <w:szCs w:val="24"/>
        </w:rPr>
      </w:pPr>
    </w:p>
    <w:p w14:paraId="77F99E0F" w14:textId="77777777" w:rsidR="004C3697" w:rsidRPr="00181A02" w:rsidRDefault="004C3697" w:rsidP="00181A02">
      <w:pPr>
        <w:pStyle w:val="PargrafodaLista"/>
        <w:numPr>
          <w:ilvl w:val="0"/>
          <w:numId w:val="2"/>
        </w:numPr>
        <w:spacing w:line="360" w:lineRule="auto"/>
        <w:jc w:val="both"/>
        <w:rPr>
          <w:rFonts w:ascii="Arial" w:hAnsi="Arial" w:cs="Arial"/>
          <w:sz w:val="24"/>
          <w:szCs w:val="24"/>
        </w:rPr>
      </w:pPr>
      <w:r w:rsidRPr="00181A02">
        <w:rPr>
          <w:rFonts w:ascii="Arial" w:hAnsi="Arial" w:cs="Arial"/>
          <w:b/>
          <w:bCs/>
          <w:sz w:val="24"/>
          <w:szCs w:val="24"/>
        </w:rPr>
        <w:t>DE FORTE A PALÁCIO: UMA BREVE HISTÓRIA DO PALÁCIO DOS LEÕES</w:t>
      </w:r>
    </w:p>
    <w:p w14:paraId="3E31A8A6" w14:textId="77777777" w:rsidR="007C70E2" w:rsidRPr="00181A02" w:rsidRDefault="007C70E2" w:rsidP="007C70E2">
      <w:pPr>
        <w:spacing w:line="360" w:lineRule="auto"/>
        <w:jc w:val="both"/>
        <w:rPr>
          <w:sz w:val="24"/>
          <w:szCs w:val="24"/>
        </w:rPr>
      </w:pPr>
      <w:r w:rsidRPr="00181A02">
        <w:rPr>
          <w:sz w:val="24"/>
          <w:szCs w:val="24"/>
        </w:rPr>
        <w:t xml:space="preserve">George Simmel (2007), em seu livro </w:t>
      </w:r>
      <w:r w:rsidRPr="00181A02">
        <w:rPr>
          <w:rStyle w:val="nfase"/>
          <w:sz w:val="24"/>
          <w:szCs w:val="24"/>
        </w:rPr>
        <w:t>Sociologia: estudos sobre as formas de sociação</w:t>
      </w:r>
      <w:r w:rsidRPr="00181A02">
        <w:rPr>
          <w:sz w:val="24"/>
          <w:szCs w:val="24"/>
        </w:rPr>
        <w:t>, reflete sobre o conceito de cidade e suas implicações para que esta se estabeleça legitimamente enquanto tal. Para o autor, uma cidade não se constitui apenas ao ser demarcada no mapa, nomeada e ocupada por moradores. Tanto o Estado quanto o município passam por um processo de aceitação e reconhecimento em múltiplas camadas da população que ali habita. Simmel afirma que “um Estado muito vasto e importante depende das forças psicológicas que mantêm os habitantes desse território politicamente unidos sob um centro de poder” (Simmel, 2007, p. 659). Assim, o pertencimento a um território não é apenas uma questão geográfica, mas envolve dimensões psicológicas e simbólicas, que fazem com que os indivíduos reconheçam aquele espaço como legítimo para viver segundo determinadas regras e valores. Também é uma questão econômica, já que a dinâmica de uma cidade pode influenciar diretamente a construção e manutenção do Estado, e política, pois cada ação tem implicações que afetam a organização e funcionamento do espaço em que o Estado está inserido — geralmente, a capital.</w:t>
      </w:r>
    </w:p>
    <w:p w14:paraId="121FC43F" w14:textId="77777777" w:rsidR="007C70E2" w:rsidRPr="00181A02" w:rsidRDefault="007C70E2" w:rsidP="007C70E2">
      <w:pPr>
        <w:spacing w:line="360" w:lineRule="auto"/>
        <w:jc w:val="both"/>
        <w:rPr>
          <w:sz w:val="24"/>
          <w:szCs w:val="24"/>
        </w:rPr>
      </w:pPr>
      <w:r w:rsidRPr="00181A02">
        <w:rPr>
          <w:sz w:val="24"/>
          <w:szCs w:val="24"/>
        </w:rPr>
        <w:t xml:space="preserve">A segunda noção explorada por Simmel refere-se às fronteiras. Para explicá-la, o autor utiliza a analogia de uma moldura em uma obra de arte: por mais perfeita e detalhada que seja a pintura, ela se apresenta apenas dentro dos limites impostos pela moldura. Simmel sustenta que “a sociedade se caracteriza como socialmente coesa quando tem seu espaço existencial delimitado por linhas claramente consistentes” (Simmel, 2007, p. 666). A adesão dos indivíduos às fronteiras é de natureza simbólica e espiritual, mas é também eficaz: compreende-se que, dentro desses limites, há um conjunto de normas, práticas sociais e políticas vigentes, enquanto fora deles essas garantias e padrões podem não se aplicar. Dessa forma, </w:t>
      </w:r>
      <w:r w:rsidRPr="00181A02">
        <w:rPr>
          <w:sz w:val="24"/>
          <w:szCs w:val="24"/>
        </w:rPr>
        <w:lastRenderedPageBreak/>
        <w:t>a fronteira torna-se um elemento sociológico essencial à estruturação do espaço social.</w:t>
      </w:r>
    </w:p>
    <w:p w14:paraId="67B8537D" w14:textId="77777777" w:rsidR="007C70E2" w:rsidRPr="00181A02" w:rsidRDefault="007C70E2" w:rsidP="007C70E2">
      <w:pPr>
        <w:spacing w:line="360" w:lineRule="auto"/>
        <w:jc w:val="both"/>
        <w:rPr>
          <w:sz w:val="24"/>
          <w:szCs w:val="24"/>
        </w:rPr>
      </w:pPr>
      <w:r w:rsidRPr="00181A02">
        <w:rPr>
          <w:sz w:val="24"/>
          <w:szCs w:val="24"/>
        </w:rPr>
        <w:t>A partir dessa perspectiva, o pensamento de Simmel é fundamental para compreender como esses elementos — históricos, sociais, políticos, econômicos e culturais — influenciam a forma como os habitantes de uma cidade, como São Luís, percebem seu território. A valorização e a manutenção desses espaços representam, no cotidiano, a preservação da rotina do ludovicense. Ter os aspectos identitários de sua cidade próximos de si é o que possibilita guardar uma memória coletiva a ser transmitida às futuras gerações.</w:t>
      </w:r>
    </w:p>
    <w:p w14:paraId="1D50B401" w14:textId="6101D803" w:rsidR="007C70E2" w:rsidRPr="00181A02" w:rsidRDefault="007C70E2" w:rsidP="006B33E3">
      <w:pPr>
        <w:spacing w:line="360" w:lineRule="auto"/>
        <w:jc w:val="both"/>
        <w:rPr>
          <w:sz w:val="24"/>
          <w:szCs w:val="24"/>
        </w:rPr>
      </w:pPr>
      <w:r w:rsidRPr="00181A02">
        <w:rPr>
          <w:sz w:val="24"/>
          <w:szCs w:val="24"/>
        </w:rPr>
        <w:t>Desse modo, podemos pensar na estrutura urbana, em certos lugares de referência que atuam no sentido de reforçar entre os habitantes determinadas concepções mentais sobre o lugar das coisas. É nesse sentido que podemos pensar para o caso de São Luís, sobre qual seria o lugar do poder e como a existência desse lugar pode servir como mecanismo evocador da ideia mesma da existência do poder materialmente reconhecido como estando geograficamente localizado.</w:t>
      </w:r>
      <w:r w:rsidR="008E2E71" w:rsidRPr="00181A02">
        <w:rPr>
          <w:sz w:val="24"/>
          <w:szCs w:val="24"/>
        </w:rPr>
        <w:t xml:space="preserve"> </w:t>
      </w:r>
      <w:r w:rsidRPr="00181A02">
        <w:rPr>
          <w:sz w:val="24"/>
          <w:szCs w:val="24"/>
        </w:rPr>
        <w:t xml:space="preserve">Em São Luís existe o Palácio dos Leões que, por sua vez, encontra-se localizado em um ponto específico, a Avenida Pedro II, no Centro da Capital.  </w:t>
      </w:r>
    </w:p>
    <w:p w14:paraId="3C16403D" w14:textId="77777777" w:rsidR="005D35C5" w:rsidRPr="00181A02" w:rsidRDefault="004C3697" w:rsidP="006B33E3">
      <w:pPr>
        <w:spacing w:line="360" w:lineRule="auto"/>
        <w:jc w:val="both"/>
        <w:rPr>
          <w:sz w:val="24"/>
          <w:szCs w:val="24"/>
        </w:rPr>
      </w:pPr>
      <w:r w:rsidRPr="00181A02">
        <w:rPr>
          <w:sz w:val="24"/>
          <w:szCs w:val="24"/>
        </w:rPr>
        <w:t>O Palácio dos Leões tem uma história longa</w:t>
      </w:r>
      <w:r w:rsidR="00C40C56" w:rsidRPr="00181A02">
        <w:rPr>
          <w:sz w:val="24"/>
          <w:szCs w:val="24"/>
        </w:rPr>
        <w:t>, tão longa quanto a fundação da cidade de São Luís</w:t>
      </w:r>
      <w:r w:rsidR="005E449E" w:rsidRPr="00181A02">
        <w:rPr>
          <w:sz w:val="24"/>
          <w:szCs w:val="24"/>
        </w:rPr>
        <w:t xml:space="preserve"> e o início da colonização do Maranhão,</w:t>
      </w:r>
      <w:r w:rsidRPr="00181A02">
        <w:rPr>
          <w:sz w:val="24"/>
          <w:szCs w:val="24"/>
        </w:rPr>
        <w:t xml:space="preserve"> </w:t>
      </w:r>
      <w:r w:rsidR="005E449E" w:rsidRPr="00181A02">
        <w:rPr>
          <w:sz w:val="24"/>
          <w:szCs w:val="24"/>
        </w:rPr>
        <w:t>n</w:t>
      </w:r>
      <w:r w:rsidRPr="00181A02">
        <w:rPr>
          <w:sz w:val="24"/>
          <w:szCs w:val="24"/>
        </w:rPr>
        <w:t xml:space="preserve">ão exatamente com esse nome “Palácio dos Leões”, mas sim </w:t>
      </w:r>
      <w:r w:rsidR="005E449E" w:rsidRPr="00181A02">
        <w:rPr>
          <w:sz w:val="24"/>
          <w:szCs w:val="24"/>
        </w:rPr>
        <w:t xml:space="preserve">como </w:t>
      </w:r>
      <w:r w:rsidRPr="00181A02">
        <w:rPr>
          <w:sz w:val="24"/>
          <w:szCs w:val="24"/>
        </w:rPr>
        <w:t>o Palácio que</w:t>
      </w:r>
      <w:r w:rsidR="005E449E" w:rsidRPr="00181A02">
        <w:rPr>
          <w:sz w:val="24"/>
          <w:szCs w:val="24"/>
        </w:rPr>
        <w:t xml:space="preserve">, de sede de um forte para proteção do arraial inicialmente ocupado por franceses, foi </w:t>
      </w:r>
      <w:r w:rsidRPr="00181A02">
        <w:rPr>
          <w:sz w:val="24"/>
          <w:szCs w:val="24"/>
        </w:rPr>
        <w:t>por séculos chamado de “Palácio dos Governadores”</w:t>
      </w:r>
      <w:r w:rsidR="005E449E" w:rsidRPr="00181A02">
        <w:rPr>
          <w:sz w:val="24"/>
          <w:szCs w:val="24"/>
        </w:rPr>
        <w:t>. Trata-se de um exemplar arquitetônico belíssimo, cujo esplendor prende a atenção do observador, transmitindo com nobreza a magnitude de um poder simbólico e cultural intrinsecamente ligado à identidade de todo o povo maranhense</w:t>
      </w:r>
      <w:r w:rsidRPr="00181A02">
        <w:rPr>
          <w:sz w:val="24"/>
          <w:szCs w:val="24"/>
        </w:rPr>
        <w:t xml:space="preserve">. </w:t>
      </w:r>
    </w:p>
    <w:p w14:paraId="0E291230" w14:textId="6A8EB186" w:rsidR="004C3697" w:rsidRPr="00181A02" w:rsidRDefault="005D35C5" w:rsidP="006B33E3">
      <w:pPr>
        <w:spacing w:line="360" w:lineRule="auto"/>
        <w:jc w:val="both"/>
        <w:rPr>
          <w:sz w:val="24"/>
          <w:szCs w:val="24"/>
        </w:rPr>
      </w:pPr>
      <w:r w:rsidRPr="00181A02">
        <w:rPr>
          <w:sz w:val="24"/>
          <w:szCs w:val="24"/>
        </w:rPr>
        <w:t xml:space="preserve">Na sede do Palácio, o serviço de orientação turística, ao receber os visitantes, comumente informa que o edifício passou por </w:t>
      </w:r>
      <w:r w:rsidR="004C3697" w:rsidRPr="00181A02">
        <w:rPr>
          <w:sz w:val="24"/>
          <w:szCs w:val="24"/>
        </w:rPr>
        <w:t>diversas reformas e mudanças</w:t>
      </w:r>
      <w:r w:rsidRPr="00181A02">
        <w:rPr>
          <w:sz w:val="24"/>
          <w:szCs w:val="24"/>
        </w:rPr>
        <w:t xml:space="preserve">. A fachada atual é oriunda de um projeto para dotar o palácio de </w:t>
      </w:r>
      <w:r w:rsidR="004C3697" w:rsidRPr="00181A02">
        <w:rPr>
          <w:sz w:val="24"/>
          <w:szCs w:val="24"/>
        </w:rPr>
        <w:t xml:space="preserve">uma arquitetura neoclássica, </w:t>
      </w:r>
      <w:r w:rsidR="00322EF6" w:rsidRPr="00181A02">
        <w:rPr>
          <w:sz w:val="24"/>
          <w:szCs w:val="24"/>
        </w:rPr>
        <w:t xml:space="preserve">objetivando assim </w:t>
      </w:r>
      <w:r w:rsidR="004C3697" w:rsidRPr="00181A02">
        <w:rPr>
          <w:sz w:val="24"/>
          <w:szCs w:val="24"/>
        </w:rPr>
        <w:t>passa</w:t>
      </w:r>
      <w:r w:rsidR="00322EF6" w:rsidRPr="00181A02">
        <w:rPr>
          <w:sz w:val="24"/>
          <w:szCs w:val="24"/>
        </w:rPr>
        <w:t>r</w:t>
      </w:r>
      <w:r w:rsidR="004C3697" w:rsidRPr="00181A02">
        <w:rPr>
          <w:sz w:val="24"/>
          <w:szCs w:val="24"/>
        </w:rPr>
        <w:t xml:space="preserve"> para a população mensagens importantes, já </w:t>
      </w:r>
      <w:r w:rsidR="004C3697" w:rsidRPr="00181A02">
        <w:rPr>
          <w:sz w:val="24"/>
          <w:szCs w:val="24"/>
        </w:rPr>
        <w:lastRenderedPageBreak/>
        <w:t xml:space="preserve">que a arte neoclássica visa em suma trazer de volta a prática das construções clássicas greco-romanas em uma expressão de poder, vitalidade, força e funcionalidade, já que ali se instalava a sede do Poder Executivo Estadual.  </w:t>
      </w:r>
    </w:p>
    <w:p w14:paraId="58AB6F49" w14:textId="34EC090C" w:rsidR="000912B3" w:rsidRPr="00181A02" w:rsidRDefault="004C3697" w:rsidP="006B33E3">
      <w:pPr>
        <w:spacing w:line="360" w:lineRule="auto"/>
        <w:jc w:val="both"/>
        <w:rPr>
          <w:sz w:val="24"/>
          <w:szCs w:val="24"/>
        </w:rPr>
      </w:pPr>
      <w:r w:rsidRPr="00181A02">
        <w:rPr>
          <w:sz w:val="24"/>
          <w:szCs w:val="24"/>
        </w:rPr>
        <w:t xml:space="preserve">Sua primeira estrutura data </w:t>
      </w:r>
      <w:r w:rsidR="000912B3" w:rsidRPr="00181A02">
        <w:rPr>
          <w:sz w:val="24"/>
          <w:szCs w:val="24"/>
        </w:rPr>
        <w:t>d</w:t>
      </w:r>
      <w:r w:rsidRPr="00181A02">
        <w:rPr>
          <w:sz w:val="24"/>
          <w:szCs w:val="24"/>
        </w:rPr>
        <w:t xml:space="preserve">a </w:t>
      </w:r>
      <w:r w:rsidR="000912B3" w:rsidRPr="00181A02">
        <w:rPr>
          <w:sz w:val="24"/>
          <w:szCs w:val="24"/>
        </w:rPr>
        <w:t xml:space="preserve">fundação </w:t>
      </w:r>
      <w:r w:rsidRPr="00181A02">
        <w:rPr>
          <w:sz w:val="24"/>
          <w:szCs w:val="24"/>
        </w:rPr>
        <w:t>de São Luís e da primeira missa realizada na cidade, 8 de setembro de 1612, com o nome de Forte São Luís. Foi construída pelos franceses que aqui estavam da expedição comanda</w:t>
      </w:r>
      <w:r w:rsidR="00C40C56" w:rsidRPr="00181A02">
        <w:rPr>
          <w:sz w:val="24"/>
          <w:szCs w:val="24"/>
        </w:rPr>
        <w:t>da</w:t>
      </w:r>
      <w:r w:rsidRPr="00181A02">
        <w:rPr>
          <w:sz w:val="24"/>
          <w:szCs w:val="24"/>
        </w:rPr>
        <w:t xml:space="preserve"> pelo General Daniel de La Touche, Senhor de </w:t>
      </w:r>
      <w:r w:rsidR="00C40C56" w:rsidRPr="00181A02">
        <w:rPr>
          <w:i/>
          <w:iCs/>
          <w:sz w:val="24"/>
          <w:szCs w:val="24"/>
        </w:rPr>
        <w:t xml:space="preserve">La </w:t>
      </w:r>
      <w:r w:rsidRPr="00181A02">
        <w:rPr>
          <w:i/>
          <w:iCs/>
          <w:sz w:val="24"/>
          <w:szCs w:val="24"/>
        </w:rPr>
        <w:t>Ravardière</w:t>
      </w:r>
      <w:r w:rsidRPr="00181A02">
        <w:rPr>
          <w:sz w:val="24"/>
          <w:szCs w:val="24"/>
        </w:rPr>
        <w:t xml:space="preserve">, </w:t>
      </w:r>
      <w:r w:rsidR="000912B3" w:rsidRPr="00181A02">
        <w:rPr>
          <w:sz w:val="24"/>
          <w:szCs w:val="24"/>
        </w:rPr>
        <w:t xml:space="preserve">que imaginava estar </w:t>
      </w:r>
      <w:r w:rsidRPr="00181A02">
        <w:rPr>
          <w:sz w:val="24"/>
          <w:szCs w:val="24"/>
        </w:rPr>
        <w:t xml:space="preserve">inaugurando a tão desejada França Equinocial. O forte recebeu esse nome em homenagem ao rei francês Luís XIII. Após </w:t>
      </w:r>
      <w:r w:rsidR="006B1986" w:rsidRPr="00181A02">
        <w:rPr>
          <w:sz w:val="24"/>
          <w:szCs w:val="24"/>
        </w:rPr>
        <w:t xml:space="preserve">isso, os franceses </w:t>
      </w:r>
      <w:r w:rsidRPr="00181A02">
        <w:rPr>
          <w:sz w:val="24"/>
          <w:szCs w:val="24"/>
        </w:rPr>
        <w:t>perd</w:t>
      </w:r>
      <w:r w:rsidR="006B1986" w:rsidRPr="00181A02">
        <w:rPr>
          <w:sz w:val="24"/>
          <w:szCs w:val="24"/>
        </w:rPr>
        <w:t xml:space="preserve">em </w:t>
      </w:r>
      <w:r w:rsidRPr="00181A02">
        <w:rPr>
          <w:sz w:val="24"/>
          <w:szCs w:val="24"/>
        </w:rPr>
        <w:t>a Batalha de Guaxenduba, ocorrida em 1615,</w:t>
      </w:r>
      <w:r w:rsidR="006B1986" w:rsidRPr="00181A02">
        <w:rPr>
          <w:sz w:val="24"/>
          <w:szCs w:val="24"/>
        </w:rPr>
        <w:t xml:space="preserve"> para</w:t>
      </w:r>
      <w:r w:rsidRPr="00181A02">
        <w:rPr>
          <w:sz w:val="24"/>
          <w:szCs w:val="24"/>
        </w:rPr>
        <w:t xml:space="preserve"> os portugueses</w:t>
      </w:r>
      <w:r w:rsidR="006B1986" w:rsidRPr="00181A02">
        <w:rPr>
          <w:sz w:val="24"/>
          <w:szCs w:val="24"/>
        </w:rPr>
        <w:t xml:space="preserve"> que</w:t>
      </w:r>
      <w:r w:rsidR="00C40C56" w:rsidRPr="00181A02">
        <w:rPr>
          <w:sz w:val="24"/>
          <w:szCs w:val="24"/>
        </w:rPr>
        <w:t>,</w:t>
      </w:r>
      <w:r w:rsidRPr="00181A02">
        <w:rPr>
          <w:sz w:val="24"/>
          <w:szCs w:val="24"/>
        </w:rPr>
        <w:t xml:space="preserve"> liderados por Jerônimo de Albuquerque</w:t>
      </w:r>
      <w:r w:rsidR="00C40C56" w:rsidRPr="00181A02">
        <w:rPr>
          <w:sz w:val="24"/>
          <w:szCs w:val="24"/>
        </w:rPr>
        <w:t>,</w:t>
      </w:r>
      <w:r w:rsidRPr="00181A02">
        <w:rPr>
          <w:sz w:val="24"/>
          <w:szCs w:val="24"/>
        </w:rPr>
        <w:t xml:space="preserve"> toma</w:t>
      </w:r>
      <w:r w:rsidR="00C40C56" w:rsidRPr="00181A02">
        <w:rPr>
          <w:sz w:val="24"/>
          <w:szCs w:val="24"/>
        </w:rPr>
        <w:t>m</w:t>
      </w:r>
      <w:r w:rsidRPr="00181A02">
        <w:rPr>
          <w:sz w:val="24"/>
          <w:szCs w:val="24"/>
        </w:rPr>
        <w:t xml:space="preserve"> o Forte dos franceses e os expulsa</w:t>
      </w:r>
      <w:r w:rsidR="00C40C56" w:rsidRPr="00181A02">
        <w:rPr>
          <w:sz w:val="24"/>
          <w:szCs w:val="24"/>
        </w:rPr>
        <w:t>m</w:t>
      </w:r>
      <w:r w:rsidRPr="00181A02">
        <w:rPr>
          <w:sz w:val="24"/>
          <w:szCs w:val="24"/>
        </w:rPr>
        <w:t xml:space="preserve"> de São Luís</w:t>
      </w:r>
      <w:r w:rsidR="000912B3" w:rsidRPr="00181A02">
        <w:rPr>
          <w:sz w:val="24"/>
          <w:szCs w:val="24"/>
        </w:rPr>
        <w:t>, tornando São Luís, não exatamente fundada por franc</w:t>
      </w:r>
      <w:r w:rsidR="006B1986" w:rsidRPr="00181A02">
        <w:rPr>
          <w:sz w:val="24"/>
          <w:szCs w:val="24"/>
        </w:rPr>
        <w:t>eses</w:t>
      </w:r>
      <w:r w:rsidR="000912B3" w:rsidRPr="00181A02">
        <w:rPr>
          <w:sz w:val="24"/>
          <w:szCs w:val="24"/>
        </w:rPr>
        <w:t>, mas a mais portuguesa das capitais do Brasil</w:t>
      </w:r>
      <w:r w:rsidR="006B1986" w:rsidRPr="00181A02">
        <w:rPr>
          <w:sz w:val="24"/>
          <w:szCs w:val="24"/>
        </w:rPr>
        <w:t>. A evocação a um passado como capital fundada por franceses permanece como uma referência mitológica alimentada sobretudo a partir do século XIX, quando esse passado foi evocado como importante no contexto dos modismos franceses que acometeram o país como um todo</w:t>
      </w:r>
      <w:r w:rsidR="000912B3" w:rsidRPr="00181A02">
        <w:rPr>
          <w:sz w:val="24"/>
          <w:szCs w:val="24"/>
        </w:rPr>
        <w:t xml:space="preserve"> (Lacroix, 2002)</w:t>
      </w:r>
      <w:r w:rsidRPr="00181A02">
        <w:rPr>
          <w:sz w:val="24"/>
          <w:szCs w:val="24"/>
        </w:rPr>
        <w:t xml:space="preserve">. </w:t>
      </w:r>
    </w:p>
    <w:p w14:paraId="43D93808" w14:textId="14B1CCBC" w:rsidR="004C3697" w:rsidRPr="00181A02" w:rsidRDefault="000912B3" w:rsidP="006B33E3">
      <w:pPr>
        <w:spacing w:line="360" w:lineRule="auto"/>
        <w:jc w:val="both"/>
        <w:rPr>
          <w:sz w:val="24"/>
          <w:szCs w:val="24"/>
        </w:rPr>
      </w:pPr>
      <w:r w:rsidRPr="00181A02">
        <w:rPr>
          <w:sz w:val="24"/>
          <w:szCs w:val="24"/>
        </w:rPr>
        <w:t xml:space="preserve">A partir da colonização </w:t>
      </w:r>
      <w:r w:rsidR="004C3697" w:rsidRPr="00181A02">
        <w:rPr>
          <w:sz w:val="24"/>
          <w:szCs w:val="24"/>
        </w:rPr>
        <w:t>portugu</w:t>
      </w:r>
      <w:r w:rsidR="00C40C56" w:rsidRPr="00181A02">
        <w:rPr>
          <w:sz w:val="24"/>
          <w:szCs w:val="24"/>
        </w:rPr>
        <w:t>e</w:t>
      </w:r>
      <w:r w:rsidR="004C3697" w:rsidRPr="00181A02">
        <w:rPr>
          <w:sz w:val="24"/>
          <w:szCs w:val="24"/>
        </w:rPr>
        <w:t>s</w:t>
      </w:r>
      <w:r w:rsidR="00C40C56" w:rsidRPr="00181A02">
        <w:rPr>
          <w:sz w:val="24"/>
          <w:szCs w:val="24"/>
        </w:rPr>
        <w:t>a</w:t>
      </w:r>
      <w:r w:rsidR="004C3697" w:rsidRPr="00181A02">
        <w:rPr>
          <w:sz w:val="24"/>
          <w:szCs w:val="24"/>
        </w:rPr>
        <w:t>, o nome do Forte passou a ser chamado de Forte de São F</w:t>
      </w:r>
      <w:r w:rsidRPr="00181A02">
        <w:rPr>
          <w:sz w:val="24"/>
          <w:szCs w:val="24"/>
        </w:rPr>
        <w:t>elipe</w:t>
      </w:r>
      <w:r w:rsidR="004C3697" w:rsidRPr="00181A02">
        <w:rPr>
          <w:sz w:val="24"/>
          <w:szCs w:val="24"/>
        </w:rPr>
        <w:t>, em homenagem ao Rei F</w:t>
      </w:r>
      <w:r w:rsidRPr="00181A02">
        <w:rPr>
          <w:sz w:val="24"/>
          <w:szCs w:val="24"/>
        </w:rPr>
        <w:t>elipe</w:t>
      </w:r>
      <w:r w:rsidR="004C3697" w:rsidRPr="00181A02">
        <w:rPr>
          <w:sz w:val="24"/>
          <w:szCs w:val="24"/>
        </w:rPr>
        <w:t xml:space="preserve"> III da Espanha e Portugal. Teve sua primeira grande reforma – </w:t>
      </w:r>
      <w:r w:rsidR="00C40C56" w:rsidRPr="00181A02">
        <w:rPr>
          <w:sz w:val="24"/>
          <w:szCs w:val="24"/>
        </w:rPr>
        <w:t>pela qual</w:t>
      </w:r>
      <w:r w:rsidR="004C3697" w:rsidRPr="00181A02">
        <w:rPr>
          <w:sz w:val="24"/>
          <w:szCs w:val="24"/>
        </w:rPr>
        <w:t xml:space="preserve"> foi totalmente destruída a estrutura anterior – em 1627</w:t>
      </w:r>
      <w:r w:rsidR="00C40C56" w:rsidRPr="00181A02">
        <w:rPr>
          <w:sz w:val="24"/>
          <w:szCs w:val="24"/>
        </w:rPr>
        <w:t>,</w:t>
      </w:r>
      <w:r w:rsidR="004C3697" w:rsidRPr="00181A02">
        <w:rPr>
          <w:sz w:val="24"/>
          <w:szCs w:val="24"/>
        </w:rPr>
        <w:t xml:space="preserve"> no governo do General Antônio Coelho de Carvalho, </w:t>
      </w:r>
      <w:r w:rsidR="00C40C56" w:rsidRPr="00181A02">
        <w:rPr>
          <w:sz w:val="24"/>
          <w:szCs w:val="24"/>
        </w:rPr>
        <w:t>que</w:t>
      </w:r>
      <w:r w:rsidR="004C3697" w:rsidRPr="00181A02">
        <w:rPr>
          <w:sz w:val="24"/>
          <w:szCs w:val="24"/>
        </w:rPr>
        <w:t xml:space="preserve"> contratou o famoso engenheiro militar Francisco de Frias e Mesquita</w:t>
      </w:r>
      <w:r w:rsidR="00C40C56" w:rsidRPr="00181A02">
        <w:rPr>
          <w:sz w:val="24"/>
          <w:szCs w:val="24"/>
        </w:rPr>
        <w:t>,</w:t>
      </w:r>
      <w:r w:rsidR="004C3697" w:rsidRPr="00181A02">
        <w:rPr>
          <w:sz w:val="24"/>
          <w:szCs w:val="24"/>
        </w:rPr>
        <w:t xml:space="preserve"> para mudar </w:t>
      </w:r>
      <w:r w:rsidR="00C40C56" w:rsidRPr="00181A02">
        <w:rPr>
          <w:sz w:val="24"/>
          <w:szCs w:val="24"/>
        </w:rPr>
        <w:t xml:space="preserve">e </w:t>
      </w:r>
      <w:r w:rsidR="004C3697" w:rsidRPr="00181A02">
        <w:rPr>
          <w:sz w:val="24"/>
          <w:szCs w:val="24"/>
        </w:rPr>
        <w:t>construir um novo forte, em pedra e cal (</w:t>
      </w:r>
      <w:r w:rsidR="004D171A" w:rsidRPr="00181A02">
        <w:rPr>
          <w:sz w:val="24"/>
          <w:szCs w:val="24"/>
        </w:rPr>
        <w:t>Cunha</w:t>
      </w:r>
      <w:r w:rsidR="004C3697" w:rsidRPr="00181A02">
        <w:rPr>
          <w:sz w:val="24"/>
          <w:szCs w:val="24"/>
        </w:rPr>
        <w:t xml:space="preserve">, </w:t>
      </w:r>
      <w:r w:rsidR="009E2EFD" w:rsidRPr="00181A02">
        <w:rPr>
          <w:sz w:val="24"/>
          <w:szCs w:val="24"/>
        </w:rPr>
        <w:t>20</w:t>
      </w:r>
      <w:r w:rsidR="007476D3" w:rsidRPr="00181A02">
        <w:rPr>
          <w:sz w:val="24"/>
          <w:szCs w:val="24"/>
        </w:rPr>
        <w:t>20</w:t>
      </w:r>
      <w:r w:rsidR="004C3697" w:rsidRPr="00181A02">
        <w:rPr>
          <w:sz w:val="24"/>
          <w:szCs w:val="24"/>
        </w:rPr>
        <w:t xml:space="preserve">). </w:t>
      </w:r>
    </w:p>
    <w:p w14:paraId="7F47760D" w14:textId="2C505B33" w:rsidR="004C3697" w:rsidRPr="00181A02" w:rsidRDefault="004C3697" w:rsidP="006B33E3">
      <w:pPr>
        <w:spacing w:line="360" w:lineRule="auto"/>
        <w:jc w:val="both"/>
        <w:rPr>
          <w:sz w:val="24"/>
          <w:szCs w:val="24"/>
        </w:rPr>
      </w:pPr>
      <w:r w:rsidRPr="00181A02">
        <w:rPr>
          <w:sz w:val="24"/>
          <w:szCs w:val="24"/>
        </w:rPr>
        <w:t>Após a Proclamação da República, outras duas grandes reformas foram feitas. A primeira em 1896</w:t>
      </w:r>
      <w:r w:rsidR="00C40C56" w:rsidRPr="00181A02">
        <w:rPr>
          <w:sz w:val="24"/>
          <w:szCs w:val="24"/>
        </w:rPr>
        <w:t>,</w:t>
      </w:r>
      <w:r w:rsidRPr="00181A02">
        <w:rPr>
          <w:sz w:val="24"/>
          <w:szCs w:val="24"/>
        </w:rPr>
        <w:t xml:space="preserve"> pelo Governador Manoel Inácio Belfort Vieira e a segunda em 1906</w:t>
      </w:r>
      <w:r w:rsidR="00C40C56" w:rsidRPr="00181A02">
        <w:rPr>
          <w:sz w:val="24"/>
          <w:szCs w:val="24"/>
        </w:rPr>
        <w:t>,</w:t>
      </w:r>
      <w:r w:rsidRPr="00181A02">
        <w:rPr>
          <w:sz w:val="24"/>
          <w:szCs w:val="24"/>
        </w:rPr>
        <w:t xml:space="preserve"> no governo de Benedito Leite, que foi “responsável pela extensa ala nos fundos do Palácio, destinada à residência do governador e aquisição de algumas mobílias e objetos de adorno, que mandou vir da Europa.” (</w:t>
      </w:r>
      <w:r w:rsidR="004D171A" w:rsidRPr="00181A02">
        <w:rPr>
          <w:sz w:val="24"/>
          <w:szCs w:val="24"/>
        </w:rPr>
        <w:t>Cunha</w:t>
      </w:r>
      <w:r w:rsidRPr="00181A02">
        <w:rPr>
          <w:sz w:val="24"/>
          <w:szCs w:val="24"/>
        </w:rPr>
        <w:t>, 20</w:t>
      </w:r>
      <w:r w:rsidR="007476D3" w:rsidRPr="00181A02">
        <w:rPr>
          <w:sz w:val="24"/>
          <w:szCs w:val="24"/>
        </w:rPr>
        <w:t>20</w:t>
      </w:r>
      <w:r w:rsidRPr="00181A02">
        <w:rPr>
          <w:sz w:val="24"/>
          <w:szCs w:val="24"/>
        </w:rPr>
        <w:t xml:space="preserve">). </w:t>
      </w:r>
    </w:p>
    <w:p w14:paraId="7388C72E" w14:textId="77777777" w:rsidR="004C3697" w:rsidRPr="00181A02" w:rsidRDefault="004C3697" w:rsidP="006B33E3">
      <w:pPr>
        <w:spacing w:line="360" w:lineRule="auto"/>
        <w:jc w:val="both"/>
        <w:rPr>
          <w:sz w:val="24"/>
          <w:szCs w:val="24"/>
        </w:rPr>
      </w:pPr>
      <w:r w:rsidRPr="00181A02">
        <w:rPr>
          <w:sz w:val="24"/>
          <w:szCs w:val="24"/>
        </w:rPr>
        <w:t>Em 1926, no governo de Magalhães de Almeida</w:t>
      </w:r>
      <w:r w:rsidR="00C40C56" w:rsidRPr="00181A02">
        <w:rPr>
          <w:sz w:val="24"/>
          <w:szCs w:val="24"/>
        </w:rPr>
        <w:t>,</w:t>
      </w:r>
      <w:r w:rsidRPr="00181A02">
        <w:rPr>
          <w:sz w:val="24"/>
          <w:szCs w:val="24"/>
        </w:rPr>
        <w:t xml:space="preserve"> que o Palácio tomou a forma que tem hoje com suas várias mobílias e o espaço para a residência do Governador, já </w:t>
      </w:r>
      <w:r w:rsidRPr="00181A02">
        <w:rPr>
          <w:sz w:val="24"/>
          <w:szCs w:val="24"/>
        </w:rPr>
        <w:lastRenderedPageBreak/>
        <w:t>que antes era tudo em um espaço só. Inclusive, é no Governo de Magalhães de Almeida que temos um marco histórico importante: o surgimento do nome “Palácio dos Leões”. Até então, o Palácio era chamado de “Palácio dos Governadores”. Contudo, com as reformas empreendidas por Magalhães de Almeida, houve o aumento dos impostos da época e por consequência, um de seus opositores</w:t>
      </w:r>
      <w:r w:rsidR="006B1986" w:rsidRPr="00181A02">
        <w:rPr>
          <w:sz w:val="24"/>
          <w:szCs w:val="24"/>
        </w:rPr>
        <w:t>,</w:t>
      </w:r>
      <w:r w:rsidRPr="00181A02">
        <w:rPr>
          <w:sz w:val="24"/>
          <w:szCs w:val="24"/>
        </w:rPr>
        <w:t xml:space="preserve"> Neiva Moreira, dono do jornal “O Combate” chamava o Palácio dos Governadores de “leões furiosos com a população”. Em retaliação, o Governador encomendou dois Leões feitos de bronze e os colocou em frente a fa</w:t>
      </w:r>
      <w:r w:rsidR="00F31A1A" w:rsidRPr="00181A02">
        <w:rPr>
          <w:sz w:val="24"/>
          <w:szCs w:val="24"/>
        </w:rPr>
        <w:t>ch</w:t>
      </w:r>
      <w:r w:rsidRPr="00181A02">
        <w:rPr>
          <w:sz w:val="24"/>
          <w:szCs w:val="24"/>
        </w:rPr>
        <w:t xml:space="preserve">ada do Palácio dos Governadores, adotando assim, o nome de Palácio dos Leões. </w:t>
      </w:r>
    </w:p>
    <w:p w14:paraId="614E36A8" w14:textId="1044C960" w:rsidR="004C3697" w:rsidRPr="00181A02" w:rsidRDefault="004C3697" w:rsidP="006B33E3">
      <w:pPr>
        <w:spacing w:line="360" w:lineRule="auto"/>
        <w:jc w:val="both"/>
        <w:rPr>
          <w:sz w:val="24"/>
          <w:szCs w:val="24"/>
        </w:rPr>
      </w:pPr>
      <w:r w:rsidRPr="00181A02">
        <w:rPr>
          <w:sz w:val="24"/>
          <w:szCs w:val="24"/>
        </w:rPr>
        <w:t xml:space="preserve">O gesto de Magalhães de Almeida tem como objetivo colocar em prática </w:t>
      </w:r>
      <w:r w:rsidR="006B1986" w:rsidRPr="00181A02">
        <w:rPr>
          <w:sz w:val="24"/>
          <w:szCs w:val="24"/>
        </w:rPr>
        <w:t xml:space="preserve">reafirmar </w:t>
      </w:r>
      <w:r w:rsidRPr="00181A02">
        <w:rPr>
          <w:sz w:val="24"/>
          <w:szCs w:val="24"/>
        </w:rPr>
        <w:t xml:space="preserve">seu poder </w:t>
      </w:r>
      <w:r w:rsidR="006B1986" w:rsidRPr="00181A02">
        <w:rPr>
          <w:sz w:val="24"/>
          <w:szCs w:val="24"/>
        </w:rPr>
        <w:t>p</w:t>
      </w:r>
      <w:r w:rsidRPr="00181A02">
        <w:rPr>
          <w:sz w:val="24"/>
          <w:szCs w:val="24"/>
        </w:rPr>
        <w:t>olítico enquanto governador do Estado</w:t>
      </w:r>
      <w:r w:rsidR="006B1986" w:rsidRPr="00181A02">
        <w:rPr>
          <w:sz w:val="24"/>
          <w:szCs w:val="24"/>
        </w:rPr>
        <w:t xml:space="preserve"> recorrente a um expediente simbólico, os leões inseridos na fachada como forma de ridicularizar a campanha empreendida por seu adversário</w:t>
      </w:r>
      <w:r w:rsidRPr="00181A02">
        <w:rPr>
          <w:sz w:val="24"/>
          <w:szCs w:val="24"/>
        </w:rPr>
        <w:t>.</w:t>
      </w:r>
      <w:r w:rsidR="006B1986" w:rsidRPr="00181A02">
        <w:rPr>
          <w:sz w:val="24"/>
          <w:szCs w:val="24"/>
        </w:rPr>
        <w:t xml:space="preserve"> A esse respeito, segundo Pierre Bourdieu (1989)</w:t>
      </w:r>
      <w:r w:rsidR="009068C9" w:rsidRPr="00181A02">
        <w:rPr>
          <w:sz w:val="24"/>
          <w:szCs w:val="24"/>
        </w:rPr>
        <w:t xml:space="preserve">, o poder simbólico é o ato de demonstrar poder através de significantes e esses serem reconhecidos de acordo com seu propósito sem ter a necessidade da força física. </w:t>
      </w:r>
      <w:r w:rsidRPr="00181A02">
        <w:rPr>
          <w:sz w:val="24"/>
          <w:szCs w:val="24"/>
        </w:rPr>
        <w:t>Segundo o Dicionário de Ciência Política e das Instituições Políticas, a “simbologia política” é “... qualquer sistema organizado de sinais, carregados de significados, que funcionam como reativação de códigos culturais de comportamentos.” (</w:t>
      </w:r>
      <w:proofErr w:type="spellStart"/>
      <w:r w:rsidRPr="00181A02">
        <w:rPr>
          <w:sz w:val="24"/>
          <w:szCs w:val="24"/>
        </w:rPr>
        <w:t>Hermet</w:t>
      </w:r>
      <w:proofErr w:type="spellEnd"/>
      <w:r w:rsidR="003A01A4" w:rsidRPr="00181A02">
        <w:rPr>
          <w:sz w:val="24"/>
          <w:szCs w:val="24"/>
        </w:rPr>
        <w:t xml:space="preserve"> et al</w:t>
      </w:r>
      <w:r w:rsidRPr="00181A02">
        <w:rPr>
          <w:sz w:val="24"/>
          <w:szCs w:val="24"/>
        </w:rPr>
        <w:t xml:space="preserve">, 2014, 278). </w:t>
      </w:r>
    </w:p>
    <w:p w14:paraId="0BF207A2" w14:textId="60452D19" w:rsidR="00932C76" w:rsidRPr="00181A02" w:rsidRDefault="009068C9" w:rsidP="006B33E3">
      <w:pPr>
        <w:spacing w:line="360" w:lineRule="auto"/>
        <w:jc w:val="both"/>
        <w:rPr>
          <w:sz w:val="24"/>
          <w:szCs w:val="24"/>
        </w:rPr>
      </w:pPr>
      <w:r w:rsidRPr="00181A02">
        <w:rPr>
          <w:sz w:val="24"/>
          <w:szCs w:val="24"/>
        </w:rPr>
        <w:t xml:space="preserve">Outras </w:t>
      </w:r>
      <w:r w:rsidR="004C3697" w:rsidRPr="00181A02">
        <w:rPr>
          <w:sz w:val="24"/>
          <w:szCs w:val="24"/>
        </w:rPr>
        <w:t xml:space="preserve">reformas foram feitas durante o Governo de Roseana Sarney (MDB/MA), </w:t>
      </w:r>
      <w:r w:rsidRPr="00181A02">
        <w:rPr>
          <w:sz w:val="24"/>
          <w:szCs w:val="24"/>
        </w:rPr>
        <w:t>ao longo dos anos</w:t>
      </w:r>
      <w:r w:rsidR="004C3697" w:rsidRPr="00181A02">
        <w:rPr>
          <w:sz w:val="24"/>
          <w:szCs w:val="24"/>
        </w:rPr>
        <w:t xml:space="preserve"> 1990 pelos arquitetos Acácio Gil Borsoi e Janete Costa. Atualmente, o Palácio dos Leões é dividido em três áreas: área administrativa, onde ocorre</w:t>
      </w:r>
      <w:r w:rsidR="00F31A1A" w:rsidRPr="00181A02">
        <w:rPr>
          <w:sz w:val="24"/>
          <w:szCs w:val="24"/>
        </w:rPr>
        <w:t>m</w:t>
      </w:r>
      <w:r w:rsidR="004C3697" w:rsidRPr="00181A02">
        <w:rPr>
          <w:sz w:val="24"/>
          <w:szCs w:val="24"/>
        </w:rPr>
        <w:t xml:space="preserve"> as decisões e reuniões governamentais; área privativa, onde fica a casa do governador</w:t>
      </w:r>
      <w:r w:rsidRPr="00181A02">
        <w:rPr>
          <w:sz w:val="24"/>
          <w:szCs w:val="24"/>
        </w:rPr>
        <w:t>;</w:t>
      </w:r>
      <w:r w:rsidR="004C3697" w:rsidRPr="00181A02">
        <w:rPr>
          <w:sz w:val="24"/>
          <w:szCs w:val="24"/>
        </w:rPr>
        <w:t xml:space="preserve"> e</w:t>
      </w:r>
      <w:r w:rsidRPr="00181A02">
        <w:rPr>
          <w:sz w:val="24"/>
          <w:szCs w:val="24"/>
        </w:rPr>
        <w:t>,</w:t>
      </w:r>
      <w:r w:rsidR="004C3697" w:rsidRPr="00181A02">
        <w:rPr>
          <w:sz w:val="24"/>
          <w:szCs w:val="24"/>
        </w:rPr>
        <w:t xml:space="preserve"> por fim</w:t>
      </w:r>
      <w:r w:rsidRPr="00181A02">
        <w:rPr>
          <w:sz w:val="24"/>
          <w:szCs w:val="24"/>
        </w:rPr>
        <w:t>,</w:t>
      </w:r>
      <w:r w:rsidR="004C3697" w:rsidRPr="00181A02">
        <w:rPr>
          <w:sz w:val="24"/>
          <w:szCs w:val="24"/>
        </w:rPr>
        <w:t xml:space="preserve"> a área do museu, entre a parte privativa e </w:t>
      </w:r>
      <w:r w:rsidR="00F31A1A" w:rsidRPr="00181A02">
        <w:rPr>
          <w:sz w:val="24"/>
          <w:szCs w:val="24"/>
        </w:rPr>
        <w:t xml:space="preserve">a </w:t>
      </w:r>
      <w:r w:rsidR="004C3697" w:rsidRPr="00181A02">
        <w:rPr>
          <w:sz w:val="24"/>
          <w:szCs w:val="24"/>
        </w:rPr>
        <w:t xml:space="preserve">administrativa. O Museu do Palácio dos Leões tem um acerco físico e um acervo digital, </w:t>
      </w:r>
      <w:r w:rsidRPr="00181A02">
        <w:rPr>
          <w:sz w:val="24"/>
          <w:szCs w:val="24"/>
        </w:rPr>
        <w:t xml:space="preserve">este último </w:t>
      </w:r>
      <w:r w:rsidR="004C3697" w:rsidRPr="00181A02">
        <w:rPr>
          <w:sz w:val="24"/>
          <w:szCs w:val="24"/>
        </w:rPr>
        <w:t xml:space="preserve">contendo todas as peças de arte disponíveis para a visitação online. O acervo físico é aberto de segunda a sexta, das 09h00 às 16h50 e fica localizado na Av. Dom Pedro II. </w:t>
      </w:r>
    </w:p>
    <w:p w14:paraId="5F1B974F" w14:textId="77777777" w:rsidR="004C3697" w:rsidRPr="00181A02" w:rsidRDefault="004C3697" w:rsidP="00181A02">
      <w:pPr>
        <w:pStyle w:val="PargrafodaLista"/>
        <w:numPr>
          <w:ilvl w:val="0"/>
          <w:numId w:val="2"/>
        </w:numPr>
        <w:spacing w:line="360" w:lineRule="auto"/>
        <w:jc w:val="both"/>
        <w:rPr>
          <w:rFonts w:ascii="Arial" w:hAnsi="Arial" w:cs="Arial"/>
          <w:b/>
          <w:bCs/>
          <w:sz w:val="24"/>
          <w:szCs w:val="24"/>
        </w:rPr>
      </w:pPr>
      <w:r w:rsidRPr="00181A02">
        <w:rPr>
          <w:rFonts w:ascii="Arial" w:hAnsi="Arial" w:cs="Arial"/>
          <w:b/>
          <w:bCs/>
          <w:sz w:val="24"/>
          <w:szCs w:val="24"/>
        </w:rPr>
        <w:t>AV. DOM PEDRO II E A CENTRALIDADE DO PODER:</w:t>
      </w:r>
    </w:p>
    <w:p w14:paraId="40889A26" w14:textId="2A74A853" w:rsidR="009068C9" w:rsidRPr="00181A02" w:rsidRDefault="004C3697" w:rsidP="006B33E3">
      <w:pPr>
        <w:spacing w:line="360" w:lineRule="auto"/>
        <w:jc w:val="both"/>
        <w:rPr>
          <w:sz w:val="24"/>
          <w:szCs w:val="24"/>
        </w:rPr>
      </w:pPr>
      <w:r w:rsidRPr="00181A02">
        <w:rPr>
          <w:sz w:val="24"/>
          <w:szCs w:val="24"/>
        </w:rPr>
        <w:lastRenderedPageBreak/>
        <w:t xml:space="preserve">A Avenida Dom Pedro II </w:t>
      </w:r>
      <w:r w:rsidR="009068C9" w:rsidRPr="00181A02">
        <w:rPr>
          <w:sz w:val="24"/>
          <w:szCs w:val="24"/>
        </w:rPr>
        <w:t xml:space="preserve">é um espaço peculiar na </w:t>
      </w:r>
      <w:r w:rsidRPr="00181A02">
        <w:rPr>
          <w:sz w:val="24"/>
          <w:szCs w:val="24"/>
        </w:rPr>
        <w:t xml:space="preserve">cidade de São Luís. </w:t>
      </w:r>
      <w:r w:rsidR="009068C9" w:rsidRPr="00181A02">
        <w:rPr>
          <w:sz w:val="24"/>
          <w:szCs w:val="24"/>
        </w:rPr>
        <w:t>Concentra em seu espaço as sedes do p</w:t>
      </w:r>
      <w:r w:rsidRPr="00181A02">
        <w:rPr>
          <w:sz w:val="24"/>
          <w:szCs w:val="24"/>
        </w:rPr>
        <w:t xml:space="preserve">oder político, </w:t>
      </w:r>
      <w:r w:rsidR="009068C9" w:rsidRPr="00181A02">
        <w:rPr>
          <w:sz w:val="24"/>
          <w:szCs w:val="24"/>
        </w:rPr>
        <w:t xml:space="preserve">uma </w:t>
      </w:r>
      <w:r w:rsidRPr="00181A02">
        <w:rPr>
          <w:sz w:val="24"/>
          <w:szCs w:val="24"/>
        </w:rPr>
        <w:t>parte do militar</w:t>
      </w:r>
      <w:r w:rsidR="009068C9" w:rsidRPr="00181A02">
        <w:rPr>
          <w:sz w:val="24"/>
          <w:szCs w:val="24"/>
        </w:rPr>
        <w:t xml:space="preserve"> </w:t>
      </w:r>
      <w:r w:rsidR="00B2384F" w:rsidRPr="00181A02">
        <w:rPr>
          <w:sz w:val="24"/>
          <w:szCs w:val="24"/>
        </w:rPr>
        <w:t xml:space="preserve">– </w:t>
      </w:r>
      <w:r w:rsidR="009068C9" w:rsidRPr="00181A02">
        <w:rPr>
          <w:sz w:val="24"/>
          <w:szCs w:val="24"/>
        </w:rPr>
        <w:t>a Capitania dos Portos se encontra ali</w:t>
      </w:r>
      <w:r w:rsidR="00B2384F" w:rsidRPr="00181A02">
        <w:rPr>
          <w:sz w:val="24"/>
          <w:szCs w:val="24"/>
        </w:rPr>
        <w:t xml:space="preserve"> –</w:t>
      </w:r>
      <w:r w:rsidRPr="00181A02">
        <w:rPr>
          <w:sz w:val="24"/>
          <w:szCs w:val="24"/>
        </w:rPr>
        <w:t xml:space="preserve"> econômico, religioso e judicial estabelecido na cidade. Toda essa configuração </w:t>
      </w:r>
      <w:r w:rsidR="009068C9" w:rsidRPr="00181A02">
        <w:rPr>
          <w:sz w:val="24"/>
          <w:szCs w:val="24"/>
        </w:rPr>
        <w:t xml:space="preserve">se manifesta </w:t>
      </w:r>
      <w:r w:rsidRPr="00181A02">
        <w:rPr>
          <w:sz w:val="24"/>
          <w:szCs w:val="24"/>
        </w:rPr>
        <w:t xml:space="preserve">simbolicamente, pois a ligação urbana desses locais a partir de uma Avenida, </w:t>
      </w:r>
      <w:r w:rsidR="009068C9" w:rsidRPr="00181A02">
        <w:rPr>
          <w:sz w:val="24"/>
          <w:szCs w:val="24"/>
        </w:rPr>
        <w:t xml:space="preserve">revela que é nessa avenida que são tomadas as principais decisões e dela partem as </w:t>
      </w:r>
      <w:r w:rsidRPr="00181A02">
        <w:rPr>
          <w:sz w:val="24"/>
          <w:szCs w:val="24"/>
        </w:rPr>
        <w:t xml:space="preserve">ações que </w:t>
      </w:r>
      <w:r w:rsidR="009068C9" w:rsidRPr="00181A02">
        <w:rPr>
          <w:sz w:val="24"/>
          <w:szCs w:val="24"/>
        </w:rPr>
        <w:t>afetam a coletividade como um todo.</w:t>
      </w:r>
      <w:r w:rsidRPr="00181A02">
        <w:rPr>
          <w:sz w:val="24"/>
          <w:szCs w:val="24"/>
        </w:rPr>
        <w:t xml:space="preserve"> </w:t>
      </w:r>
    </w:p>
    <w:p w14:paraId="538E8596" w14:textId="1D448BF7" w:rsidR="00A608E4" w:rsidRPr="00181A02" w:rsidRDefault="004C3697" w:rsidP="006B33E3">
      <w:pPr>
        <w:spacing w:line="360" w:lineRule="auto"/>
        <w:jc w:val="both"/>
        <w:rPr>
          <w:sz w:val="24"/>
          <w:szCs w:val="24"/>
        </w:rPr>
      </w:pPr>
      <w:r w:rsidRPr="00181A02">
        <w:rPr>
          <w:sz w:val="24"/>
          <w:szCs w:val="24"/>
        </w:rPr>
        <w:t>Sua origem é antiga</w:t>
      </w:r>
      <w:r w:rsidR="009068C9" w:rsidRPr="00181A02">
        <w:rPr>
          <w:sz w:val="24"/>
          <w:szCs w:val="24"/>
        </w:rPr>
        <w:t>.</w:t>
      </w:r>
      <w:r w:rsidRPr="00181A02">
        <w:rPr>
          <w:sz w:val="24"/>
          <w:szCs w:val="24"/>
        </w:rPr>
        <w:t xml:space="preserve"> </w:t>
      </w:r>
      <w:r w:rsidR="009068C9" w:rsidRPr="00181A02">
        <w:rPr>
          <w:sz w:val="24"/>
          <w:szCs w:val="24"/>
        </w:rPr>
        <w:t xml:space="preserve">Remonta às </w:t>
      </w:r>
      <w:r w:rsidRPr="00181A02">
        <w:rPr>
          <w:sz w:val="24"/>
          <w:szCs w:val="24"/>
        </w:rPr>
        <w:t xml:space="preserve">intervenções feitas pelo marechal Bernado da Silveira Pinto da Fonseca, em 1821. </w:t>
      </w:r>
      <w:r w:rsidR="009068C9" w:rsidRPr="00181A02">
        <w:rPr>
          <w:sz w:val="24"/>
          <w:szCs w:val="24"/>
        </w:rPr>
        <w:t>U</w:t>
      </w:r>
      <w:r w:rsidRPr="00181A02">
        <w:rPr>
          <w:sz w:val="24"/>
          <w:szCs w:val="24"/>
        </w:rPr>
        <w:t>m século</w:t>
      </w:r>
      <w:r w:rsidR="009068C9" w:rsidRPr="00181A02">
        <w:rPr>
          <w:sz w:val="24"/>
          <w:szCs w:val="24"/>
        </w:rPr>
        <w:t xml:space="preserve"> depois</w:t>
      </w:r>
      <w:r w:rsidRPr="00181A02">
        <w:rPr>
          <w:sz w:val="24"/>
          <w:szCs w:val="24"/>
        </w:rPr>
        <w:t xml:space="preserve">, na gestão do </w:t>
      </w:r>
      <w:r w:rsidR="009068C9" w:rsidRPr="00181A02">
        <w:rPr>
          <w:sz w:val="24"/>
          <w:szCs w:val="24"/>
        </w:rPr>
        <w:t>I</w:t>
      </w:r>
      <w:r w:rsidRPr="00181A02">
        <w:rPr>
          <w:sz w:val="24"/>
          <w:szCs w:val="24"/>
        </w:rPr>
        <w:t>ntendente Afonso Henriques de Pinho, ela passou a ser denominad</w:t>
      </w:r>
      <w:r w:rsidR="009068C9" w:rsidRPr="00181A02">
        <w:rPr>
          <w:sz w:val="24"/>
          <w:szCs w:val="24"/>
        </w:rPr>
        <w:t>a</w:t>
      </w:r>
      <w:r w:rsidRPr="00181A02">
        <w:rPr>
          <w:sz w:val="24"/>
          <w:szCs w:val="24"/>
        </w:rPr>
        <w:t xml:space="preserve"> “avenida”</w:t>
      </w:r>
      <w:r w:rsidR="009068C9" w:rsidRPr="00181A02">
        <w:rPr>
          <w:sz w:val="24"/>
          <w:szCs w:val="24"/>
        </w:rPr>
        <w:t>,</w:t>
      </w:r>
      <w:r w:rsidRPr="00181A02">
        <w:rPr>
          <w:sz w:val="24"/>
          <w:szCs w:val="24"/>
        </w:rPr>
        <w:t xml:space="preserve"> e recebeu o nome de “Avenida Maranhense”, que permaneceu até 1825, para ser chamada posteriormente de “Avenida Dom Pedro II”, que segundo Magnólia Sousa de Bandeira, em sua obra “Índice Toponímico do Centro Histórico de São Luís” afirmou que “Foi um ato em que, à época, se fez uma homenagem ao imperador, que, se estivesse vivo, faria 100 anos. Logo, várias pessoas estiveram nesse dia, para celebrar a consolidação de uma via importante da cidade” (</w:t>
      </w:r>
      <w:r w:rsidR="00061141" w:rsidRPr="00181A02">
        <w:rPr>
          <w:sz w:val="24"/>
          <w:szCs w:val="24"/>
        </w:rPr>
        <w:t>Bastos</w:t>
      </w:r>
      <w:r w:rsidR="00A608E4" w:rsidRPr="00181A02">
        <w:rPr>
          <w:sz w:val="24"/>
          <w:szCs w:val="24"/>
        </w:rPr>
        <w:t>, 2</w:t>
      </w:r>
      <w:r w:rsidRPr="00181A02">
        <w:rPr>
          <w:sz w:val="24"/>
          <w:szCs w:val="24"/>
        </w:rPr>
        <w:t xml:space="preserve">018). </w:t>
      </w:r>
    </w:p>
    <w:p w14:paraId="1DA7A6E8" w14:textId="2907C5B1" w:rsidR="004C3697" w:rsidRPr="00181A02" w:rsidRDefault="00A608E4" w:rsidP="006B33E3">
      <w:pPr>
        <w:spacing w:line="360" w:lineRule="auto"/>
        <w:jc w:val="both"/>
        <w:rPr>
          <w:sz w:val="24"/>
          <w:szCs w:val="24"/>
        </w:rPr>
      </w:pPr>
      <w:r w:rsidRPr="00181A02">
        <w:rPr>
          <w:sz w:val="24"/>
          <w:szCs w:val="24"/>
        </w:rPr>
        <w:t xml:space="preserve">Assim como o palácio, a avenida </w:t>
      </w:r>
      <w:r w:rsidR="004C3697" w:rsidRPr="00181A02">
        <w:rPr>
          <w:sz w:val="24"/>
          <w:szCs w:val="24"/>
        </w:rPr>
        <w:t xml:space="preserve">passou por várias reformas e a mais importante foi em 1950, </w:t>
      </w:r>
      <w:r w:rsidRPr="00181A02">
        <w:rPr>
          <w:sz w:val="24"/>
          <w:szCs w:val="24"/>
        </w:rPr>
        <w:t>quando</w:t>
      </w:r>
      <w:r w:rsidR="004C3697" w:rsidRPr="00181A02">
        <w:rPr>
          <w:sz w:val="24"/>
          <w:szCs w:val="24"/>
        </w:rPr>
        <w:t xml:space="preserve"> foi construída uma praça em frente à Igreja da Sé, e foi instalad</w:t>
      </w:r>
      <w:r w:rsidRPr="00181A02">
        <w:rPr>
          <w:sz w:val="24"/>
          <w:szCs w:val="24"/>
        </w:rPr>
        <w:t>a</w:t>
      </w:r>
      <w:r w:rsidR="004C3697" w:rsidRPr="00181A02">
        <w:rPr>
          <w:sz w:val="24"/>
          <w:szCs w:val="24"/>
        </w:rPr>
        <w:t xml:space="preserve"> a</w:t>
      </w:r>
      <w:r w:rsidRPr="00181A02">
        <w:rPr>
          <w:sz w:val="24"/>
          <w:szCs w:val="24"/>
        </w:rPr>
        <w:t xml:space="preserve"> estátua da</w:t>
      </w:r>
      <w:r w:rsidR="004C3697" w:rsidRPr="00181A02">
        <w:rPr>
          <w:sz w:val="24"/>
          <w:szCs w:val="24"/>
        </w:rPr>
        <w:t xml:space="preserve"> Mãe d’Água</w:t>
      </w:r>
      <w:r w:rsidRPr="00181A02">
        <w:rPr>
          <w:sz w:val="24"/>
          <w:szCs w:val="24"/>
        </w:rPr>
        <w:t>,</w:t>
      </w:r>
      <w:r w:rsidR="004C3697" w:rsidRPr="00181A02">
        <w:rPr>
          <w:sz w:val="24"/>
          <w:szCs w:val="24"/>
        </w:rPr>
        <w:t xml:space="preserve"> em uma fonte dentro da praça. A última grande reforma </w:t>
      </w:r>
      <w:r w:rsidRPr="00181A02">
        <w:rPr>
          <w:sz w:val="24"/>
          <w:szCs w:val="24"/>
        </w:rPr>
        <w:t xml:space="preserve">ali ocorrida </w:t>
      </w:r>
      <w:r w:rsidR="004C3697" w:rsidRPr="00181A02">
        <w:rPr>
          <w:sz w:val="24"/>
          <w:szCs w:val="24"/>
        </w:rPr>
        <w:t xml:space="preserve">que se têm notícia aconteceu em 2018, durante a gestão de Edivaldo Holanda Junior (UNIÃO/MA), em que foi reformada a Praça Dom Pedro II e por consequência, melhorada a estrutura da Avenida. Segundo a reportagem do jornal </w:t>
      </w:r>
      <w:r w:rsidR="002C2BDC" w:rsidRPr="00181A02">
        <w:rPr>
          <w:sz w:val="24"/>
          <w:szCs w:val="24"/>
        </w:rPr>
        <w:t>Imiriante.com</w:t>
      </w:r>
    </w:p>
    <w:p w14:paraId="43BADCD6" w14:textId="370EFDA8" w:rsidR="004C3697" w:rsidRPr="00181A02" w:rsidRDefault="004C3697" w:rsidP="006B33E3">
      <w:pPr>
        <w:spacing w:line="300" w:lineRule="auto"/>
        <w:ind w:left="2268"/>
        <w:jc w:val="both"/>
        <w:rPr>
          <w:sz w:val="20"/>
          <w:szCs w:val="20"/>
        </w:rPr>
      </w:pPr>
      <w:r w:rsidRPr="00181A02">
        <w:rPr>
          <w:sz w:val="20"/>
          <w:szCs w:val="20"/>
        </w:rPr>
        <w:t>“A obra contou com reparos na pavimentação em pedra portuguesa; os serviços de poda, remoção e plantio de espécimes vegetais; o refazimento de parte dos pisos cimentados e limpeza dos pisos; o acréscimo e a substituição de bancos e lixeiras; a reforma completa do chafariz, incluindo nova instalação de bombas, tubulações e iluminação são outros pontos relevantes da obra.” (</w:t>
      </w:r>
      <w:r w:rsidR="002C2BDC" w:rsidRPr="00181A02">
        <w:rPr>
          <w:sz w:val="20"/>
          <w:szCs w:val="20"/>
        </w:rPr>
        <w:t>Linhares Jr</w:t>
      </w:r>
      <w:r w:rsidRPr="00181A02">
        <w:rPr>
          <w:sz w:val="20"/>
          <w:szCs w:val="20"/>
        </w:rPr>
        <w:t>, 20</w:t>
      </w:r>
      <w:r w:rsidR="007476D3" w:rsidRPr="00181A02">
        <w:rPr>
          <w:sz w:val="20"/>
          <w:szCs w:val="20"/>
        </w:rPr>
        <w:t>2</w:t>
      </w:r>
      <w:r w:rsidR="002C2BDC" w:rsidRPr="00181A02">
        <w:rPr>
          <w:sz w:val="20"/>
          <w:szCs w:val="20"/>
        </w:rPr>
        <w:t>1</w:t>
      </w:r>
      <w:r w:rsidRPr="00181A02">
        <w:rPr>
          <w:sz w:val="20"/>
          <w:szCs w:val="20"/>
        </w:rPr>
        <w:t>).</w:t>
      </w:r>
    </w:p>
    <w:p w14:paraId="72B6CD50" w14:textId="77777777" w:rsidR="00A608E4" w:rsidRPr="00181A02" w:rsidRDefault="00A608E4" w:rsidP="006B33E3">
      <w:pPr>
        <w:spacing w:line="300" w:lineRule="auto"/>
        <w:ind w:left="2268"/>
        <w:jc w:val="both"/>
        <w:rPr>
          <w:sz w:val="20"/>
          <w:szCs w:val="20"/>
        </w:rPr>
      </w:pPr>
    </w:p>
    <w:p w14:paraId="69EF7284" w14:textId="64589617" w:rsidR="004C3697" w:rsidRPr="00181A02" w:rsidRDefault="004C3697" w:rsidP="006B33E3">
      <w:pPr>
        <w:spacing w:line="360" w:lineRule="auto"/>
        <w:jc w:val="both"/>
        <w:rPr>
          <w:sz w:val="24"/>
          <w:szCs w:val="24"/>
        </w:rPr>
      </w:pPr>
      <w:r w:rsidRPr="00181A02">
        <w:rPr>
          <w:sz w:val="24"/>
          <w:szCs w:val="24"/>
        </w:rPr>
        <w:t>Max Weber</w:t>
      </w:r>
      <w:r w:rsidR="00A608E4" w:rsidRPr="00181A02">
        <w:rPr>
          <w:sz w:val="24"/>
          <w:szCs w:val="24"/>
        </w:rPr>
        <w:t xml:space="preserve"> (1999)</w:t>
      </w:r>
      <w:r w:rsidRPr="00181A02">
        <w:rPr>
          <w:sz w:val="24"/>
          <w:szCs w:val="24"/>
        </w:rPr>
        <w:t xml:space="preserve">, em </w:t>
      </w:r>
      <w:r w:rsidR="00A608E4" w:rsidRPr="00181A02">
        <w:rPr>
          <w:sz w:val="24"/>
          <w:szCs w:val="24"/>
        </w:rPr>
        <w:t xml:space="preserve">estudo </w:t>
      </w:r>
      <w:r w:rsidRPr="00181A02">
        <w:rPr>
          <w:sz w:val="24"/>
          <w:szCs w:val="24"/>
        </w:rPr>
        <w:t xml:space="preserve">clássico </w:t>
      </w:r>
      <w:r w:rsidR="00A608E4" w:rsidRPr="00181A02">
        <w:rPr>
          <w:sz w:val="24"/>
          <w:szCs w:val="24"/>
        </w:rPr>
        <w:t>d</w:t>
      </w:r>
      <w:r w:rsidRPr="00181A02">
        <w:rPr>
          <w:sz w:val="24"/>
          <w:szCs w:val="24"/>
        </w:rPr>
        <w:t xml:space="preserve">a sociologia compreensiva “Economia e Sociedade: fundamentos da sociologia compreensiva”, reflete os componentes </w:t>
      </w:r>
      <w:r w:rsidRPr="00181A02">
        <w:rPr>
          <w:sz w:val="24"/>
          <w:szCs w:val="24"/>
        </w:rPr>
        <w:lastRenderedPageBreak/>
        <w:t>necessários para que se tenha uma cidade política dentro de uma localidade. Ele afirma que além de possuir uma economia constante com um mercado fixo e protegido pelo senhor territorial, uma sede principesca fixa, onde as trocas econômicas e industriais possam acontecer de maneira natural</w:t>
      </w:r>
      <w:r w:rsidR="00A608E4" w:rsidRPr="00181A02">
        <w:rPr>
          <w:sz w:val="24"/>
          <w:szCs w:val="24"/>
        </w:rPr>
        <w:t>.</w:t>
      </w:r>
      <w:r w:rsidRPr="00181A02">
        <w:rPr>
          <w:sz w:val="24"/>
          <w:szCs w:val="24"/>
        </w:rPr>
        <w:t xml:space="preserve"> </w:t>
      </w:r>
      <w:r w:rsidR="00A608E4" w:rsidRPr="00181A02">
        <w:rPr>
          <w:sz w:val="24"/>
          <w:szCs w:val="24"/>
        </w:rPr>
        <w:t>A</w:t>
      </w:r>
      <w:r w:rsidRPr="00181A02">
        <w:rPr>
          <w:sz w:val="24"/>
          <w:szCs w:val="24"/>
        </w:rPr>
        <w:t xml:space="preserve">inda há cinco características que compõe uma cidade em torno de um projeto político: “1) uma fortificação, 2) um mercado, 3) um tribunal próprio e pelo menos parcialmente um direito próprio, 4) caráter de associação e, ligadas a este, 5) autonomia e </w:t>
      </w:r>
      <w:r w:rsidR="008E2E71" w:rsidRPr="00181A02">
        <w:rPr>
          <w:sz w:val="24"/>
          <w:szCs w:val="24"/>
        </w:rPr>
        <w:t>autocéfalia</w:t>
      </w:r>
      <w:r w:rsidRPr="00181A02">
        <w:rPr>
          <w:sz w:val="24"/>
          <w:szCs w:val="24"/>
        </w:rPr>
        <w:t xml:space="preserve"> pelo menos parciais e, portanto, uma administração realizada por autoridades, em cuja nomeação participassem de alguma forma os cidadãos como tais.” (Weber, 1999, 419). </w:t>
      </w:r>
    </w:p>
    <w:p w14:paraId="220926EB" w14:textId="2C22B148" w:rsidR="00A608E4" w:rsidRPr="00181A02" w:rsidRDefault="004C3697" w:rsidP="006B33E3">
      <w:pPr>
        <w:spacing w:line="360" w:lineRule="auto"/>
        <w:jc w:val="both"/>
        <w:rPr>
          <w:sz w:val="24"/>
          <w:szCs w:val="24"/>
        </w:rPr>
      </w:pPr>
      <w:r w:rsidRPr="00181A02">
        <w:rPr>
          <w:sz w:val="24"/>
          <w:szCs w:val="24"/>
        </w:rPr>
        <w:t xml:space="preserve">Partindo do ponto de vista do autor, todas essas características são possíveis de </w:t>
      </w:r>
      <w:r w:rsidR="00E64DF3" w:rsidRPr="00181A02">
        <w:rPr>
          <w:sz w:val="24"/>
          <w:szCs w:val="24"/>
        </w:rPr>
        <w:t xml:space="preserve">se </w:t>
      </w:r>
      <w:r w:rsidRPr="00181A02">
        <w:rPr>
          <w:sz w:val="24"/>
          <w:szCs w:val="24"/>
        </w:rPr>
        <w:t xml:space="preserve">encontrar </w:t>
      </w:r>
      <w:r w:rsidR="00A608E4" w:rsidRPr="00181A02">
        <w:rPr>
          <w:sz w:val="24"/>
          <w:szCs w:val="24"/>
        </w:rPr>
        <w:t>n</w:t>
      </w:r>
      <w:r w:rsidRPr="00181A02">
        <w:rPr>
          <w:sz w:val="24"/>
          <w:szCs w:val="24"/>
        </w:rPr>
        <w:t xml:space="preserve">a Avenida Dom Pedro II. Vamos fazer um exercício de imaginação. Imagine que você está em São Luís, na Avenida Beira Mar e está subindo o elevado em direção à Avenida Dom Pedro II. Na mesma Avenida, </w:t>
      </w:r>
      <w:r w:rsidR="00A608E4" w:rsidRPr="00181A02">
        <w:rPr>
          <w:sz w:val="24"/>
          <w:szCs w:val="24"/>
        </w:rPr>
        <w:t>à</w:t>
      </w:r>
      <w:r w:rsidRPr="00181A02">
        <w:rPr>
          <w:sz w:val="24"/>
          <w:szCs w:val="24"/>
        </w:rPr>
        <w:t xml:space="preserve"> esquerda se encontra o Palácio dos Leões, que é sede do governo estadual e o Palácio de Ravardière, que é sede da burocracia municipal. Do outro lado da Avenida, </w:t>
      </w:r>
      <w:r w:rsidR="00A608E4" w:rsidRPr="00181A02">
        <w:rPr>
          <w:sz w:val="24"/>
          <w:szCs w:val="24"/>
        </w:rPr>
        <w:t>à</w:t>
      </w:r>
      <w:r w:rsidRPr="00181A02">
        <w:rPr>
          <w:sz w:val="24"/>
          <w:szCs w:val="24"/>
        </w:rPr>
        <w:t xml:space="preserve"> direita, você irá encontrar a Capitania dos Portos do Maranhão, ligado </w:t>
      </w:r>
      <w:r w:rsidR="00A608E4" w:rsidRPr="00181A02">
        <w:rPr>
          <w:sz w:val="24"/>
          <w:szCs w:val="24"/>
        </w:rPr>
        <w:t>às Forças Armadas Brasileiras</w:t>
      </w:r>
      <w:r w:rsidRPr="00181A02">
        <w:rPr>
          <w:sz w:val="24"/>
          <w:szCs w:val="24"/>
        </w:rPr>
        <w:t xml:space="preserve">. Mais </w:t>
      </w:r>
      <w:r w:rsidR="006B33E3" w:rsidRPr="00181A02">
        <w:rPr>
          <w:sz w:val="24"/>
          <w:szCs w:val="24"/>
        </w:rPr>
        <w:t>à</w:t>
      </w:r>
      <w:r w:rsidRPr="00181A02">
        <w:rPr>
          <w:sz w:val="24"/>
          <w:szCs w:val="24"/>
        </w:rPr>
        <w:t xml:space="preserve"> frente, ainda do lado direito fica o prédio sede do Tribunal de Justiça do Maranhão, o Palácio Clóvis Beviláqua. O prédio foi inaugurado em 1948 pelo próprio presidente general Eurico Gaspar Dutra e tem esse nome em homenagem ao fato de ter sido Beviláqua o autor do anteprojeto do primeiro Código Civil Brasileiro. </w:t>
      </w:r>
    </w:p>
    <w:p w14:paraId="5426CD9A" w14:textId="77777777" w:rsidR="004C3697" w:rsidRPr="00181A02" w:rsidRDefault="004C3697" w:rsidP="006B33E3">
      <w:pPr>
        <w:spacing w:line="360" w:lineRule="auto"/>
        <w:jc w:val="both"/>
        <w:rPr>
          <w:sz w:val="24"/>
          <w:szCs w:val="24"/>
        </w:rPr>
      </w:pPr>
      <w:r w:rsidRPr="00181A02">
        <w:rPr>
          <w:sz w:val="24"/>
          <w:szCs w:val="24"/>
        </w:rPr>
        <w:t xml:space="preserve">Mais à frente, após o prédio da justiça, identificamos a Arquidiocese de São Luís, com a Catedral Metropolitana de Nossa Senhora da Vitória. A diocese de São Luís foi inaugurada em 1677 e passou por uma série de reformas até sua formação atual. Ela foi elevada a Arquidiocese entre 1921-1922 pelo Papa Pio XI. E, por fim, </w:t>
      </w:r>
      <w:r w:rsidR="00A608E4" w:rsidRPr="00181A02">
        <w:rPr>
          <w:sz w:val="24"/>
          <w:szCs w:val="24"/>
        </w:rPr>
        <w:t>a</w:t>
      </w:r>
      <w:r w:rsidRPr="00181A02">
        <w:rPr>
          <w:sz w:val="24"/>
          <w:szCs w:val="24"/>
        </w:rPr>
        <w:t xml:space="preserve">o lado direito </w:t>
      </w:r>
      <w:r w:rsidR="00A608E4" w:rsidRPr="00181A02">
        <w:rPr>
          <w:sz w:val="24"/>
          <w:szCs w:val="24"/>
        </w:rPr>
        <w:t>d</w:t>
      </w:r>
      <w:r w:rsidRPr="00181A02">
        <w:rPr>
          <w:sz w:val="24"/>
          <w:szCs w:val="24"/>
        </w:rPr>
        <w:t xml:space="preserve">a Catedral de São Luís temos a </w:t>
      </w:r>
      <w:r w:rsidR="00A608E4" w:rsidRPr="00181A02">
        <w:rPr>
          <w:sz w:val="24"/>
          <w:szCs w:val="24"/>
        </w:rPr>
        <w:t xml:space="preserve">sede da </w:t>
      </w:r>
      <w:r w:rsidRPr="00181A02">
        <w:rPr>
          <w:sz w:val="24"/>
          <w:szCs w:val="24"/>
        </w:rPr>
        <w:t xml:space="preserve">Associação Comercial do Maranhão (ACM), localizada no “Palácio do Comércio”. </w:t>
      </w:r>
      <w:r w:rsidR="00A608E4" w:rsidRPr="00181A02">
        <w:rPr>
          <w:sz w:val="24"/>
          <w:szCs w:val="24"/>
        </w:rPr>
        <w:t xml:space="preserve">É um verdadeiro panteão político. Tudo </w:t>
      </w:r>
      <w:r w:rsidR="00A608E4" w:rsidRPr="00181A02">
        <w:rPr>
          <w:sz w:val="24"/>
          <w:szCs w:val="24"/>
        </w:rPr>
        <w:lastRenderedPageBreak/>
        <w:t>o que representa as estruturas de poder formadas e sustentadas desde os tempos coloniais se encontra concentrado ali.</w:t>
      </w:r>
    </w:p>
    <w:p w14:paraId="77CB77F7" w14:textId="7324A1A9" w:rsidR="006B1986" w:rsidRPr="00181A02" w:rsidRDefault="00A608E4" w:rsidP="006B33E3">
      <w:pPr>
        <w:spacing w:line="360" w:lineRule="auto"/>
        <w:jc w:val="both"/>
        <w:rPr>
          <w:sz w:val="24"/>
          <w:szCs w:val="24"/>
        </w:rPr>
      </w:pPr>
      <w:r w:rsidRPr="00181A02">
        <w:rPr>
          <w:sz w:val="24"/>
          <w:szCs w:val="24"/>
        </w:rPr>
        <w:t xml:space="preserve">Essa localização do poder em um espaço testemunha materialmente das </w:t>
      </w:r>
      <w:r w:rsidR="004C3697" w:rsidRPr="00181A02">
        <w:rPr>
          <w:sz w:val="24"/>
          <w:szCs w:val="24"/>
        </w:rPr>
        <w:t xml:space="preserve">características citadas por Weber em sua análise. É por essa razão que esse curto </w:t>
      </w:r>
      <w:r w:rsidR="00B24595" w:rsidRPr="00181A02">
        <w:rPr>
          <w:sz w:val="24"/>
          <w:szCs w:val="24"/>
        </w:rPr>
        <w:t>espaço geográfico</w:t>
      </w:r>
      <w:r w:rsidR="004C3697" w:rsidRPr="00181A02">
        <w:rPr>
          <w:sz w:val="24"/>
          <w:szCs w:val="24"/>
        </w:rPr>
        <w:t xml:space="preserve"> de aproximadamente 700 metros, entre seu início e fim, configura a concentração de poder no cenário político ludovicense. É </w:t>
      </w:r>
      <w:r w:rsidR="00B24595" w:rsidRPr="00181A02">
        <w:rPr>
          <w:sz w:val="24"/>
          <w:szCs w:val="24"/>
        </w:rPr>
        <w:t xml:space="preserve">talvez por essa </w:t>
      </w:r>
      <w:r w:rsidR="00006C6A" w:rsidRPr="00181A02">
        <w:rPr>
          <w:sz w:val="24"/>
          <w:szCs w:val="24"/>
        </w:rPr>
        <w:t>razão</w:t>
      </w:r>
      <w:r w:rsidR="00B24595" w:rsidRPr="00181A02">
        <w:rPr>
          <w:sz w:val="24"/>
          <w:szCs w:val="24"/>
        </w:rPr>
        <w:t xml:space="preserve"> que também </w:t>
      </w:r>
      <w:r w:rsidR="004C3697" w:rsidRPr="00181A02">
        <w:rPr>
          <w:sz w:val="24"/>
          <w:szCs w:val="24"/>
        </w:rPr>
        <w:t xml:space="preserve">nesse local normalmente ocorrem passeatas e grandes manifestações da população da cidade de São Luís e de todo o estado do Maranhão contra </w:t>
      </w:r>
      <w:r w:rsidR="00B24595" w:rsidRPr="00181A02">
        <w:rPr>
          <w:sz w:val="24"/>
          <w:szCs w:val="24"/>
        </w:rPr>
        <w:t>decisões d</w:t>
      </w:r>
      <w:r w:rsidR="004C3697" w:rsidRPr="00181A02">
        <w:rPr>
          <w:sz w:val="24"/>
          <w:szCs w:val="24"/>
        </w:rPr>
        <w:t>os governos estadua</w:t>
      </w:r>
      <w:r w:rsidR="00B24595" w:rsidRPr="00181A02">
        <w:rPr>
          <w:sz w:val="24"/>
          <w:szCs w:val="24"/>
        </w:rPr>
        <w:t>l</w:t>
      </w:r>
      <w:r w:rsidR="004C3697" w:rsidRPr="00181A02">
        <w:rPr>
          <w:sz w:val="24"/>
          <w:szCs w:val="24"/>
        </w:rPr>
        <w:t xml:space="preserve"> e municipa</w:t>
      </w:r>
      <w:r w:rsidR="00B24595" w:rsidRPr="00181A02">
        <w:rPr>
          <w:sz w:val="24"/>
          <w:szCs w:val="24"/>
        </w:rPr>
        <w:t xml:space="preserve">l </w:t>
      </w:r>
      <w:r w:rsidR="008E2E71" w:rsidRPr="00181A02">
        <w:rPr>
          <w:sz w:val="24"/>
          <w:szCs w:val="24"/>
        </w:rPr>
        <w:t>e</w:t>
      </w:r>
      <w:r w:rsidR="00B24595" w:rsidRPr="00181A02">
        <w:rPr>
          <w:sz w:val="24"/>
          <w:szCs w:val="24"/>
        </w:rPr>
        <w:t xml:space="preserve"> federal</w:t>
      </w:r>
      <w:r w:rsidR="004C3697" w:rsidRPr="00181A02">
        <w:rPr>
          <w:sz w:val="24"/>
          <w:szCs w:val="24"/>
        </w:rPr>
        <w:t xml:space="preserve">. É também nesse local onde todo o final do ano, no período de Natal, toda a Avenida, as praças, os prédios ganham vida e luz do espírito natalino, consolidando um momento de manifestações culturais, contação de histórias, shows, entre outros eventos. É lá também onde todo ano tem uma programação no Aniversário da Cidade, para mostrar o quanto esse local é importante </w:t>
      </w:r>
      <w:r w:rsidR="00B24595" w:rsidRPr="00181A02">
        <w:rPr>
          <w:sz w:val="24"/>
          <w:szCs w:val="24"/>
        </w:rPr>
        <w:t xml:space="preserve">no imaginário histórico e identitário </w:t>
      </w:r>
      <w:r w:rsidR="004C3697" w:rsidRPr="00181A02">
        <w:rPr>
          <w:sz w:val="24"/>
          <w:szCs w:val="24"/>
        </w:rPr>
        <w:t>de São Luís. Esses são alguns aspectos que constroem a imagem e a história de um local e com essa construção, acaba gerando na população um sentimento de pertencimento daquilo que é seu, que por consequência, estimula a preservação dos bens materiais e imateriais que a Avenida Dom Pedro II tem a contar.</w:t>
      </w:r>
    </w:p>
    <w:p w14:paraId="53C62827" w14:textId="77777777" w:rsidR="00B32210" w:rsidRPr="00181A02" w:rsidRDefault="004C3697" w:rsidP="00181A02">
      <w:pPr>
        <w:pStyle w:val="PargrafodaLista"/>
        <w:numPr>
          <w:ilvl w:val="0"/>
          <w:numId w:val="2"/>
        </w:numPr>
        <w:spacing w:line="360" w:lineRule="auto"/>
        <w:jc w:val="both"/>
        <w:rPr>
          <w:rFonts w:ascii="Arial" w:hAnsi="Arial" w:cs="Arial"/>
          <w:b/>
          <w:bCs/>
          <w:sz w:val="24"/>
          <w:szCs w:val="24"/>
        </w:rPr>
      </w:pPr>
      <w:r w:rsidRPr="00181A02">
        <w:rPr>
          <w:rFonts w:ascii="Arial" w:hAnsi="Arial" w:cs="Arial"/>
          <w:b/>
          <w:bCs/>
          <w:sz w:val="24"/>
          <w:szCs w:val="24"/>
        </w:rPr>
        <w:t>O CENTRO DE SÃO LUÍS: DINÂMICA E ESTATÍSTICAS</w:t>
      </w:r>
    </w:p>
    <w:p w14:paraId="73FF4FE2" w14:textId="77777777" w:rsidR="004C3697" w:rsidRPr="00181A02" w:rsidRDefault="004C3697" w:rsidP="006B33E3">
      <w:pPr>
        <w:spacing w:line="360" w:lineRule="auto"/>
        <w:jc w:val="both"/>
        <w:rPr>
          <w:sz w:val="24"/>
          <w:szCs w:val="24"/>
        </w:rPr>
      </w:pPr>
      <w:r w:rsidRPr="00181A02">
        <w:rPr>
          <w:sz w:val="24"/>
          <w:szCs w:val="24"/>
        </w:rPr>
        <w:t>A capital do Estado do Maranhão, São Luís, segundo o Censo realizado em 2022 pelo IBGE, conta com uma população de 1.037.775 milhões de habitantes. Dentro dessa população, 6.644 pessoas moram no bairro do Centro. Os dados são disponibilizados pelo Instituto da Cidade, Pesquisa e Planejamento Urbano e Rural (INCID</w:t>
      </w:r>
      <w:r w:rsidR="00B24595" w:rsidRPr="00181A02">
        <w:rPr>
          <w:sz w:val="24"/>
          <w:szCs w:val="24"/>
        </w:rPr>
        <w:t>)</w:t>
      </w:r>
      <w:r w:rsidRPr="00181A02">
        <w:rPr>
          <w:sz w:val="24"/>
          <w:szCs w:val="24"/>
        </w:rPr>
        <w:t xml:space="preserve">. O Centro da cidade possui um total de 3.390 domicílios e uma média de 2,52 moradores por domicílio. Pela distribuição da cidade, nos mesmos marcadores, o bairro centro está longe de ser o mais populoso. </w:t>
      </w:r>
      <w:r w:rsidR="00B24595" w:rsidRPr="00181A02">
        <w:rPr>
          <w:sz w:val="24"/>
          <w:szCs w:val="24"/>
        </w:rPr>
        <w:t>A</w:t>
      </w:r>
      <w:r w:rsidRPr="00181A02">
        <w:rPr>
          <w:sz w:val="24"/>
          <w:szCs w:val="24"/>
        </w:rPr>
        <w:t xml:space="preserve"> Cidade Operária</w:t>
      </w:r>
      <w:r w:rsidR="00B24595" w:rsidRPr="00181A02">
        <w:rPr>
          <w:sz w:val="24"/>
          <w:szCs w:val="24"/>
        </w:rPr>
        <w:t>, por exemplo,</w:t>
      </w:r>
      <w:r w:rsidRPr="00181A02">
        <w:rPr>
          <w:sz w:val="24"/>
          <w:szCs w:val="24"/>
        </w:rPr>
        <w:t xml:space="preserve"> com 33.672 mil habitantes</w:t>
      </w:r>
      <w:r w:rsidR="00B24595" w:rsidRPr="00181A02">
        <w:rPr>
          <w:sz w:val="24"/>
          <w:szCs w:val="24"/>
        </w:rPr>
        <w:t>, apresenta-se como o mais populoso</w:t>
      </w:r>
      <w:r w:rsidRPr="00181A02">
        <w:rPr>
          <w:sz w:val="24"/>
          <w:szCs w:val="24"/>
        </w:rPr>
        <w:t>; o Turu</w:t>
      </w:r>
      <w:r w:rsidR="00B24595" w:rsidRPr="00181A02">
        <w:rPr>
          <w:sz w:val="24"/>
          <w:szCs w:val="24"/>
        </w:rPr>
        <w:t xml:space="preserve">, com o </w:t>
      </w:r>
      <w:r w:rsidR="00B24595" w:rsidRPr="00181A02">
        <w:rPr>
          <w:sz w:val="24"/>
          <w:szCs w:val="24"/>
        </w:rPr>
        <w:lastRenderedPageBreak/>
        <w:t>maior número de domicílios</w:t>
      </w:r>
      <w:r w:rsidRPr="00181A02">
        <w:rPr>
          <w:sz w:val="24"/>
          <w:szCs w:val="24"/>
        </w:rPr>
        <w:t xml:space="preserve">; e a maior média de moradores fica no Residencial Canaã, com 3,72 </w:t>
      </w:r>
      <w:r w:rsidR="00B24595" w:rsidRPr="00181A02">
        <w:rPr>
          <w:sz w:val="24"/>
          <w:szCs w:val="24"/>
        </w:rPr>
        <w:t xml:space="preserve">moradores/domicílios </w:t>
      </w:r>
      <w:r w:rsidRPr="00181A02">
        <w:rPr>
          <w:sz w:val="24"/>
          <w:szCs w:val="24"/>
        </w:rPr>
        <w:t>(</w:t>
      </w:r>
      <w:proofErr w:type="spellStart"/>
      <w:r w:rsidRPr="00181A02">
        <w:rPr>
          <w:sz w:val="24"/>
          <w:szCs w:val="24"/>
        </w:rPr>
        <w:t>Incid</w:t>
      </w:r>
      <w:proofErr w:type="spellEnd"/>
      <w:r w:rsidRPr="00181A02">
        <w:rPr>
          <w:sz w:val="24"/>
          <w:szCs w:val="24"/>
        </w:rPr>
        <w:t xml:space="preserve">, 2025). </w:t>
      </w:r>
    </w:p>
    <w:p w14:paraId="24A88AA3" w14:textId="77777777" w:rsidR="004C3697" w:rsidRPr="00181A02" w:rsidRDefault="004C3697" w:rsidP="006B33E3">
      <w:pPr>
        <w:spacing w:line="360" w:lineRule="auto"/>
        <w:jc w:val="both"/>
        <w:rPr>
          <w:sz w:val="24"/>
          <w:szCs w:val="24"/>
        </w:rPr>
      </w:pPr>
      <w:r w:rsidRPr="00181A02">
        <w:rPr>
          <w:sz w:val="24"/>
          <w:szCs w:val="24"/>
        </w:rPr>
        <w:t xml:space="preserve">Em termos estatísticos, como vemos, o centro da cidade é um bairro </w:t>
      </w:r>
      <w:r w:rsidR="00B24595" w:rsidRPr="00181A02">
        <w:rPr>
          <w:sz w:val="24"/>
          <w:szCs w:val="24"/>
        </w:rPr>
        <w:t xml:space="preserve">de demografia </w:t>
      </w:r>
      <w:r w:rsidRPr="00181A02">
        <w:rPr>
          <w:sz w:val="24"/>
          <w:szCs w:val="24"/>
        </w:rPr>
        <w:t>modest</w:t>
      </w:r>
      <w:r w:rsidR="00B24595" w:rsidRPr="00181A02">
        <w:rPr>
          <w:sz w:val="24"/>
          <w:szCs w:val="24"/>
        </w:rPr>
        <w:t>a</w:t>
      </w:r>
      <w:r w:rsidRPr="00181A02">
        <w:rPr>
          <w:sz w:val="24"/>
          <w:szCs w:val="24"/>
        </w:rPr>
        <w:t xml:space="preserve">. Contudo, há de se ressaltar a sua importância em termos históricos, políticos, turísticos, econômicos e sociais para o desenvolvimento de São Luís e do próprio Maranhão. A formação do Centro da cidade de São Luís data </w:t>
      </w:r>
      <w:r w:rsidR="00B24595" w:rsidRPr="00181A02">
        <w:rPr>
          <w:sz w:val="24"/>
          <w:szCs w:val="24"/>
        </w:rPr>
        <w:t xml:space="preserve">da </w:t>
      </w:r>
      <w:r w:rsidRPr="00181A02">
        <w:rPr>
          <w:sz w:val="24"/>
          <w:szCs w:val="24"/>
        </w:rPr>
        <w:t>sua própria inauguração, em 8 de setembro de 1612. O Centro foi o primeiro bairro</w:t>
      </w:r>
      <w:r w:rsidR="00B24595" w:rsidRPr="00181A02">
        <w:rPr>
          <w:sz w:val="24"/>
          <w:szCs w:val="24"/>
        </w:rPr>
        <w:t xml:space="preserve"> ao lado de alguns poucos</w:t>
      </w:r>
      <w:r w:rsidRPr="00181A02">
        <w:rPr>
          <w:sz w:val="24"/>
          <w:szCs w:val="24"/>
        </w:rPr>
        <w:t xml:space="preserve"> até meados dos anos 1950, quando </w:t>
      </w:r>
      <w:r w:rsidR="00B24595" w:rsidRPr="00181A02">
        <w:rPr>
          <w:sz w:val="24"/>
          <w:szCs w:val="24"/>
        </w:rPr>
        <w:t xml:space="preserve">se </w:t>
      </w:r>
      <w:r w:rsidRPr="00181A02">
        <w:rPr>
          <w:sz w:val="24"/>
          <w:szCs w:val="24"/>
        </w:rPr>
        <w:t xml:space="preserve">buscou expandir </w:t>
      </w:r>
      <w:r w:rsidR="00B24595" w:rsidRPr="00181A02">
        <w:rPr>
          <w:sz w:val="24"/>
          <w:szCs w:val="24"/>
        </w:rPr>
        <w:t xml:space="preserve">projetos residenciais </w:t>
      </w:r>
      <w:r w:rsidRPr="00181A02">
        <w:rPr>
          <w:sz w:val="24"/>
          <w:szCs w:val="24"/>
        </w:rPr>
        <w:t>para outras localidades</w:t>
      </w:r>
      <w:r w:rsidR="00B24595" w:rsidRPr="00181A02">
        <w:rPr>
          <w:sz w:val="24"/>
          <w:szCs w:val="24"/>
        </w:rPr>
        <w:t>,</w:t>
      </w:r>
      <w:r w:rsidRPr="00181A02">
        <w:rPr>
          <w:sz w:val="24"/>
          <w:szCs w:val="24"/>
        </w:rPr>
        <w:t xml:space="preserve"> visando o grande êxodo rural que sofria naquela época. </w:t>
      </w:r>
    </w:p>
    <w:p w14:paraId="70DB5AAA" w14:textId="59274C2F" w:rsidR="004C3697" w:rsidRPr="00181A02" w:rsidRDefault="00B24595" w:rsidP="006B33E3">
      <w:pPr>
        <w:spacing w:line="360" w:lineRule="auto"/>
        <w:jc w:val="both"/>
        <w:rPr>
          <w:sz w:val="24"/>
          <w:szCs w:val="24"/>
        </w:rPr>
      </w:pPr>
      <w:r w:rsidRPr="00181A02">
        <w:rPr>
          <w:sz w:val="24"/>
          <w:szCs w:val="24"/>
        </w:rPr>
        <w:t>Embora tenha crescido o comércio em quase todos os bairros da capital, ainda é</w:t>
      </w:r>
      <w:r w:rsidR="004C3697" w:rsidRPr="00181A02">
        <w:rPr>
          <w:sz w:val="24"/>
          <w:szCs w:val="24"/>
        </w:rPr>
        <w:t xml:space="preserve"> no Centro que a principal atividade econômica da cidade </w:t>
      </w:r>
      <w:r w:rsidR="00FC3C84" w:rsidRPr="00181A02">
        <w:rPr>
          <w:sz w:val="24"/>
          <w:szCs w:val="24"/>
        </w:rPr>
        <w:t>demonstra a sua pujança</w:t>
      </w:r>
      <w:r w:rsidR="004C3697" w:rsidRPr="00181A02">
        <w:rPr>
          <w:sz w:val="24"/>
          <w:szCs w:val="24"/>
        </w:rPr>
        <w:t xml:space="preserve">. Precisamente durante toda a extensão da Rua Oswaldo Cruz – comumente conhecida como “Rua Grande” devido a sua larga extensão de ponta a ponta – é que ficam localizados comércios de diversas variedades e gostos para quem quiser visitar. É um </w:t>
      </w:r>
      <w:r w:rsidR="00FC3C84" w:rsidRPr="00181A02">
        <w:rPr>
          <w:sz w:val="24"/>
          <w:szCs w:val="24"/>
        </w:rPr>
        <w:t>“</w:t>
      </w:r>
      <w:r w:rsidR="004C3697" w:rsidRPr="00181A02">
        <w:rPr>
          <w:i/>
          <w:iCs/>
          <w:sz w:val="24"/>
          <w:szCs w:val="24"/>
        </w:rPr>
        <w:t xml:space="preserve">shopping </w:t>
      </w:r>
      <w:r w:rsidR="004C3697" w:rsidRPr="00181A02">
        <w:rPr>
          <w:sz w:val="24"/>
          <w:szCs w:val="24"/>
        </w:rPr>
        <w:t>a céu aberto</w:t>
      </w:r>
      <w:r w:rsidR="00FC3C84" w:rsidRPr="00181A02">
        <w:rPr>
          <w:sz w:val="24"/>
          <w:szCs w:val="24"/>
        </w:rPr>
        <w:t>”</w:t>
      </w:r>
      <w:r w:rsidR="004C3697" w:rsidRPr="00181A02">
        <w:rPr>
          <w:sz w:val="24"/>
          <w:szCs w:val="24"/>
        </w:rPr>
        <w:t>. Lá, trabalhadores formais e informais lutam diariamente para conquistar seu salário</w:t>
      </w:r>
      <w:r w:rsidR="00FC3C84" w:rsidRPr="00181A02">
        <w:rPr>
          <w:sz w:val="24"/>
          <w:szCs w:val="24"/>
        </w:rPr>
        <w:t>,</w:t>
      </w:r>
      <w:r w:rsidR="004C3697" w:rsidRPr="00181A02">
        <w:rPr>
          <w:sz w:val="24"/>
          <w:szCs w:val="24"/>
        </w:rPr>
        <w:t xml:space="preserve"> e os consumidores que vão aproveitam as promoções, já que a “Rua Grande” sempre foi referência em lojas onde você encontra as vezes um mesmo produto que viu em outro lugar com preço mais acessível. Próximo a “Rua Grande” é fácil encontrar dois locais de extrema importância para a história e cultura maranhense: na Rua do Sol está localizado o Museu Histórico e Artístico do Maranhão e o Teatro Arthur Azevedo. Inclusive, praticamente toda a atividade dos museus de São Luís</w:t>
      </w:r>
      <w:r w:rsidR="00FC3C84" w:rsidRPr="00181A02">
        <w:rPr>
          <w:sz w:val="24"/>
          <w:szCs w:val="24"/>
        </w:rPr>
        <w:t>, e a cena cultural da cidade como um todo,</w:t>
      </w:r>
      <w:r w:rsidR="004C3697" w:rsidRPr="00181A02">
        <w:rPr>
          <w:sz w:val="24"/>
          <w:szCs w:val="24"/>
        </w:rPr>
        <w:t xml:space="preserve"> se encontra dentro do bairro do Centro</w:t>
      </w:r>
      <w:r w:rsidR="00FC3C84" w:rsidRPr="00181A02">
        <w:rPr>
          <w:sz w:val="24"/>
          <w:szCs w:val="24"/>
        </w:rPr>
        <w:t>;</w:t>
      </w:r>
      <w:r w:rsidR="004C3697" w:rsidRPr="00181A02">
        <w:rPr>
          <w:sz w:val="24"/>
          <w:szCs w:val="24"/>
        </w:rPr>
        <w:t xml:space="preserve"> em especial, n</w:t>
      </w:r>
      <w:r w:rsidR="00FC3C84" w:rsidRPr="00181A02">
        <w:rPr>
          <w:sz w:val="24"/>
          <w:szCs w:val="24"/>
        </w:rPr>
        <w:t xml:space="preserve">o centro histórico </w:t>
      </w:r>
      <w:r w:rsidR="008E2E71" w:rsidRPr="00181A02">
        <w:rPr>
          <w:sz w:val="24"/>
          <w:szCs w:val="24"/>
        </w:rPr>
        <w:t>ou Projeto</w:t>
      </w:r>
      <w:r w:rsidR="004C3697" w:rsidRPr="00181A02">
        <w:rPr>
          <w:sz w:val="24"/>
          <w:szCs w:val="24"/>
        </w:rPr>
        <w:t xml:space="preserve"> Reviver</w:t>
      </w:r>
      <w:r w:rsidR="004C3697" w:rsidRPr="00181A02">
        <w:rPr>
          <w:rStyle w:val="Refdenotaderodap"/>
          <w:sz w:val="24"/>
          <w:szCs w:val="24"/>
        </w:rPr>
        <w:footnoteReference w:id="3"/>
      </w:r>
      <w:r w:rsidR="004C3697" w:rsidRPr="00181A02">
        <w:rPr>
          <w:sz w:val="24"/>
          <w:szCs w:val="24"/>
        </w:rPr>
        <w:t xml:space="preserve">. </w:t>
      </w:r>
    </w:p>
    <w:p w14:paraId="614BF402" w14:textId="65376257" w:rsidR="007C70E2" w:rsidRPr="00181A02" w:rsidRDefault="004C3697" w:rsidP="006B33E3">
      <w:pPr>
        <w:spacing w:line="360" w:lineRule="auto"/>
        <w:jc w:val="both"/>
        <w:rPr>
          <w:sz w:val="24"/>
          <w:szCs w:val="24"/>
        </w:rPr>
      </w:pPr>
      <w:r w:rsidRPr="00181A02">
        <w:rPr>
          <w:sz w:val="24"/>
          <w:szCs w:val="24"/>
        </w:rPr>
        <w:t xml:space="preserve">É localizado no Centro Histórico também, tratando de mobilidade urbana, o Terminal de Integração da Praia Grande (TIPG), que é o terminal de transporte de ônibus </w:t>
      </w:r>
      <w:r w:rsidRPr="00181A02">
        <w:rPr>
          <w:sz w:val="24"/>
          <w:szCs w:val="24"/>
        </w:rPr>
        <w:lastRenderedPageBreak/>
        <w:t>mais utilizado em São Luís. Quase toda a frota de ônibus que roda pela cidade tem uma linha que passa pelo TIPG, tamanha sua importância e movimento de passageiros na região central. Próximo ao Terminal, se encontra o Cais da Praia Grande, onde de lá sai vários tipos de navegações para as ilhas adjacentes, sendo o destino mais procurado a cidade de Alcântara (MA) e a “Ilha do Medo”.</w:t>
      </w:r>
    </w:p>
    <w:p w14:paraId="6765020F" w14:textId="2216F165" w:rsidR="007C70E2" w:rsidRPr="00181A02" w:rsidRDefault="009225E8" w:rsidP="006B33E3">
      <w:pPr>
        <w:numPr>
          <w:ilvl w:val="0"/>
          <w:numId w:val="2"/>
        </w:numPr>
        <w:spacing w:line="360" w:lineRule="auto"/>
        <w:jc w:val="both"/>
        <w:rPr>
          <w:b/>
          <w:bCs/>
          <w:sz w:val="24"/>
          <w:szCs w:val="24"/>
        </w:rPr>
      </w:pPr>
      <w:r w:rsidRPr="00181A02">
        <w:rPr>
          <w:b/>
          <w:bCs/>
          <w:sz w:val="24"/>
          <w:szCs w:val="24"/>
        </w:rPr>
        <w:t>CONCLUSÃO</w:t>
      </w:r>
    </w:p>
    <w:p w14:paraId="290CF156" w14:textId="77777777" w:rsidR="007C70E2" w:rsidRPr="00181A02" w:rsidRDefault="007C70E2" w:rsidP="007C70E2">
      <w:pPr>
        <w:spacing w:line="360" w:lineRule="auto"/>
        <w:jc w:val="both"/>
        <w:rPr>
          <w:sz w:val="24"/>
          <w:szCs w:val="24"/>
        </w:rPr>
      </w:pPr>
      <w:r w:rsidRPr="00181A02">
        <w:rPr>
          <w:sz w:val="24"/>
          <w:szCs w:val="24"/>
        </w:rPr>
        <w:t>A Avenida Dom Pedro II, localizada no Centro Histórico de São Luís, constitui-se como um verdadeiro símbolo da centralidade do poder no Maranhão. Sua trajetória, desde as origens como Forte São Luís até sua consolidação como epicentro político-administrativo da capital, revela a importância do espaço urbano na construção de representações simbólicas e práticas de poder. Como demonstrado ao longo deste artigo, os conceitos de cidade e de poder discutidos por Simmel e Weber ajudam a compreender como a configuração espacial, institucional e simbólica da Avenida Dom Pedro II transcende a geografia e se articula à identidade, à história e à cultura da população ludovicense.</w:t>
      </w:r>
    </w:p>
    <w:p w14:paraId="70933BB1" w14:textId="77777777" w:rsidR="007C70E2" w:rsidRPr="00181A02" w:rsidRDefault="007C70E2" w:rsidP="007C70E2">
      <w:pPr>
        <w:spacing w:line="360" w:lineRule="auto"/>
        <w:jc w:val="both"/>
        <w:rPr>
          <w:sz w:val="24"/>
          <w:szCs w:val="24"/>
        </w:rPr>
      </w:pPr>
      <w:r w:rsidRPr="00181A02">
        <w:rPr>
          <w:sz w:val="24"/>
          <w:szCs w:val="24"/>
        </w:rPr>
        <w:t>A presença concentrada de instituições políticas, religiosas, econômicas e judiciais ao longo da avenida evidencia a funcionalidade e o prestígio atribuídos a esse espaço, reforçando a ideia de que ele não apenas abriga o poder, mas o encena e o perpetua. A interseção entre o simbólico e o material, entre o cotidiano e o institucional, torna essa área não só um centro de decisões formais, mas também um território de disputas, manifestações, celebrações e ressignificações sociais.</w:t>
      </w:r>
    </w:p>
    <w:p w14:paraId="7106CD81" w14:textId="0DF165D7" w:rsidR="0077638F" w:rsidRPr="00181A02" w:rsidRDefault="007C70E2" w:rsidP="006B33E3">
      <w:pPr>
        <w:spacing w:line="360" w:lineRule="auto"/>
        <w:jc w:val="both"/>
        <w:rPr>
          <w:sz w:val="24"/>
          <w:szCs w:val="24"/>
        </w:rPr>
      </w:pPr>
      <w:r w:rsidRPr="00181A02">
        <w:rPr>
          <w:sz w:val="24"/>
          <w:szCs w:val="24"/>
        </w:rPr>
        <w:t>Por fim, compreender a Avenida Dom Pedro II como expressão da centralidade do poder em São Luís é também reconhecer a importância da preservação de seus espaços, memórias e significados. Sua manutenção não apenas protege um patrimônio histórico e arquitetônico, mas assegura a continuidade de um legado simbólico essencial à identidade cultural e política da cidade e do estado do Maranhão.</w:t>
      </w:r>
    </w:p>
    <w:p w14:paraId="49969BD7" w14:textId="77777777" w:rsidR="00181A02" w:rsidRPr="00181A02" w:rsidRDefault="00181A02" w:rsidP="006B33E3">
      <w:pPr>
        <w:spacing w:line="360" w:lineRule="auto"/>
        <w:jc w:val="both"/>
        <w:rPr>
          <w:sz w:val="24"/>
          <w:szCs w:val="24"/>
        </w:rPr>
      </w:pPr>
    </w:p>
    <w:p w14:paraId="456950BF" w14:textId="77777777" w:rsidR="00181A02" w:rsidRPr="00181A02" w:rsidRDefault="00181A02" w:rsidP="006B33E3">
      <w:pPr>
        <w:spacing w:line="360" w:lineRule="auto"/>
        <w:jc w:val="both"/>
        <w:rPr>
          <w:sz w:val="24"/>
          <w:szCs w:val="24"/>
        </w:rPr>
      </w:pPr>
    </w:p>
    <w:p w14:paraId="3035A456" w14:textId="744B77D7" w:rsidR="00DC70E3" w:rsidRPr="00181A02" w:rsidRDefault="004C3697" w:rsidP="006B33E3">
      <w:pPr>
        <w:spacing w:line="360" w:lineRule="auto"/>
        <w:jc w:val="both"/>
        <w:rPr>
          <w:b/>
          <w:bCs/>
          <w:sz w:val="24"/>
          <w:szCs w:val="24"/>
        </w:rPr>
      </w:pPr>
      <w:r w:rsidRPr="00181A02">
        <w:rPr>
          <w:b/>
          <w:bCs/>
          <w:sz w:val="24"/>
          <w:szCs w:val="24"/>
        </w:rPr>
        <w:lastRenderedPageBreak/>
        <w:t>REFERÊNCIAS:</w:t>
      </w:r>
    </w:p>
    <w:p w14:paraId="746D89EC" w14:textId="68239B99" w:rsidR="0077638F" w:rsidRPr="00181A02" w:rsidRDefault="00CD53E7" w:rsidP="009A0BB7">
      <w:pPr>
        <w:spacing w:line="360" w:lineRule="auto"/>
        <w:jc w:val="both"/>
        <w:rPr>
          <w:sz w:val="24"/>
          <w:szCs w:val="24"/>
        </w:rPr>
      </w:pPr>
      <w:r w:rsidRPr="00181A02">
        <w:rPr>
          <w:sz w:val="24"/>
          <w:szCs w:val="24"/>
        </w:rPr>
        <w:t xml:space="preserve">BASTOS, Thiago. </w:t>
      </w:r>
      <w:r w:rsidRPr="00181A02">
        <w:rPr>
          <w:b/>
          <w:bCs/>
          <w:sz w:val="24"/>
          <w:szCs w:val="24"/>
        </w:rPr>
        <w:t>Avenida e Praça Pedro II: Tradição e transformações em quatro séculos</w:t>
      </w:r>
      <w:r w:rsidRPr="00181A02">
        <w:rPr>
          <w:sz w:val="24"/>
          <w:szCs w:val="24"/>
        </w:rPr>
        <w:t>. Imirante.com</w:t>
      </w:r>
      <w:r w:rsidR="00F45AFD" w:rsidRPr="00181A02">
        <w:rPr>
          <w:sz w:val="24"/>
          <w:szCs w:val="24"/>
        </w:rPr>
        <w:t>, S</w:t>
      </w:r>
      <w:r w:rsidR="004C260D" w:rsidRPr="00181A02">
        <w:rPr>
          <w:sz w:val="24"/>
          <w:szCs w:val="24"/>
        </w:rPr>
        <w:t>ão Luís, 15 de setembro de 2018.</w:t>
      </w:r>
      <w:r w:rsidRPr="00181A02">
        <w:rPr>
          <w:sz w:val="24"/>
          <w:szCs w:val="24"/>
        </w:rPr>
        <w:t xml:space="preserve"> Disponível em: https://imirante.com/oestadoma/noticias/2018/09/15/avenida-e-praca-pedro-ii-tradicao-e-transformacoes-em-quatro-seculos. Acesso em: 23 fev. 2025.</w:t>
      </w:r>
    </w:p>
    <w:p w14:paraId="2951288F" w14:textId="250E5C2D" w:rsidR="004C3697" w:rsidRPr="00181A02" w:rsidRDefault="00CD53E7" w:rsidP="009A0BB7">
      <w:pPr>
        <w:spacing w:line="360" w:lineRule="auto"/>
        <w:jc w:val="both"/>
        <w:rPr>
          <w:sz w:val="24"/>
          <w:szCs w:val="24"/>
        </w:rPr>
      </w:pPr>
      <w:r w:rsidRPr="00181A02">
        <w:rPr>
          <w:sz w:val="24"/>
          <w:szCs w:val="24"/>
        </w:rPr>
        <w:t xml:space="preserve">CUNHA. Douglas. </w:t>
      </w:r>
      <w:r w:rsidRPr="00181A02">
        <w:rPr>
          <w:b/>
          <w:bCs/>
          <w:sz w:val="24"/>
          <w:szCs w:val="24"/>
        </w:rPr>
        <w:t>Cultura: Conheça a história do Palácio dos Leões</w:t>
      </w:r>
      <w:r w:rsidRPr="00181A02">
        <w:rPr>
          <w:sz w:val="24"/>
          <w:szCs w:val="24"/>
        </w:rPr>
        <w:t>. O Imparcia</w:t>
      </w:r>
      <w:r w:rsidR="00877302" w:rsidRPr="00181A02">
        <w:rPr>
          <w:sz w:val="24"/>
          <w:szCs w:val="24"/>
        </w:rPr>
        <w:t>l, São Luís</w:t>
      </w:r>
      <w:r w:rsidR="00567A63" w:rsidRPr="00181A02">
        <w:rPr>
          <w:sz w:val="24"/>
          <w:szCs w:val="24"/>
        </w:rPr>
        <w:t>,</w:t>
      </w:r>
      <w:r w:rsidR="00B0063C" w:rsidRPr="00181A02">
        <w:rPr>
          <w:sz w:val="24"/>
          <w:szCs w:val="24"/>
        </w:rPr>
        <w:t xml:space="preserve"> 30 de nov. 2020.</w:t>
      </w:r>
      <w:r w:rsidRPr="00181A02">
        <w:rPr>
          <w:sz w:val="24"/>
          <w:szCs w:val="24"/>
        </w:rPr>
        <w:t xml:space="preserve"> Disponível em: https://oimparcial.com.br/entretenimento-e-cultura/2020/11/cultura-conheca-a-historia-do-palacio-dos-leoes/. Acesso em: 23 fev. 2025.</w:t>
      </w:r>
    </w:p>
    <w:p w14:paraId="16307E3A" w14:textId="2819085D" w:rsidR="00DC70E3" w:rsidRPr="00181A02" w:rsidRDefault="00DC70E3" w:rsidP="009A0BB7">
      <w:pPr>
        <w:spacing w:line="360" w:lineRule="auto"/>
        <w:jc w:val="both"/>
        <w:rPr>
          <w:sz w:val="24"/>
          <w:szCs w:val="24"/>
        </w:rPr>
      </w:pPr>
      <w:r w:rsidRPr="00181A02">
        <w:rPr>
          <w:sz w:val="24"/>
          <w:szCs w:val="24"/>
        </w:rPr>
        <w:t>HERMET Guy</w:t>
      </w:r>
      <w:r w:rsidR="00AA1B8A" w:rsidRPr="00181A02">
        <w:rPr>
          <w:sz w:val="24"/>
          <w:szCs w:val="24"/>
        </w:rPr>
        <w:t xml:space="preserve"> et. al</w:t>
      </w:r>
      <w:r w:rsidRPr="00181A02">
        <w:rPr>
          <w:sz w:val="24"/>
          <w:szCs w:val="24"/>
        </w:rPr>
        <w:t xml:space="preserve">. </w:t>
      </w:r>
      <w:r w:rsidRPr="00181A02">
        <w:rPr>
          <w:b/>
          <w:bCs/>
          <w:sz w:val="24"/>
          <w:szCs w:val="24"/>
        </w:rPr>
        <w:t xml:space="preserve">Dicionário de Ciência Política e das Instituições Políticas. </w:t>
      </w:r>
      <w:r w:rsidR="00920973" w:rsidRPr="00181A02">
        <w:rPr>
          <w:b/>
          <w:bCs/>
          <w:sz w:val="24"/>
          <w:szCs w:val="24"/>
        </w:rPr>
        <w:t>Lisboa</w:t>
      </w:r>
      <w:r w:rsidR="00100C9F" w:rsidRPr="00181A02">
        <w:rPr>
          <w:sz w:val="24"/>
          <w:szCs w:val="24"/>
        </w:rPr>
        <w:t xml:space="preserve">: Escolar Editora, 2014. </w:t>
      </w:r>
    </w:p>
    <w:p w14:paraId="3D0AF0DA" w14:textId="1ABD0B06" w:rsidR="004C3697" w:rsidRPr="00181A02" w:rsidRDefault="008406D9" w:rsidP="009A0BB7">
      <w:pPr>
        <w:spacing w:line="360" w:lineRule="auto"/>
        <w:jc w:val="both"/>
        <w:rPr>
          <w:sz w:val="24"/>
          <w:szCs w:val="24"/>
        </w:rPr>
      </w:pPr>
      <w:r w:rsidRPr="00181A02">
        <w:rPr>
          <w:sz w:val="24"/>
          <w:szCs w:val="24"/>
        </w:rPr>
        <w:t>LINHARES JR</w:t>
      </w:r>
      <w:r w:rsidR="004C3697" w:rsidRPr="00181A02">
        <w:rPr>
          <w:sz w:val="24"/>
          <w:szCs w:val="24"/>
        </w:rPr>
        <w:t xml:space="preserve">. </w:t>
      </w:r>
      <w:r w:rsidR="004C3697" w:rsidRPr="00181A02">
        <w:rPr>
          <w:b/>
          <w:bCs/>
          <w:sz w:val="24"/>
          <w:szCs w:val="24"/>
        </w:rPr>
        <w:t>Praça Pedro II abriga a história da capital</w:t>
      </w:r>
      <w:r w:rsidR="004C3697" w:rsidRPr="00181A02">
        <w:rPr>
          <w:sz w:val="24"/>
          <w:szCs w:val="24"/>
        </w:rPr>
        <w:t>.</w:t>
      </w:r>
      <w:r w:rsidR="00F45AFD" w:rsidRPr="00181A02">
        <w:rPr>
          <w:sz w:val="24"/>
          <w:szCs w:val="24"/>
        </w:rPr>
        <w:t xml:space="preserve"> São Luís, 13 de out. 2021</w:t>
      </w:r>
      <w:r w:rsidRPr="00181A02">
        <w:rPr>
          <w:sz w:val="24"/>
          <w:szCs w:val="24"/>
        </w:rPr>
        <w:t xml:space="preserve"> Imirante.com.</w:t>
      </w:r>
      <w:r w:rsidR="004C3697" w:rsidRPr="00181A02">
        <w:rPr>
          <w:sz w:val="24"/>
          <w:szCs w:val="24"/>
        </w:rPr>
        <w:t xml:space="preserve"> Disponível em: https://imirante.com/oestadoma/noticias/2021/10/13/praca-pedro-ii-abriga-a-historia-da-capital. Acesso em: 23 fev. 2025.</w:t>
      </w:r>
    </w:p>
    <w:p w14:paraId="4E581DB7" w14:textId="77777777" w:rsidR="0077638F" w:rsidRPr="00181A02" w:rsidRDefault="0077638F" w:rsidP="009A0BB7">
      <w:pPr>
        <w:spacing w:line="360" w:lineRule="auto"/>
        <w:jc w:val="both"/>
        <w:rPr>
          <w:sz w:val="24"/>
          <w:szCs w:val="24"/>
        </w:rPr>
      </w:pPr>
      <w:r w:rsidRPr="00181A02">
        <w:rPr>
          <w:sz w:val="24"/>
          <w:szCs w:val="24"/>
        </w:rPr>
        <w:t xml:space="preserve">LACROIX, Maria de Lourdes </w:t>
      </w:r>
      <w:proofErr w:type="spellStart"/>
      <w:r w:rsidRPr="00181A02">
        <w:rPr>
          <w:sz w:val="24"/>
          <w:szCs w:val="24"/>
        </w:rPr>
        <w:t>Lauande</w:t>
      </w:r>
      <w:proofErr w:type="spellEnd"/>
      <w:r w:rsidRPr="00181A02">
        <w:rPr>
          <w:sz w:val="24"/>
          <w:szCs w:val="24"/>
        </w:rPr>
        <w:t xml:space="preserve">. </w:t>
      </w:r>
      <w:r w:rsidRPr="00181A02">
        <w:rPr>
          <w:b/>
          <w:bCs/>
          <w:sz w:val="24"/>
          <w:szCs w:val="24"/>
        </w:rPr>
        <w:t xml:space="preserve">A fundação francesa de São Luís e seus mitos. </w:t>
      </w:r>
      <w:r w:rsidRPr="00181A02">
        <w:rPr>
          <w:sz w:val="24"/>
          <w:szCs w:val="24"/>
        </w:rPr>
        <w:t xml:space="preserve"> São Luís: </w:t>
      </w:r>
      <w:proofErr w:type="spellStart"/>
      <w:r w:rsidRPr="00181A02">
        <w:rPr>
          <w:sz w:val="24"/>
          <w:szCs w:val="24"/>
        </w:rPr>
        <w:t>Lithograf</w:t>
      </w:r>
      <w:proofErr w:type="spellEnd"/>
      <w:r w:rsidRPr="00181A02">
        <w:rPr>
          <w:sz w:val="24"/>
          <w:szCs w:val="24"/>
        </w:rPr>
        <w:t>, 2002.</w:t>
      </w:r>
    </w:p>
    <w:p w14:paraId="27B34315" w14:textId="77777777" w:rsidR="004C3697" w:rsidRPr="00181A02" w:rsidRDefault="004C3697" w:rsidP="009A0BB7">
      <w:pPr>
        <w:spacing w:line="360" w:lineRule="auto"/>
        <w:jc w:val="both"/>
        <w:rPr>
          <w:sz w:val="24"/>
          <w:szCs w:val="24"/>
        </w:rPr>
      </w:pPr>
      <w:r w:rsidRPr="00181A02">
        <w:rPr>
          <w:sz w:val="24"/>
          <w:szCs w:val="24"/>
        </w:rPr>
        <w:t xml:space="preserve">PREFEITURA DE SÃO LUÍS. </w:t>
      </w:r>
      <w:r w:rsidRPr="00181A02">
        <w:rPr>
          <w:b/>
          <w:bCs/>
          <w:sz w:val="24"/>
          <w:szCs w:val="24"/>
        </w:rPr>
        <w:t>Arquivo da Cidade</w:t>
      </w:r>
      <w:r w:rsidRPr="00181A02">
        <w:rPr>
          <w:sz w:val="24"/>
          <w:szCs w:val="24"/>
        </w:rPr>
        <w:t>. Disponível em: https://www.saoluis.ma.gov.br/arquivodacidade/pagina/3472. Acesso em: 23 fev. 2025.</w:t>
      </w:r>
    </w:p>
    <w:p w14:paraId="4E52EA0B" w14:textId="77777777" w:rsidR="004F776F" w:rsidRPr="00181A02" w:rsidRDefault="003B1DD1" w:rsidP="009A0BB7">
      <w:pPr>
        <w:spacing w:line="360" w:lineRule="auto"/>
        <w:jc w:val="both"/>
        <w:rPr>
          <w:sz w:val="24"/>
          <w:szCs w:val="24"/>
        </w:rPr>
      </w:pPr>
      <w:r w:rsidRPr="00181A02">
        <w:rPr>
          <w:sz w:val="24"/>
          <w:szCs w:val="24"/>
        </w:rPr>
        <w:t xml:space="preserve">SIMMEL, Georg. </w:t>
      </w:r>
      <w:r w:rsidRPr="00181A02">
        <w:rPr>
          <w:b/>
          <w:bCs/>
          <w:sz w:val="24"/>
          <w:szCs w:val="24"/>
        </w:rPr>
        <w:t>Sociologia: estudos sobre as formas de sociação</w:t>
      </w:r>
      <w:r w:rsidRPr="00181A02">
        <w:rPr>
          <w:sz w:val="24"/>
          <w:szCs w:val="24"/>
        </w:rPr>
        <w:t>. Porto Alegre, RS: Editora Fundação Fênix, 2021.</w:t>
      </w:r>
    </w:p>
    <w:p w14:paraId="5DE9971D" w14:textId="77777777" w:rsidR="00C77749" w:rsidRPr="00181A02" w:rsidRDefault="00C77749" w:rsidP="009A0BB7">
      <w:pPr>
        <w:spacing w:line="360" w:lineRule="auto"/>
        <w:jc w:val="both"/>
        <w:rPr>
          <w:sz w:val="24"/>
          <w:szCs w:val="24"/>
        </w:rPr>
      </w:pPr>
      <w:r w:rsidRPr="00181A02">
        <w:rPr>
          <w:sz w:val="24"/>
          <w:szCs w:val="24"/>
        </w:rPr>
        <w:t xml:space="preserve">WEBER, Max. </w:t>
      </w:r>
      <w:r w:rsidRPr="00181A02">
        <w:rPr>
          <w:b/>
          <w:bCs/>
          <w:i/>
          <w:iCs/>
          <w:sz w:val="24"/>
          <w:szCs w:val="24"/>
        </w:rPr>
        <w:t>Economia e sociedade: fundamentos da sociologia compreensiva</w:t>
      </w:r>
      <w:r w:rsidRPr="00181A02">
        <w:rPr>
          <w:sz w:val="24"/>
          <w:szCs w:val="24"/>
        </w:rPr>
        <w:t>, Brasília, DF: Editora Universidade de Brasília, Volume 2, 1999.</w:t>
      </w:r>
    </w:p>
    <w:p w14:paraId="65571BAF" w14:textId="77777777" w:rsidR="00C845A2" w:rsidRPr="00181A02" w:rsidRDefault="00C845A2" w:rsidP="0077638F">
      <w:pPr>
        <w:spacing w:line="360" w:lineRule="auto"/>
        <w:rPr>
          <w:sz w:val="24"/>
          <w:szCs w:val="24"/>
        </w:rPr>
      </w:pPr>
    </w:p>
    <w:p w14:paraId="59CDF4D8" w14:textId="77777777" w:rsidR="00AC0B1C" w:rsidRPr="00181A02" w:rsidRDefault="00AC0B1C" w:rsidP="006B33E3">
      <w:pPr>
        <w:spacing w:line="360" w:lineRule="auto"/>
        <w:jc w:val="both"/>
        <w:rPr>
          <w:sz w:val="24"/>
          <w:szCs w:val="24"/>
        </w:rPr>
      </w:pPr>
    </w:p>
    <w:p w14:paraId="4D36EE5D" w14:textId="77777777" w:rsidR="00AC0B1C" w:rsidRPr="00181A02" w:rsidRDefault="00AC0B1C" w:rsidP="006B33E3">
      <w:pPr>
        <w:spacing w:line="360" w:lineRule="auto"/>
        <w:jc w:val="both"/>
        <w:rPr>
          <w:sz w:val="24"/>
          <w:szCs w:val="24"/>
        </w:rPr>
      </w:pPr>
    </w:p>
    <w:p w14:paraId="7C3C0765" w14:textId="77777777" w:rsidR="00FF4348" w:rsidRPr="00181A02" w:rsidRDefault="00FF4348" w:rsidP="00C77749">
      <w:pPr>
        <w:spacing w:line="360" w:lineRule="auto"/>
        <w:rPr>
          <w:sz w:val="24"/>
          <w:szCs w:val="24"/>
        </w:rPr>
      </w:pPr>
    </w:p>
    <w:sectPr w:rsidR="00FF4348" w:rsidRPr="00181A02"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62133E" w14:textId="77777777" w:rsidR="003B042A" w:rsidRDefault="003B042A">
      <w:pPr>
        <w:spacing w:line="240" w:lineRule="auto"/>
      </w:pPr>
      <w:r>
        <w:separator/>
      </w:r>
    </w:p>
  </w:endnote>
  <w:endnote w:type="continuationSeparator" w:id="0">
    <w:p w14:paraId="7013F633" w14:textId="77777777" w:rsidR="003B042A" w:rsidRDefault="003B04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180CD" w14:textId="77777777" w:rsidR="003B042A" w:rsidRDefault="003B042A">
      <w:pPr>
        <w:spacing w:line="240" w:lineRule="auto"/>
      </w:pPr>
      <w:r>
        <w:separator/>
      </w:r>
    </w:p>
  </w:footnote>
  <w:footnote w:type="continuationSeparator" w:id="0">
    <w:p w14:paraId="20C273CE" w14:textId="77777777" w:rsidR="003B042A" w:rsidRDefault="003B042A">
      <w:pPr>
        <w:spacing w:line="240" w:lineRule="auto"/>
      </w:pPr>
      <w:r>
        <w:continuationSeparator/>
      </w:r>
    </w:p>
  </w:footnote>
  <w:footnote w:id="1">
    <w:p w14:paraId="59D4C16E" w14:textId="62146E6A" w:rsidR="00B844AE" w:rsidRDefault="00B844AE">
      <w:pPr>
        <w:pStyle w:val="Textodenotaderodap"/>
      </w:pPr>
      <w:r>
        <w:rPr>
          <w:rStyle w:val="Refdenotaderodap"/>
        </w:rPr>
        <w:footnoteRef/>
      </w:r>
      <w:r>
        <w:t xml:space="preserve"> Graduando em Ciências Sociais na Universidade Federal do Maranhão (UFMA). Email: fehlinhares2017@gmail.com</w:t>
      </w:r>
    </w:p>
  </w:footnote>
  <w:footnote w:id="2">
    <w:p w14:paraId="6EAD2236" w14:textId="384BCFDA" w:rsidR="00B844AE" w:rsidRDefault="00B844AE">
      <w:pPr>
        <w:pStyle w:val="Textodenotaderodap"/>
      </w:pPr>
      <w:r>
        <w:rPr>
          <w:rStyle w:val="Refdenotaderodap"/>
        </w:rPr>
        <w:footnoteRef/>
      </w:r>
      <w:r>
        <w:t xml:space="preserve"> Doutor em Sociologia e Antropologia pelo Programa de Pós-Graduação da Universidade Federal do Rio de Janeiro (UFRJ). Email: </w:t>
      </w:r>
      <w:r w:rsidRPr="00B844AE">
        <w:t>arinaldo.martins@ufma.br</w:t>
      </w:r>
    </w:p>
  </w:footnote>
  <w:footnote w:id="3">
    <w:p w14:paraId="2D987EC0" w14:textId="77777777" w:rsidR="004C3697" w:rsidRDefault="004C3697" w:rsidP="0077638F">
      <w:pPr>
        <w:pStyle w:val="Textodenotaderodap"/>
        <w:jc w:val="both"/>
      </w:pPr>
      <w:r>
        <w:rPr>
          <w:rStyle w:val="Refdenotaderodap"/>
        </w:rPr>
        <w:footnoteRef/>
      </w:r>
      <w:r>
        <w:t xml:space="preserve"> O Projeto Reviver foi um projeto encabeçado pelo Governo do Estado do Maranhão, em 1987, com o objetivo de revitalizar, recuperar e restaurar o complexo arquitetônico do Centro Histórico</w:t>
      </w:r>
      <w:r w:rsidR="0077638F">
        <w:t xml:space="preserve"> de São Luís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1411" w14:textId="77777777" w:rsidR="00FF4348" w:rsidRDefault="00000000">
    <w:r>
      <w:rPr>
        <w:noProof/>
      </w:rPr>
      <w:pict w14:anchorId="52D41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1;visibility:visible;mso-wrap-distance-top:9pt;mso-wrap-distance-bottom:9pt;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363EE"/>
    <w:multiLevelType w:val="hybridMultilevel"/>
    <w:tmpl w:val="DDDCD1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E87319D"/>
    <w:multiLevelType w:val="hybridMultilevel"/>
    <w:tmpl w:val="7674BD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27254946">
    <w:abstractNumId w:val="0"/>
  </w:num>
  <w:num w:numId="2" w16cid:durableId="126778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06C6A"/>
    <w:rsid w:val="00013461"/>
    <w:rsid w:val="00061141"/>
    <w:rsid w:val="000912B3"/>
    <w:rsid w:val="000963FF"/>
    <w:rsid w:val="00097918"/>
    <w:rsid w:val="00100C9F"/>
    <w:rsid w:val="00117AC5"/>
    <w:rsid w:val="00181A02"/>
    <w:rsid w:val="00262130"/>
    <w:rsid w:val="00292980"/>
    <w:rsid w:val="002B22E3"/>
    <w:rsid w:val="002C2BDC"/>
    <w:rsid w:val="00322EF6"/>
    <w:rsid w:val="003565A8"/>
    <w:rsid w:val="00380B7C"/>
    <w:rsid w:val="003A01A4"/>
    <w:rsid w:val="003B042A"/>
    <w:rsid w:val="003B1DD1"/>
    <w:rsid w:val="004B439A"/>
    <w:rsid w:val="004B4A81"/>
    <w:rsid w:val="004C260D"/>
    <w:rsid w:val="004C3697"/>
    <w:rsid w:val="004D171A"/>
    <w:rsid w:val="004F776F"/>
    <w:rsid w:val="00532792"/>
    <w:rsid w:val="00567A63"/>
    <w:rsid w:val="005A7827"/>
    <w:rsid w:val="005C4655"/>
    <w:rsid w:val="005D35C5"/>
    <w:rsid w:val="005E449E"/>
    <w:rsid w:val="006354DC"/>
    <w:rsid w:val="00657A73"/>
    <w:rsid w:val="006B1986"/>
    <w:rsid w:val="006B33E3"/>
    <w:rsid w:val="00711AAD"/>
    <w:rsid w:val="00720260"/>
    <w:rsid w:val="00721D14"/>
    <w:rsid w:val="00726E5E"/>
    <w:rsid w:val="007476D3"/>
    <w:rsid w:val="00751557"/>
    <w:rsid w:val="007517CD"/>
    <w:rsid w:val="0077638F"/>
    <w:rsid w:val="007C70E2"/>
    <w:rsid w:val="007D3645"/>
    <w:rsid w:val="008406D9"/>
    <w:rsid w:val="00852D3A"/>
    <w:rsid w:val="00877302"/>
    <w:rsid w:val="00880438"/>
    <w:rsid w:val="00883190"/>
    <w:rsid w:val="00895239"/>
    <w:rsid w:val="008E2E71"/>
    <w:rsid w:val="009068C9"/>
    <w:rsid w:val="00920973"/>
    <w:rsid w:val="009225E8"/>
    <w:rsid w:val="00932C76"/>
    <w:rsid w:val="00973740"/>
    <w:rsid w:val="00994E35"/>
    <w:rsid w:val="009A0BB7"/>
    <w:rsid w:val="009D4B13"/>
    <w:rsid w:val="009E2EFD"/>
    <w:rsid w:val="00A23BB6"/>
    <w:rsid w:val="00A24268"/>
    <w:rsid w:val="00A608E4"/>
    <w:rsid w:val="00A669C2"/>
    <w:rsid w:val="00A74670"/>
    <w:rsid w:val="00AA1B8A"/>
    <w:rsid w:val="00AA6C7E"/>
    <w:rsid w:val="00AC0B1C"/>
    <w:rsid w:val="00AD4010"/>
    <w:rsid w:val="00AD76AC"/>
    <w:rsid w:val="00B0063C"/>
    <w:rsid w:val="00B2384F"/>
    <w:rsid w:val="00B24595"/>
    <w:rsid w:val="00B32210"/>
    <w:rsid w:val="00B40EF1"/>
    <w:rsid w:val="00B844AE"/>
    <w:rsid w:val="00BB06AC"/>
    <w:rsid w:val="00BB76DF"/>
    <w:rsid w:val="00BC7C70"/>
    <w:rsid w:val="00C1746D"/>
    <w:rsid w:val="00C40C56"/>
    <w:rsid w:val="00C77749"/>
    <w:rsid w:val="00C845A2"/>
    <w:rsid w:val="00C86CAD"/>
    <w:rsid w:val="00CD53E7"/>
    <w:rsid w:val="00D301BB"/>
    <w:rsid w:val="00DC70E3"/>
    <w:rsid w:val="00E4381C"/>
    <w:rsid w:val="00E61C83"/>
    <w:rsid w:val="00E64DF3"/>
    <w:rsid w:val="00E64E46"/>
    <w:rsid w:val="00F2735F"/>
    <w:rsid w:val="00F31A1A"/>
    <w:rsid w:val="00F45AFD"/>
    <w:rsid w:val="00F96588"/>
    <w:rsid w:val="00FC3C84"/>
    <w:rsid w:val="00FE1F93"/>
    <w:rsid w:val="00FE35FD"/>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9C37E"/>
  <w15:docId w15:val="{81FD6EBF-8E97-4325-AC0A-F95109C9B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4C3697"/>
    <w:pPr>
      <w:spacing w:after="160" w:line="259" w:lineRule="auto"/>
      <w:ind w:left="720"/>
      <w:contextualSpacing/>
    </w:pPr>
    <w:rPr>
      <w:rFonts w:ascii="Aptos" w:eastAsia="Aptos" w:hAnsi="Aptos" w:cs="Times New Roman"/>
      <w:kern w:val="2"/>
      <w:lang w:eastAsia="en-US"/>
    </w:rPr>
  </w:style>
  <w:style w:type="character" w:styleId="Hyperlink">
    <w:name w:val="Hyperlink"/>
    <w:uiPriority w:val="99"/>
    <w:unhideWhenUsed/>
    <w:rsid w:val="004C3697"/>
    <w:rPr>
      <w:color w:val="467886"/>
      <w:u w:val="single"/>
    </w:rPr>
  </w:style>
  <w:style w:type="paragraph" w:styleId="Legenda">
    <w:name w:val="caption"/>
    <w:basedOn w:val="Normal"/>
    <w:next w:val="Normal"/>
    <w:uiPriority w:val="35"/>
    <w:unhideWhenUsed/>
    <w:qFormat/>
    <w:rsid w:val="004C3697"/>
    <w:pPr>
      <w:spacing w:after="200" w:line="240" w:lineRule="auto"/>
    </w:pPr>
    <w:rPr>
      <w:rFonts w:ascii="Aptos" w:eastAsia="Aptos" w:hAnsi="Aptos" w:cs="Times New Roman"/>
      <w:i/>
      <w:iCs/>
      <w:color w:val="0E2841"/>
      <w:kern w:val="2"/>
      <w:sz w:val="18"/>
      <w:szCs w:val="18"/>
      <w:lang w:eastAsia="en-US"/>
    </w:rPr>
  </w:style>
  <w:style w:type="paragraph" w:styleId="Textodenotaderodap">
    <w:name w:val="footnote text"/>
    <w:basedOn w:val="Normal"/>
    <w:link w:val="TextodenotaderodapChar"/>
    <w:uiPriority w:val="99"/>
    <w:semiHidden/>
    <w:unhideWhenUsed/>
    <w:rsid w:val="004C3697"/>
    <w:pPr>
      <w:spacing w:line="240" w:lineRule="auto"/>
    </w:pPr>
    <w:rPr>
      <w:rFonts w:ascii="Aptos" w:eastAsia="Aptos" w:hAnsi="Aptos" w:cs="Times New Roman"/>
      <w:kern w:val="2"/>
      <w:sz w:val="20"/>
      <w:szCs w:val="20"/>
      <w:lang w:eastAsia="en-US"/>
    </w:rPr>
  </w:style>
  <w:style w:type="character" w:customStyle="1" w:styleId="TextodenotaderodapChar">
    <w:name w:val="Texto de nota de rodapé Char"/>
    <w:link w:val="Textodenotaderodap"/>
    <w:uiPriority w:val="99"/>
    <w:semiHidden/>
    <w:rsid w:val="004C3697"/>
    <w:rPr>
      <w:rFonts w:ascii="Aptos" w:eastAsia="Aptos" w:hAnsi="Aptos" w:cs="Times New Roman"/>
      <w:kern w:val="2"/>
      <w:lang w:eastAsia="en-US"/>
    </w:rPr>
  </w:style>
  <w:style w:type="character" w:styleId="Refdenotaderodap">
    <w:name w:val="footnote reference"/>
    <w:uiPriority w:val="99"/>
    <w:semiHidden/>
    <w:unhideWhenUsed/>
    <w:rsid w:val="004C3697"/>
    <w:rPr>
      <w:vertAlign w:val="superscript"/>
    </w:rPr>
  </w:style>
  <w:style w:type="character" w:styleId="MenoPendente">
    <w:name w:val="Unresolved Mention"/>
    <w:uiPriority w:val="99"/>
    <w:semiHidden/>
    <w:unhideWhenUsed/>
    <w:rsid w:val="00C845A2"/>
    <w:rPr>
      <w:color w:val="605E5C"/>
      <w:shd w:val="clear" w:color="auto" w:fill="E1DFDD"/>
    </w:rPr>
  </w:style>
  <w:style w:type="paragraph" w:styleId="NormalWeb">
    <w:name w:val="Normal (Web)"/>
    <w:basedOn w:val="Normal"/>
    <w:uiPriority w:val="99"/>
    <w:semiHidden/>
    <w:unhideWhenUsed/>
    <w:rsid w:val="007C70E2"/>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uiPriority w:val="20"/>
    <w:qFormat/>
    <w:rsid w:val="007C70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088555">
      <w:bodyDiv w:val="1"/>
      <w:marLeft w:val="0"/>
      <w:marRight w:val="0"/>
      <w:marTop w:val="0"/>
      <w:marBottom w:val="0"/>
      <w:divBdr>
        <w:top w:val="none" w:sz="0" w:space="0" w:color="auto"/>
        <w:left w:val="none" w:sz="0" w:space="0" w:color="auto"/>
        <w:bottom w:val="none" w:sz="0" w:space="0" w:color="auto"/>
        <w:right w:val="none" w:sz="0" w:space="0" w:color="auto"/>
      </w:divBdr>
    </w:div>
    <w:div w:id="490368521">
      <w:bodyDiv w:val="1"/>
      <w:marLeft w:val="0"/>
      <w:marRight w:val="0"/>
      <w:marTop w:val="0"/>
      <w:marBottom w:val="0"/>
      <w:divBdr>
        <w:top w:val="none" w:sz="0" w:space="0" w:color="auto"/>
        <w:left w:val="none" w:sz="0" w:space="0" w:color="auto"/>
        <w:bottom w:val="none" w:sz="0" w:space="0" w:color="auto"/>
        <w:right w:val="none" w:sz="0" w:space="0" w:color="auto"/>
      </w:divBdr>
    </w:div>
    <w:div w:id="543296477">
      <w:bodyDiv w:val="1"/>
      <w:marLeft w:val="0"/>
      <w:marRight w:val="0"/>
      <w:marTop w:val="0"/>
      <w:marBottom w:val="0"/>
      <w:divBdr>
        <w:top w:val="none" w:sz="0" w:space="0" w:color="auto"/>
        <w:left w:val="none" w:sz="0" w:space="0" w:color="auto"/>
        <w:bottom w:val="none" w:sz="0" w:space="0" w:color="auto"/>
        <w:right w:val="none" w:sz="0" w:space="0" w:color="auto"/>
      </w:divBdr>
    </w:div>
    <w:div w:id="720448056">
      <w:bodyDiv w:val="1"/>
      <w:marLeft w:val="0"/>
      <w:marRight w:val="0"/>
      <w:marTop w:val="0"/>
      <w:marBottom w:val="0"/>
      <w:divBdr>
        <w:top w:val="none" w:sz="0" w:space="0" w:color="auto"/>
        <w:left w:val="none" w:sz="0" w:space="0" w:color="auto"/>
        <w:bottom w:val="none" w:sz="0" w:space="0" w:color="auto"/>
        <w:right w:val="none" w:sz="0" w:space="0" w:color="auto"/>
      </w:divBdr>
    </w:div>
    <w:div w:id="823011154">
      <w:bodyDiv w:val="1"/>
      <w:marLeft w:val="0"/>
      <w:marRight w:val="0"/>
      <w:marTop w:val="0"/>
      <w:marBottom w:val="0"/>
      <w:divBdr>
        <w:top w:val="none" w:sz="0" w:space="0" w:color="auto"/>
        <w:left w:val="none" w:sz="0" w:space="0" w:color="auto"/>
        <w:bottom w:val="none" w:sz="0" w:space="0" w:color="auto"/>
        <w:right w:val="none" w:sz="0" w:space="0" w:color="auto"/>
      </w:divBdr>
    </w:div>
    <w:div w:id="1001855038">
      <w:bodyDiv w:val="1"/>
      <w:marLeft w:val="0"/>
      <w:marRight w:val="0"/>
      <w:marTop w:val="0"/>
      <w:marBottom w:val="0"/>
      <w:divBdr>
        <w:top w:val="none" w:sz="0" w:space="0" w:color="auto"/>
        <w:left w:val="none" w:sz="0" w:space="0" w:color="auto"/>
        <w:bottom w:val="none" w:sz="0" w:space="0" w:color="auto"/>
        <w:right w:val="none" w:sz="0" w:space="0" w:color="auto"/>
      </w:divBdr>
    </w:div>
    <w:div w:id="1870529617">
      <w:bodyDiv w:val="1"/>
      <w:marLeft w:val="0"/>
      <w:marRight w:val="0"/>
      <w:marTop w:val="0"/>
      <w:marBottom w:val="0"/>
      <w:divBdr>
        <w:top w:val="none" w:sz="0" w:space="0" w:color="auto"/>
        <w:left w:val="none" w:sz="0" w:space="0" w:color="auto"/>
        <w:bottom w:val="none" w:sz="0" w:space="0" w:color="auto"/>
        <w:right w:val="none" w:sz="0" w:space="0" w:color="auto"/>
      </w:divBdr>
    </w:div>
    <w:div w:id="1916741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A717D-BEE8-473E-95F3-21E4B39B3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3620</Words>
  <Characters>19554</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23128</CharactersWithSpaces>
  <SharedDoc>false</SharedDoc>
  <HLinks>
    <vt:vector size="18" baseType="variant">
      <vt:variant>
        <vt:i4>3080293</vt:i4>
      </vt:variant>
      <vt:variant>
        <vt:i4>6</vt:i4>
      </vt:variant>
      <vt:variant>
        <vt:i4>0</vt:i4>
      </vt:variant>
      <vt:variant>
        <vt:i4>5</vt:i4>
      </vt:variant>
      <vt:variant>
        <vt:lpwstr>http://www.scielo.br/pdf/spp/v15n2/8580.pdf</vt:lpwstr>
      </vt:variant>
      <vt:variant>
        <vt:lpwstr/>
      </vt:variant>
      <vt:variant>
        <vt:i4>3407911</vt:i4>
      </vt:variant>
      <vt:variant>
        <vt:i4>27897</vt:i4>
      </vt:variant>
      <vt:variant>
        <vt:i4>1025</vt:i4>
      </vt:variant>
      <vt:variant>
        <vt:i4>1</vt:i4>
      </vt:variant>
      <vt:variant>
        <vt:lpwstr>http://1.bp.blogspot.com/-i4YCpHKfQwk/T9tY3CvmA5I/AAAAAAAABL8/Aw05959qf7o/s1600/tabela.jpg</vt:lpwstr>
      </vt:variant>
      <vt:variant>
        <vt:lpwstr/>
      </vt:variant>
      <vt:variant>
        <vt:i4>6422542</vt:i4>
      </vt:variant>
      <vt:variant>
        <vt:i4>28318</vt:i4>
      </vt:variant>
      <vt:variant>
        <vt:i4>1026</vt:i4>
      </vt:variant>
      <vt:variant>
        <vt:i4>1</vt:i4>
      </vt:variant>
      <vt:variant>
        <vt:lpwstr>https://4.bp.blogspot.com/-vURUA4sN--k/WJ3PzooXu-I/AAAAAAAAHhw/kAIASYtV7Lg0YpjXuj_KtgPywzziA-niQCLcB/s1600/CicloPoliticasPublicas-680.jpg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Felipe Matheus Linhares</cp:lastModifiedBy>
  <cp:revision>3</cp:revision>
  <dcterms:created xsi:type="dcterms:W3CDTF">2025-06-12T02:36:00Z</dcterms:created>
  <dcterms:modified xsi:type="dcterms:W3CDTF">2025-06-12T02:41:00Z</dcterms:modified>
</cp:coreProperties>
</file>