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left"/>
        <w:rPr>
          <w:sz w:val="24"/>
          <w:szCs w:val="24"/>
        </w:rPr>
      </w:pPr>
      <w:r w:rsidDel="00000000" w:rsidR="00000000" w:rsidRPr="00000000">
        <w:rPr>
          <w:rtl w:val="0"/>
        </w:rPr>
      </w:r>
    </w:p>
    <w:p w:rsidR="00000000" w:rsidDel="00000000" w:rsidP="00000000" w:rsidRDefault="00000000" w:rsidRPr="00000000" w14:paraId="00000002">
      <w:pPr>
        <w:spacing w:line="276" w:lineRule="auto"/>
        <w:jc w:val="center"/>
        <w:rPr>
          <w:sz w:val="24"/>
          <w:szCs w:val="24"/>
        </w:rPr>
      </w:pPr>
      <w:r w:rsidDel="00000000" w:rsidR="00000000" w:rsidRPr="00000000">
        <w:rPr>
          <w:b w:val="1"/>
          <w:sz w:val="24"/>
          <w:szCs w:val="24"/>
          <w:rtl w:val="0"/>
        </w:rPr>
        <w:t xml:space="preserve">NEOFASCISMO E BOLSONARISMO: </w:t>
      </w:r>
      <w:r w:rsidDel="00000000" w:rsidR="00000000" w:rsidRPr="00000000">
        <w:rPr>
          <w:sz w:val="24"/>
          <w:szCs w:val="24"/>
          <w:rtl w:val="0"/>
        </w:rPr>
        <w:t xml:space="preserve">Duas faces do racismo no cenário brasileiro</w:t>
      </w:r>
      <w:r w:rsidDel="00000000" w:rsidR="00000000" w:rsidRPr="00000000">
        <w:rPr>
          <w:sz w:val="24"/>
          <w:szCs w:val="24"/>
          <w:rtl w:val="0"/>
        </w:rPr>
        <w:t xml:space="preserve">.</w:t>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b w:val="1"/>
          <w:sz w:val="24"/>
          <w:szCs w:val="24"/>
          <w:rtl w:val="0"/>
        </w:rPr>
        <w:t xml:space="preserve">NEOFASCISM AND BOLSONARISM:</w:t>
      </w:r>
      <w:r w:rsidDel="00000000" w:rsidR="00000000" w:rsidRPr="00000000">
        <w:rPr>
          <w:sz w:val="24"/>
          <w:szCs w:val="24"/>
          <w:rtl w:val="0"/>
        </w:rPr>
        <w:t xml:space="preserve"> Two faces of racism in the Brazilian scenario.</w:t>
      </w:r>
    </w:p>
    <w:p w:rsidR="00000000" w:rsidDel="00000000" w:rsidP="00000000" w:rsidRDefault="00000000" w:rsidRPr="00000000" w14:paraId="00000005">
      <w:pPr>
        <w:spacing w:line="276" w:lineRule="auto"/>
        <w:jc w:val="center"/>
        <w:rPr>
          <w:sz w:val="24"/>
          <w:szCs w:val="24"/>
        </w:rPr>
      </w:pP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right"/>
        <w:rPr>
          <w:sz w:val="24"/>
          <w:szCs w:val="24"/>
        </w:rPr>
      </w:pPr>
      <w:r w:rsidDel="00000000" w:rsidR="00000000" w:rsidRPr="00000000">
        <w:rPr>
          <w:sz w:val="24"/>
          <w:szCs w:val="24"/>
          <w:rtl w:val="0"/>
        </w:rPr>
        <w:t xml:space="preserve">Maria Isabel Soares Barros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8">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O presente artigo tem como objetivo analisar a relação entre o neofascismo e o bolsonarismo na opressão de pessoas racializadas no Brasil, como uma herança do passado colonial, racista e capitalista, que até hoje se mantém operante. Para entender o movimento do real para além da aparência, utilizaremos como método o materialismo histórico dialético e suas categorias de totalidade e historicidade, recorrendo a pesquisa documental e bibliográfica.</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Bolsonarismo; Racismo; Neofacismo. </w:t>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F">
      <w:pPr>
        <w:spacing w:line="240" w:lineRule="auto"/>
        <w:ind w:left="2835" w:firstLine="0"/>
        <w:jc w:val="both"/>
        <w:rPr>
          <w:sz w:val="20"/>
          <w:szCs w:val="20"/>
          <w:vertAlign w:val="baseline"/>
        </w:rPr>
      </w:pPr>
      <w:r w:rsidDel="00000000" w:rsidR="00000000" w:rsidRPr="00000000">
        <w:rPr>
          <w:sz w:val="20"/>
          <w:szCs w:val="20"/>
          <w:rtl w:val="0"/>
        </w:rPr>
        <w:t xml:space="preserve">This article aims to analyze the relationship between neofascism and Bolsonarism in the oppression of racialized people in Brazil, as a legacy of the colonial, racist and capitalist past, which remains operative to this day. To understand the movement of the real beyond appearance, we use dialectical historical materialism and its categories of totality and historicity as a method, resorting to documentary and bibliographical research.</w:t>
      </w:r>
      <w:r w:rsidDel="00000000" w:rsidR="00000000" w:rsidRPr="00000000">
        <w:rPr>
          <w:rtl w:val="0"/>
        </w:rPr>
      </w:r>
    </w:p>
    <w:p w:rsidR="00000000" w:rsidDel="00000000" w:rsidP="00000000" w:rsidRDefault="00000000" w:rsidRPr="00000000" w14:paraId="00000010">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Bolsonarism; Racism; Neofacism.</w:t>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rPr>
          <w:sz w:val="24"/>
          <w:szCs w:val="24"/>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5">
      <w:pPr>
        <w:spacing w:line="360" w:lineRule="auto"/>
        <w:rPr>
          <w:sz w:val="24"/>
          <w:szCs w:val="24"/>
        </w:rPr>
      </w:pP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No Brasil há uma busca incessante das classes dominantes em negar a própria história do país, consequentemente relevando a importância da memória do período escravocrata não apenas no âmbito do registro histórico, mas suas implicações e efeitos na sociedade capitalista da atualidade. Pois, admitir o passado escravocrata, racista, misógino, patriarcal, intolerante, é reconhecer que as expressões da questão social detectadas na atualidade são acometidas e fortalecidas por essas raízes históricas. Esse entendimento é primordial para desmistificar a democracia racial brasileira, retirando a culpabilidade do próprio indivíduo e identificando-a como parte dessa particularidade histórica. </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Desse modo, realizando um breve aparato histórico, após o Brasil ser invadido ocorrendo a exploração dos povos originários locais, populações africanas foram sequestradas e trazidas compulsoriamente para compor a mão de obra escravizada no país, sem receberem nada do que produziam, sendo apropriado o produto do seu trabalho para a aristocracia, mesmo após a abolição da escravatura. Assim, as grandes fortunas do país, como consequência, são herdeiras da riqueza produzida e dos privilégios advindos da escravização. Esse modo de produção não mais viável para os planos de um país moderno e capitalista chega ao seu fim, apenas de maneira burocrática, pois  de fato não houve a inserção da população. Ainda hoje é possível detectar que a população negra (composta por pretos e pardos) majoritariamente encontra-se marginalizada, lideram os rankings do pauperismo, condições precárias de falta de acesso a serviços, entre outras. </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Diante desse cenário de desigualdade, o neofascimo encontra materialidade para tornar-se efetivo. A ofensiva da extrema direita abrange todas as esferas da vida social, representando uma ameaça iminente às conquistas civilizatórias, ancoradas na reversão dos direitos, em restauração de antigas manipulações ideológicas, culturais e religiosas. Essa onda conservadora, cujo discurso de ódio é disfarçado de liberdade de expressão, infere ataques principalmente contra mulheres, população negra, LGBTQIAPN+, religiões de descendência africana, entre outras. Essas circunstâncias são mobilizadas pelas classes dominantes, entendo que o capitalismo não é um sujeito, portanto denominando a classe capitalista como a principal mentora e interessada nos efeitos que irão atingir concretamente a vida da classe trabalhadora - inseridos ou excedentes no mercado de trabalho-.</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Este artigo é fruto de reflexões teóricas orientadas metodologicamente pelo materialismo histórico dialético, através da pesquisa documental e bibliográfica. A estrutura do artigo, para além dos itens básicos (resumo, introdução, conclusão e referências), possui uma seção que irá</w:t>
      </w:r>
      <w:r w:rsidDel="00000000" w:rsidR="00000000" w:rsidRPr="00000000">
        <w:rPr>
          <w:sz w:val="24"/>
          <w:szCs w:val="24"/>
          <w:rtl w:val="0"/>
        </w:rPr>
        <w:t xml:space="preserve"> refletir introduzindo as definições de fascismo e o neofascismo, se debruçando sobre a particularidade do neofascismo na realidade brasileira, buscando evidenciar a relação com o bolsonarismo e o racismo.</w:t>
      </w:r>
    </w:p>
    <w:p w:rsidR="00000000" w:rsidDel="00000000" w:rsidP="00000000" w:rsidRDefault="00000000" w:rsidRPr="00000000" w14:paraId="0000001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B">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A RELAÇÃO ENTRE NEOFASCISMO, BOLSONARISMO E RACISMO: Notas introdutórias para o debate no Brasil </w:t>
      </w:r>
    </w:p>
    <w:p w:rsidR="00000000" w:rsidDel="00000000" w:rsidP="00000000" w:rsidRDefault="00000000" w:rsidRPr="00000000" w14:paraId="0000001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O fascismo identificado atualmente possui características contemporâneas que o diferencia dos seus primórdios, passando a ser nomeado de neofascismo. Para melhor compreensão dessas duas ideologias, utilizamos as definições realizadas por Boito Jr (</w:t>
      </w:r>
      <w:r w:rsidDel="00000000" w:rsidR="00000000" w:rsidRPr="00000000">
        <w:rPr>
          <w:sz w:val="24"/>
          <w:szCs w:val="24"/>
          <w:rtl w:val="0"/>
        </w:rPr>
        <w:t xml:space="preserve">2021</w:t>
      </w:r>
      <w:r w:rsidDel="00000000" w:rsidR="00000000" w:rsidRPr="00000000">
        <w:rPr>
          <w:sz w:val="24"/>
          <w:szCs w:val="24"/>
          <w:rtl w:val="0"/>
        </w:rPr>
        <w:t xml:space="preserve">, p.8). Apresentando-se como aspectos importantes para compreensão e reflexão.</w:t>
      </w:r>
    </w:p>
    <w:p w:rsidR="00000000" w:rsidDel="00000000" w:rsidP="00000000" w:rsidRDefault="00000000" w:rsidRPr="00000000" w14:paraId="0000001E">
      <w:pPr>
        <w:spacing w:line="240" w:lineRule="auto"/>
        <w:jc w:val="both"/>
        <w:rPr>
          <w:sz w:val="24"/>
          <w:szCs w:val="24"/>
        </w:rPr>
      </w:pPr>
      <w:r w:rsidDel="00000000" w:rsidR="00000000" w:rsidRPr="00000000">
        <w:rPr>
          <w:rtl w:val="0"/>
        </w:rPr>
      </w:r>
    </w:p>
    <w:p w:rsidR="00000000" w:rsidDel="00000000" w:rsidP="00000000" w:rsidRDefault="00000000" w:rsidRPr="00000000" w14:paraId="0000001F">
      <w:pPr>
        <w:spacing w:line="360" w:lineRule="auto"/>
        <w:jc w:val="center"/>
        <w:rPr>
          <w:sz w:val="24"/>
          <w:szCs w:val="24"/>
        </w:rPr>
      </w:pPr>
      <w:r w:rsidDel="00000000" w:rsidR="00000000" w:rsidRPr="00000000">
        <w:rPr>
          <w:b w:val="1"/>
          <w:sz w:val="24"/>
          <w:szCs w:val="24"/>
          <w:rtl w:val="0"/>
        </w:rPr>
        <w:t xml:space="preserve">Tabela 1</w:t>
      </w:r>
      <w:r w:rsidDel="00000000" w:rsidR="00000000" w:rsidRPr="00000000">
        <w:rPr>
          <w:sz w:val="24"/>
          <w:szCs w:val="24"/>
          <w:rtl w:val="0"/>
        </w:rPr>
        <w:t xml:space="preserve"> – Principais aspectos do Facismo e Neofascismo</w:t>
      </w:r>
    </w:p>
    <w:sdt>
      <w:sdtPr>
        <w:lock w:val="contentLocked"/>
        <w:tag w:val="goog_rdk_0"/>
      </w:sdtPr>
      <w:sdtContent>
        <w:tbl>
          <w:tblPr>
            <w:tblStyle w:val="Table1"/>
            <w:tblW w:w="907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8"/>
            <w:gridCol w:w="4538"/>
            <w:tblGridChange w:id="0">
              <w:tblGrid>
                <w:gridCol w:w="4538"/>
                <w:gridCol w:w="453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b w:val="1"/>
                  </w:rPr>
                </w:pPr>
                <w:r w:rsidDel="00000000" w:rsidR="00000000" w:rsidRPr="00000000">
                  <w:rPr>
                    <w:b w:val="1"/>
                    <w:rtl w:val="0"/>
                  </w:rPr>
                  <w:t xml:space="preserve">Fascismo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rPr>
                </w:pPr>
                <w:r w:rsidDel="00000000" w:rsidR="00000000" w:rsidRPr="00000000">
                  <w:rPr>
                    <w:b w:val="1"/>
                    <w:rtl w:val="0"/>
                  </w:rPr>
                  <w:t xml:space="preserve">Neofascismo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both"/>
                  <w:rPr/>
                </w:pPr>
                <w:r w:rsidDel="00000000" w:rsidR="00000000" w:rsidRPr="00000000">
                  <w:rPr>
                    <w:rtl w:val="0"/>
                  </w:rPr>
                  <w:t xml:space="preserve">Surge no século XX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both"/>
                  <w:rPr/>
                </w:pPr>
                <w:r w:rsidDel="00000000" w:rsidR="00000000" w:rsidRPr="00000000">
                  <w:rPr>
                    <w:rtl w:val="0"/>
                  </w:rPr>
                  <w:t xml:space="preserve">Surge no século XXI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both"/>
                  <w:rPr/>
                </w:pPr>
                <w:r w:rsidDel="00000000" w:rsidR="00000000" w:rsidRPr="00000000">
                  <w:rPr>
                    <w:rtl w:val="0"/>
                  </w:rPr>
                  <w:t xml:space="preserve">Países centrais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both"/>
                  <w:rPr/>
                </w:pPr>
                <w:r w:rsidDel="00000000" w:rsidR="00000000" w:rsidRPr="00000000">
                  <w:rPr>
                    <w:rtl w:val="0"/>
                  </w:rPr>
                  <w:t xml:space="preserve">Semiperiferia do sistema imperialista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jc w:val="both"/>
                  <w:rPr/>
                </w:pPr>
                <w:r w:rsidDel="00000000" w:rsidR="00000000" w:rsidRPr="00000000">
                  <w:rPr>
                    <w:rtl w:val="0"/>
                  </w:rPr>
                  <w:t xml:space="preserve">Movimento reacionário de massa predominantemente pequeno-burguês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jc w:val="both"/>
                  <w:rPr/>
                </w:pPr>
                <w:r w:rsidDel="00000000" w:rsidR="00000000" w:rsidRPr="00000000">
                  <w:rPr>
                    <w:rtl w:val="0"/>
                  </w:rPr>
                  <w:t xml:space="preserve">Movimento reacionário de massa predominantemente de alta classe média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jc w:val="both"/>
                  <w:rPr/>
                </w:pPr>
                <w:r w:rsidDel="00000000" w:rsidR="00000000" w:rsidRPr="00000000">
                  <w:rPr>
                    <w:rtl w:val="0"/>
                  </w:rPr>
                  <w:t xml:space="preserve">Contra o movimento operário socialista e comunista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jc w:val="both"/>
                  <w:rPr/>
                </w:pPr>
                <w:r w:rsidDel="00000000" w:rsidR="00000000" w:rsidRPr="00000000">
                  <w:rPr>
                    <w:rtl w:val="0"/>
                  </w:rPr>
                  <w:t xml:space="preserve">Contra o movimento democrático e popular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jc w:val="both"/>
                  <w:rPr/>
                </w:pPr>
                <w:r w:rsidDel="00000000" w:rsidR="00000000" w:rsidRPr="00000000">
                  <w:rPr>
                    <w:rtl w:val="0"/>
                  </w:rPr>
                  <w:t xml:space="preserve">Mobilizou uma crítica conservadora, típica do pequeno proprietário, à economia capitalista e à política parlamentar e chegou ao governo cooptado pelo grande capital, por uma burguesia nacional expansionista.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jc w:val="both"/>
                  <w:rPr/>
                </w:pPr>
                <w:r w:rsidDel="00000000" w:rsidR="00000000" w:rsidRPr="00000000">
                  <w:rPr>
                    <w:rtl w:val="0"/>
                  </w:rPr>
                  <w:t xml:space="preserve">Mobilizou uma crítica conservadora, de classe média, à corrupção e à política democrática, chegou ao governo cooptado pelo capital financeiro internacional e pela fração da burguesia integrada.</w:t>
                </w:r>
              </w:p>
            </w:tc>
          </w:tr>
        </w:tbl>
      </w:sdtContent>
    </w:sdt>
    <w:p w:rsidR="00000000" w:rsidDel="00000000" w:rsidP="00000000" w:rsidRDefault="00000000" w:rsidRPr="00000000" w14:paraId="0000002C">
      <w:pPr>
        <w:spacing w:line="240" w:lineRule="auto"/>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Elaboração própria, orientado</w:t>
      </w:r>
      <w:r w:rsidDel="00000000" w:rsidR="00000000" w:rsidRPr="00000000">
        <w:rPr>
          <w:sz w:val="20"/>
          <w:szCs w:val="20"/>
          <w:rtl w:val="0"/>
        </w:rPr>
        <w:t xml:space="preserve"> a partir das reflexões expostas por Boito Junior (</w:t>
      </w:r>
      <w:r w:rsidDel="00000000" w:rsidR="00000000" w:rsidRPr="00000000">
        <w:rPr>
          <w:sz w:val="20"/>
          <w:szCs w:val="20"/>
          <w:rtl w:val="0"/>
        </w:rPr>
        <w:t xml:space="preserve">2021</w:t>
      </w:r>
      <w:r w:rsidDel="00000000" w:rsidR="00000000" w:rsidRPr="00000000">
        <w:rPr>
          <w:sz w:val="20"/>
          <w:szCs w:val="20"/>
          <w:rtl w:val="0"/>
        </w:rPr>
        <w:t xml:space="preserve">, p.8). </w:t>
      </w:r>
    </w:p>
    <w:p w:rsidR="00000000" w:rsidDel="00000000" w:rsidP="00000000" w:rsidRDefault="00000000" w:rsidRPr="00000000" w14:paraId="0000002D">
      <w:pPr>
        <w:spacing w:line="240" w:lineRule="auto"/>
        <w:jc w:val="center"/>
        <w:rPr>
          <w:sz w:val="20"/>
          <w:szCs w:val="20"/>
        </w:rPr>
      </w:pPr>
      <w:r w:rsidDel="00000000" w:rsidR="00000000" w:rsidRPr="00000000">
        <w:rPr>
          <w:rtl w:val="0"/>
        </w:rPr>
      </w:r>
    </w:p>
    <w:p w:rsidR="00000000" w:rsidDel="00000000" w:rsidP="00000000" w:rsidRDefault="00000000" w:rsidRPr="00000000" w14:paraId="0000002E">
      <w:pPr>
        <w:spacing w:line="240" w:lineRule="auto"/>
        <w:jc w:val="center"/>
        <w:rPr>
          <w:sz w:val="20"/>
          <w:szCs w:val="20"/>
        </w:rPr>
      </w:pPr>
      <w:r w:rsidDel="00000000" w:rsidR="00000000" w:rsidRPr="00000000">
        <w:rPr>
          <w:rtl w:val="0"/>
        </w:rPr>
      </w:r>
    </w:p>
    <w:p w:rsidR="00000000" w:rsidDel="00000000" w:rsidP="00000000" w:rsidRDefault="00000000" w:rsidRPr="00000000" w14:paraId="0000002F">
      <w:pPr>
        <w:spacing w:line="360" w:lineRule="auto"/>
        <w:jc w:val="both"/>
        <w:rPr>
          <w:sz w:val="24"/>
          <w:szCs w:val="24"/>
          <w:highlight w:val="white"/>
        </w:rPr>
      </w:pPr>
      <w:r w:rsidDel="00000000" w:rsidR="00000000" w:rsidRPr="00000000">
        <w:rPr>
          <w:sz w:val="24"/>
          <w:szCs w:val="24"/>
          <w:rtl w:val="0"/>
        </w:rPr>
        <w:tab/>
      </w:r>
      <w:r w:rsidDel="00000000" w:rsidR="00000000" w:rsidRPr="00000000">
        <w:rPr>
          <w:sz w:val="24"/>
          <w:szCs w:val="24"/>
          <w:highlight w:val="white"/>
          <w:rtl w:val="0"/>
        </w:rPr>
        <w:t xml:space="preserve">Um aspecto importante sinalizado acima, e configurado para a realidade brasileira é que o neofascismo não surge através de uma interrupção direta da democracia como ocorreu, por exemplo, em 1964 com o golpe militar. Ao contrário, reproduz a imagem de um movimento democratico e popular, ele ocorre e se mantém através da influência das massas populacionais de diferentes classes sociais, ocasionando a ilusão de que todos estão em condições semelhantes perante o capital. Desse modo, mascarando as verdadeiras intenções de exploração das classes subalternas de diferentes modos possíveis, garantindo assim o poder em benefícios da própria manutenção do capital.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Em concordância que “a ascensão do neofascismo dá-se no período de instabilidade política” (Boito Jr, 2023, p.24), desse modo “o neofascismo começou a se organizar no Brasil nas grandes manifestações reacionárias protagonizadas pela alta classe média em 2015 e 2016 e que pleiteavam a deposição da presidenta Dilma Rousseff (PT)” (Ibidem, 2023, p.27). </w:t>
      </w:r>
      <w:r w:rsidDel="00000000" w:rsidR="00000000" w:rsidRPr="00000000">
        <w:rPr>
          <w:sz w:val="24"/>
          <w:szCs w:val="24"/>
          <w:highlight w:val="white"/>
          <w:rtl w:val="0"/>
        </w:rPr>
        <w:t xml:space="preserve">O </w:t>
      </w:r>
      <w:r w:rsidDel="00000000" w:rsidR="00000000" w:rsidRPr="00000000">
        <w:rPr>
          <w:sz w:val="24"/>
          <w:szCs w:val="24"/>
          <w:rtl w:val="0"/>
        </w:rPr>
        <w:t xml:space="preserve">embrião do movimento neofascista é o </w:t>
      </w:r>
      <w:r w:rsidDel="00000000" w:rsidR="00000000" w:rsidRPr="00000000">
        <w:rPr>
          <w:sz w:val="24"/>
          <w:szCs w:val="24"/>
          <w:rtl w:val="0"/>
        </w:rPr>
        <w:t xml:space="preserve">impeachment da Presidenta Dilma Rousseff,</w:t>
      </w:r>
      <w:r w:rsidDel="00000000" w:rsidR="00000000" w:rsidRPr="00000000">
        <w:rPr>
          <w:sz w:val="24"/>
          <w:szCs w:val="24"/>
          <w:rtl w:val="0"/>
        </w:rPr>
        <w:t xml:space="preserve"> a 36ª Presidente do Brasil e a 1ª Presidenta mulher do Brasil, exerceu seu primeiro mandato de 2011 a 2014, e seu segundo mandato de 2015 até 2016, interrompido por um golpe de estado de novo tipo.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Esse movimento de  impeachment apresenta-se como reacionário e há dois pontos cruciais para entender esse processo. Em primeiro lugar, a insatisfação da alta classe média com a ascensão, mesmo que muito limitada, da classe baixa, considerando o Partido dos Trabalhadores (PT) um inimigo dos seus interesses. Em segundo lugar, pretendia romper com a democracia, defendendo a intervenção militar, não sendo asqueroso o suficiente, ainda defendiam o machismo, homofobia, racismo, entre outros. Disseminando a ideia que esses grupos democráticos representavam uma ameaça para a moral e os bons costumes criados pelo conservadorismo (Boito Jr, </w:t>
      </w:r>
      <w:r w:rsidDel="00000000" w:rsidR="00000000" w:rsidRPr="00000000">
        <w:rPr>
          <w:sz w:val="24"/>
          <w:szCs w:val="24"/>
          <w:rtl w:val="0"/>
        </w:rPr>
        <w:t xml:space="preserve">2021</w:t>
      </w:r>
      <w:r w:rsidDel="00000000" w:rsidR="00000000" w:rsidRPr="00000000">
        <w:rPr>
          <w:sz w:val="24"/>
          <w:szCs w:val="24"/>
          <w:rtl w:val="0"/>
        </w:rPr>
        <w:t xml:space="preserve">, p.17). A crise política que resultou no impeachment e na ascensão do poder de Michel Temer como presidente, ele ocupou o cargo de 2016 a 2019, apesar desse período representar um importante momento para ser analisado, como por exemplo, corte e congelamento de gastos, PECs, a famosa e problemática “Uma ponte para o futuro”, entre outras. Mas aqui nesse artigo, a pretensão será focar no Governo Bolsonaro, mas sem desconsiderar que o Governo Temer que antecede e prepara para o pior.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Jair Messias Bolsonaro, militar reformado, foi o 38º Presidente do Brasil, seu mandato ocorreu entre 2019 e 2022, entrou para a história como o primeiro presidente a não conseguir a reeleição desde a redemocratização do país, perdendo para Luiz Inácio Lula da Silva, o primeiro Presidente a possuir três mandatos. Bolsonaro </w:t>
      </w:r>
      <w:r w:rsidDel="00000000" w:rsidR="00000000" w:rsidRPr="00000000">
        <w:rPr>
          <w:sz w:val="24"/>
          <w:szCs w:val="24"/>
          <w:rtl w:val="0"/>
        </w:rPr>
        <w:t xml:space="preserve">possuia</w:t>
      </w:r>
      <w:r w:rsidDel="00000000" w:rsidR="00000000" w:rsidRPr="00000000">
        <w:rPr>
          <w:sz w:val="24"/>
          <w:szCs w:val="24"/>
          <w:rtl w:val="0"/>
        </w:rPr>
        <w:t xml:space="preserve"> como lema: “Deus, pátria e família”, lema que muito assemelha-se ao do fascismo, intensificou os valores machistas, homofóbicos, patriarcais, racistas, de intolerância religiosa, entre outros. O próprio se </w:t>
      </w:r>
      <w:r w:rsidDel="00000000" w:rsidR="00000000" w:rsidRPr="00000000">
        <w:rPr>
          <w:sz w:val="24"/>
          <w:szCs w:val="24"/>
          <w:rtl w:val="0"/>
        </w:rPr>
        <w:t xml:space="preserve">autodescrevia</w:t>
      </w:r>
      <w:r w:rsidDel="00000000" w:rsidR="00000000" w:rsidRPr="00000000">
        <w:rPr>
          <w:sz w:val="24"/>
          <w:szCs w:val="24"/>
          <w:rtl w:val="0"/>
        </w:rPr>
        <w:t xml:space="preserve"> como a única alternativa para uma nova forma de fazer política, alguém simples e espontâneo, utilizando o rápido alcance das ferramentas tecnológicas, essas idéias rapidamente foram disseminadas. No entanto a realidade contradiz, Bolsonaro é declaradamente um simpatizante do período da ditadura militar, portanto, apoiador da tortura e perseguição a quem pocissiona-se diferente das suas concepções, é acusado de planejar golpe de Estado, também é um apoiador ávido de argumentos como “bandido bom, é bandido morto”. Inserido na política desde 1988, seus mandatos são marcados pelos escândalos de falas violentas. Apesar de a todo momento se auto afirmar patriota -uma pessoa que ama sua pátria-, ele declara abertamente uma veneração e subordinação por países estrangeiros, desprezo e ataque pelos bens e serviços do país, como por exemplo ao Sistema Único de Saúde e as Universidade públicas, é suspeito de comandar ataques a sedes oficiais do governo, como ocorrido em 8 de janeiro de 2022, após perder as eleições . A sua simplicidade pregada, de assinar o termo de posse com uma caneta comum, mascara os escândalos de venda de jóias de luxo e altos gastos com os cartões corporativos. </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Mesmo afirmando que o neofascismo resulta nos interesses da alta classe média, isso não implica que não houve adesão popular. As classes dominantes investiram de todas as formas para o convencimento das massas populacionais a apoiar seus interesses mascarados de o melhor para o país. Para chegar até esse público contou com a forte cooperação das Igrejas pentecostais e neopentecostais, vinculadas à religião evangélica, que atribuíram um caráter messianico a Bolsonaro, como um enviado e escolhido de Deus, por ser um apoiador declarado dos valores vigentes na base dessas igrejas. O Jornal o Globo (2025), publicou uma matéria que reúne dados sobre os votos dos eleitores evangélicos e destaca que foram a população que majoritariamente votou em Bolsonaro, sendo então essa massa populacional um dos pilares do bolsonarismo. Marx (2000, p. 85-86), já sinalizava que “a religião é </w:t>
      </w:r>
      <w:r w:rsidDel="00000000" w:rsidR="00000000" w:rsidRPr="00000000">
        <w:rPr>
          <w:sz w:val="24"/>
          <w:szCs w:val="24"/>
          <w:rtl w:val="0"/>
        </w:rPr>
        <w:t xml:space="preserve">o soluço</w:t>
      </w:r>
      <w:r w:rsidDel="00000000" w:rsidR="00000000" w:rsidRPr="00000000">
        <w:rPr>
          <w:sz w:val="24"/>
          <w:szCs w:val="24"/>
          <w:rtl w:val="0"/>
        </w:rPr>
        <w:t xml:space="preserve"> da criatura oprimida, o coração de um mundo sem coração, o espírito de uma situação carente de espírito, é o ópio do povo”. </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Es</w:t>
      </w:r>
      <w:r w:rsidDel="00000000" w:rsidR="00000000" w:rsidRPr="00000000">
        <w:rPr>
          <w:sz w:val="24"/>
          <w:szCs w:val="24"/>
          <w:rtl w:val="0"/>
        </w:rPr>
        <w:t xml:space="preserve">sa mesma massa populacional que alia-se a esse movimento é a mais afetada e prejudicada, pois buscam na fé um acalento para as condições pauperizadas que se encontram. Como numa sociedade capitalista nenhuma prática ocorre se não for para seu benefício, aproveitam-se dessa situação para através das Igrejas capturarem e alienar ideologicamente essa população. </w:t>
        <w:br w:type="textWrapping"/>
      </w:r>
      <w:r w:rsidDel="00000000" w:rsidR="00000000" w:rsidRPr="00000000">
        <w:rPr>
          <w:rtl w:val="0"/>
        </w:rPr>
      </w:r>
    </w:p>
    <w:p w:rsidR="00000000" w:rsidDel="00000000" w:rsidP="00000000" w:rsidRDefault="00000000" w:rsidRPr="00000000" w14:paraId="00000035">
      <w:pPr>
        <w:spacing w:line="240" w:lineRule="auto"/>
        <w:ind w:left="2267.71653543307" w:firstLine="0"/>
        <w:jc w:val="both"/>
        <w:rPr>
          <w:sz w:val="20"/>
          <w:szCs w:val="20"/>
          <w:highlight w:val="white"/>
        </w:rPr>
      </w:pPr>
      <w:r w:rsidDel="00000000" w:rsidR="00000000" w:rsidRPr="00000000">
        <w:rPr>
          <w:sz w:val="20"/>
          <w:szCs w:val="20"/>
          <w:rtl w:val="0"/>
        </w:rPr>
        <w:t xml:space="preserve">A atual crise política e econômica que origina o neofascismo no Brasil coloca novos desafios não só para a sua compreensão, mas para a tática a ser adotada diante dele. A herança escravocrata e o racismo estrutural que permeia nossa formação social fazem com que a propagação do ódio tenha como alvo certo a maioria da classe trabalhadora, composta por negros e negras nas periferias das grandes cidades (</w:t>
      </w:r>
      <w:r w:rsidDel="00000000" w:rsidR="00000000" w:rsidRPr="00000000">
        <w:rPr>
          <w:sz w:val="20"/>
          <w:szCs w:val="20"/>
          <w:highlight w:val="white"/>
          <w:rtl w:val="0"/>
        </w:rPr>
        <w:t xml:space="preserve">Tahiryne e Mara, 2022, p. 41-42).</w:t>
      </w:r>
    </w:p>
    <w:p w:rsidR="00000000" w:rsidDel="00000000" w:rsidP="00000000" w:rsidRDefault="00000000" w:rsidRPr="00000000" w14:paraId="0000003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O neofascismo brasileiro fomenta e radicaliza a ascensão da extrema direita,</w:t>
      </w:r>
      <w:r w:rsidDel="00000000" w:rsidR="00000000" w:rsidRPr="00000000">
        <w:rPr>
          <w:sz w:val="24"/>
          <w:szCs w:val="24"/>
          <w:rtl w:val="0"/>
        </w:rPr>
        <w:t xml:space="preserve"> essa ofensiva não se limita apenas à esfera econômica, mas abrange as esferas da vida social. A extrema direita representa um perigo iminente às conquistas civilizatórias, com a reversão dos direitos, em restauração ideológicos, culturais e religiosos.  Essa onda conservadora, cujo discurso de ódio disfarçado de liberdade de opinião, esses ataques ocorrem principalmente contra mulheres e população negra. Essas circunstâncias atingem concretamente a vida da classe trabalhadora, e por isso entendemos todos que estão inseridos no mercado de trabalho e os que estão excedentes, enquanto exército industrial de reserva. Essa nova extrema direita que surge além de possuir um viés mais conservador, inaugura algo inédito, pouco ou nunca realizado pela direita, passa a ocupar espaços de manifestação, mobilização nas ruas, utilizando um esse espaço sempre foi ocupado pela esquerda para suas mobilizações, apesar de serem um movimento reacionário buscam a base popular de apoio. </w:t>
      </w:r>
      <w:r w:rsidDel="00000000" w:rsidR="00000000" w:rsidRPr="00000000">
        <w:rPr>
          <w:rtl w:val="0"/>
        </w:rPr>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De acordo com Boito Jr (2023, p.12), o governo Bolsonaro representa uma aliança entre o neoliberalismo e o neofascismo, algo inusitado no Brasil, pois necessitou articular o campo neoliberal devido ao enfraquecimento dos partidos políticos tradicionais e ao neofascismo o apoio da grande burguesia para impedir o retorno dos Partidos dos Trabalhadores. Um fato importante de demarcar é que o governo Bolsonaro não foi o primeiro a questionar a legitimidade das urnas eletrônicas (Ibidem, 2023, p.12), após a derrota de 2014, o Partido da Social Democracia Brasileira (PSDB), representante da vanguarda do neoliberalismo no Brasil, entraram com ações na Justiça Eleitoral para não validar o resultado das urnas. Desse modo, Bolsonaro não inaugurou essa, e nenhuma das outras modalidades de negacionismo e/ou autoritarismo, elas já estavam sendo disseminadas, porém de maneira recuada. Ele foi o porta voz desses que encontravam-se escondidos, que possuíam receio por terem a própria concepção de que essas ideias não possuem fundamentos, e a isso não podemos entender como um ato de coragem, mas de covardia. Não romantizando ou demonizando, mas entendendo como um processo político de poder, de manter a ordem segundo suas concepções em prol do capital. </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González (2020) nos chama atenção para o “racismo à brasileira”, trata-se da prática de cometer o racismo, negá-lo e atribuí-lo a um acontecimento isolado, que não possui influência da herança histórica e portanto sem nenhuma influência socialmente. Negando veemente as suas implicações, quando se enxerga encurralado e não há outra alternativa senão assumir, o reconhece, porém afirma que foi suave e ameno, que não possui uma proporção grande. Essa prática é muito comum no Brasil, pois “todo brasileiro parece se sentir em uma ilha de democracia racial, cercado de racistas por todo lado [...] o difícil é admitir a discriminação e não o ato de descriminar” (Schwarcz, 2012, p.30-31).</w:t>
      </w:r>
    </w:p>
    <w:p w:rsidR="00000000" w:rsidDel="00000000" w:rsidP="00000000" w:rsidRDefault="00000000" w:rsidRPr="00000000" w14:paraId="0000003A">
      <w:pPr>
        <w:spacing w:line="360" w:lineRule="auto"/>
        <w:ind w:firstLine="720"/>
        <w:jc w:val="both"/>
        <w:rPr>
          <w:b w:val="1"/>
          <w:sz w:val="24"/>
          <w:szCs w:val="24"/>
        </w:rPr>
      </w:pPr>
      <w:r w:rsidDel="00000000" w:rsidR="00000000" w:rsidRPr="00000000">
        <w:rPr>
          <w:sz w:val="24"/>
          <w:szCs w:val="24"/>
          <w:rtl w:val="0"/>
        </w:rPr>
        <w:t xml:space="preserve">A Central Única dos Trabalhadores do Brasil - CUT (2022) reuniu em uma matéria dados fornecidos por uma pesquisa realizada pelo Instituto Brasileiro de Geografia e Estatística - IBGE, que </w:t>
      </w:r>
      <w:r w:rsidDel="00000000" w:rsidR="00000000" w:rsidRPr="00000000">
        <w:rPr>
          <w:sz w:val="24"/>
          <w:szCs w:val="24"/>
          <w:rtl w:val="0"/>
        </w:rPr>
        <w:t xml:space="preserve">em 2021, durante o Governo Bolsonaro o Brasil atingiu o recorde de pessoas na pobreza, somando 62,5 milhões, esse quantitativo corresponde a 29,4% da população total do País. Também sinaliza que 17,9 milhões de pessoas estavam em situação de extrema pobreza, sendo o perfil majoritariamente da população negra (p</w:t>
      </w:r>
      <w:r w:rsidDel="00000000" w:rsidR="00000000" w:rsidRPr="00000000">
        <w:rPr>
          <w:sz w:val="24"/>
          <w:szCs w:val="24"/>
          <w:rtl w:val="0"/>
        </w:rPr>
        <w:t xml:space="preserve">retos e pardos), mulheres e moradores da Região Nordeste. Para além dos escândalos envolvendo essas altas taxas de pobreza, as suas ações na pandemia, ataques à democracia, </w:t>
      </w:r>
      <w:r w:rsidDel="00000000" w:rsidR="00000000" w:rsidRPr="00000000">
        <w:rPr>
          <w:sz w:val="24"/>
          <w:szCs w:val="24"/>
          <w:rtl w:val="0"/>
        </w:rPr>
        <w:t xml:space="preserve">Bolsonaro durante seu mandato esteve vinculado a diversos escândalos envolvendo o racismo, um dos mais emblemáticos foi sua participação em um programa de TV, onde afirma que “no Brasil é coisa rara o racismo” (informação verbal)</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ocasionando muitas críticas do movimentos sociais, principalmente do Movimento Negro. Uma pesquisa realizada pelo projeto "Quilombolas contra Racistas" (2022), com o apoio da </w:t>
      </w:r>
      <w:r w:rsidDel="00000000" w:rsidR="00000000" w:rsidRPr="00000000">
        <w:rPr>
          <w:sz w:val="24"/>
          <w:szCs w:val="24"/>
          <w:rtl w:val="0"/>
        </w:rPr>
        <w:t xml:space="preserve">Coordenação Nacional de Articulação das Comunidades Negras Rurais Quilombolas (CONAQ) e a Terra de Direitos,</w:t>
      </w:r>
      <w:r w:rsidDel="00000000" w:rsidR="00000000" w:rsidRPr="00000000">
        <w:rPr>
          <w:sz w:val="24"/>
          <w:szCs w:val="24"/>
          <w:rtl w:val="0"/>
        </w:rPr>
        <w:t xml:space="preserve"> sinaliza que entre 2019 e 2021, foram proferidos e divulgados pela imprensa e rede sociais 94 discursos racistas por autoridades públicas, ou seja, os representantes do povo cometendo crimes e saindo impunes, pois desse total apenas 1 foi judicializado. Nesse levantamento, Bolsonaro e </w:t>
      </w:r>
      <w:r w:rsidDel="00000000" w:rsidR="00000000" w:rsidRPr="00000000">
        <w:rPr>
          <w:sz w:val="24"/>
          <w:szCs w:val="24"/>
          <w:highlight w:val="white"/>
          <w:rtl w:val="0"/>
        </w:rPr>
        <w:t xml:space="preserve">Sérgio Camargo (o presidente da Fundação Cultural Palmares da época) lideraram o quantitativo de discursos racistas.  </w:t>
        <w:br w:type="textWrapping"/>
      </w:r>
      <w:r w:rsidDel="00000000" w:rsidR="00000000" w:rsidRPr="00000000">
        <w:rPr>
          <w:rtl w:val="0"/>
        </w:rPr>
      </w:r>
    </w:p>
    <w:p w:rsidR="00000000" w:rsidDel="00000000" w:rsidP="00000000" w:rsidRDefault="00000000" w:rsidRPr="00000000" w14:paraId="0000003B">
      <w:pPr>
        <w:spacing w:line="240" w:lineRule="auto"/>
        <w:ind w:left="2267.71653543307" w:firstLine="0"/>
        <w:jc w:val="both"/>
        <w:rPr>
          <w:sz w:val="20"/>
          <w:szCs w:val="20"/>
        </w:rPr>
      </w:pPr>
      <w:r w:rsidDel="00000000" w:rsidR="00000000" w:rsidRPr="00000000">
        <w:rPr>
          <w:b w:val="1"/>
          <w:sz w:val="20"/>
          <w:szCs w:val="20"/>
          <w:rtl w:val="0"/>
        </w:rPr>
        <w:t xml:space="preserve">No Brasil, o longo e recente passado escravista</w:t>
      </w:r>
      <w:r w:rsidDel="00000000" w:rsidR="00000000" w:rsidRPr="00000000">
        <w:rPr>
          <w:sz w:val="20"/>
          <w:szCs w:val="20"/>
          <w:rtl w:val="0"/>
        </w:rPr>
        <w:t xml:space="preserve">, as mudanças políticas efetuadas pelo alto, como em 1930 e 1985, a instabilidade do regime democrático, a tradição do pensamento autoritário e a significativa presença da classe média como força social distinta – ora progressista, ora conservadora – na história política nacional concorreram, de maneiras variadas, para a </w:t>
      </w:r>
      <w:r w:rsidDel="00000000" w:rsidR="00000000" w:rsidRPr="00000000">
        <w:rPr>
          <w:b w:val="1"/>
          <w:sz w:val="20"/>
          <w:szCs w:val="20"/>
          <w:rtl w:val="0"/>
        </w:rPr>
        <w:t xml:space="preserve">formação do quadro histórico que favoreceu o surgimento do neofascismo</w:t>
      </w:r>
      <w:r w:rsidDel="00000000" w:rsidR="00000000" w:rsidRPr="00000000">
        <w:rPr>
          <w:sz w:val="20"/>
          <w:szCs w:val="20"/>
          <w:rtl w:val="0"/>
        </w:rPr>
        <w:t xml:space="preserve"> (Boito Jr, 2021, p.9, grifos próprios). </w:t>
      </w:r>
    </w:p>
    <w:p w:rsidR="00000000" w:rsidDel="00000000" w:rsidP="00000000" w:rsidRDefault="00000000" w:rsidRPr="00000000" w14:paraId="0000003C">
      <w:pPr>
        <w:spacing w:line="276" w:lineRule="auto"/>
        <w:jc w:val="both"/>
        <w:rPr>
          <w:sz w:val="24"/>
          <w:szCs w:val="24"/>
        </w:rPr>
      </w:pPr>
      <w:r w:rsidDel="00000000" w:rsidR="00000000" w:rsidRPr="00000000">
        <w:rPr>
          <w:rtl w:val="0"/>
        </w:rPr>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ab/>
        <w:t xml:space="preserve"> As consequências do passado escravocrata continuam repercutindo mesmo após a sua abolição, foram quase quatro séculos de escravização que ocasionaram impactos significantes para a formação e desenvolvimentos das relações sociais, políticas, econômicas e históricas do Brasil. Partindo dessa premissa, passamos a analisar e identificar o neofascimo não apenas como um movimento político de manipulação e opressão, mas um movimento racializado que um dos seus preceitos são as práticas racistas. O modo de produção escravista se manifestou no Brasil de maneira que deixou profundas marcas até os dias atuais, marcas estas sociais, econômicas, políticas, culturais, psicológicas, etc. </w:t>
      </w:r>
    </w:p>
    <w:p w:rsidR="00000000" w:rsidDel="00000000" w:rsidP="00000000" w:rsidRDefault="00000000" w:rsidRPr="00000000" w14:paraId="0000003E">
      <w:pPr>
        <w:spacing w:line="276" w:lineRule="auto"/>
        <w:jc w:val="both"/>
        <w:rPr>
          <w:sz w:val="24"/>
          <w:szCs w:val="24"/>
        </w:rPr>
      </w:pPr>
      <w:r w:rsidDel="00000000" w:rsidR="00000000" w:rsidRPr="00000000">
        <w:rPr>
          <w:rtl w:val="0"/>
        </w:rPr>
      </w:r>
    </w:p>
    <w:p w:rsidR="00000000" w:rsidDel="00000000" w:rsidP="00000000" w:rsidRDefault="00000000" w:rsidRPr="00000000" w14:paraId="0000003F">
      <w:pPr>
        <w:spacing w:line="276" w:lineRule="auto"/>
        <w:ind w:left="2267.71653543307" w:firstLine="0"/>
        <w:jc w:val="both"/>
        <w:rPr>
          <w:sz w:val="20"/>
          <w:szCs w:val="20"/>
        </w:rPr>
      </w:pPr>
      <w:r w:rsidDel="00000000" w:rsidR="00000000" w:rsidRPr="00000000">
        <w:rPr>
          <w:sz w:val="20"/>
          <w:szCs w:val="20"/>
          <w:rtl w:val="0"/>
        </w:rPr>
        <w:t xml:space="preserve">A sociedade de modelo de capitalismo dependente que substituiu a de escravismo colonial, consegue apresentar o problema do Negro no Brasil sem ligá-lo, ou ligá-lo insuficientemente, às suas raízes históricas, pois tal ligação diacrônica remeteria o estudioso ou interessado ao nosso passado escravista. O sistema competitivo inerente ao modelo de capitalismo aependente, ao tempo em que remanipula os símbolos escravistas conl, a o negro procura apagar a sua memória histórica e étnica, a fim de que ele fique como homem flutuante, ahistórico (Moura, 1983, p. 125).</w:t>
      </w:r>
    </w:p>
    <w:p w:rsidR="00000000" w:rsidDel="00000000" w:rsidP="00000000" w:rsidRDefault="00000000" w:rsidRPr="00000000" w14:paraId="00000040">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41">
      <w:pPr>
        <w:spacing w:line="360" w:lineRule="auto"/>
        <w:ind w:firstLine="720"/>
        <w:jc w:val="both"/>
        <w:rPr>
          <w:sz w:val="24"/>
          <w:szCs w:val="24"/>
        </w:rPr>
      </w:pPr>
      <w:r w:rsidDel="00000000" w:rsidR="00000000" w:rsidRPr="00000000">
        <w:rPr>
          <w:sz w:val="24"/>
          <w:szCs w:val="24"/>
          <w:rtl w:val="0"/>
        </w:rPr>
        <w:t xml:space="preserve">Moura (1983, p.127), enfatiza que “a chamada democracia racial é o suporte ideológico no qual se assenta uma política discriminatória, racista, de extermínio contra o Negro brasileiro”. </w:t>
        <w:br w:type="textWrapping"/>
      </w:r>
    </w:p>
    <w:p w:rsidR="00000000" w:rsidDel="00000000" w:rsidP="00000000" w:rsidRDefault="00000000" w:rsidRPr="00000000" w14:paraId="00000042">
      <w:pPr>
        <w:spacing w:line="276" w:lineRule="auto"/>
        <w:ind w:left="2267.71653543307" w:firstLine="0"/>
        <w:jc w:val="both"/>
        <w:rPr>
          <w:sz w:val="24"/>
          <w:szCs w:val="24"/>
          <w:highlight w:val="white"/>
        </w:rPr>
      </w:pPr>
      <w:r w:rsidDel="00000000" w:rsidR="00000000" w:rsidRPr="00000000">
        <w:rPr>
          <w:sz w:val="20"/>
          <w:szCs w:val="20"/>
          <w:rtl w:val="0"/>
        </w:rPr>
        <w:t xml:space="preserve">O Brasil, na sua formação histórico-social construiu dois modelos de sociedade: o </w:t>
      </w:r>
      <w:r w:rsidDel="00000000" w:rsidR="00000000" w:rsidRPr="00000000">
        <w:rPr>
          <w:sz w:val="20"/>
          <w:szCs w:val="20"/>
          <w:rtl w:val="0"/>
        </w:rPr>
        <w:t xml:space="preserve">escravista</w:t>
      </w:r>
      <w:r w:rsidDel="00000000" w:rsidR="00000000" w:rsidRPr="00000000">
        <w:rPr>
          <w:sz w:val="20"/>
          <w:szCs w:val="20"/>
          <w:rtl w:val="0"/>
        </w:rPr>
        <w:t xml:space="preserve"> colonial, subordinado à economia colonialista e o capitalismo dependente subordinado ao imperialismo. Para que se desse, se imprimisse dinâmica à formação desses dois modelos houve necessidade de importação de etnias diversas, formando-se uma sociedade de população poli-étnica, altamente competitiva nas suas áreas dinâmicas, primeiro escravas, depois marginais que se </w:t>
      </w:r>
      <w:r w:rsidDel="00000000" w:rsidR="00000000" w:rsidRPr="00000000">
        <w:rPr>
          <w:sz w:val="20"/>
          <w:szCs w:val="20"/>
          <w:rtl w:val="0"/>
        </w:rPr>
        <w:t xml:space="preserve">encontravam</w:t>
      </w:r>
      <w:r w:rsidDel="00000000" w:rsidR="00000000" w:rsidRPr="00000000">
        <w:rPr>
          <w:sz w:val="20"/>
          <w:szCs w:val="20"/>
          <w:rtl w:val="0"/>
        </w:rPr>
        <w:t xml:space="preserve"> comprimidas na franja do sistema, sem possibilidades de chegar ao seu centro. Entre o colonialismo e o imperialismo desenvolveu-se o processo de subordinação estrutural dos dois modelos que foram criados (Moura, 1983, p. 135).</w:t>
      </w:r>
      <w:r w:rsidDel="00000000" w:rsidR="00000000" w:rsidRPr="00000000">
        <w:rPr>
          <w:rtl w:val="0"/>
        </w:rPr>
      </w:r>
    </w:p>
    <w:p w:rsidR="00000000" w:rsidDel="00000000" w:rsidP="00000000" w:rsidRDefault="00000000" w:rsidRPr="00000000" w14:paraId="00000043">
      <w:pPr>
        <w:spacing w:line="276" w:lineRule="auto"/>
        <w:ind w:left="2267.71653543307" w:firstLine="0"/>
        <w:jc w:val="both"/>
        <w:rPr>
          <w:sz w:val="24"/>
          <w:szCs w:val="24"/>
          <w:highlight w:val="white"/>
        </w:rPr>
      </w:pPr>
      <w:r w:rsidDel="00000000" w:rsidR="00000000" w:rsidRPr="00000000">
        <w:rPr>
          <w:rtl w:val="0"/>
        </w:rPr>
      </w:r>
    </w:p>
    <w:p w:rsidR="00000000" w:rsidDel="00000000" w:rsidP="00000000" w:rsidRDefault="00000000" w:rsidRPr="00000000" w14:paraId="00000044">
      <w:pPr>
        <w:spacing w:line="360" w:lineRule="auto"/>
        <w:ind w:firstLine="720"/>
        <w:jc w:val="both"/>
        <w:rPr>
          <w:sz w:val="24"/>
          <w:szCs w:val="24"/>
          <w:highlight w:val="white"/>
        </w:rPr>
      </w:pPr>
      <w:r w:rsidDel="00000000" w:rsidR="00000000" w:rsidRPr="00000000">
        <w:rPr>
          <w:rtl w:val="0"/>
        </w:rPr>
      </w:r>
    </w:p>
    <w:p w:rsidR="00000000" w:rsidDel="00000000" w:rsidP="00000000" w:rsidRDefault="00000000" w:rsidRPr="00000000" w14:paraId="00000045">
      <w:pPr>
        <w:spacing w:line="360" w:lineRule="auto"/>
        <w:jc w:val="both"/>
        <w:rPr>
          <w:b w:val="0"/>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4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7">
      <w:pPr>
        <w:spacing w:line="360" w:lineRule="auto"/>
        <w:ind w:firstLine="720"/>
        <w:jc w:val="both"/>
        <w:rPr>
          <w:sz w:val="24"/>
          <w:szCs w:val="24"/>
        </w:rPr>
      </w:pPr>
      <w:r w:rsidDel="00000000" w:rsidR="00000000" w:rsidRPr="00000000">
        <w:rPr>
          <w:sz w:val="24"/>
          <w:szCs w:val="24"/>
          <w:rtl w:val="0"/>
        </w:rPr>
        <w:t xml:space="preserve">Realizadas reflexões sobre a relação entre a tríade: bolsonarismo, neofascismo e racismo, elas apresentam-se como fases de manutenção do sistema capitalista, descartando o caráter natural, e portanto inevitável. Se faz necessário voltar as reflexões para compreender o neofacismo e o bolsonarismo também para além do sistema político, mas com interesses econômicos bem definidos, proporcionados através da descriminação da população racializada negra (pretos e pardos). E que essa mesma população que forma a massa populacional é a mais atingida negativamente, pois esses movimentos mascaradamente possuem aparência populistas e democráticas, mas a sua essência é de opressões. </w:t>
      </w:r>
    </w:p>
    <w:p w:rsidR="00000000" w:rsidDel="00000000" w:rsidP="00000000" w:rsidRDefault="00000000" w:rsidRPr="00000000" w14:paraId="00000048">
      <w:pPr>
        <w:spacing w:line="360" w:lineRule="auto"/>
        <w:ind w:firstLine="720"/>
        <w:jc w:val="both"/>
        <w:rPr>
          <w:sz w:val="24"/>
          <w:szCs w:val="24"/>
          <w:vertAlign w:val="baseline"/>
        </w:rPr>
      </w:pPr>
      <w:r w:rsidDel="00000000" w:rsidR="00000000" w:rsidRPr="00000000">
        <w:rPr>
          <w:sz w:val="24"/>
          <w:szCs w:val="24"/>
          <w:rtl w:val="0"/>
        </w:rPr>
        <w:t xml:space="preserve">Por fim, mas não menos importante, é preciso ter consciência que a derrota de Bolsonaro nas eleições e sua inelegibilidade até 2030, não significou o fim do bolsonarismo e seus efeitos. Essa fase merece reflexão e aprofundamento teórico sobre o que representou, representa e ainda irá representar para a história do Brasil. Esse artigo portanto busca colaborar com essas reflexões, trazendo elementos que considero cruciais para entender o movimento do real, especulando o cotidiano através da reflexão teórica, não há aqui o intuito de definir respostas, mas de oferecer aporte para o debate.  </w:t>
      </w:r>
      <w:r w:rsidDel="00000000" w:rsidR="00000000" w:rsidRPr="00000000">
        <w:rPr>
          <w:rtl w:val="0"/>
        </w:rPr>
      </w:r>
    </w:p>
    <w:p w:rsidR="00000000" w:rsidDel="00000000" w:rsidP="00000000" w:rsidRDefault="00000000" w:rsidRPr="00000000" w14:paraId="00000049">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A">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B">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C">
      <w:pPr>
        <w:spacing w:line="240" w:lineRule="auto"/>
        <w:rPr>
          <w:sz w:val="24"/>
          <w:szCs w:val="24"/>
          <w:highlight w:val="white"/>
        </w:rPr>
      </w:pPr>
      <w:r w:rsidDel="00000000" w:rsidR="00000000" w:rsidRPr="00000000">
        <w:rPr>
          <w:sz w:val="24"/>
          <w:szCs w:val="24"/>
          <w:highlight w:val="white"/>
          <w:rtl w:val="0"/>
        </w:rPr>
        <w:t xml:space="preserve">BOITO JR., Armando. </w:t>
      </w:r>
      <w:r w:rsidDel="00000000" w:rsidR="00000000" w:rsidRPr="00000000">
        <w:rPr>
          <w:b w:val="1"/>
          <w:sz w:val="24"/>
          <w:szCs w:val="24"/>
          <w:highlight w:val="white"/>
          <w:rtl w:val="0"/>
        </w:rPr>
        <w:t xml:space="preserve">O caminho brasileiro para o fascismo</w:t>
      </w:r>
      <w:r w:rsidDel="00000000" w:rsidR="00000000" w:rsidRPr="00000000">
        <w:rPr>
          <w:sz w:val="24"/>
          <w:szCs w:val="24"/>
          <w:highlight w:val="white"/>
          <w:rtl w:val="0"/>
        </w:rPr>
        <w:t xml:space="preserve">. Caderno CRH, v. 34, p. 1-23, 2021. Disponível em: </w:t>
      </w:r>
      <w:hyperlink r:id="rId8">
        <w:r w:rsidDel="00000000" w:rsidR="00000000" w:rsidRPr="00000000">
          <w:rPr>
            <w:color w:val="1155cc"/>
            <w:sz w:val="24"/>
            <w:szCs w:val="24"/>
            <w:highlight w:val="white"/>
            <w:u w:val="single"/>
            <w:rtl w:val="0"/>
          </w:rPr>
          <w:t xml:space="preserve">https://periodicos.ufba.br/index.php/crh/article/view/35578</w:t>
        </w:r>
      </w:hyperlink>
      <w:r w:rsidDel="00000000" w:rsidR="00000000" w:rsidRPr="00000000">
        <w:rPr>
          <w:sz w:val="24"/>
          <w:szCs w:val="24"/>
          <w:highlight w:val="white"/>
          <w:rtl w:val="0"/>
        </w:rPr>
        <w:t xml:space="preserve">. Acesso em: 1 fev. 2025.</w:t>
      </w:r>
    </w:p>
    <w:p w:rsidR="00000000" w:rsidDel="00000000" w:rsidP="00000000" w:rsidRDefault="00000000" w:rsidRPr="00000000" w14:paraId="0000004D">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E">
      <w:pPr>
        <w:spacing w:line="240" w:lineRule="auto"/>
        <w:rPr>
          <w:sz w:val="24"/>
          <w:szCs w:val="24"/>
          <w:highlight w:val="white"/>
        </w:rPr>
      </w:pPr>
      <w:r w:rsidDel="00000000" w:rsidR="00000000" w:rsidRPr="00000000">
        <w:rPr>
          <w:sz w:val="24"/>
          <w:szCs w:val="24"/>
          <w:highlight w:val="white"/>
          <w:rtl w:val="0"/>
        </w:rPr>
        <w:t xml:space="preserve">BOITO JR., Armando. </w:t>
      </w:r>
      <w:r w:rsidDel="00000000" w:rsidR="00000000" w:rsidRPr="00000000">
        <w:rPr>
          <w:b w:val="1"/>
          <w:sz w:val="24"/>
          <w:szCs w:val="24"/>
          <w:highlight w:val="white"/>
          <w:rtl w:val="0"/>
        </w:rPr>
        <w:t xml:space="preserve">Os Conflitos de classe na recente história política do Brasil.</w:t>
      </w:r>
      <w:r w:rsidDel="00000000" w:rsidR="00000000" w:rsidRPr="00000000">
        <w:rPr>
          <w:sz w:val="24"/>
          <w:szCs w:val="24"/>
          <w:highlight w:val="white"/>
          <w:rtl w:val="0"/>
        </w:rPr>
        <w:t xml:space="preserve"> Revista Princípios, v. 42, n. 166, p. 9–30, 2023. Disponível em: </w:t>
      </w:r>
      <w:hyperlink r:id="rId9">
        <w:r w:rsidDel="00000000" w:rsidR="00000000" w:rsidRPr="00000000">
          <w:rPr>
            <w:color w:val="1155cc"/>
            <w:sz w:val="24"/>
            <w:szCs w:val="24"/>
            <w:highlight w:val="white"/>
            <w:u w:val="single"/>
            <w:rtl w:val="0"/>
          </w:rPr>
          <w:t xml:space="preserve">https://revistaprincipios.emnuvens.com.br/principios/article/view/242</w:t>
        </w:r>
      </w:hyperlink>
      <w:r w:rsidDel="00000000" w:rsidR="00000000" w:rsidRPr="00000000">
        <w:rPr>
          <w:sz w:val="24"/>
          <w:szCs w:val="24"/>
          <w:highlight w:val="white"/>
          <w:rtl w:val="0"/>
        </w:rPr>
        <w:t xml:space="preserve">. Acesso em: 31 jan. 2025.</w:t>
      </w:r>
    </w:p>
    <w:p w:rsidR="00000000" w:rsidDel="00000000" w:rsidP="00000000" w:rsidRDefault="00000000" w:rsidRPr="00000000" w14:paraId="0000004F">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0">
      <w:pPr>
        <w:spacing w:line="240" w:lineRule="auto"/>
        <w:ind w:left="0" w:firstLine="0"/>
        <w:jc w:val="both"/>
        <w:rPr>
          <w:sz w:val="24"/>
          <w:szCs w:val="24"/>
        </w:rPr>
      </w:pPr>
      <w:r w:rsidDel="00000000" w:rsidR="00000000" w:rsidRPr="00000000">
        <w:rPr>
          <w:sz w:val="24"/>
          <w:szCs w:val="24"/>
          <w:rtl w:val="0"/>
        </w:rPr>
        <w:t xml:space="preserve">Central Única dos Trabalhadores do Brasil - CUT. </w:t>
      </w:r>
      <w:r w:rsidDel="00000000" w:rsidR="00000000" w:rsidRPr="00000000">
        <w:rPr>
          <w:b w:val="1"/>
          <w:color w:val="2e2e2e"/>
          <w:sz w:val="24"/>
          <w:szCs w:val="24"/>
          <w:rtl w:val="0"/>
        </w:rPr>
        <w:t xml:space="preserve">Pobreza e extrema pobreza atingem recorde no país com gestão de Jair Bolsonaro. </w:t>
      </w:r>
      <w:r w:rsidDel="00000000" w:rsidR="00000000" w:rsidRPr="00000000">
        <w:rPr>
          <w:color w:val="2e2e2e"/>
          <w:sz w:val="24"/>
          <w:szCs w:val="24"/>
          <w:rtl w:val="0"/>
        </w:rPr>
        <w:t xml:space="preserve">2022. Disponível em: </w:t>
      </w:r>
      <w:hyperlink r:id="rId10">
        <w:r w:rsidDel="00000000" w:rsidR="00000000" w:rsidRPr="00000000">
          <w:rPr>
            <w:color w:val="1155cc"/>
            <w:sz w:val="24"/>
            <w:szCs w:val="24"/>
            <w:u w:val="single"/>
            <w:rtl w:val="0"/>
          </w:rPr>
          <w:t xml:space="preserve">https://www.cut.org.br/noticias/pobreza-e-extrema-pobreza-atingem-recorde-no-pais-com-gestao-de-jair-bolsonaro-0183</w:t>
        </w:r>
      </w:hyperlink>
      <w:r w:rsidDel="00000000" w:rsidR="00000000" w:rsidRPr="00000000">
        <w:rPr>
          <w:color w:val="2e2e2e"/>
          <w:sz w:val="24"/>
          <w:szCs w:val="24"/>
          <w:rtl w:val="0"/>
        </w:rPr>
        <w:t xml:space="preserve">. Acesso em: 11 abr. 2025. </w:t>
      </w:r>
      <w:r w:rsidDel="00000000" w:rsidR="00000000" w:rsidRPr="00000000">
        <w:rPr>
          <w:rtl w:val="0"/>
        </w:rPr>
      </w:r>
    </w:p>
    <w:p w:rsidR="00000000" w:rsidDel="00000000" w:rsidP="00000000" w:rsidRDefault="00000000" w:rsidRPr="00000000" w14:paraId="00000051">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2">
      <w:pPr>
        <w:widowControl w:val="0"/>
        <w:spacing w:line="240" w:lineRule="auto"/>
        <w:jc w:val="both"/>
        <w:rPr>
          <w:sz w:val="24"/>
          <w:szCs w:val="24"/>
          <w:highlight w:val="white"/>
        </w:rPr>
      </w:pPr>
      <w:r w:rsidDel="00000000" w:rsidR="00000000" w:rsidRPr="00000000">
        <w:rPr>
          <w:sz w:val="24"/>
          <w:szCs w:val="24"/>
          <w:highlight w:val="white"/>
          <w:rtl w:val="0"/>
        </w:rPr>
        <w:t xml:space="preserve">GONZALEZ, Lélia. </w:t>
      </w:r>
      <w:r w:rsidDel="00000000" w:rsidR="00000000" w:rsidRPr="00000000">
        <w:rPr>
          <w:b w:val="1"/>
          <w:sz w:val="24"/>
          <w:szCs w:val="24"/>
          <w:highlight w:val="white"/>
          <w:rtl w:val="0"/>
        </w:rPr>
        <w:t xml:space="preserve">Por um feminismo afro-latino-americano: ensaios, intervenções e diálogos</w:t>
      </w:r>
      <w:r w:rsidDel="00000000" w:rsidR="00000000" w:rsidRPr="00000000">
        <w:rPr>
          <w:sz w:val="24"/>
          <w:szCs w:val="24"/>
          <w:highlight w:val="white"/>
          <w:rtl w:val="0"/>
        </w:rPr>
        <w:t xml:space="preserve"> / organização Flávia Rios, Marcia Lima. – 1ª ed. Rio de Janeiro: Zahar, 2020.</w:t>
      </w:r>
    </w:p>
    <w:p w:rsidR="00000000" w:rsidDel="00000000" w:rsidP="00000000" w:rsidRDefault="00000000" w:rsidRPr="00000000" w14:paraId="00000053">
      <w:pPr>
        <w:widowControl w:val="0"/>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54">
      <w:pPr>
        <w:widowControl w:val="0"/>
        <w:spacing w:line="240" w:lineRule="auto"/>
        <w:jc w:val="both"/>
        <w:rPr>
          <w:sz w:val="24"/>
          <w:szCs w:val="24"/>
          <w:highlight w:val="white"/>
        </w:rPr>
      </w:pPr>
      <w:r w:rsidDel="00000000" w:rsidR="00000000" w:rsidRPr="00000000">
        <w:rPr>
          <w:sz w:val="24"/>
          <w:szCs w:val="24"/>
          <w:highlight w:val="white"/>
          <w:rtl w:val="0"/>
        </w:rPr>
        <w:t xml:space="preserve">MARX, Karl. </w:t>
      </w:r>
      <w:r w:rsidDel="00000000" w:rsidR="00000000" w:rsidRPr="00000000">
        <w:rPr>
          <w:b w:val="1"/>
          <w:sz w:val="24"/>
          <w:szCs w:val="24"/>
          <w:highlight w:val="white"/>
          <w:rtl w:val="0"/>
        </w:rPr>
        <w:t xml:space="preserve">A Questão Judaica</w:t>
      </w:r>
      <w:r w:rsidDel="00000000" w:rsidR="00000000" w:rsidRPr="00000000">
        <w:rPr>
          <w:sz w:val="24"/>
          <w:szCs w:val="24"/>
          <w:highlight w:val="white"/>
          <w:rtl w:val="0"/>
        </w:rPr>
        <w:t xml:space="preserve">. São Paulo: Centauro, 2000.</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MOURA, C. </w:t>
      </w:r>
      <w:r w:rsidDel="00000000" w:rsidR="00000000" w:rsidRPr="00000000">
        <w:rPr>
          <w:b w:val="1"/>
          <w:sz w:val="24"/>
          <w:szCs w:val="24"/>
          <w:rtl w:val="0"/>
        </w:rPr>
        <w:t xml:space="preserve">Escravismo, colonialismo, imperialismo e racismo.</w:t>
      </w:r>
      <w:r w:rsidDel="00000000" w:rsidR="00000000" w:rsidRPr="00000000">
        <w:rPr>
          <w:sz w:val="24"/>
          <w:szCs w:val="24"/>
          <w:rtl w:val="0"/>
        </w:rPr>
        <w:t xml:space="preserve"> Afro-Ásia, Salvador, n. 14, 1983. Disponível em: </w:t>
      </w:r>
      <w:hyperlink r:id="rId11">
        <w:r w:rsidDel="00000000" w:rsidR="00000000" w:rsidRPr="00000000">
          <w:rPr>
            <w:color w:val="1155cc"/>
            <w:sz w:val="24"/>
            <w:szCs w:val="24"/>
            <w:u w:val="single"/>
            <w:rtl w:val="0"/>
          </w:rPr>
          <w:t xml:space="preserve">https://periodicos.ufba.br/index.php/afroasia/article/view/20824</w:t>
        </w:r>
      </w:hyperlink>
      <w:r w:rsidDel="00000000" w:rsidR="00000000" w:rsidRPr="00000000">
        <w:rPr>
          <w:sz w:val="24"/>
          <w:szCs w:val="24"/>
          <w:rtl w:val="0"/>
        </w:rPr>
        <w:t xml:space="preserve">. Acesso em: 25 fev. 2025.</w:t>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sz w:val="24"/>
          <w:szCs w:val="24"/>
          <w:rtl w:val="0"/>
        </w:rPr>
        <w:t xml:space="preserve">O GLOBO.</w:t>
      </w:r>
      <w:r w:rsidDel="00000000" w:rsidR="00000000" w:rsidRPr="00000000">
        <w:rPr>
          <w:b w:val="1"/>
          <w:sz w:val="24"/>
          <w:szCs w:val="24"/>
          <w:rtl w:val="0"/>
        </w:rPr>
        <w:t xml:space="preserve"> Um dos pilares do bolsonarismo, evangélicos serão 35,8% da população em 2026, projeta estudo.</w:t>
      </w:r>
      <w:r w:rsidDel="00000000" w:rsidR="00000000" w:rsidRPr="00000000">
        <w:rPr>
          <w:sz w:val="24"/>
          <w:szCs w:val="24"/>
          <w:rtl w:val="0"/>
        </w:rPr>
        <w:t xml:space="preserve"> Disponível em: </w:t>
      </w:r>
      <w:hyperlink r:id="rId12">
        <w:r w:rsidDel="00000000" w:rsidR="00000000" w:rsidRPr="00000000">
          <w:rPr>
            <w:color w:val="1155cc"/>
            <w:sz w:val="24"/>
            <w:szCs w:val="24"/>
            <w:u w:val="single"/>
            <w:rtl w:val="0"/>
          </w:rPr>
          <w:t xml:space="preserve">https://oglobo.globo.com/politica/noticia/2025/02/17/um-dos-pilares-do-bolsonarismo-evangelicos-serao-358percent-da-populacao-em-2026-projeta-estudo.ghtml</w:t>
        </w:r>
      </w:hyperlink>
      <w:r w:rsidDel="00000000" w:rsidR="00000000" w:rsidRPr="00000000">
        <w:rPr>
          <w:sz w:val="24"/>
          <w:szCs w:val="24"/>
          <w:rtl w:val="0"/>
        </w:rPr>
        <w:t xml:space="preserve">. Acesso em: 09 abr. 2025.</w:t>
      </w:r>
    </w:p>
    <w:p w:rsidR="00000000" w:rsidDel="00000000" w:rsidP="00000000" w:rsidRDefault="00000000" w:rsidRPr="00000000" w14:paraId="00000059">
      <w:pPr>
        <w:spacing w:line="240" w:lineRule="auto"/>
        <w:rPr>
          <w:sz w:val="24"/>
          <w:szCs w:val="24"/>
        </w:rPr>
      </w:pPr>
      <w:r w:rsidDel="00000000" w:rsidR="00000000" w:rsidRPr="00000000">
        <w:rPr>
          <w:rtl w:val="0"/>
        </w:rPr>
      </w:r>
    </w:p>
    <w:p w:rsidR="00000000" w:rsidDel="00000000" w:rsidP="00000000" w:rsidRDefault="00000000" w:rsidRPr="00000000" w14:paraId="0000005A">
      <w:pPr>
        <w:spacing w:line="240" w:lineRule="auto"/>
        <w:rPr>
          <w:sz w:val="24"/>
          <w:szCs w:val="24"/>
        </w:rPr>
      </w:pPr>
      <w:r w:rsidDel="00000000" w:rsidR="00000000" w:rsidRPr="00000000">
        <w:rPr>
          <w:sz w:val="24"/>
          <w:szCs w:val="24"/>
          <w:rtl w:val="0"/>
        </w:rPr>
        <w:t xml:space="preserve">SCHWARCZ, Lilia Moritz. </w:t>
      </w:r>
      <w:r w:rsidDel="00000000" w:rsidR="00000000" w:rsidRPr="00000000">
        <w:rPr>
          <w:b w:val="1"/>
          <w:sz w:val="24"/>
          <w:szCs w:val="24"/>
          <w:rtl w:val="0"/>
        </w:rPr>
        <w:t xml:space="preserve">Nem preto, nem branco, muito pelo contrário: cor e raça na sociedade brasileira.</w:t>
      </w:r>
      <w:r w:rsidDel="00000000" w:rsidR="00000000" w:rsidRPr="00000000">
        <w:rPr>
          <w:sz w:val="24"/>
          <w:szCs w:val="24"/>
          <w:rtl w:val="0"/>
        </w:rPr>
        <w:t xml:space="preserve"> São Paulo: Ed. 1, Claro Enigma, 2012.</w:t>
      </w:r>
    </w:p>
    <w:p w:rsidR="00000000" w:rsidDel="00000000" w:rsidP="00000000" w:rsidRDefault="00000000" w:rsidRPr="00000000" w14:paraId="0000005B">
      <w:pPr>
        <w:spacing w:line="240" w:lineRule="auto"/>
        <w:rPr>
          <w:sz w:val="24"/>
          <w:szCs w:val="24"/>
        </w:rPr>
      </w:pPr>
      <w:r w:rsidDel="00000000" w:rsidR="00000000" w:rsidRPr="00000000">
        <w:rPr>
          <w:rtl w:val="0"/>
        </w:rPr>
      </w:r>
    </w:p>
    <w:p w:rsidR="00000000" w:rsidDel="00000000" w:rsidP="00000000" w:rsidRDefault="00000000" w:rsidRPr="00000000" w14:paraId="0000005C">
      <w:pPr>
        <w:spacing w:line="240" w:lineRule="auto"/>
        <w:rPr>
          <w:sz w:val="24"/>
          <w:szCs w:val="24"/>
          <w:highlight w:val="white"/>
        </w:rPr>
      </w:pPr>
      <w:r w:rsidDel="00000000" w:rsidR="00000000" w:rsidRPr="00000000">
        <w:rPr>
          <w:sz w:val="24"/>
          <w:szCs w:val="24"/>
          <w:highlight w:val="white"/>
          <w:rtl w:val="0"/>
        </w:rPr>
        <w:t xml:space="preserve">TAHIRYNE</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Iyalê</w:t>
      </w:r>
      <w:r w:rsidDel="00000000" w:rsidR="00000000" w:rsidRPr="00000000">
        <w:rPr>
          <w:sz w:val="24"/>
          <w:szCs w:val="24"/>
          <w:highlight w:val="white"/>
          <w:rtl w:val="0"/>
        </w:rPr>
        <w:t xml:space="preserve">; MARA, Eduardo. </w:t>
      </w:r>
      <w:r w:rsidDel="00000000" w:rsidR="00000000" w:rsidRPr="00000000">
        <w:rPr>
          <w:b w:val="1"/>
          <w:sz w:val="24"/>
          <w:szCs w:val="24"/>
          <w:highlight w:val="white"/>
          <w:rtl w:val="0"/>
        </w:rPr>
        <w:t xml:space="preserve">Notas sobre fascismo, racismo e pandemia no Brasil de Bolsonaro</w:t>
      </w:r>
      <w:r w:rsidDel="00000000" w:rsidR="00000000" w:rsidRPr="00000000">
        <w:rPr>
          <w:sz w:val="24"/>
          <w:szCs w:val="24"/>
          <w:highlight w:val="white"/>
          <w:rtl w:val="0"/>
        </w:rPr>
        <w:t xml:space="preserve">.</w:t>
      </w:r>
      <w:r w:rsidDel="00000000" w:rsidR="00000000" w:rsidRPr="00000000">
        <w:rPr>
          <w:i w:val="1"/>
          <w:sz w:val="24"/>
          <w:szCs w:val="24"/>
          <w:highlight w:val="white"/>
          <w:rtl w:val="0"/>
        </w:rPr>
        <w:t xml:space="preserve"> In:</w:t>
      </w:r>
      <w:r w:rsidDel="00000000" w:rsidR="00000000" w:rsidRPr="00000000">
        <w:rPr>
          <w:sz w:val="24"/>
          <w:szCs w:val="24"/>
          <w:highlight w:val="white"/>
          <w:rtl w:val="0"/>
        </w:rPr>
        <w:t xml:space="preserve"> Realidade brasileira e questão regional: cultura, renda básica e trabalho /</w:t>
      </w:r>
    </w:p>
    <w:p w:rsidR="00000000" w:rsidDel="00000000" w:rsidP="00000000" w:rsidRDefault="00000000" w:rsidRPr="00000000" w14:paraId="0000005D">
      <w:pPr>
        <w:spacing w:line="240" w:lineRule="auto"/>
        <w:rPr>
          <w:sz w:val="24"/>
          <w:szCs w:val="24"/>
          <w:highlight w:val="white"/>
        </w:rPr>
      </w:pPr>
      <w:r w:rsidDel="00000000" w:rsidR="00000000" w:rsidRPr="00000000">
        <w:rPr>
          <w:sz w:val="24"/>
          <w:szCs w:val="24"/>
          <w:highlight w:val="white"/>
          <w:rtl w:val="0"/>
        </w:rPr>
        <w:t xml:space="preserve">organizadores : Evelyne Medeiros Pereira, José </w:t>
      </w:r>
      <w:r w:rsidDel="00000000" w:rsidR="00000000" w:rsidRPr="00000000">
        <w:rPr>
          <w:sz w:val="24"/>
          <w:szCs w:val="24"/>
          <w:highlight w:val="white"/>
          <w:rtl w:val="0"/>
        </w:rPr>
        <w:t xml:space="preserve">Whellison</w:t>
      </w:r>
      <w:r w:rsidDel="00000000" w:rsidR="00000000" w:rsidRPr="00000000">
        <w:rPr>
          <w:sz w:val="24"/>
          <w:szCs w:val="24"/>
          <w:highlight w:val="white"/>
          <w:rtl w:val="0"/>
        </w:rPr>
        <w:t xml:space="preserve"> Brito dos Santos. – Recife : Pró-Reitoria de</w:t>
      </w:r>
    </w:p>
    <w:p w:rsidR="00000000" w:rsidDel="00000000" w:rsidP="00000000" w:rsidRDefault="00000000" w:rsidRPr="00000000" w14:paraId="0000005E">
      <w:pPr>
        <w:spacing w:line="240" w:lineRule="auto"/>
        <w:rPr>
          <w:sz w:val="24"/>
          <w:szCs w:val="24"/>
          <w:highlight w:val="white"/>
        </w:rPr>
      </w:pPr>
      <w:r w:rsidDel="00000000" w:rsidR="00000000" w:rsidRPr="00000000">
        <w:rPr>
          <w:sz w:val="24"/>
          <w:szCs w:val="24"/>
          <w:highlight w:val="white"/>
          <w:rtl w:val="0"/>
        </w:rPr>
        <w:t xml:space="preserve">Extensão e Cultura da UFPE; Ed. UFPE, 2022. Disponível em: </w:t>
      </w:r>
      <w:hyperlink r:id="rId13">
        <w:r w:rsidDel="00000000" w:rsidR="00000000" w:rsidRPr="00000000">
          <w:rPr>
            <w:color w:val="1155cc"/>
            <w:sz w:val="24"/>
            <w:szCs w:val="24"/>
            <w:highlight w:val="white"/>
            <w:u w:val="single"/>
            <w:rtl w:val="0"/>
          </w:rPr>
          <w:t xml:space="preserve">https://editora.ufpe.br/books/catalog/book/836</w:t>
        </w:r>
      </w:hyperlink>
      <w:r w:rsidDel="00000000" w:rsidR="00000000" w:rsidRPr="00000000">
        <w:rPr>
          <w:sz w:val="24"/>
          <w:szCs w:val="24"/>
          <w:highlight w:val="white"/>
          <w:rtl w:val="0"/>
        </w:rPr>
        <w:t xml:space="preserve">. Acesso em 25 fev. 2025.</w:t>
      </w:r>
    </w:p>
    <w:p w:rsidR="00000000" w:rsidDel="00000000" w:rsidP="00000000" w:rsidRDefault="00000000" w:rsidRPr="00000000" w14:paraId="0000005F">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60">
      <w:pPr>
        <w:spacing w:line="240" w:lineRule="auto"/>
        <w:rPr>
          <w:sz w:val="24"/>
          <w:szCs w:val="24"/>
          <w:highlight w:val="white"/>
        </w:rPr>
      </w:pPr>
      <w:r w:rsidDel="00000000" w:rsidR="00000000" w:rsidRPr="00000000">
        <w:rPr>
          <w:sz w:val="24"/>
          <w:szCs w:val="24"/>
          <w:highlight w:val="white"/>
          <w:rtl w:val="0"/>
        </w:rPr>
        <w:t xml:space="preserve">QUILOMBOLAS CONTRA RACISTAS. </w:t>
      </w:r>
      <w:r w:rsidDel="00000000" w:rsidR="00000000" w:rsidRPr="00000000">
        <w:rPr>
          <w:b w:val="1"/>
          <w:sz w:val="24"/>
          <w:szCs w:val="24"/>
          <w:highlight w:val="white"/>
          <w:rtl w:val="0"/>
        </w:rPr>
        <w:t xml:space="preserve">Discurso racista em números.</w:t>
      </w:r>
      <w:r w:rsidDel="00000000" w:rsidR="00000000" w:rsidRPr="00000000">
        <w:rPr>
          <w:sz w:val="24"/>
          <w:szCs w:val="24"/>
          <w:highlight w:val="white"/>
          <w:rtl w:val="0"/>
        </w:rPr>
        <w:t xml:space="preserve"> Disponível em: </w:t>
      </w:r>
      <w:hyperlink r:id="rId14">
        <w:r w:rsidDel="00000000" w:rsidR="00000000" w:rsidRPr="00000000">
          <w:rPr>
            <w:color w:val="1155cc"/>
            <w:sz w:val="24"/>
            <w:szCs w:val="24"/>
            <w:highlight w:val="white"/>
            <w:u w:val="single"/>
            <w:rtl w:val="0"/>
          </w:rPr>
          <w:t xml:space="preserve">https://quilombolascontraracistas.org.br/discurso-racista-em-numeros/</w:t>
        </w:r>
      </w:hyperlink>
      <w:r w:rsidDel="00000000" w:rsidR="00000000" w:rsidRPr="00000000">
        <w:rPr>
          <w:sz w:val="24"/>
          <w:szCs w:val="24"/>
          <w:highlight w:val="white"/>
          <w:rtl w:val="0"/>
        </w:rPr>
        <w:t xml:space="preserve">. Acesso em 09 mar. 2025. </w:t>
      </w:r>
    </w:p>
    <w:p w:rsidR="00000000" w:rsidDel="00000000" w:rsidP="00000000" w:rsidRDefault="00000000" w:rsidRPr="00000000" w14:paraId="00000061">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62">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63">
      <w:pPr>
        <w:spacing w:line="240" w:lineRule="auto"/>
        <w:jc w:val="both"/>
        <w:rPr>
          <w:sz w:val="24"/>
          <w:szCs w:val="24"/>
        </w:rPr>
      </w:pPr>
      <w:r w:rsidDel="00000000" w:rsidR="00000000" w:rsidRPr="00000000">
        <w:rPr>
          <w:rtl w:val="0"/>
        </w:rPr>
      </w:r>
    </w:p>
    <w:p w:rsidR="00000000" w:rsidDel="00000000" w:rsidP="00000000" w:rsidRDefault="00000000" w:rsidRPr="00000000" w14:paraId="00000064">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5"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Gravação d</w:t>
      </w:r>
      <w:r w:rsidDel="00000000" w:rsidR="00000000" w:rsidRPr="00000000">
        <w:rPr>
          <w:sz w:val="20"/>
          <w:szCs w:val="20"/>
          <w:rtl w:val="0"/>
        </w:rPr>
        <w:t xml:space="preserve">isponível em</w:t>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https://www.youtube.com/watch?v=wNk-f2kubZQ</w:t>
        </w:r>
      </w:hyperlink>
      <w:r w:rsidDel="00000000" w:rsidR="00000000" w:rsidRPr="00000000">
        <w:rPr>
          <w:sz w:val="20"/>
          <w:szCs w:val="20"/>
          <w:rtl w:val="0"/>
        </w:rPr>
        <w:t xml:space="preserve">.</w:t>
      </w:r>
    </w:p>
  </w:footnote>
  <w:footnote w:id="0">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Estadual da Paraíba. Mestranda do Programa de Pós Graduação em Serviço Social. Email: maria.isabel@aluno.uepb.edu.br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eriodicos.ufba.br/index.php/afroasia/article/view/20824" TargetMode="External"/><Relationship Id="rId10" Type="http://schemas.openxmlformats.org/officeDocument/2006/relationships/hyperlink" Target="https://www.cut.org.br/noticias/pobreza-e-extrema-pobreza-atingem-recorde-no-pais-com-gestao-de-jair-bolsonaro-0183" TargetMode="External"/><Relationship Id="rId13" Type="http://schemas.openxmlformats.org/officeDocument/2006/relationships/hyperlink" Target="https://editora.ufpe.br/books/catalog/book/836" TargetMode="External"/><Relationship Id="rId12" Type="http://schemas.openxmlformats.org/officeDocument/2006/relationships/hyperlink" Target="https://oglobo.globo.com/politica/noticia/2025/02/17/um-dos-pilares-do-bolsonarismo-evangelicos-serao-358percent-da-populacao-em-2026-projeta-estudo.g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vistaprincipios.emnuvens.com.br/principios/article/view/242" TargetMode="External"/><Relationship Id="rId15" Type="http://schemas.openxmlformats.org/officeDocument/2006/relationships/header" Target="header1.xml"/><Relationship Id="rId14" Type="http://schemas.openxmlformats.org/officeDocument/2006/relationships/hyperlink" Target="https://quilombolascontraracistas.org.br/discurso-racista-em-numero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eriodicos.ufba.br/index.php/crh/article/view/3557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wNk-f2kubZ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gEk+G6k4Ytg8YJQ3GNicHoCDw==">CgMxLjAaHwoBMBIaChgICVIUChJ0YWJsZS45Y3EzZ2o5NHFja2s4AHIhMXhZcEM4MVVLYXlGbkVUUDhTZFRaU1hQMUpqamFBVEFW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