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AD4521" w14:textId="77777777" w:rsidR="004F776F" w:rsidRPr="007525E6" w:rsidRDefault="001A41F2" w:rsidP="004F776F">
      <w:pPr>
        <w:spacing w:line="360" w:lineRule="auto"/>
        <w:jc w:val="center"/>
        <w:rPr>
          <w:sz w:val="24"/>
          <w:szCs w:val="24"/>
        </w:rPr>
      </w:pPr>
      <w:r>
        <w:rPr>
          <w:b/>
          <w:bCs/>
          <w:sz w:val="24"/>
          <w:szCs w:val="24"/>
        </w:rPr>
        <w:t xml:space="preserve">A CIDADE </w:t>
      </w:r>
      <w:r w:rsidRPr="007525E6">
        <w:rPr>
          <w:b/>
          <w:bCs/>
          <w:sz w:val="24"/>
          <w:szCs w:val="24"/>
        </w:rPr>
        <w:t xml:space="preserve">DE 15 MINUTOS COMO ALTERNATIVA </w:t>
      </w:r>
      <w:r w:rsidR="00372E64" w:rsidRPr="007525E6">
        <w:rPr>
          <w:b/>
          <w:bCs/>
          <w:sz w:val="24"/>
          <w:szCs w:val="24"/>
        </w:rPr>
        <w:t xml:space="preserve">DE </w:t>
      </w:r>
      <w:r w:rsidRPr="007525E6">
        <w:rPr>
          <w:b/>
          <w:bCs/>
          <w:sz w:val="24"/>
          <w:szCs w:val="24"/>
        </w:rPr>
        <w:t>PLANEJAMENTO URBANO</w:t>
      </w:r>
      <w:r w:rsidR="008518AE" w:rsidRPr="007525E6">
        <w:rPr>
          <w:b/>
          <w:bCs/>
          <w:sz w:val="24"/>
          <w:szCs w:val="24"/>
        </w:rPr>
        <w:t xml:space="preserve"> EM FORTALEZA</w:t>
      </w:r>
      <w:r w:rsidR="00CB0ACA" w:rsidRPr="007525E6">
        <w:rPr>
          <w:b/>
          <w:bCs/>
          <w:sz w:val="24"/>
          <w:szCs w:val="24"/>
        </w:rPr>
        <w:t>-CE</w:t>
      </w:r>
      <w:r w:rsidR="008518AE" w:rsidRPr="007525E6">
        <w:rPr>
          <w:b/>
          <w:bCs/>
          <w:sz w:val="24"/>
          <w:szCs w:val="24"/>
        </w:rPr>
        <w:t xml:space="preserve">, </w:t>
      </w:r>
      <w:r w:rsidR="00893758" w:rsidRPr="007525E6">
        <w:rPr>
          <w:b/>
          <w:bCs/>
          <w:sz w:val="24"/>
          <w:szCs w:val="24"/>
        </w:rPr>
        <w:t>BRASIL</w:t>
      </w:r>
    </w:p>
    <w:p w14:paraId="7F41DA20" w14:textId="77777777" w:rsidR="2752042D" w:rsidRPr="007525E6" w:rsidRDefault="2752042D" w:rsidP="2752042D">
      <w:pPr>
        <w:spacing w:line="360" w:lineRule="auto"/>
        <w:jc w:val="right"/>
        <w:rPr>
          <w:sz w:val="24"/>
          <w:szCs w:val="24"/>
        </w:rPr>
      </w:pPr>
    </w:p>
    <w:p w14:paraId="1C5A0759" w14:textId="77777777" w:rsidR="008A573F" w:rsidRPr="007525E6" w:rsidRDefault="008E749F" w:rsidP="008E130A">
      <w:pPr>
        <w:spacing w:line="360" w:lineRule="auto"/>
        <w:jc w:val="right"/>
        <w:rPr>
          <w:sz w:val="24"/>
          <w:szCs w:val="24"/>
        </w:rPr>
      </w:pPr>
      <w:r w:rsidRPr="007525E6">
        <w:rPr>
          <w:sz w:val="24"/>
          <w:szCs w:val="24"/>
        </w:rPr>
        <w:t>Miguel Henrique Lima de Oliveira Cantanhede</w:t>
      </w:r>
      <w:r w:rsidR="001D39AD" w:rsidRPr="007525E6">
        <w:rPr>
          <w:rStyle w:val="Refdenotaderodap"/>
          <w:sz w:val="24"/>
          <w:szCs w:val="24"/>
        </w:rPr>
        <w:footnoteReference w:id="1"/>
      </w:r>
    </w:p>
    <w:p w14:paraId="44D88F6A" w14:textId="77777777" w:rsidR="008E749F" w:rsidRPr="007525E6" w:rsidRDefault="008E749F" w:rsidP="008E130A">
      <w:pPr>
        <w:spacing w:line="360" w:lineRule="auto"/>
        <w:jc w:val="right"/>
        <w:rPr>
          <w:sz w:val="24"/>
          <w:szCs w:val="24"/>
        </w:rPr>
      </w:pPr>
      <w:r w:rsidRPr="007525E6">
        <w:rPr>
          <w:sz w:val="24"/>
          <w:szCs w:val="24"/>
        </w:rPr>
        <w:t>Kaio Eduardo Vasconcelos</w:t>
      </w:r>
      <w:r w:rsidR="009D1300" w:rsidRPr="007525E6">
        <w:rPr>
          <w:sz w:val="24"/>
          <w:szCs w:val="24"/>
        </w:rPr>
        <w:t xml:space="preserve"> de Lima</w:t>
      </w:r>
      <w:r w:rsidR="00F50BA3" w:rsidRPr="007525E6">
        <w:rPr>
          <w:rStyle w:val="Refdenotaderodap"/>
          <w:sz w:val="24"/>
          <w:szCs w:val="24"/>
        </w:rPr>
        <w:footnoteReference w:id="2"/>
      </w:r>
    </w:p>
    <w:p w14:paraId="4302A42F" w14:textId="77777777" w:rsidR="2752042D" w:rsidRPr="007525E6" w:rsidRDefault="2752042D" w:rsidP="2752042D">
      <w:pPr>
        <w:spacing w:line="360" w:lineRule="auto"/>
        <w:jc w:val="right"/>
        <w:rPr>
          <w:sz w:val="24"/>
          <w:szCs w:val="24"/>
        </w:rPr>
      </w:pPr>
      <w:r w:rsidRPr="007525E6">
        <w:rPr>
          <w:sz w:val="24"/>
          <w:szCs w:val="24"/>
        </w:rPr>
        <w:t>Roselane Gomes Bezerra</w:t>
      </w:r>
      <w:r w:rsidR="00B23653" w:rsidRPr="007525E6">
        <w:rPr>
          <w:rStyle w:val="Refdenotaderodap"/>
          <w:sz w:val="24"/>
          <w:szCs w:val="24"/>
        </w:rPr>
        <w:footnoteReference w:id="3"/>
      </w:r>
    </w:p>
    <w:p w14:paraId="57616E46" w14:textId="77777777" w:rsidR="004F776F" w:rsidRPr="007525E6" w:rsidRDefault="004F776F" w:rsidP="0019115E">
      <w:pPr>
        <w:spacing w:line="240" w:lineRule="auto"/>
        <w:jc w:val="both"/>
        <w:rPr>
          <w:b/>
          <w:sz w:val="20"/>
          <w:szCs w:val="20"/>
        </w:rPr>
      </w:pPr>
    </w:p>
    <w:p w14:paraId="4FD04D0B" w14:textId="77777777" w:rsidR="005C4655" w:rsidRPr="007525E6" w:rsidRDefault="005C4655" w:rsidP="004F776F">
      <w:pPr>
        <w:spacing w:line="240" w:lineRule="auto"/>
        <w:ind w:left="2835"/>
        <w:jc w:val="both"/>
        <w:rPr>
          <w:b/>
          <w:sz w:val="20"/>
          <w:szCs w:val="20"/>
        </w:rPr>
      </w:pPr>
    </w:p>
    <w:p w14:paraId="05288221" w14:textId="77777777" w:rsidR="00EE33A9" w:rsidRPr="007525E6" w:rsidRDefault="004F776F" w:rsidP="004F776F">
      <w:pPr>
        <w:spacing w:line="240" w:lineRule="auto"/>
        <w:ind w:left="2835"/>
        <w:jc w:val="both"/>
        <w:rPr>
          <w:b/>
          <w:sz w:val="20"/>
          <w:szCs w:val="20"/>
        </w:rPr>
      </w:pPr>
      <w:r w:rsidRPr="007525E6">
        <w:rPr>
          <w:b/>
          <w:sz w:val="20"/>
          <w:szCs w:val="20"/>
        </w:rPr>
        <w:t>Resum</w:t>
      </w:r>
      <w:r w:rsidR="00EE33A9" w:rsidRPr="007525E6">
        <w:rPr>
          <w:b/>
          <w:sz w:val="20"/>
          <w:szCs w:val="20"/>
        </w:rPr>
        <w:t>o</w:t>
      </w:r>
    </w:p>
    <w:p w14:paraId="7E14EB60" w14:textId="77777777" w:rsidR="00685887" w:rsidRPr="007525E6" w:rsidRDefault="0052373C" w:rsidP="00416B97">
      <w:pPr>
        <w:spacing w:line="240" w:lineRule="auto"/>
        <w:ind w:left="2835"/>
        <w:jc w:val="both"/>
        <w:rPr>
          <w:sz w:val="20"/>
          <w:szCs w:val="20"/>
        </w:rPr>
      </w:pPr>
      <w:r w:rsidRPr="007525E6">
        <w:rPr>
          <w:sz w:val="20"/>
          <w:szCs w:val="20"/>
        </w:rPr>
        <w:t>O</w:t>
      </w:r>
      <w:r w:rsidR="001C0664" w:rsidRPr="007525E6">
        <w:rPr>
          <w:sz w:val="20"/>
          <w:szCs w:val="20"/>
        </w:rPr>
        <w:t xml:space="preserve"> </w:t>
      </w:r>
      <w:r w:rsidR="00CD06A0" w:rsidRPr="007525E6">
        <w:rPr>
          <w:sz w:val="20"/>
          <w:szCs w:val="20"/>
        </w:rPr>
        <w:t>artigo</w:t>
      </w:r>
      <w:r w:rsidR="00CC4B02" w:rsidRPr="007525E6">
        <w:rPr>
          <w:sz w:val="20"/>
          <w:szCs w:val="20"/>
        </w:rPr>
        <w:t xml:space="preserve"> busca </w:t>
      </w:r>
      <w:r w:rsidR="00257F68" w:rsidRPr="007525E6">
        <w:rPr>
          <w:sz w:val="20"/>
          <w:szCs w:val="20"/>
        </w:rPr>
        <w:t>apres</w:t>
      </w:r>
      <w:r w:rsidR="00E61F62" w:rsidRPr="007525E6">
        <w:rPr>
          <w:sz w:val="20"/>
          <w:szCs w:val="20"/>
        </w:rPr>
        <w:t xml:space="preserve">entar </w:t>
      </w:r>
      <w:r w:rsidR="007E65C9" w:rsidRPr="007525E6">
        <w:rPr>
          <w:sz w:val="20"/>
          <w:szCs w:val="20"/>
        </w:rPr>
        <w:t xml:space="preserve">o modelo da “cidade de 15 minutos” proposta </w:t>
      </w:r>
      <w:r w:rsidR="007E2301" w:rsidRPr="007525E6">
        <w:rPr>
          <w:sz w:val="20"/>
          <w:szCs w:val="20"/>
        </w:rPr>
        <w:t>pelo urbanista Carlos Moreno</w:t>
      </w:r>
      <w:r w:rsidR="00CB0ACA" w:rsidRPr="007525E6">
        <w:rPr>
          <w:sz w:val="20"/>
          <w:szCs w:val="20"/>
        </w:rPr>
        <w:t>,</w:t>
      </w:r>
      <w:r w:rsidR="007E2301" w:rsidRPr="007525E6">
        <w:rPr>
          <w:sz w:val="20"/>
          <w:szCs w:val="20"/>
        </w:rPr>
        <w:t xml:space="preserve"> </w:t>
      </w:r>
      <w:r w:rsidR="00041401" w:rsidRPr="007525E6">
        <w:rPr>
          <w:sz w:val="20"/>
          <w:szCs w:val="20"/>
        </w:rPr>
        <w:t>a partir</w:t>
      </w:r>
      <w:r w:rsidR="00791793" w:rsidRPr="007525E6">
        <w:rPr>
          <w:sz w:val="20"/>
          <w:szCs w:val="20"/>
        </w:rPr>
        <w:t xml:space="preserve"> da </w:t>
      </w:r>
      <w:r w:rsidR="007E2301" w:rsidRPr="007525E6">
        <w:rPr>
          <w:sz w:val="20"/>
          <w:szCs w:val="20"/>
        </w:rPr>
        <w:t xml:space="preserve">discussão </w:t>
      </w:r>
      <w:r w:rsidR="00DC2A72" w:rsidRPr="007525E6">
        <w:rPr>
          <w:sz w:val="20"/>
          <w:szCs w:val="20"/>
        </w:rPr>
        <w:t xml:space="preserve">sobre </w:t>
      </w:r>
      <w:r w:rsidR="00685887" w:rsidRPr="007525E6">
        <w:rPr>
          <w:sz w:val="20"/>
          <w:szCs w:val="20"/>
        </w:rPr>
        <w:t>planejamento urbano e sustentabilidade</w:t>
      </w:r>
      <w:r w:rsidR="00CB0ACA" w:rsidRPr="007525E6">
        <w:rPr>
          <w:sz w:val="20"/>
          <w:szCs w:val="20"/>
        </w:rPr>
        <w:t>,</w:t>
      </w:r>
      <w:r w:rsidR="007E2301" w:rsidRPr="007525E6">
        <w:rPr>
          <w:sz w:val="20"/>
          <w:szCs w:val="20"/>
        </w:rPr>
        <w:t xml:space="preserve"> no contexto da crise climáti</w:t>
      </w:r>
      <w:r w:rsidR="00416B97" w:rsidRPr="007525E6">
        <w:rPr>
          <w:sz w:val="20"/>
          <w:szCs w:val="20"/>
        </w:rPr>
        <w:t>ca global</w:t>
      </w:r>
      <w:r w:rsidR="00CB0ACA" w:rsidRPr="007525E6">
        <w:rPr>
          <w:sz w:val="20"/>
          <w:szCs w:val="20"/>
        </w:rPr>
        <w:t xml:space="preserve">. O </w:t>
      </w:r>
      <w:r w:rsidR="00D44FFA" w:rsidRPr="007525E6">
        <w:rPr>
          <w:sz w:val="20"/>
          <w:szCs w:val="20"/>
        </w:rPr>
        <w:t>o</w:t>
      </w:r>
      <w:r w:rsidR="009D10A9" w:rsidRPr="007525E6">
        <w:rPr>
          <w:sz w:val="20"/>
          <w:szCs w:val="20"/>
        </w:rPr>
        <w:t xml:space="preserve">bjetivo </w:t>
      </w:r>
      <w:r w:rsidR="00CB0ACA" w:rsidRPr="007525E6">
        <w:rPr>
          <w:sz w:val="20"/>
          <w:szCs w:val="20"/>
        </w:rPr>
        <w:t>é</w:t>
      </w:r>
      <w:r w:rsidR="007D43BA" w:rsidRPr="007525E6">
        <w:rPr>
          <w:sz w:val="20"/>
          <w:szCs w:val="20"/>
        </w:rPr>
        <w:t xml:space="preserve"> apresentar o modelo como alternativa para o</w:t>
      </w:r>
      <w:r w:rsidR="002C4545" w:rsidRPr="007525E6">
        <w:rPr>
          <w:sz w:val="20"/>
          <w:szCs w:val="20"/>
        </w:rPr>
        <w:t xml:space="preserve"> </w:t>
      </w:r>
      <w:r w:rsidR="007D43BA" w:rsidRPr="007525E6">
        <w:rPr>
          <w:sz w:val="20"/>
          <w:szCs w:val="20"/>
        </w:rPr>
        <w:t xml:space="preserve">planejamento urbano </w:t>
      </w:r>
      <w:r w:rsidR="00873C66" w:rsidRPr="007525E6">
        <w:rPr>
          <w:sz w:val="20"/>
          <w:szCs w:val="20"/>
        </w:rPr>
        <w:t>de Fortaleza</w:t>
      </w:r>
      <w:r w:rsidR="006850F5" w:rsidRPr="007525E6">
        <w:rPr>
          <w:sz w:val="20"/>
          <w:szCs w:val="20"/>
        </w:rPr>
        <w:t>. I</w:t>
      </w:r>
      <w:r w:rsidR="00E1309E" w:rsidRPr="007525E6">
        <w:rPr>
          <w:sz w:val="20"/>
          <w:szCs w:val="20"/>
        </w:rPr>
        <w:t>nicialmente discute</w:t>
      </w:r>
      <w:r w:rsidR="00F30578" w:rsidRPr="007525E6">
        <w:rPr>
          <w:sz w:val="20"/>
          <w:szCs w:val="20"/>
        </w:rPr>
        <w:t>-se</w:t>
      </w:r>
      <w:r w:rsidR="00E1309E" w:rsidRPr="007525E6">
        <w:rPr>
          <w:sz w:val="20"/>
          <w:szCs w:val="20"/>
        </w:rPr>
        <w:t xml:space="preserve"> conceitos gera</w:t>
      </w:r>
      <w:r w:rsidR="00157683" w:rsidRPr="007525E6">
        <w:rPr>
          <w:sz w:val="20"/>
          <w:szCs w:val="20"/>
        </w:rPr>
        <w:t>is</w:t>
      </w:r>
      <w:r w:rsidR="004C13B4" w:rsidRPr="007525E6">
        <w:rPr>
          <w:sz w:val="20"/>
          <w:szCs w:val="20"/>
        </w:rPr>
        <w:t>, fundamentando-se em pesquisa bibliográfica</w:t>
      </w:r>
      <w:r w:rsidR="00CB0ACA" w:rsidRPr="007525E6">
        <w:rPr>
          <w:sz w:val="20"/>
          <w:szCs w:val="20"/>
        </w:rPr>
        <w:t>,</w:t>
      </w:r>
      <w:r w:rsidR="004C13B4" w:rsidRPr="007525E6">
        <w:rPr>
          <w:sz w:val="20"/>
          <w:szCs w:val="20"/>
        </w:rPr>
        <w:t xml:space="preserve"> </w:t>
      </w:r>
      <w:r w:rsidR="00CB0ACA" w:rsidRPr="007525E6">
        <w:rPr>
          <w:sz w:val="20"/>
          <w:szCs w:val="20"/>
        </w:rPr>
        <w:t>e</w:t>
      </w:r>
      <w:r w:rsidR="004C13B4" w:rsidRPr="007525E6">
        <w:rPr>
          <w:sz w:val="20"/>
          <w:szCs w:val="20"/>
        </w:rPr>
        <w:t xml:space="preserve">m seguida, </w:t>
      </w:r>
      <w:r w:rsidR="00020889" w:rsidRPr="007525E6">
        <w:rPr>
          <w:sz w:val="20"/>
          <w:szCs w:val="20"/>
        </w:rPr>
        <w:t xml:space="preserve">dedica-se a compreender o </w:t>
      </w:r>
      <w:r w:rsidR="00CB0ACA" w:rsidRPr="007525E6">
        <w:rPr>
          <w:sz w:val="20"/>
          <w:szCs w:val="20"/>
        </w:rPr>
        <w:t xml:space="preserve">planejamento urbano no </w:t>
      </w:r>
      <w:r w:rsidR="00020889" w:rsidRPr="007525E6">
        <w:rPr>
          <w:sz w:val="20"/>
          <w:szCs w:val="20"/>
        </w:rPr>
        <w:t xml:space="preserve">contexto nacional e local, e </w:t>
      </w:r>
      <w:r w:rsidR="00CB0ACA" w:rsidRPr="007525E6">
        <w:rPr>
          <w:sz w:val="20"/>
          <w:szCs w:val="20"/>
        </w:rPr>
        <w:t xml:space="preserve">por fim </w:t>
      </w:r>
      <w:r w:rsidR="0000090B" w:rsidRPr="007525E6">
        <w:rPr>
          <w:sz w:val="20"/>
          <w:szCs w:val="20"/>
        </w:rPr>
        <w:t xml:space="preserve">apresenta </w:t>
      </w:r>
      <w:r w:rsidR="000E1EF5" w:rsidRPr="007525E6">
        <w:rPr>
          <w:sz w:val="20"/>
          <w:szCs w:val="20"/>
        </w:rPr>
        <w:t xml:space="preserve">conceitos fundamentais do modelo proposto para </w:t>
      </w:r>
      <w:r w:rsidR="00935F09" w:rsidRPr="007525E6">
        <w:rPr>
          <w:sz w:val="20"/>
          <w:szCs w:val="20"/>
        </w:rPr>
        <w:t>defendê-lo</w:t>
      </w:r>
      <w:r w:rsidR="000E1EF5" w:rsidRPr="007525E6">
        <w:rPr>
          <w:sz w:val="20"/>
          <w:szCs w:val="20"/>
        </w:rPr>
        <w:t xml:space="preserve"> como alternativa de cidade. </w:t>
      </w:r>
    </w:p>
    <w:p w14:paraId="0396B558" w14:textId="77777777" w:rsidR="004F776F" w:rsidRPr="007525E6" w:rsidRDefault="004F776F" w:rsidP="004F776F">
      <w:pPr>
        <w:spacing w:line="240" w:lineRule="auto"/>
        <w:ind w:left="2835"/>
        <w:jc w:val="both"/>
        <w:rPr>
          <w:sz w:val="20"/>
          <w:szCs w:val="20"/>
        </w:rPr>
      </w:pPr>
      <w:r w:rsidRPr="007525E6">
        <w:rPr>
          <w:b/>
          <w:sz w:val="20"/>
          <w:szCs w:val="20"/>
        </w:rPr>
        <w:t>Palavras-chave</w:t>
      </w:r>
      <w:r w:rsidRPr="007525E6">
        <w:rPr>
          <w:sz w:val="20"/>
          <w:szCs w:val="20"/>
        </w:rPr>
        <w:t xml:space="preserve">: </w:t>
      </w:r>
      <w:r w:rsidR="00326985" w:rsidRPr="007525E6">
        <w:rPr>
          <w:sz w:val="20"/>
          <w:szCs w:val="20"/>
        </w:rPr>
        <w:t xml:space="preserve">Cidade de 15 </w:t>
      </w:r>
      <w:r w:rsidR="00D63BB4" w:rsidRPr="007525E6">
        <w:rPr>
          <w:sz w:val="20"/>
          <w:szCs w:val="20"/>
        </w:rPr>
        <w:t>m</w:t>
      </w:r>
      <w:r w:rsidR="00326985" w:rsidRPr="007525E6">
        <w:rPr>
          <w:sz w:val="20"/>
          <w:szCs w:val="20"/>
        </w:rPr>
        <w:t xml:space="preserve">inutos; </w:t>
      </w:r>
      <w:r w:rsidR="00DC4BC0" w:rsidRPr="007525E6">
        <w:rPr>
          <w:sz w:val="20"/>
          <w:szCs w:val="20"/>
        </w:rPr>
        <w:t>sustentabilidade</w:t>
      </w:r>
      <w:r w:rsidR="00326985" w:rsidRPr="007525E6">
        <w:rPr>
          <w:sz w:val="20"/>
          <w:szCs w:val="20"/>
        </w:rPr>
        <w:t xml:space="preserve">; </w:t>
      </w:r>
      <w:r w:rsidR="00520C23" w:rsidRPr="007525E6">
        <w:rPr>
          <w:sz w:val="20"/>
          <w:szCs w:val="20"/>
        </w:rPr>
        <w:t>planejamento urbano</w:t>
      </w:r>
      <w:r w:rsidRPr="007525E6">
        <w:rPr>
          <w:sz w:val="20"/>
          <w:szCs w:val="20"/>
        </w:rPr>
        <w:t>.</w:t>
      </w:r>
    </w:p>
    <w:p w14:paraId="47B7A0FF" w14:textId="77777777" w:rsidR="004F776F" w:rsidRPr="007525E6" w:rsidRDefault="004F776F" w:rsidP="004F776F">
      <w:pPr>
        <w:spacing w:line="240" w:lineRule="auto"/>
        <w:ind w:left="2835"/>
        <w:jc w:val="both"/>
        <w:rPr>
          <w:sz w:val="20"/>
          <w:szCs w:val="20"/>
        </w:rPr>
      </w:pPr>
    </w:p>
    <w:p w14:paraId="6AA84108" w14:textId="77777777" w:rsidR="004F776F" w:rsidRPr="005E3576" w:rsidRDefault="004F776F" w:rsidP="004F776F">
      <w:pPr>
        <w:spacing w:line="240" w:lineRule="auto"/>
        <w:ind w:left="2835"/>
        <w:jc w:val="both"/>
        <w:rPr>
          <w:b/>
          <w:sz w:val="20"/>
          <w:szCs w:val="20"/>
          <w:lang w:val="en-US"/>
        </w:rPr>
      </w:pPr>
      <w:r w:rsidRPr="007525E6">
        <w:rPr>
          <w:b/>
          <w:sz w:val="20"/>
          <w:szCs w:val="20"/>
          <w:lang w:val="en-US"/>
        </w:rPr>
        <w:t>Abstract</w:t>
      </w:r>
    </w:p>
    <w:p w14:paraId="53D3CD69" w14:textId="0598D0FE" w:rsidR="009230FD" w:rsidRPr="007525E6" w:rsidRDefault="007525E6" w:rsidP="007525E6">
      <w:pPr>
        <w:spacing w:line="240" w:lineRule="auto"/>
        <w:ind w:left="2835"/>
        <w:jc w:val="both"/>
        <w:rPr>
          <w:sz w:val="20"/>
          <w:szCs w:val="20"/>
          <w:lang w:val="en-US"/>
        </w:rPr>
      </w:pPr>
      <w:r w:rsidRPr="007525E6">
        <w:rPr>
          <w:sz w:val="20"/>
          <w:szCs w:val="20"/>
          <w:lang w:val="en-US"/>
        </w:rPr>
        <w:t xml:space="preserve">The article aims to present the “15-minute city” model proposed by urban planner Carlos Moreno, based on the discussion of urban planning and sustainability in the context of the global climate crisis. The objective is to present the model as an alternative for urban planning in Fortaleza. It initially discusses general concepts, based on bibliographic </w:t>
      </w:r>
      <w:r>
        <w:rPr>
          <w:sz w:val="20"/>
          <w:szCs w:val="20"/>
          <w:lang w:val="en-US"/>
        </w:rPr>
        <w:t>research,</w:t>
      </w:r>
      <w:r w:rsidRPr="007525E6">
        <w:rPr>
          <w:sz w:val="20"/>
          <w:szCs w:val="20"/>
          <w:lang w:val="en-US"/>
        </w:rPr>
        <w:t xml:space="preserve"> then it focuses on understanding urban planning in both national and local contexts</w:t>
      </w:r>
      <w:r>
        <w:rPr>
          <w:sz w:val="20"/>
          <w:szCs w:val="20"/>
          <w:lang w:val="en-US"/>
        </w:rPr>
        <w:t xml:space="preserve">, </w:t>
      </w:r>
      <w:r w:rsidRPr="007525E6">
        <w:rPr>
          <w:sz w:val="20"/>
          <w:szCs w:val="20"/>
          <w:lang w:val="en-US"/>
        </w:rPr>
        <w:t xml:space="preserve">and finally, it presents the fundamental concepts of the proposed model </w:t>
      </w:r>
      <w:proofErr w:type="gramStart"/>
      <w:r w:rsidRPr="007525E6">
        <w:rPr>
          <w:sz w:val="20"/>
          <w:szCs w:val="20"/>
          <w:lang w:val="en-US"/>
        </w:rPr>
        <w:t>in order to</w:t>
      </w:r>
      <w:proofErr w:type="gramEnd"/>
      <w:r w:rsidRPr="007525E6">
        <w:rPr>
          <w:sz w:val="20"/>
          <w:szCs w:val="20"/>
          <w:lang w:val="en-US"/>
        </w:rPr>
        <w:t xml:space="preserve"> advocate for it as an alternative city model.</w:t>
      </w:r>
    </w:p>
    <w:p w14:paraId="7F7C187F" w14:textId="0ABECECE" w:rsidR="008E130A" w:rsidRDefault="004F776F" w:rsidP="00EB2E3D">
      <w:pPr>
        <w:spacing w:line="240" w:lineRule="auto"/>
        <w:ind w:left="2835"/>
        <w:jc w:val="both"/>
        <w:rPr>
          <w:sz w:val="20"/>
          <w:szCs w:val="20"/>
          <w:lang w:val="en-US"/>
        </w:rPr>
      </w:pPr>
      <w:r w:rsidRPr="006E30E8">
        <w:rPr>
          <w:b/>
          <w:sz w:val="20"/>
          <w:szCs w:val="20"/>
          <w:lang w:val="en-US"/>
        </w:rPr>
        <w:t>Keywords</w:t>
      </w:r>
      <w:r w:rsidRPr="006E30E8">
        <w:rPr>
          <w:sz w:val="20"/>
          <w:szCs w:val="20"/>
          <w:lang w:val="en-US"/>
        </w:rPr>
        <w:t xml:space="preserve">: </w:t>
      </w:r>
      <w:r w:rsidR="00D63BB4" w:rsidRPr="006E30E8">
        <w:rPr>
          <w:sz w:val="20"/>
          <w:szCs w:val="20"/>
          <w:lang w:val="en-US"/>
        </w:rPr>
        <w:t xml:space="preserve">15 minutes city; </w:t>
      </w:r>
      <w:r w:rsidR="007525E6" w:rsidRPr="009230FD">
        <w:rPr>
          <w:sz w:val="20"/>
          <w:szCs w:val="20"/>
          <w:lang w:val="en-US"/>
        </w:rPr>
        <w:t>sustainability</w:t>
      </w:r>
      <w:r w:rsidR="00D63BB4" w:rsidRPr="006E30E8">
        <w:rPr>
          <w:sz w:val="20"/>
          <w:szCs w:val="20"/>
          <w:lang w:val="en-US"/>
        </w:rPr>
        <w:t xml:space="preserve">; </w:t>
      </w:r>
      <w:r w:rsidR="006E30E8" w:rsidRPr="006E30E8">
        <w:rPr>
          <w:sz w:val="20"/>
          <w:szCs w:val="20"/>
          <w:lang w:val="en-US"/>
        </w:rPr>
        <w:t>urb</w:t>
      </w:r>
      <w:r w:rsidR="006E30E8">
        <w:rPr>
          <w:sz w:val="20"/>
          <w:szCs w:val="20"/>
          <w:lang w:val="en-US"/>
        </w:rPr>
        <w:t>an planning.</w:t>
      </w:r>
    </w:p>
    <w:p w14:paraId="56C4BACB" w14:textId="77777777" w:rsidR="00EB2E3D" w:rsidRPr="006E30E8" w:rsidRDefault="00EB2E3D" w:rsidP="00EB2E3D">
      <w:pPr>
        <w:spacing w:line="240" w:lineRule="auto"/>
        <w:ind w:left="2835"/>
        <w:jc w:val="both"/>
        <w:rPr>
          <w:b/>
          <w:bCs/>
          <w:sz w:val="24"/>
          <w:szCs w:val="24"/>
          <w:lang w:val="en-US"/>
        </w:rPr>
      </w:pPr>
    </w:p>
    <w:p w14:paraId="543EE4EC" w14:textId="77777777" w:rsidR="004F776F" w:rsidRDefault="2752042D" w:rsidP="2752042D">
      <w:pPr>
        <w:spacing w:line="360" w:lineRule="auto"/>
        <w:jc w:val="both"/>
        <w:rPr>
          <w:b/>
          <w:bCs/>
          <w:sz w:val="24"/>
          <w:szCs w:val="24"/>
        </w:rPr>
      </w:pPr>
      <w:r w:rsidRPr="2752042D">
        <w:rPr>
          <w:b/>
          <w:bCs/>
          <w:sz w:val="24"/>
          <w:szCs w:val="24"/>
        </w:rPr>
        <w:t>1</w:t>
      </w:r>
      <w:r w:rsidR="004F776F">
        <w:tab/>
      </w:r>
      <w:r w:rsidRPr="2752042D">
        <w:rPr>
          <w:b/>
          <w:bCs/>
          <w:sz w:val="24"/>
          <w:szCs w:val="24"/>
        </w:rPr>
        <w:t>INTRODUÇÃO</w:t>
      </w:r>
    </w:p>
    <w:p w14:paraId="0BE11026" w14:textId="77777777" w:rsidR="004F776F" w:rsidRDefault="004F776F" w:rsidP="00F2735F">
      <w:pPr>
        <w:spacing w:line="360" w:lineRule="auto"/>
        <w:jc w:val="both"/>
        <w:rPr>
          <w:sz w:val="24"/>
          <w:szCs w:val="24"/>
        </w:rPr>
      </w:pPr>
    </w:p>
    <w:p w14:paraId="5435302F" w14:textId="77777777" w:rsidR="2752042D" w:rsidRDefault="2752042D" w:rsidP="007A4C44">
      <w:pPr>
        <w:spacing w:line="360" w:lineRule="auto"/>
        <w:ind w:firstLine="709"/>
        <w:jc w:val="both"/>
        <w:rPr>
          <w:sz w:val="24"/>
          <w:szCs w:val="24"/>
        </w:rPr>
      </w:pPr>
      <w:r w:rsidRPr="2752042D">
        <w:rPr>
          <w:sz w:val="24"/>
          <w:szCs w:val="24"/>
        </w:rPr>
        <w:t>O presente trabalho tem por objetivo apresentar e discutir o modelo de “Cidade de 15 Minutos</w:t>
      </w:r>
      <w:r w:rsidR="3BF8EC8E" w:rsidRPr="22379243">
        <w:rPr>
          <w:sz w:val="24"/>
          <w:szCs w:val="24"/>
        </w:rPr>
        <w:t xml:space="preserve">", de </w:t>
      </w:r>
      <w:r w:rsidRPr="2752042D">
        <w:rPr>
          <w:sz w:val="24"/>
          <w:szCs w:val="24"/>
        </w:rPr>
        <w:t>Carlos Moreno</w:t>
      </w:r>
      <w:r w:rsidR="1447F566" w:rsidRPr="22379243">
        <w:rPr>
          <w:sz w:val="24"/>
          <w:szCs w:val="24"/>
        </w:rPr>
        <w:t>,</w:t>
      </w:r>
      <w:r w:rsidR="00F324A1">
        <w:rPr>
          <w:sz w:val="24"/>
          <w:szCs w:val="24"/>
        </w:rPr>
        <w:t xml:space="preserve"> c</w:t>
      </w:r>
      <w:r w:rsidRPr="2752042D">
        <w:rPr>
          <w:sz w:val="24"/>
          <w:szCs w:val="24"/>
        </w:rPr>
        <w:t xml:space="preserve">omo proposta alternativa de planejamento urbano </w:t>
      </w:r>
      <w:r w:rsidR="008A1CAE">
        <w:rPr>
          <w:sz w:val="24"/>
          <w:szCs w:val="24"/>
        </w:rPr>
        <w:t xml:space="preserve">a ser aplicado </w:t>
      </w:r>
      <w:r w:rsidRPr="2752042D">
        <w:rPr>
          <w:sz w:val="24"/>
          <w:szCs w:val="24"/>
        </w:rPr>
        <w:t xml:space="preserve">em Fortaleza, </w:t>
      </w:r>
      <w:r w:rsidR="0469E93B" w:rsidRPr="22379243">
        <w:rPr>
          <w:sz w:val="24"/>
          <w:szCs w:val="24"/>
        </w:rPr>
        <w:t>Ceará</w:t>
      </w:r>
      <w:r w:rsidRPr="22379243">
        <w:rPr>
          <w:sz w:val="24"/>
          <w:szCs w:val="24"/>
        </w:rPr>
        <w:t>.</w:t>
      </w:r>
      <w:r w:rsidR="005B12AF">
        <w:rPr>
          <w:sz w:val="24"/>
          <w:szCs w:val="24"/>
        </w:rPr>
        <w:t xml:space="preserve"> </w:t>
      </w:r>
      <w:r w:rsidRPr="2752042D">
        <w:rPr>
          <w:sz w:val="24"/>
          <w:szCs w:val="24"/>
        </w:rPr>
        <w:t>Com a revolução industrial e a transformação dos centros urbanos em cidades industriais a ocupação d</w:t>
      </w:r>
      <w:r w:rsidR="00E8610A">
        <w:rPr>
          <w:sz w:val="24"/>
          <w:szCs w:val="24"/>
        </w:rPr>
        <w:t>o</w:t>
      </w:r>
      <w:r w:rsidRPr="2752042D">
        <w:rPr>
          <w:sz w:val="24"/>
          <w:szCs w:val="24"/>
        </w:rPr>
        <w:t xml:space="preserve"> espaço </w:t>
      </w:r>
      <w:r w:rsidR="00E8610A">
        <w:rPr>
          <w:sz w:val="24"/>
          <w:szCs w:val="24"/>
        </w:rPr>
        <w:t xml:space="preserve">urbano </w:t>
      </w:r>
      <w:r w:rsidRPr="2752042D">
        <w:rPr>
          <w:sz w:val="24"/>
          <w:szCs w:val="24"/>
        </w:rPr>
        <w:t>mudou radicalmente e rapidamente</w:t>
      </w:r>
      <w:r w:rsidR="00AB79E2">
        <w:rPr>
          <w:sz w:val="24"/>
          <w:szCs w:val="24"/>
        </w:rPr>
        <w:t>,</w:t>
      </w:r>
      <w:r w:rsidR="006C1CCF">
        <w:rPr>
          <w:sz w:val="24"/>
          <w:szCs w:val="24"/>
        </w:rPr>
        <w:t xml:space="preserve"> tor</w:t>
      </w:r>
      <w:r w:rsidR="00E8610A">
        <w:rPr>
          <w:sz w:val="24"/>
          <w:szCs w:val="24"/>
        </w:rPr>
        <w:t xml:space="preserve">nando-se o principal </w:t>
      </w:r>
      <w:r w:rsidR="00E8610A">
        <w:rPr>
          <w:i/>
          <w:iCs/>
          <w:sz w:val="24"/>
          <w:szCs w:val="24"/>
        </w:rPr>
        <w:t>habitat</w:t>
      </w:r>
      <w:r w:rsidR="00E8610A">
        <w:rPr>
          <w:sz w:val="24"/>
          <w:szCs w:val="24"/>
        </w:rPr>
        <w:t xml:space="preserve"> da humanidade nos últimos s</w:t>
      </w:r>
      <w:r w:rsidR="006C1CCF">
        <w:rPr>
          <w:sz w:val="24"/>
          <w:szCs w:val="24"/>
        </w:rPr>
        <w:t>é</w:t>
      </w:r>
      <w:r w:rsidR="00E8610A">
        <w:rPr>
          <w:sz w:val="24"/>
          <w:szCs w:val="24"/>
        </w:rPr>
        <w:t>culos</w:t>
      </w:r>
      <w:r w:rsidRPr="2752042D">
        <w:rPr>
          <w:sz w:val="24"/>
          <w:szCs w:val="24"/>
        </w:rPr>
        <w:t xml:space="preserve">. A industrialização brasileira no século XX ocasionou o chamado êxodo rural, o </w:t>
      </w:r>
      <w:r w:rsidRPr="2752042D">
        <w:rPr>
          <w:i/>
          <w:iCs/>
          <w:sz w:val="24"/>
          <w:szCs w:val="24"/>
        </w:rPr>
        <w:t>boom</w:t>
      </w:r>
      <w:r w:rsidRPr="2752042D">
        <w:rPr>
          <w:sz w:val="24"/>
          <w:szCs w:val="24"/>
        </w:rPr>
        <w:t xml:space="preserve"> urbano e os diversos desafios de fazer os espaços das grandes cidades. Apesar de possuir um vasto arcabouço jurídico para as políticas e questões urbanas, o Brasil ainda enfrenta problemas sintomáticos pela não efetividade dessa legislação ou por sua aplicação arbitrária nos territórios, cedendo aos interesses de classes antagônicas àquelas vítimas das consequências</w:t>
      </w:r>
      <w:r w:rsidR="00176E09">
        <w:rPr>
          <w:sz w:val="24"/>
          <w:szCs w:val="24"/>
        </w:rPr>
        <w:t xml:space="preserve"> das desigualdades urbanas.</w:t>
      </w:r>
    </w:p>
    <w:p w14:paraId="178665A0" w14:textId="77777777" w:rsidR="00D8058B" w:rsidRDefault="2752042D" w:rsidP="001C7A03">
      <w:pPr>
        <w:spacing w:line="360" w:lineRule="auto"/>
        <w:ind w:firstLine="709"/>
        <w:jc w:val="both"/>
        <w:rPr>
          <w:sz w:val="24"/>
          <w:szCs w:val="24"/>
        </w:rPr>
      </w:pPr>
      <w:r w:rsidRPr="2752042D">
        <w:rPr>
          <w:sz w:val="24"/>
          <w:szCs w:val="24"/>
        </w:rPr>
        <w:t xml:space="preserve">Além disso, vivemos em cidades feitas para veículos motorizados particulares. A administração pública ainda tem dificuldades em </w:t>
      </w:r>
      <w:r w:rsidR="00A60D27">
        <w:rPr>
          <w:sz w:val="24"/>
          <w:szCs w:val="24"/>
        </w:rPr>
        <w:t>criar</w:t>
      </w:r>
      <w:r w:rsidRPr="2752042D">
        <w:rPr>
          <w:sz w:val="24"/>
          <w:szCs w:val="24"/>
        </w:rPr>
        <w:t xml:space="preserve"> centros urbanos para serem vividos pelas pessoas, não por carros ou motos. Estes que atualmente</w:t>
      </w:r>
      <w:r w:rsidR="00D26335">
        <w:rPr>
          <w:sz w:val="24"/>
          <w:szCs w:val="24"/>
        </w:rPr>
        <w:t xml:space="preserve"> </w:t>
      </w:r>
      <w:r w:rsidRPr="2752042D">
        <w:rPr>
          <w:sz w:val="24"/>
          <w:szCs w:val="24"/>
        </w:rPr>
        <w:t>são protagonistas na emissão de Gases de Efeito Estufa (GEE) nas cidades</w:t>
      </w:r>
      <w:r w:rsidR="00A60C76">
        <w:rPr>
          <w:sz w:val="24"/>
          <w:szCs w:val="24"/>
        </w:rPr>
        <w:t xml:space="preserve">, e contribuem com </w:t>
      </w:r>
      <w:r w:rsidR="00176E09">
        <w:rPr>
          <w:sz w:val="24"/>
          <w:szCs w:val="24"/>
        </w:rPr>
        <w:t>a ascensão do</w:t>
      </w:r>
      <w:r w:rsidR="00A60C76">
        <w:rPr>
          <w:sz w:val="24"/>
          <w:szCs w:val="24"/>
        </w:rPr>
        <w:t xml:space="preserve"> contexto global d</w:t>
      </w:r>
      <w:r w:rsidR="00706A15">
        <w:rPr>
          <w:sz w:val="24"/>
          <w:szCs w:val="24"/>
        </w:rPr>
        <w:t>a</w:t>
      </w:r>
      <w:r w:rsidR="00A60C76">
        <w:rPr>
          <w:sz w:val="24"/>
          <w:szCs w:val="24"/>
        </w:rPr>
        <w:t xml:space="preserve"> crise climática</w:t>
      </w:r>
      <w:r w:rsidRPr="2752042D">
        <w:rPr>
          <w:sz w:val="24"/>
          <w:szCs w:val="24"/>
        </w:rPr>
        <w:t>. Não bastante a desigualdade social e a poluição, características do atual planejamento urbano brasileiro, caminhamos cada vez mais para a individualidade. Deixamos de ver a cidade como um espaço coletivo.</w:t>
      </w:r>
      <w:r w:rsidR="001C7A03">
        <w:rPr>
          <w:sz w:val="24"/>
          <w:szCs w:val="24"/>
        </w:rPr>
        <w:t xml:space="preserve"> </w:t>
      </w:r>
      <w:r w:rsidRPr="2752042D">
        <w:rPr>
          <w:sz w:val="24"/>
          <w:szCs w:val="24"/>
        </w:rPr>
        <w:t xml:space="preserve">A lógica capitalista transforma a vida urbana, e para superar esses desafios é preciso superar o pensamento hegemônico urbanista. </w:t>
      </w:r>
    </w:p>
    <w:p w14:paraId="19F569D8" w14:textId="69D5F86A" w:rsidR="2752042D" w:rsidRDefault="2752042D" w:rsidP="00D8058B">
      <w:pPr>
        <w:spacing w:line="360" w:lineRule="auto"/>
        <w:ind w:firstLine="709"/>
        <w:jc w:val="both"/>
        <w:rPr>
          <w:sz w:val="24"/>
          <w:szCs w:val="24"/>
        </w:rPr>
      </w:pPr>
      <w:r w:rsidRPr="2752042D">
        <w:rPr>
          <w:sz w:val="24"/>
          <w:szCs w:val="24"/>
        </w:rPr>
        <w:t>Acreditamos ser possível construir cidades para as pessoas, e para evidenciar isso é fundamental conhecer modelos alternativos e possíveis de planejamento urbano que se contrapõem à lógica do automóvel, do distanciamento de serviços públicos e do individualismo neoliberal.</w:t>
      </w:r>
      <w:r w:rsidR="00D8058B">
        <w:rPr>
          <w:sz w:val="24"/>
          <w:szCs w:val="24"/>
        </w:rPr>
        <w:t xml:space="preserve"> </w:t>
      </w:r>
      <w:r w:rsidR="00F31171">
        <w:rPr>
          <w:sz w:val="24"/>
          <w:szCs w:val="24"/>
        </w:rPr>
        <w:t xml:space="preserve">Assim, este artigo </w:t>
      </w:r>
      <w:r w:rsidR="00B12ECF">
        <w:rPr>
          <w:sz w:val="24"/>
          <w:szCs w:val="24"/>
        </w:rPr>
        <w:t xml:space="preserve">se estrutura de forma a debater, inicialmente, conceitos </w:t>
      </w:r>
      <w:r w:rsidR="00236060">
        <w:rPr>
          <w:sz w:val="24"/>
          <w:szCs w:val="24"/>
        </w:rPr>
        <w:t xml:space="preserve">e ideias gerais sobre planejamento urbano e algumas de suas características </w:t>
      </w:r>
      <w:r w:rsidR="00F826C1">
        <w:rPr>
          <w:sz w:val="24"/>
          <w:szCs w:val="24"/>
        </w:rPr>
        <w:t>no Brasil</w:t>
      </w:r>
      <w:r w:rsidR="00236060">
        <w:rPr>
          <w:sz w:val="24"/>
          <w:szCs w:val="24"/>
        </w:rPr>
        <w:t xml:space="preserve">. Em seguida, busca-se </w:t>
      </w:r>
      <w:r w:rsidR="00907E6A">
        <w:rPr>
          <w:sz w:val="24"/>
          <w:szCs w:val="24"/>
        </w:rPr>
        <w:t xml:space="preserve">discutir o contexto </w:t>
      </w:r>
      <w:r w:rsidR="00AB79E2">
        <w:rPr>
          <w:sz w:val="24"/>
          <w:szCs w:val="24"/>
        </w:rPr>
        <w:t xml:space="preserve">da cidade </w:t>
      </w:r>
      <w:r w:rsidR="00907E6A">
        <w:rPr>
          <w:sz w:val="24"/>
          <w:szCs w:val="24"/>
        </w:rPr>
        <w:t xml:space="preserve">de </w:t>
      </w:r>
      <w:proofErr w:type="spellStart"/>
      <w:r w:rsidR="00907E6A">
        <w:rPr>
          <w:sz w:val="24"/>
          <w:szCs w:val="24"/>
        </w:rPr>
        <w:t>Fortaleza</w:t>
      </w:r>
      <w:r w:rsidR="00AB79E2">
        <w:rPr>
          <w:sz w:val="24"/>
          <w:szCs w:val="24"/>
        </w:rPr>
        <w:t>-C</w:t>
      </w:r>
      <w:r w:rsidR="007525E6">
        <w:rPr>
          <w:sz w:val="24"/>
          <w:szCs w:val="24"/>
        </w:rPr>
        <w:t>E</w:t>
      </w:r>
      <w:proofErr w:type="spellEnd"/>
      <w:r w:rsidR="00907E6A">
        <w:rPr>
          <w:sz w:val="24"/>
          <w:szCs w:val="24"/>
        </w:rPr>
        <w:t xml:space="preserve">, e </w:t>
      </w:r>
      <w:r w:rsidR="00236060">
        <w:rPr>
          <w:sz w:val="24"/>
          <w:szCs w:val="24"/>
        </w:rPr>
        <w:t xml:space="preserve">apresentar </w:t>
      </w:r>
      <w:r w:rsidR="00C01478">
        <w:rPr>
          <w:sz w:val="24"/>
          <w:szCs w:val="24"/>
        </w:rPr>
        <w:t>o modelo inovador proposto por Carlos Moreno</w:t>
      </w:r>
      <w:r w:rsidR="00907E6A">
        <w:rPr>
          <w:sz w:val="24"/>
          <w:szCs w:val="24"/>
        </w:rPr>
        <w:t xml:space="preserve"> como </w:t>
      </w:r>
      <w:r w:rsidR="00907E6A">
        <w:rPr>
          <w:sz w:val="24"/>
          <w:szCs w:val="24"/>
        </w:rPr>
        <w:lastRenderedPageBreak/>
        <w:t>alternativa para o município.</w:t>
      </w:r>
      <w:r w:rsidR="00C01478">
        <w:rPr>
          <w:sz w:val="24"/>
          <w:szCs w:val="24"/>
        </w:rPr>
        <w:t xml:space="preserve"> P</w:t>
      </w:r>
      <w:r w:rsidR="00E91F21">
        <w:rPr>
          <w:sz w:val="24"/>
          <w:szCs w:val="24"/>
        </w:rPr>
        <w:t xml:space="preserve">ara isso, o trabalho fundamenta-se em </w:t>
      </w:r>
      <w:r w:rsidR="2793AE34" w:rsidRPr="22379243">
        <w:rPr>
          <w:sz w:val="24"/>
          <w:szCs w:val="24"/>
        </w:rPr>
        <w:t>uma</w:t>
      </w:r>
      <w:r w:rsidR="00E91F21" w:rsidRPr="22379243">
        <w:rPr>
          <w:sz w:val="24"/>
          <w:szCs w:val="24"/>
        </w:rPr>
        <w:t xml:space="preserve"> </w:t>
      </w:r>
      <w:r w:rsidR="000746EA">
        <w:rPr>
          <w:sz w:val="24"/>
          <w:szCs w:val="24"/>
        </w:rPr>
        <w:t>pesquisa bibliográfica</w:t>
      </w:r>
      <w:r w:rsidR="00C11286">
        <w:rPr>
          <w:sz w:val="24"/>
          <w:szCs w:val="24"/>
        </w:rPr>
        <w:t xml:space="preserve"> </w:t>
      </w:r>
      <w:r w:rsidR="00D300B5">
        <w:rPr>
          <w:sz w:val="24"/>
          <w:szCs w:val="24"/>
        </w:rPr>
        <w:t>e adota uma abordagem qualitativa.</w:t>
      </w:r>
    </w:p>
    <w:p w14:paraId="76EA3837" w14:textId="77777777" w:rsidR="00D300B5" w:rsidRDefault="00D300B5" w:rsidP="2752042D">
      <w:pPr>
        <w:spacing w:line="360" w:lineRule="auto"/>
        <w:ind w:firstLine="709"/>
        <w:jc w:val="both"/>
        <w:rPr>
          <w:sz w:val="24"/>
          <w:szCs w:val="24"/>
        </w:rPr>
      </w:pPr>
    </w:p>
    <w:p w14:paraId="127B9164" w14:textId="77777777" w:rsidR="2752042D" w:rsidRDefault="2752042D" w:rsidP="2752042D">
      <w:pPr>
        <w:spacing w:line="360" w:lineRule="auto"/>
        <w:jc w:val="both"/>
        <w:rPr>
          <w:b/>
          <w:bCs/>
          <w:sz w:val="24"/>
          <w:szCs w:val="24"/>
        </w:rPr>
      </w:pPr>
      <w:r w:rsidRPr="2752042D">
        <w:rPr>
          <w:b/>
          <w:bCs/>
          <w:sz w:val="24"/>
          <w:szCs w:val="24"/>
        </w:rPr>
        <w:t>2</w:t>
      </w:r>
      <w:r>
        <w:tab/>
      </w:r>
      <w:r w:rsidRPr="2752042D">
        <w:rPr>
          <w:b/>
          <w:bCs/>
          <w:sz w:val="24"/>
          <w:szCs w:val="24"/>
        </w:rPr>
        <w:t>PLANEJAMENTO URBANO</w:t>
      </w:r>
    </w:p>
    <w:p w14:paraId="29856319" w14:textId="77777777" w:rsidR="2752042D" w:rsidRDefault="2752042D" w:rsidP="2752042D">
      <w:pPr>
        <w:spacing w:line="360" w:lineRule="auto"/>
        <w:jc w:val="both"/>
        <w:rPr>
          <w:b/>
          <w:bCs/>
          <w:sz w:val="24"/>
          <w:szCs w:val="24"/>
        </w:rPr>
      </w:pPr>
    </w:p>
    <w:p w14:paraId="7D3791A4" w14:textId="77777777" w:rsidR="2752042D" w:rsidRDefault="2752042D" w:rsidP="2752042D">
      <w:pPr>
        <w:spacing w:line="360" w:lineRule="auto"/>
        <w:jc w:val="both"/>
        <w:rPr>
          <w:b/>
          <w:bCs/>
          <w:sz w:val="24"/>
          <w:szCs w:val="24"/>
        </w:rPr>
      </w:pPr>
      <w:r w:rsidRPr="2752042D">
        <w:rPr>
          <w:b/>
          <w:bCs/>
          <w:sz w:val="24"/>
          <w:szCs w:val="24"/>
        </w:rPr>
        <w:t>2.1 Conceitos gerais</w:t>
      </w:r>
    </w:p>
    <w:p w14:paraId="57DB3F6E" w14:textId="77777777" w:rsidR="2752042D" w:rsidRDefault="2752042D" w:rsidP="2752042D">
      <w:pPr>
        <w:spacing w:line="360" w:lineRule="auto"/>
        <w:jc w:val="both"/>
        <w:rPr>
          <w:b/>
          <w:bCs/>
          <w:sz w:val="24"/>
          <w:szCs w:val="24"/>
        </w:rPr>
      </w:pPr>
    </w:p>
    <w:p w14:paraId="111D4CBC" w14:textId="77777777" w:rsidR="2752042D" w:rsidRDefault="2752042D" w:rsidP="2752042D">
      <w:pPr>
        <w:spacing w:line="360" w:lineRule="auto"/>
        <w:ind w:firstLine="709"/>
        <w:jc w:val="both"/>
        <w:rPr>
          <w:b/>
          <w:bCs/>
          <w:sz w:val="24"/>
          <w:szCs w:val="24"/>
        </w:rPr>
      </w:pPr>
      <w:r w:rsidRPr="2752042D">
        <w:rPr>
          <w:sz w:val="24"/>
          <w:szCs w:val="24"/>
        </w:rPr>
        <w:t xml:space="preserve">A primeira etapa e desafio para romper com a lógica individualista das cidades é compreender o que é planejamento urbano. Este conceito é amplamente utilizado por gestores públicos, urbanistas e </w:t>
      </w:r>
      <w:proofErr w:type="spellStart"/>
      <w:r w:rsidRPr="2752042D">
        <w:rPr>
          <w:i/>
          <w:iCs/>
          <w:sz w:val="24"/>
          <w:szCs w:val="24"/>
        </w:rPr>
        <w:t>policymakers</w:t>
      </w:r>
      <w:proofErr w:type="spellEnd"/>
      <w:r w:rsidRPr="2752042D">
        <w:rPr>
          <w:sz w:val="24"/>
          <w:szCs w:val="24"/>
        </w:rPr>
        <w:t xml:space="preserve">, mas a sua definição é uma posição fundamental para orientar como será feito e qual o seu objetivo. Como conceituado por Felipe </w:t>
      </w:r>
      <w:r w:rsidRPr="2752042D">
        <w:rPr>
          <w:i/>
          <w:iCs/>
          <w:sz w:val="24"/>
          <w:szCs w:val="24"/>
        </w:rPr>
        <w:t xml:space="preserve">et al </w:t>
      </w:r>
      <w:r w:rsidRPr="2752042D">
        <w:rPr>
          <w:sz w:val="24"/>
          <w:szCs w:val="24"/>
        </w:rPr>
        <w:t>(2020)</w:t>
      </w:r>
      <w:r w:rsidRPr="2752042D">
        <w:rPr>
          <w:i/>
          <w:iCs/>
          <w:sz w:val="24"/>
          <w:szCs w:val="24"/>
        </w:rPr>
        <w:t xml:space="preserve">, </w:t>
      </w:r>
      <w:r w:rsidRPr="2752042D">
        <w:rPr>
          <w:sz w:val="24"/>
          <w:szCs w:val="24"/>
        </w:rPr>
        <w:t>trata-se de ações para alcançar objetivos pré-estabelecidos no meio social urbano que visem fornecer instrumentos para garantir a melhoria dos sistemas públicos e a solução de problemas estruturais das cidades. Para Carlos Moreno (2024), urbanista e planejador urbano franco-colombiano</w:t>
      </w:r>
      <w:r w:rsidR="00F66C4B">
        <w:rPr>
          <w:sz w:val="24"/>
          <w:szCs w:val="24"/>
        </w:rPr>
        <w:t xml:space="preserve">, </w:t>
      </w:r>
      <w:r w:rsidRPr="2752042D">
        <w:rPr>
          <w:sz w:val="24"/>
          <w:szCs w:val="24"/>
        </w:rPr>
        <w:t>trata-se de um sistema de ações complexas que devem atender as necessidades humanas, sendo necessário que as transformações das cidades sejam realizadas de maneira a torná-las mais habitáveis prevalecendo a qualidade de vida e a sustentabilidade. Dessa forma, entende-se o planejamento urbano como um campo interdisciplinar que objetiva a organização do espaço urbano de modo a promover o desenvolvimento sustentável, a qualidade de vida e</w:t>
      </w:r>
      <w:r w:rsidR="006B4B09">
        <w:rPr>
          <w:sz w:val="24"/>
          <w:szCs w:val="24"/>
        </w:rPr>
        <w:t xml:space="preserve"> </w:t>
      </w:r>
      <w:r w:rsidRPr="2752042D">
        <w:rPr>
          <w:sz w:val="24"/>
          <w:szCs w:val="24"/>
        </w:rPr>
        <w:t>a</w:t>
      </w:r>
      <w:r w:rsidR="006B4B09">
        <w:rPr>
          <w:sz w:val="24"/>
          <w:szCs w:val="24"/>
        </w:rPr>
        <w:t xml:space="preserve"> </w:t>
      </w:r>
      <w:r w:rsidRPr="2752042D">
        <w:rPr>
          <w:sz w:val="24"/>
          <w:szCs w:val="24"/>
        </w:rPr>
        <w:t>participação social. Essa definição é uma posição contra o pensamento individualista marcado pela lógica do zoneamento urbano e</w:t>
      </w:r>
      <w:r w:rsidR="00580055">
        <w:rPr>
          <w:sz w:val="24"/>
          <w:szCs w:val="24"/>
        </w:rPr>
        <w:t xml:space="preserve"> de</w:t>
      </w:r>
      <w:r w:rsidRPr="2752042D">
        <w:rPr>
          <w:sz w:val="24"/>
          <w:szCs w:val="24"/>
        </w:rPr>
        <w:t xml:space="preserve"> cidades para automóveis.</w:t>
      </w:r>
    </w:p>
    <w:p w14:paraId="2C157FBF" w14:textId="77777777" w:rsidR="2752042D" w:rsidRPr="005C03B4" w:rsidRDefault="2752042D" w:rsidP="2752042D">
      <w:pPr>
        <w:spacing w:line="360" w:lineRule="auto"/>
        <w:ind w:firstLine="709"/>
        <w:jc w:val="both"/>
        <w:rPr>
          <w:sz w:val="24"/>
          <w:szCs w:val="24"/>
        </w:rPr>
      </w:pPr>
      <w:r w:rsidRPr="2752042D">
        <w:rPr>
          <w:sz w:val="24"/>
          <w:szCs w:val="24"/>
        </w:rPr>
        <w:t xml:space="preserve">O diagrama de </w:t>
      </w:r>
      <w:proofErr w:type="spellStart"/>
      <w:r w:rsidRPr="2752042D">
        <w:rPr>
          <w:sz w:val="24"/>
          <w:szCs w:val="24"/>
        </w:rPr>
        <w:t>Venn</w:t>
      </w:r>
      <w:proofErr w:type="spellEnd"/>
      <w:r w:rsidRPr="2752042D">
        <w:rPr>
          <w:sz w:val="24"/>
          <w:szCs w:val="24"/>
        </w:rPr>
        <w:t xml:space="preserve"> ajuda a compreender essa ideia. Desenvolvido em 1880 por John </w:t>
      </w:r>
      <w:proofErr w:type="spellStart"/>
      <w:r w:rsidRPr="2752042D">
        <w:rPr>
          <w:sz w:val="24"/>
          <w:szCs w:val="24"/>
        </w:rPr>
        <w:t>Venn</w:t>
      </w:r>
      <w:proofErr w:type="spellEnd"/>
      <w:r w:rsidRPr="2752042D">
        <w:rPr>
          <w:sz w:val="24"/>
          <w:szCs w:val="24"/>
        </w:rPr>
        <w:t>, o diagrama é uma ferramenta lógica e bastante popular que ilustra e relaciona a interseção de diferentes relacionamentos possíveis dentro de uma coleção finita. Exemplificado por Moreno (2025), no contexto do desenvolvimento sustentável</w:t>
      </w:r>
      <w:r w:rsidR="1034422D" w:rsidRPr="22379243">
        <w:rPr>
          <w:sz w:val="24"/>
          <w:szCs w:val="24"/>
        </w:rPr>
        <w:t>,</w:t>
      </w:r>
      <w:r w:rsidRPr="2752042D">
        <w:rPr>
          <w:sz w:val="24"/>
          <w:szCs w:val="24"/>
        </w:rPr>
        <w:t xml:space="preserve"> o diagrama apresenta três pilares fundamentais para a noção de sustentabilidade: o social, o econômico e o ambiental. O primeiro refere-se aos desafios sociais dentro </w:t>
      </w:r>
      <w:r w:rsidRPr="2752042D">
        <w:rPr>
          <w:sz w:val="24"/>
          <w:szCs w:val="24"/>
        </w:rPr>
        <w:lastRenderedPageBreak/>
        <w:t xml:space="preserve">das cidades, como a igualdade, a saúde, a inclusão, os direitos humanos e a justiça social. O segundo remete aos desafios econômicos, como a eficiência e transição energética, a inovação e o crescimento equilibrado. O terceiro pilar </w:t>
      </w:r>
      <w:r w:rsidRPr="005C03B4">
        <w:rPr>
          <w:sz w:val="24"/>
          <w:szCs w:val="24"/>
        </w:rPr>
        <w:t>representa o meio ambiente, abordando a biodiversidade, os recursos naturais e os desafios da mudança climática. A interseção entre esses pilares demonstra as áreas em que esses princípios se sobrepõem e caracterizam a ideia de sustentabilidade.</w:t>
      </w:r>
    </w:p>
    <w:p w14:paraId="4FD285BF" w14:textId="77777777" w:rsidR="2752042D" w:rsidRDefault="2752042D" w:rsidP="2752042D">
      <w:pPr>
        <w:spacing w:line="360" w:lineRule="auto"/>
        <w:ind w:firstLine="709"/>
        <w:jc w:val="both"/>
        <w:rPr>
          <w:sz w:val="24"/>
          <w:szCs w:val="24"/>
        </w:rPr>
      </w:pPr>
      <w:r w:rsidRPr="005C03B4">
        <w:rPr>
          <w:sz w:val="24"/>
          <w:szCs w:val="24"/>
        </w:rPr>
        <w:t>Essa abordagem representa também três dimensões interativas entre os pilares que devem ser aplicadas</w:t>
      </w:r>
      <w:r w:rsidRPr="2752042D">
        <w:rPr>
          <w:sz w:val="24"/>
          <w:szCs w:val="24"/>
        </w:rPr>
        <w:t xml:space="preserve"> na orientação do planejamento urbano: a </w:t>
      </w:r>
      <w:r w:rsidRPr="2752042D">
        <w:rPr>
          <w:i/>
          <w:iCs/>
          <w:sz w:val="24"/>
          <w:szCs w:val="24"/>
        </w:rPr>
        <w:t>cidade viável</w:t>
      </w:r>
      <w:r w:rsidRPr="2752042D">
        <w:rPr>
          <w:sz w:val="24"/>
          <w:szCs w:val="24"/>
        </w:rPr>
        <w:t xml:space="preserve">, na interseção econômico-ambiental, a </w:t>
      </w:r>
      <w:r w:rsidRPr="2752042D">
        <w:rPr>
          <w:i/>
          <w:iCs/>
          <w:sz w:val="24"/>
          <w:szCs w:val="24"/>
        </w:rPr>
        <w:t>cidade equitativa</w:t>
      </w:r>
      <w:r w:rsidRPr="2752042D">
        <w:rPr>
          <w:sz w:val="24"/>
          <w:szCs w:val="24"/>
        </w:rPr>
        <w:t xml:space="preserve">, na interseção socioambiental, e a </w:t>
      </w:r>
      <w:r w:rsidRPr="005C03B4">
        <w:rPr>
          <w:i/>
          <w:iCs/>
          <w:sz w:val="24"/>
          <w:szCs w:val="24"/>
        </w:rPr>
        <w:t>cidade suportável</w:t>
      </w:r>
      <w:r w:rsidRPr="005C03B4">
        <w:rPr>
          <w:sz w:val="24"/>
          <w:szCs w:val="24"/>
        </w:rPr>
        <w:t xml:space="preserve">, na interseção socioeconômica. Dessa forma, o modelo de planejamento urbano </w:t>
      </w:r>
      <w:r w:rsidR="005C03B4" w:rsidRPr="005C03B4">
        <w:rPr>
          <w:sz w:val="24"/>
          <w:szCs w:val="24"/>
        </w:rPr>
        <w:t>defendido neste trabalho refere-se</w:t>
      </w:r>
      <w:r w:rsidRPr="005C03B4">
        <w:rPr>
          <w:sz w:val="24"/>
          <w:szCs w:val="24"/>
        </w:rPr>
        <w:t xml:space="preserve"> à construção de um espaço </w:t>
      </w:r>
      <w:r w:rsidR="00DA15C9">
        <w:rPr>
          <w:sz w:val="24"/>
          <w:szCs w:val="24"/>
        </w:rPr>
        <w:t>sustentável</w:t>
      </w:r>
      <w:r w:rsidR="009E3246">
        <w:rPr>
          <w:sz w:val="24"/>
          <w:szCs w:val="24"/>
        </w:rPr>
        <w:t xml:space="preserve"> em todas as esferas, que garanta o acesso à cidade e</w:t>
      </w:r>
      <w:r w:rsidR="00216EA8">
        <w:rPr>
          <w:sz w:val="24"/>
          <w:szCs w:val="24"/>
        </w:rPr>
        <w:t xml:space="preserve"> respeite os l</w:t>
      </w:r>
      <w:r w:rsidR="00A4285F">
        <w:rPr>
          <w:sz w:val="24"/>
          <w:szCs w:val="24"/>
        </w:rPr>
        <w:t xml:space="preserve">imites ecológicos. </w:t>
      </w:r>
      <w:r w:rsidRPr="2752042D">
        <w:rPr>
          <w:sz w:val="24"/>
          <w:szCs w:val="24"/>
        </w:rPr>
        <w:t>Essas noções são explicitadas e defendidas por Carlos Moreno em seu modelo de “Cidade de 15 Minutos”</w:t>
      </w:r>
      <w:r w:rsidR="00DD01E5">
        <w:rPr>
          <w:sz w:val="24"/>
          <w:szCs w:val="24"/>
        </w:rPr>
        <w:t>.</w:t>
      </w:r>
    </w:p>
    <w:p w14:paraId="5A61D58A" w14:textId="77777777" w:rsidR="004F776F" w:rsidRDefault="004F776F" w:rsidP="00F2735F">
      <w:pPr>
        <w:spacing w:line="360" w:lineRule="auto"/>
        <w:jc w:val="both"/>
        <w:rPr>
          <w:sz w:val="24"/>
          <w:szCs w:val="24"/>
        </w:rPr>
      </w:pPr>
    </w:p>
    <w:p w14:paraId="7649F136" w14:textId="77777777" w:rsidR="004F776F" w:rsidRDefault="2752042D" w:rsidP="2752042D">
      <w:pPr>
        <w:spacing w:line="360" w:lineRule="auto"/>
        <w:jc w:val="both"/>
        <w:rPr>
          <w:b/>
          <w:bCs/>
          <w:sz w:val="24"/>
          <w:szCs w:val="24"/>
        </w:rPr>
      </w:pPr>
      <w:r w:rsidRPr="2752042D">
        <w:rPr>
          <w:b/>
          <w:bCs/>
          <w:sz w:val="24"/>
          <w:szCs w:val="24"/>
        </w:rPr>
        <w:t>2.2</w:t>
      </w:r>
      <w:r w:rsidR="004F776F">
        <w:tab/>
      </w:r>
      <w:r w:rsidRPr="2752042D">
        <w:rPr>
          <w:b/>
          <w:bCs/>
          <w:sz w:val="24"/>
          <w:szCs w:val="24"/>
        </w:rPr>
        <w:t xml:space="preserve">Breve discussão sobre o planejamento urbano </w:t>
      </w:r>
      <w:r w:rsidR="00F826C1">
        <w:rPr>
          <w:b/>
          <w:bCs/>
          <w:sz w:val="24"/>
          <w:szCs w:val="24"/>
        </w:rPr>
        <w:t>brasileiro</w:t>
      </w:r>
    </w:p>
    <w:p w14:paraId="0DB79BE8" w14:textId="77777777" w:rsidR="004F776F" w:rsidRDefault="004F776F" w:rsidP="00F2735F">
      <w:pPr>
        <w:spacing w:line="360" w:lineRule="auto"/>
        <w:jc w:val="both"/>
        <w:rPr>
          <w:sz w:val="24"/>
          <w:szCs w:val="24"/>
        </w:rPr>
      </w:pPr>
    </w:p>
    <w:p w14:paraId="57E4CD59" w14:textId="77777777" w:rsidR="004F776F" w:rsidRDefault="2752042D" w:rsidP="2752042D">
      <w:pPr>
        <w:spacing w:line="360" w:lineRule="auto"/>
        <w:ind w:firstLine="709"/>
        <w:jc w:val="both"/>
        <w:rPr>
          <w:sz w:val="24"/>
          <w:szCs w:val="24"/>
        </w:rPr>
      </w:pPr>
      <w:r w:rsidRPr="007525E6">
        <w:rPr>
          <w:sz w:val="24"/>
          <w:szCs w:val="24"/>
        </w:rPr>
        <w:t xml:space="preserve">Com o aumento da industrialização e o êxodo rural, o Brasil passou por um forte crescimento populacional nos centros urbanos a partir da década de 1970. </w:t>
      </w:r>
      <w:r w:rsidR="00ED26C9" w:rsidRPr="007525E6">
        <w:rPr>
          <w:sz w:val="24"/>
          <w:szCs w:val="24"/>
        </w:rPr>
        <w:t>No caso de</w:t>
      </w:r>
      <w:r w:rsidRPr="007525E6">
        <w:rPr>
          <w:sz w:val="24"/>
          <w:szCs w:val="24"/>
        </w:rPr>
        <w:t xml:space="preserve"> Fortaleza houve um crescimento de mais de 400 mil habitantes neste período, ultrapassando pela primeira vez a marca de um</w:t>
      </w:r>
      <w:r w:rsidRPr="2752042D">
        <w:rPr>
          <w:sz w:val="24"/>
          <w:szCs w:val="24"/>
        </w:rPr>
        <w:t xml:space="preserve"> milhão de habitantes na capital cearense. Nas cidades que se industrializaram mais cedo, como São Paulo, o </w:t>
      </w:r>
      <w:r w:rsidRPr="2752042D">
        <w:rPr>
          <w:i/>
          <w:iCs/>
          <w:sz w:val="24"/>
          <w:szCs w:val="24"/>
        </w:rPr>
        <w:t>boom</w:t>
      </w:r>
      <w:r w:rsidRPr="2752042D">
        <w:rPr>
          <w:sz w:val="24"/>
          <w:szCs w:val="24"/>
        </w:rPr>
        <w:t xml:space="preserve"> urbano se manifestou de forma ainda mais forte, e o planejamento urbano se deu de forma catastroficamente mais desorganizado. </w:t>
      </w:r>
    </w:p>
    <w:p w14:paraId="7FA6C6C4" w14:textId="77777777" w:rsidR="2752042D" w:rsidRDefault="2752042D" w:rsidP="2752042D">
      <w:pPr>
        <w:spacing w:line="360" w:lineRule="auto"/>
        <w:ind w:firstLine="709"/>
        <w:jc w:val="both"/>
        <w:rPr>
          <w:sz w:val="24"/>
          <w:szCs w:val="24"/>
        </w:rPr>
      </w:pPr>
      <w:r w:rsidRPr="2752042D">
        <w:rPr>
          <w:sz w:val="24"/>
          <w:szCs w:val="24"/>
        </w:rPr>
        <w:t>Nesse sentido, Ermínia Maricato (2002) denuncia o crescimento informal e o distanciamento do arcabouço jurídico da população periférica da cidade. Dotado de uma legislação urbana eficiente na teoria,</w:t>
      </w:r>
      <w:r w:rsidR="4D9200E7" w:rsidRPr="22379243">
        <w:rPr>
          <w:sz w:val="24"/>
          <w:szCs w:val="24"/>
        </w:rPr>
        <w:t xml:space="preserve"> enquanto</w:t>
      </w:r>
      <w:r w:rsidRPr="2752042D">
        <w:rPr>
          <w:sz w:val="24"/>
          <w:szCs w:val="24"/>
        </w:rPr>
        <w:t xml:space="preserve"> na prática o Estado, marcado pelo patrimonialismo e pelo controle e invasão de terras</w:t>
      </w:r>
      <w:r w:rsidR="00E765A6">
        <w:rPr>
          <w:sz w:val="24"/>
          <w:szCs w:val="24"/>
        </w:rPr>
        <w:t xml:space="preserve"> desde os tempos coloniais</w:t>
      </w:r>
      <w:r w:rsidRPr="2752042D">
        <w:rPr>
          <w:sz w:val="24"/>
          <w:szCs w:val="24"/>
        </w:rPr>
        <w:t xml:space="preserve">, cede aos interesses da classe do capital, da especulação imobiliária e do planejamento </w:t>
      </w:r>
      <w:r w:rsidRPr="2752042D">
        <w:rPr>
          <w:sz w:val="24"/>
          <w:szCs w:val="24"/>
        </w:rPr>
        <w:lastRenderedPageBreak/>
        <w:t>estratégico que pôs as cidades nas “vitrines” do capital internacional deixando a periferia crescer nas sombras dos grandes empreendimentos privados. A autora também apresenta uma ideia muito valiosa para o pensamento crítico urbano: a não-cidade. É possível visualizá-la observando qual parte da cidade concentra a maior parte de investimentos, aparelhos públicos e políticas públicas, e qual lado os carece.</w:t>
      </w:r>
      <w:r w:rsidR="008C3493">
        <w:rPr>
          <w:sz w:val="24"/>
          <w:szCs w:val="24"/>
        </w:rPr>
        <w:t xml:space="preserve"> É comum que, nas capitais e grandes cidades, essa concentração esteja localizada nas áreas nobres, historicamente dominantes e </w:t>
      </w:r>
      <w:r w:rsidR="00C81E91">
        <w:rPr>
          <w:sz w:val="24"/>
          <w:szCs w:val="24"/>
        </w:rPr>
        <w:t xml:space="preserve">com alta concentração de renda. </w:t>
      </w:r>
      <w:r w:rsidR="00352F53">
        <w:rPr>
          <w:sz w:val="24"/>
          <w:szCs w:val="24"/>
        </w:rPr>
        <w:t>Maricato denunciou essa dicotomia entre cidade e não-cidade</w:t>
      </w:r>
      <w:r w:rsidR="00DD0332">
        <w:rPr>
          <w:sz w:val="24"/>
          <w:szCs w:val="24"/>
        </w:rPr>
        <w:t xml:space="preserve"> </w:t>
      </w:r>
      <w:r w:rsidR="005944AA">
        <w:rPr>
          <w:sz w:val="24"/>
          <w:szCs w:val="24"/>
        </w:rPr>
        <w:t xml:space="preserve">e a seletividade da </w:t>
      </w:r>
      <w:r w:rsidR="005332DD">
        <w:rPr>
          <w:sz w:val="24"/>
          <w:szCs w:val="24"/>
        </w:rPr>
        <w:t xml:space="preserve">aplicação da </w:t>
      </w:r>
      <w:r w:rsidR="005944AA">
        <w:rPr>
          <w:sz w:val="24"/>
          <w:szCs w:val="24"/>
        </w:rPr>
        <w:t>Lei em cada um destes territórios</w:t>
      </w:r>
      <w:r w:rsidR="003C101C">
        <w:rPr>
          <w:sz w:val="24"/>
          <w:szCs w:val="24"/>
        </w:rPr>
        <w:t>: em alguns</w:t>
      </w:r>
      <w:r w:rsidR="6EBD4663" w:rsidRPr="22379243">
        <w:rPr>
          <w:sz w:val="24"/>
          <w:szCs w:val="24"/>
        </w:rPr>
        <w:t>,</w:t>
      </w:r>
      <w:r w:rsidR="003C101C">
        <w:rPr>
          <w:sz w:val="24"/>
          <w:szCs w:val="24"/>
        </w:rPr>
        <w:t xml:space="preserve"> o uso da força policial </w:t>
      </w:r>
      <w:r w:rsidR="007C2D92">
        <w:rPr>
          <w:sz w:val="24"/>
          <w:szCs w:val="24"/>
        </w:rPr>
        <w:t>é aplicada, em outros não.</w:t>
      </w:r>
    </w:p>
    <w:p w14:paraId="3C243B93" w14:textId="77777777" w:rsidR="00AA27D7" w:rsidRDefault="009E2B6E" w:rsidP="00CD0472">
      <w:pPr>
        <w:spacing w:line="360" w:lineRule="auto"/>
        <w:ind w:firstLine="709"/>
        <w:jc w:val="both"/>
        <w:rPr>
          <w:sz w:val="24"/>
          <w:szCs w:val="24"/>
        </w:rPr>
      </w:pPr>
      <w:r>
        <w:rPr>
          <w:sz w:val="24"/>
          <w:szCs w:val="24"/>
        </w:rPr>
        <w:t xml:space="preserve">Ainda segundo a autora, o planejamento urbano brasileiro se deu inicialmente </w:t>
      </w:r>
      <w:r w:rsidR="0073355F">
        <w:rPr>
          <w:sz w:val="24"/>
          <w:szCs w:val="24"/>
        </w:rPr>
        <w:t xml:space="preserve">e continuamente </w:t>
      </w:r>
      <w:r>
        <w:rPr>
          <w:sz w:val="24"/>
          <w:szCs w:val="24"/>
        </w:rPr>
        <w:t xml:space="preserve">através da importação de </w:t>
      </w:r>
      <w:r w:rsidR="00386A9A">
        <w:rPr>
          <w:sz w:val="24"/>
          <w:szCs w:val="24"/>
        </w:rPr>
        <w:t xml:space="preserve">ideias </w:t>
      </w:r>
      <w:r w:rsidR="0073355F">
        <w:rPr>
          <w:sz w:val="24"/>
          <w:szCs w:val="24"/>
        </w:rPr>
        <w:t>estrangeiras</w:t>
      </w:r>
      <w:r w:rsidR="00386A9A">
        <w:rPr>
          <w:sz w:val="24"/>
          <w:szCs w:val="24"/>
        </w:rPr>
        <w:t>. Fazia-se a cidade pensando no seu embelezamento</w:t>
      </w:r>
      <w:r w:rsidR="0073355F">
        <w:rPr>
          <w:sz w:val="24"/>
          <w:szCs w:val="24"/>
        </w:rPr>
        <w:t>, como era na Europa</w:t>
      </w:r>
      <w:r w:rsidR="002C214C">
        <w:rPr>
          <w:sz w:val="24"/>
          <w:szCs w:val="24"/>
        </w:rPr>
        <w:t>. Nesse contexto, no século XIX Fortaleza recebeu seu Passeio Público</w:t>
      </w:r>
      <w:r w:rsidR="003E48DF">
        <w:rPr>
          <w:sz w:val="24"/>
          <w:szCs w:val="24"/>
        </w:rPr>
        <w:t xml:space="preserve"> (</w:t>
      </w:r>
      <w:r w:rsidR="002C214C">
        <w:rPr>
          <w:sz w:val="24"/>
          <w:szCs w:val="24"/>
        </w:rPr>
        <w:t xml:space="preserve">posteriormente </w:t>
      </w:r>
      <w:r w:rsidR="00A93C33">
        <w:rPr>
          <w:sz w:val="24"/>
          <w:szCs w:val="24"/>
        </w:rPr>
        <w:t>chamado de Praça dos Mártires</w:t>
      </w:r>
      <w:r w:rsidR="003E48DF">
        <w:rPr>
          <w:sz w:val="24"/>
          <w:szCs w:val="24"/>
        </w:rPr>
        <w:t>)</w:t>
      </w:r>
      <w:r w:rsidR="00A93C33">
        <w:rPr>
          <w:sz w:val="24"/>
          <w:szCs w:val="24"/>
        </w:rPr>
        <w:t xml:space="preserve"> no centro da cidad</w:t>
      </w:r>
      <w:r w:rsidR="00B04B6D">
        <w:rPr>
          <w:sz w:val="24"/>
          <w:szCs w:val="24"/>
        </w:rPr>
        <w:t xml:space="preserve">e, uma obra inspirada </w:t>
      </w:r>
      <w:r w:rsidR="00D71960">
        <w:rPr>
          <w:sz w:val="24"/>
          <w:szCs w:val="24"/>
        </w:rPr>
        <w:t>nos modelos europeus de parques urbanos</w:t>
      </w:r>
      <w:r w:rsidR="000131B1">
        <w:rPr>
          <w:sz w:val="24"/>
          <w:szCs w:val="24"/>
        </w:rPr>
        <w:t xml:space="preserve"> e que é um marco da importação da arquitetura estrangeira nas cidades brasileiras. Outr</w:t>
      </w:r>
      <w:r w:rsidR="006125B9">
        <w:rPr>
          <w:sz w:val="24"/>
          <w:szCs w:val="24"/>
        </w:rPr>
        <w:t xml:space="preserve">o exemplo é o de Curitiba, Paraná, que também </w:t>
      </w:r>
      <w:r w:rsidR="00C926B6">
        <w:rPr>
          <w:sz w:val="24"/>
          <w:szCs w:val="24"/>
        </w:rPr>
        <w:t xml:space="preserve">possui um destes parques </w:t>
      </w:r>
      <w:r w:rsidR="00D2662C">
        <w:rPr>
          <w:sz w:val="24"/>
          <w:szCs w:val="24"/>
        </w:rPr>
        <w:t xml:space="preserve">além de </w:t>
      </w:r>
      <w:r w:rsidR="00C926B6">
        <w:rPr>
          <w:sz w:val="24"/>
          <w:szCs w:val="24"/>
        </w:rPr>
        <w:t>outra importação da arquitetura europei</w:t>
      </w:r>
      <w:r w:rsidR="00377D17">
        <w:rPr>
          <w:sz w:val="24"/>
          <w:szCs w:val="24"/>
        </w:rPr>
        <w:t xml:space="preserve">a que se </w:t>
      </w:r>
      <w:r w:rsidR="00B01035">
        <w:rPr>
          <w:sz w:val="24"/>
          <w:szCs w:val="24"/>
        </w:rPr>
        <w:t xml:space="preserve">tornou </w:t>
      </w:r>
      <w:r w:rsidR="00D2662C">
        <w:rPr>
          <w:sz w:val="24"/>
          <w:szCs w:val="24"/>
        </w:rPr>
        <w:t>um grande símbolo do município:</w:t>
      </w:r>
      <w:r w:rsidR="00377D17">
        <w:rPr>
          <w:sz w:val="24"/>
          <w:szCs w:val="24"/>
        </w:rPr>
        <w:t xml:space="preserve"> o Jardim Botânico inspirados nos clássicos jardins franceses.</w:t>
      </w:r>
      <w:r w:rsidR="00A93C33">
        <w:rPr>
          <w:sz w:val="24"/>
          <w:szCs w:val="24"/>
        </w:rPr>
        <w:t xml:space="preserve"> </w:t>
      </w:r>
      <w:r w:rsidR="001164A6">
        <w:rPr>
          <w:sz w:val="24"/>
          <w:szCs w:val="24"/>
        </w:rPr>
        <w:t xml:space="preserve">Para além desse campo, o Brasil </w:t>
      </w:r>
      <w:r w:rsidR="00F22150">
        <w:rPr>
          <w:sz w:val="24"/>
          <w:szCs w:val="24"/>
        </w:rPr>
        <w:t>também importou</w:t>
      </w:r>
      <w:r w:rsidR="001164A6">
        <w:rPr>
          <w:sz w:val="24"/>
          <w:szCs w:val="24"/>
        </w:rPr>
        <w:t xml:space="preserve"> o modelo rodoviário, contraditório ao seu tamanho continental</w:t>
      </w:r>
      <w:r w:rsidR="00F932D3">
        <w:rPr>
          <w:sz w:val="24"/>
          <w:szCs w:val="24"/>
        </w:rPr>
        <w:t xml:space="preserve">. Ao invés de </w:t>
      </w:r>
      <w:r w:rsidR="002248E3">
        <w:rPr>
          <w:sz w:val="24"/>
          <w:szCs w:val="24"/>
        </w:rPr>
        <w:t>se pensar em meios eficientes de transporte para o tamanho das cidades brasileiras, houve a abertura para grandes marcas americanas, alemãs e japonesas de veículos que rapidamente se tornaram objeto de aquisição da classe alta</w:t>
      </w:r>
      <w:r w:rsidR="00AA27D7">
        <w:rPr>
          <w:sz w:val="24"/>
          <w:szCs w:val="24"/>
        </w:rPr>
        <w:t>,</w:t>
      </w:r>
      <w:r w:rsidR="00306788">
        <w:rPr>
          <w:sz w:val="24"/>
          <w:szCs w:val="24"/>
        </w:rPr>
        <w:t xml:space="preserve"> dominaram o mercado e</w:t>
      </w:r>
      <w:r w:rsidR="00CD7993">
        <w:rPr>
          <w:sz w:val="24"/>
          <w:szCs w:val="24"/>
        </w:rPr>
        <w:t xml:space="preserve"> consequente</w:t>
      </w:r>
      <w:r w:rsidR="00306788">
        <w:rPr>
          <w:sz w:val="24"/>
          <w:szCs w:val="24"/>
        </w:rPr>
        <w:t>mente</w:t>
      </w:r>
      <w:r w:rsidR="00137967">
        <w:rPr>
          <w:sz w:val="24"/>
          <w:szCs w:val="24"/>
        </w:rPr>
        <w:t xml:space="preserve"> </w:t>
      </w:r>
      <w:r w:rsidR="002E3E9C">
        <w:rPr>
          <w:sz w:val="24"/>
          <w:szCs w:val="24"/>
        </w:rPr>
        <w:t>introduziram o planejamento norteado pelo automóvel</w:t>
      </w:r>
      <w:r w:rsidR="00F820E8">
        <w:rPr>
          <w:sz w:val="24"/>
          <w:szCs w:val="24"/>
        </w:rPr>
        <w:t xml:space="preserve"> </w:t>
      </w:r>
      <w:r w:rsidR="00217124">
        <w:rPr>
          <w:sz w:val="24"/>
          <w:szCs w:val="24"/>
        </w:rPr>
        <w:t>como símbolo de progresso</w:t>
      </w:r>
      <w:r w:rsidR="002E3E9C">
        <w:rPr>
          <w:sz w:val="24"/>
          <w:szCs w:val="24"/>
        </w:rPr>
        <w:t xml:space="preserve">. </w:t>
      </w:r>
      <w:r w:rsidR="005F3A6B">
        <w:rPr>
          <w:sz w:val="24"/>
          <w:szCs w:val="24"/>
        </w:rPr>
        <w:t>Por causa disso, tornou-</w:t>
      </w:r>
      <w:r w:rsidR="00ED634D">
        <w:rPr>
          <w:sz w:val="24"/>
          <w:szCs w:val="24"/>
        </w:rPr>
        <w:t>se</w:t>
      </w:r>
      <w:r w:rsidR="002E3E9C">
        <w:rPr>
          <w:sz w:val="24"/>
          <w:szCs w:val="24"/>
        </w:rPr>
        <w:t xml:space="preserve"> </w:t>
      </w:r>
      <w:r w:rsidR="00ED634D">
        <w:rPr>
          <w:sz w:val="24"/>
          <w:szCs w:val="24"/>
        </w:rPr>
        <w:t xml:space="preserve">contraindicado e dificultoso habitar a cidade sem um </w:t>
      </w:r>
      <w:r w:rsidR="00142AE6">
        <w:rPr>
          <w:sz w:val="24"/>
          <w:szCs w:val="24"/>
        </w:rPr>
        <w:t>transporte motorizado individual.</w:t>
      </w:r>
    </w:p>
    <w:p w14:paraId="550E3F4E" w14:textId="77777777" w:rsidR="00A03489" w:rsidRPr="00386A9A" w:rsidRDefault="00F70A41" w:rsidP="00A03489">
      <w:pPr>
        <w:spacing w:line="360" w:lineRule="auto"/>
        <w:ind w:firstLine="709"/>
        <w:jc w:val="both"/>
        <w:rPr>
          <w:sz w:val="24"/>
          <w:szCs w:val="24"/>
        </w:rPr>
      </w:pPr>
      <w:r>
        <w:rPr>
          <w:sz w:val="24"/>
          <w:szCs w:val="24"/>
        </w:rPr>
        <w:t>Concluindo esta discussão, outra</w:t>
      </w:r>
      <w:r w:rsidR="00A03489">
        <w:rPr>
          <w:sz w:val="24"/>
          <w:szCs w:val="24"/>
        </w:rPr>
        <w:t xml:space="preserve"> característica do planejamento urbano brasileiro é a sua busca pela “modernidade”. </w:t>
      </w:r>
      <w:r w:rsidR="003F5BC2">
        <w:rPr>
          <w:sz w:val="24"/>
          <w:szCs w:val="24"/>
        </w:rPr>
        <w:t xml:space="preserve">A grande marca deste conceito ambíguo </w:t>
      </w:r>
      <w:r w:rsidR="003F5BC2">
        <w:rPr>
          <w:sz w:val="24"/>
          <w:szCs w:val="24"/>
        </w:rPr>
        <w:lastRenderedPageBreak/>
        <w:t xml:space="preserve">e complexo é a construção da </w:t>
      </w:r>
      <w:r w:rsidR="000A74A5">
        <w:rPr>
          <w:sz w:val="24"/>
          <w:szCs w:val="24"/>
        </w:rPr>
        <w:t>grande cidade do futuro do país, a “modern</w:t>
      </w:r>
      <w:r w:rsidR="007C2386">
        <w:rPr>
          <w:sz w:val="24"/>
          <w:szCs w:val="24"/>
        </w:rPr>
        <w:t>a</w:t>
      </w:r>
      <w:r w:rsidR="000A74A5">
        <w:rPr>
          <w:sz w:val="24"/>
          <w:szCs w:val="24"/>
        </w:rPr>
        <w:t>” Brasília</w:t>
      </w:r>
      <w:r w:rsidR="008D6FE3">
        <w:rPr>
          <w:sz w:val="24"/>
          <w:szCs w:val="24"/>
        </w:rPr>
        <w:t xml:space="preserve"> de Niemeyer. </w:t>
      </w:r>
      <w:r w:rsidR="007C2386">
        <w:rPr>
          <w:sz w:val="24"/>
          <w:szCs w:val="24"/>
        </w:rPr>
        <w:t xml:space="preserve">Planejadamente </w:t>
      </w:r>
      <w:r w:rsidR="001C28C7">
        <w:rPr>
          <w:sz w:val="24"/>
          <w:szCs w:val="24"/>
        </w:rPr>
        <w:t xml:space="preserve">fatiada em </w:t>
      </w:r>
      <w:r w:rsidR="00BF165D">
        <w:rPr>
          <w:sz w:val="24"/>
          <w:szCs w:val="24"/>
        </w:rPr>
        <w:t xml:space="preserve">quarteirões </w:t>
      </w:r>
      <w:r w:rsidR="006960F8">
        <w:rPr>
          <w:sz w:val="24"/>
          <w:szCs w:val="24"/>
        </w:rPr>
        <w:t>que desempenham</w:t>
      </w:r>
      <w:r w:rsidR="00BF165D">
        <w:rPr>
          <w:sz w:val="24"/>
          <w:szCs w:val="24"/>
        </w:rPr>
        <w:t xml:space="preserve"> atividades específicas, Brasília é um grande exemplo </w:t>
      </w:r>
      <w:r w:rsidR="006960F8">
        <w:rPr>
          <w:sz w:val="24"/>
          <w:szCs w:val="24"/>
        </w:rPr>
        <w:t>da ideia de zoneamento urbano</w:t>
      </w:r>
      <w:r w:rsidR="003C439D">
        <w:rPr>
          <w:sz w:val="24"/>
          <w:szCs w:val="24"/>
        </w:rPr>
        <w:t xml:space="preserve"> muito criticada por defensores da proximidade urbana, como Carlos Moreno</w:t>
      </w:r>
      <w:r w:rsidR="00F029E1">
        <w:rPr>
          <w:sz w:val="24"/>
          <w:szCs w:val="24"/>
        </w:rPr>
        <w:t xml:space="preserve">, que acusam esse modelo de planejamento de distanciar </w:t>
      </w:r>
      <w:r w:rsidR="001F70E8">
        <w:rPr>
          <w:sz w:val="24"/>
          <w:szCs w:val="24"/>
        </w:rPr>
        <w:t>os serviços e os espaços públicos dos cidadãos ao localizá-los apenas em algumas áreas específicas da cidade</w:t>
      </w:r>
      <w:r w:rsidR="00A22D4A">
        <w:rPr>
          <w:sz w:val="24"/>
          <w:szCs w:val="24"/>
        </w:rPr>
        <w:t xml:space="preserve">. Esse </w:t>
      </w:r>
      <w:r w:rsidR="00BB352F">
        <w:rPr>
          <w:sz w:val="24"/>
          <w:szCs w:val="24"/>
        </w:rPr>
        <w:t>isolamento planejado</w:t>
      </w:r>
      <w:r w:rsidR="00A22D4A">
        <w:rPr>
          <w:sz w:val="24"/>
          <w:szCs w:val="24"/>
        </w:rPr>
        <w:t>, acompanhado de um transporte público não eficiente, é um inimigo</w:t>
      </w:r>
      <w:r w:rsidR="00BB352F">
        <w:rPr>
          <w:sz w:val="24"/>
          <w:szCs w:val="24"/>
        </w:rPr>
        <w:t xml:space="preserve"> claro de quem mora longe do</w:t>
      </w:r>
      <w:r w:rsidR="005F2F0D">
        <w:rPr>
          <w:sz w:val="24"/>
          <w:szCs w:val="24"/>
        </w:rPr>
        <w:t xml:space="preserve"> centro</w:t>
      </w:r>
      <w:r w:rsidR="00C534AD">
        <w:rPr>
          <w:sz w:val="24"/>
          <w:szCs w:val="24"/>
        </w:rPr>
        <w:t xml:space="preserve"> em que o zoneamento é aplicado.</w:t>
      </w:r>
    </w:p>
    <w:p w14:paraId="1E9F896D" w14:textId="77777777" w:rsidR="00153FA7" w:rsidRDefault="00153FA7" w:rsidP="00153FA7">
      <w:pPr>
        <w:spacing w:line="360" w:lineRule="auto"/>
        <w:jc w:val="both"/>
        <w:rPr>
          <w:sz w:val="24"/>
          <w:szCs w:val="24"/>
        </w:rPr>
      </w:pPr>
    </w:p>
    <w:p w14:paraId="6967D843" w14:textId="34CE869D" w:rsidR="00153FA7" w:rsidRDefault="00153FA7" w:rsidP="00153FA7">
      <w:pPr>
        <w:spacing w:line="360" w:lineRule="auto"/>
        <w:jc w:val="both"/>
        <w:rPr>
          <w:b/>
          <w:bCs/>
          <w:sz w:val="24"/>
          <w:szCs w:val="24"/>
        </w:rPr>
      </w:pPr>
      <w:r w:rsidRPr="2752042D">
        <w:rPr>
          <w:b/>
          <w:bCs/>
          <w:sz w:val="24"/>
          <w:szCs w:val="24"/>
        </w:rPr>
        <w:t>2.</w:t>
      </w:r>
      <w:r w:rsidR="00FB0971">
        <w:rPr>
          <w:b/>
          <w:bCs/>
          <w:sz w:val="24"/>
          <w:szCs w:val="24"/>
        </w:rPr>
        <w:t>3</w:t>
      </w:r>
      <w:r>
        <w:tab/>
      </w:r>
      <w:r w:rsidR="00301946">
        <w:rPr>
          <w:b/>
          <w:bCs/>
          <w:sz w:val="24"/>
          <w:szCs w:val="24"/>
        </w:rPr>
        <w:t xml:space="preserve">O contexto de </w:t>
      </w:r>
      <w:proofErr w:type="spellStart"/>
      <w:r w:rsidR="00301946">
        <w:rPr>
          <w:b/>
          <w:bCs/>
          <w:sz w:val="24"/>
          <w:szCs w:val="24"/>
        </w:rPr>
        <w:t>Fortaleza</w:t>
      </w:r>
      <w:r w:rsidR="00ED26C9">
        <w:rPr>
          <w:b/>
          <w:bCs/>
          <w:sz w:val="24"/>
          <w:szCs w:val="24"/>
        </w:rPr>
        <w:t>-</w:t>
      </w:r>
      <w:r w:rsidR="006E6CDF">
        <w:rPr>
          <w:b/>
          <w:bCs/>
          <w:sz w:val="24"/>
          <w:szCs w:val="24"/>
        </w:rPr>
        <w:t>C</w:t>
      </w:r>
      <w:r w:rsidR="007525E6">
        <w:rPr>
          <w:b/>
          <w:bCs/>
          <w:sz w:val="24"/>
          <w:szCs w:val="24"/>
        </w:rPr>
        <w:t>E</w:t>
      </w:r>
      <w:proofErr w:type="spellEnd"/>
    </w:p>
    <w:p w14:paraId="4FE06EFC" w14:textId="77777777" w:rsidR="00153FA7" w:rsidRDefault="00153FA7" w:rsidP="00153FA7">
      <w:pPr>
        <w:spacing w:line="360" w:lineRule="auto"/>
        <w:jc w:val="both"/>
        <w:rPr>
          <w:sz w:val="24"/>
          <w:szCs w:val="24"/>
        </w:rPr>
      </w:pPr>
    </w:p>
    <w:p w14:paraId="700EA1EB" w14:textId="77777777" w:rsidR="004611C2" w:rsidRDefault="003C5361" w:rsidP="00CD0472">
      <w:pPr>
        <w:spacing w:line="360" w:lineRule="auto"/>
        <w:ind w:firstLine="709"/>
        <w:jc w:val="both"/>
        <w:rPr>
          <w:sz w:val="24"/>
          <w:szCs w:val="24"/>
        </w:rPr>
      </w:pPr>
      <w:r>
        <w:rPr>
          <w:sz w:val="24"/>
          <w:szCs w:val="24"/>
        </w:rPr>
        <w:t>C</w:t>
      </w:r>
      <w:r w:rsidR="0094590C">
        <w:rPr>
          <w:sz w:val="24"/>
          <w:szCs w:val="24"/>
        </w:rPr>
        <w:t xml:space="preserve">om a industrialização e </w:t>
      </w:r>
      <w:r w:rsidR="00E25337">
        <w:rPr>
          <w:sz w:val="24"/>
          <w:szCs w:val="24"/>
        </w:rPr>
        <w:t xml:space="preserve">o crescimento da classe trabalhadora assalariada no Brasil, </w:t>
      </w:r>
      <w:r w:rsidR="00EC5CCC">
        <w:rPr>
          <w:sz w:val="24"/>
          <w:szCs w:val="24"/>
        </w:rPr>
        <w:t xml:space="preserve">houve o </w:t>
      </w:r>
      <w:r w:rsidR="009E1D9C">
        <w:rPr>
          <w:sz w:val="24"/>
          <w:szCs w:val="24"/>
        </w:rPr>
        <w:t xml:space="preserve">acelerado </w:t>
      </w:r>
      <w:r w:rsidR="00EC5CCC">
        <w:rPr>
          <w:sz w:val="24"/>
          <w:szCs w:val="24"/>
        </w:rPr>
        <w:t>movimento de ocupação urbana no país</w:t>
      </w:r>
      <w:r w:rsidR="008329AA">
        <w:rPr>
          <w:sz w:val="24"/>
          <w:szCs w:val="24"/>
        </w:rPr>
        <w:t xml:space="preserve"> e </w:t>
      </w:r>
      <w:r w:rsidR="00B7303E">
        <w:rPr>
          <w:sz w:val="24"/>
          <w:szCs w:val="24"/>
        </w:rPr>
        <w:t xml:space="preserve">o crescimento desordenado das cidades. </w:t>
      </w:r>
      <w:r w:rsidR="00A8529F">
        <w:rPr>
          <w:sz w:val="24"/>
          <w:szCs w:val="24"/>
        </w:rPr>
        <w:t>No Cear</w:t>
      </w:r>
      <w:r w:rsidR="00497ADE">
        <w:rPr>
          <w:sz w:val="24"/>
          <w:szCs w:val="24"/>
        </w:rPr>
        <w:t>á</w:t>
      </w:r>
      <w:r w:rsidR="004611C2">
        <w:rPr>
          <w:sz w:val="24"/>
          <w:szCs w:val="24"/>
        </w:rPr>
        <w:t xml:space="preserve"> </w:t>
      </w:r>
      <w:r w:rsidR="00A8529F">
        <w:rPr>
          <w:sz w:val="24"/>
          <w:szCs w:val="24"/>
        </w:rPr>
        <w:t xml:space="preserve">houve a construção de </w:t>
      </w:r>
      <w:r w:rsidR="00497ADE">
        <w:rPr>
          <w:sz w:val="24"/>
          <w:szCs w:val="24"/>
        </w:rPr>
        <w:t>ambiciosos conjuntos habitacionais na capital</w:t>
      </w:r>
      <w:r w:rsidR="004611C2">
        <w:rPr>
          <w:sz w:val="24"/>
          <w:szCs w:val="24"/>
        </w:rPr>
        <w:t xml:space="preserve"> n</w:t>
      </w:r>
      <w:r w:rsidR="0028706C">
        <w:rPr>
          <w:sz w:val="24"/>
          <w:szCs w:val="24"/>
        </w:rPr>
        <w:t xml:space="preserve">o contexto da ditadura militar, </w:t>
      </w:r>
      <w:r w:rsidR="00497ADE">
        <w:rPr>
          <w:sz w:val="24"/>
          <w:szCs w:val="24"/>
        </w:rPr>
        <w:t xml:space="preserve">projetados pela Companhia de Habitação do Estado (COHAB-CE) </w:t>
      </w:r>
      <w:r w:rsidR="00906FE7">
        <w:rPr>
          <w:sz w:val="24"/>
          <w:szCs w:val="24"/>
        </w:rPr>
        <w:t>para distanciar as classes mais baixas, composta por imigrantes do interior e por trabalhadores assalariados</w:t>
      </w:r>
      <w:r w:rsidR="007201DF">
        <w:rPr>
          <w:sz w:val="24"/>
          <w:szCs w:val="24"/>
        </w:rPr>
        <w:t>, das áreas centrais</w:t>
      </w:r>
      <w:r w:rsidR="005D3805">
        <w:rPr>
          <w:sz w:val="24"/>
          <w:szCs w:val="24"/>
        </w:rPr>
        <w:t>.</w:t>
      </w:r>
      <w:r w:rsidR="00CD0472">
        <w:rPr>
          <w:sz w:val="24"/>
          <w:szCs w:val="24"/>
        </w:rPr>
        <w:t xml:space="preserve"> </w:t>
      </w:r>
      <w:r w:rsidR="004611C2">
        <w:rPr>
          <w:sz w:val="24"/>
          <w:szCs w:val="24"/>
        </w:rPr>
        <w:t>Alguns grandes projetos foram erguidos</w:t>
      </w:r>
      <w:r w:rsidR="007B619F">
        <w:rPr>
          <w:sz w:val="24"/>
          <w:szCs w:val="24"/>
        </w:rPr>
        <w:t xml:space="preserve">, </w:t>
      </w:r>
      <w:r w:rsidR="004611C2">
        <w:rPr>
          <w:sz w:val="24"/>
          <w:szCs w:val="24"/>
        </w:rPr>
        <w:t xml:space="preserve">como </w:t>
      </w:r>
      <w:r w:rsidR="008245BD">
        <w:rPr>
          <w:sz w:val="24"/>
          <w:szCs w:val="24"/>
        </w:rPr>
        <w:t xml:space="preserve">o </w:t>
      </w:r>
      <w:r w:rsidR="004611C2">
        <w:rPr>
          <w:sz w:val="24"/>
          <w:szCs w:val="24"/>
        </w:rPr>
        <w:t xml:space="preserve">Conjunto Prefeito José Walter, </w:t>
      </w:r>
      <w:r w:rsidR="001821A2">
        <w:rPr>
          <w:sz w:val="24"/>
          <w:szCs w:val="24"/>
        </w:rPr>
        <w:t xml:space="preserve">conhecido na época </w:t>
      </w:r>
      <w:r w:rsidR="004611C2">
        <w:rPr>
          <w:sz w:val="24"/>
          <w:szCs w:val="24"/>
        </w:rPr>
        <w:t>como a “sétima cidade do Ceará”</w:t>
      </w:r>
      <w:r w:rsidR="00371A70">
        <w:rPr>
          <w:sz w:val="24"/>
          <w:szCs w:val="24"/>
        </w:rPr>
        <w:t xml:space="preserve"> </w:t>
      </w:r>
      <w:r w:rsidR="00820665">
        <w:rPr>
          <w:sz w:val="24"/>
          <w:szCs w:val="24"/>
        </w:rPr>
        <w:t>pelo seu tamanho populacional</w:t>
      </w:r>
      <w:r w:rsidR="00560F57">
        <w:rPr>
          <w:sz w:val="24"/>
          <w:szCs w:val="24"/>
        </w:rPr>
        <w:t>, e o Conjunto Ceará</w:t>
      </w:r>
      <w:r w:rsidR="001821A2">
        <w:rPr>
          <w:sz w:val="24"/>
          <w:szCs w:val="24"/>
        </w:rPr>
        <w:t>, inspirado no modelo americano de “Unidades de Vizinhança” proposto p</w:t>
      </w:r>
      <w:r w:rsidR="00D60CD7">
        <w:rPr>
          <w:sz w:val="24"/>
          <w:szCs w:val="24"/>
        </w:rPr>
        <w:t>elo arquiteto Clarence Perry (Bar</w:t>
      </w:r>
      <w:r w:rsidR="00CE27C6">
        <w:rPr>
          <w:sz w:val="24"/>
          <w:szCs w:val="24"/>
        </w:rPr>
        <w:t>ros, 2021)</w:t>
      </w:r>
      <w:r w:rsidR="005B41B3">
        <w:rPr>
          <w:sz w:val="24"/>
          <w:szCs w:val="24"/>
        </w:rPr>
        <w:t>.</w:t>
      </w:r>
      <w:r w:rsidR="0091571C">
        <w:rPr>
          <w:sz w:val="24"/>
          <w:szCs w:val="24"/>
        </w:rPr>
        <w:t xml:space="preserve"> Apesar de </w:t>
      </w:r>
      <w:r w:rsidR="00473CFD">
        <w:rPr>
          <w:sz w:val="24"/>
          <w:szCs w:val="24"/>
        </w:rPr>
        <w:t xml:space="preserve">terem sido </w:t>
      </w:r>
      <w:r w:rsidR="0091571C">
        <w:rPr>
          <w:sz w:val="24"/>
          <w:szCs w:val="24"/>
        </w:rPr>
        <w:t xml:space="preserve">deixados de lado </w:t>
      </w:r>
      <w:r w:rsidR="005B41B3">
        <w:rPr>
          <w:sz w:val="24"/>
          <w:szCs w:val="24"/>
        </w:rPr>
        <w:t>pelas gestões municipais seguintes (Barbosa; Freitas, 2020)</w:t>
      </w:r>
      <w:r w:rsidR="009B671E">
        <w:rPr>
          <w:sz w:val="24"/>
          <w:szCs w:val="24"/>
        </w:rPr>
        <w:t xml:space="preserve">, herdando </w:t>
      </w:r>
      <w:r w:rsidR="00473CFD">
        <w:rPr>
          <w:sz w:val="24"/>
          <w:szCs w:val="24"/>
        </w:rPr>
        <w:t xml:space="preserve">com o tempo </w:t>
      </w:r>
      <w:r w:rsidR="009B671E">
        <w:rPr>
          <w:sz w:val="24"/>
          <w:szCs w:val="24"/>
        </w:rPr>
        <w:t xml:space="preserve">diversos problemas de infraestrutura e sucateamento, </w:t>
      </w:r>
      <w:r w:rsidR="00A02D2B">
        <w:rPr>
          <w:sz w:val="24"/>
          <w:szCs w:val="24"/>
        </w:rPr>
        <w:t>o planejamen</w:t>
      </w:r>
      <w:r w:rsidR="00204491">
        <w:rPr>
          <w:sz w:val="24"/>
          <w:szCs w:val="24"/>
        </w:rPr>
        <w:t>to destes bairros confere qualidades no acesso aos serviços públicos instalados nestes territóri</w:t>
      </w:r>
      <w:r w:rsidR="00AA106E">
        <w:rPr>
          <w:sz w:val="24"/>
          <w:szCs w:val="24"/>
        </w:rPr>
        <w:t>os.</w:t>
      </w:r>
    </w:p>
    <w:p w14:paraId="7C66B58B" w14:textId="77777777" w:rsidR="002C1E73" w:rsidRPr="002C1E73" w:rsidRDefault="002C1E73" w:rsidP="002C1E73">
      <w:pPr>
        <w:spacing w:line="360" w:lineRule="auto"/>
        <w:ind w:firstLine="709"/>
        <w:jc w:val="both"/>
        <w:rPr>
          <w:sz w:val="24"/>
          <w:szCs w:val="24"/>
        </w:rPr>
      </w:pPr>
      <w:r w:rsidRPr="002C1E73">
        <w:rPr>
          <w:sz w:val="24"/>
          <w:szCs w:val="24"/>
        </w:rPr>
        <w:t xml:space="preserve">Como característica de seu planejamento inicial, o </w:t>
      </w:r>
      <w:r w:rsidR="007C5714">
        <w:rPr>
          <w:sz w:val="24"/>
          <w:szCs w:val="24"/>
        </w:rPr>
        <w:t xml:space="preserve">último </w:t>
      </w:r>
      <w:r w:rsidRPr="002C1E73">
        <w:rPr>
          <w:sz w:val="24"/>
          <w:szCs w:val="24"/>
        </w:rPr>
        <w:t xml:space="preserve">bairro </w:t>
      </w:r>
      <w:r w:rsidR="007C5714">
        <w:rPr>
          <w:sz w:val="24"/>
          <w:szCs w:val="24"/>
        </w:rPr>
        <w:t xml:space="preserve">citado </w:t>
      </w:r>
      <w:r w:rsidRPr="002C1E73">
        <w:rPr>
          <w:sz w:val="24"/>
          <w:szCs w:val="24"/>
        </w:rPr>
        <w:t xml:space="preserve">possui uma rede de serviços públicos localizados a curtas distâncias que garante economia de tempo aos seus habitantes. A exemplo, o bairro é dividido em 11 Unidades de Vizinhança contendo uma escola e uma praça em cada uma, além de serviços de saúde e políticas públicas de esporte, lazer e mobilidade ativa, garantindo aos </w:t>
      </w:r>
      <w:r w:rsidRPr="002C1E73">
        <w:rPr>
          <w:sz w:val="24"/>
          <w:szCs w:val="24"/>
        </w:rPr>
        <w:lastRenderedPageBreak/>
        <w:t>moradores o acesso a grande parte desses serviços em até 15 minutos a pé ou de bicicleta</w:t>
      </w:r>
      <w:r w:rsidR="00322B8E">
        <w:rPr>
          <w:sz w:val="24"/>
          <w:szCs w:val="24"/>
        </w:rPr>
        <w:t xml:space="preserve"> graças ao seu planejamento urbano.</w:t>
      </w:r>
      <w:r w:rsidRPr="002C1E73">
        <w:rPr>
          <w:sz w:val="24"/>
          <w:szCs w:val="24"/>
        </w:rPr>
        <w:t xml:space="preserve"> Este marcador de tempo é central para a promoção de uma qualidade de vida urbana sustentável</w:t>
      </w:r>
      <w:r w:rsidR="00322B8E">
        <w:rPr>
          <w:sz w:val="24"/>
          <w:szCs w:val="24"/>
        </w:rPr>
        <w:t>.</w:t>
      </w:r>
    </w:p>
    <w:p w14:paraId="0B4F9B66" w14:textId="77777777" w:rsidR="003611A6" w:rsidRDefault="002C1E73" w:rsidP="003611A6">
      <w:pPr>
        <w:spacing w:line="360" w:lineRule="auto"/>
        <w:ind w:firstLine="709"/>
        <w:jc w:val="both"/>
        <w:rPr>
          <w:sz w:val="24"/>
          <w:szCs w:val="24"/>
        </w:rPr>
      </w:pPr>
      <w:r w:rsidRPr="002C1E73">
        <w:rPr>
          <w:sz w:val="24"/>
          <w:szCs w:val="24"/>
        </w:rPr>
        <w:t xml:space="preserve">Neste âmbito, Fortaleza é destaque na promoção da mobilidade ativa, possuindo um sistema de bicicletas compartilhadas por estação consolidado e amplamente espalhado em seu território, apesar do sistema não ter atingido a meta inicial de implantação proposta em 2014, e não ser distribuído de forma proporcional entre os bairros, consegue ser uma política pública eficiente na garantia do </w:t>
      </w:r>
      <w:r w:rsidR="00632ACA">
        <w:rPr>
          <w:sz w:val="24"/>
          <w:szCs w:val="24"/>
        </w:rPr>
        <w:t>acesso à cidade e no direito à mobilidade</w:t>
      </w:r>
      <w:r w:rsidR="006D5C05">
        <w:rPr>
          <w:sz w:val="24"/>
          <w:szCs w:val="24"/>
        </w:rPr>
        <w:t xml:space="preserve"> previsto</w:t>
      </w:r>
      <w:r w:rsidR="00632ACA">
        <w:rPr>
          <w:sz w:val="24"/>
          <w:szCs w:val="24"/>
        </w:rPr>
        <w:t xml:space="preserve"> pela Lei nº 10.257/2001</w:t>
      </w:r>
      <w:r w:rsidR="006C0880">
        <w:rPr>
          <w:sz w:val="24"/>
          <w:szCs w:val="24"/>
        </w:rPr>
        <w:t xml:space="preserve"> (Estatuto da Cidade).</w:t>
      </w:r>
    </w:p>
    <w:p w14:paraId="08093BF3" w14:textId="77777777" w:rsidR="00632ACA" w:rsidRDefault="0036209F" w:rsidP="002C1E73">
      <w:pPr>
        <w:spacing w:line="360" w:lineRule="auto"/>
        <w:ind w:firstLine="709"/>
        <w:jc w:val="both"/>
        <w:rPr>
          <w:sz w:val="24"/>
          <w:szCs w:val="24"/>
        </w:rPr>
      </w:pPr>
      <w:r>
        <w:rPr>
          <w:sz w:val="24"/>
          <w:szCs w:val="24"/>
        </w:rPr>
        <w:t xml:space="preserve">Outra importante legislação urbana </w:t>
      </w:r>
      <w:r w:rsidR="001B1B7E">
        <w:rPr>
          <w:sz w:val="24"/>
          <w:szCs w:val="24"/>
        </w:rPr>
        <w:t xml:space="preserve">nesse sentido </w:t>
      </w:r>
      <w:r>
        <w:rPr>
          <w:sz w:val="24"/>
          <w:szCs w:val="24"/>
        </w:rPr>
        <w:t>é a Lei nº 12.587/2012, a Política Nacional de Mobilidade Urbana (PNMU), que</w:t>
      </w:r>
      <w:r w:rsidR="008021E9">
        <w:rPr>
          <w:sz w:val="24"/>
          <w:szCs w:val="24"/>
        </w:rPr>
        <w:t xml:space="preserve"> </w:t>
      </w:r>
      <w:r w:rsidR="001F550A">
        <w:rPr>
          <w:sz w:val="24"/>
          <w:szCs w:val="24"/>
        </w:rPr>
        <w:t xml:space="preserve">discute a integração </w:t>
      </w:r>
      <w:r w:rsidR="00DB6E71">
        <w:rPr>
          <w:sz w:val="24"/>
          <w:szCs w:val="24"/>
        </w:rPr>
        <w:t>intermodal e a melhoria da acessibilidade e mobilidade nos territórios</w:t>
      </w:r>
      <w:r w:rsidR="006253F7">
        <w:rPr>
          <w:sz w:val="24"/>
          <w:szCs w:val="24"/>
        </w:rPr>
        <w:t xml:space="preserve"> para promover o acesso universal à cidade</w:t>
      </w:r>
      <w:r w:rsidR="00DB6E71">
        <w:rPr>
          <w:sz w:val="24"/>
          <w:szCs w:val="24"/>
        </w:rPr>
        <w:t>.</w:t>
      </w:r>
      <w:r w:rsidR="00A400C3">
        <w:rPr>
          <w:sz w:val="24"/>
          <w:szCs w:val="24"/>
        </w:rPr>
        <w:t xml:space="preserve"> </w:t>
      </w:r>
      <w:r w:rsidR="007F6BAE">
        <w:rPr>
          <w:sz w:val="24"/>
          <w:szCs w:val="24"/>
        </w:rPr>
        <w:t xml:space="preserve">Em Fortaleza, porém, a situação do transporte público </w:t>
      </w:r>
      <w:r w:rsidR="00DF1A8A">
        <w:rPr>
          <w:sz w:val="24"/>
          <w:szCs w:val="24"/>
        </w:rPr>
        <w:t xml:space="preserve">é cada vez mais crítica frente à crise deste tipo de modalidade com a popularização </w:t>
      </w:r>
      <w:r w:rsidR="00AE31FE">
        <w:rPr>
          <w:sz w:val="24"/>
          <w:szCs w:val="24"/>
        </w:rPr>
        <w:t>dos aplicativos de corrida por moto</w:t>
      </w:r>
      <w:r w:rsidR="006F6AA1">
        <w:rPr>
          <w:sz w:val="24"/>
          <w:szCs w:val="24"/>
        </w:rPr>
        <w:t>, que traz consigo o</w:t>
      </w:r>
      <w:r w:rsidR="00114325">
        <w:rPr>
          <w:sz w:val="24"/>
          <w:szCs w:val="24"/>
        </w:rPr>
        <w:t>utras situações também críticas que caberiam ser discutidas em outros trabalhos, como a crise do rodoviarismo e a uberização da sociedade</w:t>
      </w:r>
      <w:r w:rsidR="003D3440">
        <w:rPr>
          <w:sz w:val="24"/>
          <w:szCs w:val="24"/>
        </w:rPr>
        <w:t>.</w:t>
      </w:r>
    </w:p>
    <w:p w14:paraId="654D8CFA" w14:textId="77777777" w:rsidR="003D3440" w:rsidRDefault="005E3F46" w:rsidP="002C1E73">
      <w:pPr>
        <w:spacing w:line="360" w:lineRule="auto"/>
        <w:ind w:firstLine="709"/>
        <w:jc w:val="both"/>
        <w:rPr>
          <w:sz w:val="24"/>
          <w:szCs w:val="24"/>
        </w:rPr>
      </w:pPr>
      <w:r>
        <w:rPr>
          <w:sz w:val="24"/>
          <w:szCs w:val="24"/>
        </w:rPr>
        <w:t>Nesse contexto, para melhor orientar a discussão deste artigo, resgata-se a contribuição do sociólogo marxista Henri Lefebvre</w:t>
      </w:r>
      <w:r w:rsidR="004D64A4">
        <w:rPr>
          <w:sz w:val="24"/>
          <w:szCs w:val="24"/>
        </w:rPr>
        <w:t xml:space="preserve"> (2008)</w:t>
      </w:r>
      <w:r>
        <w:rPr>
          <w:sz w:val="24"/>
          <w:szCs w:val="24"/>
        </w:rPr>
        <w:t xml:space="preserve"> com o seu conceito de “Direito à Cidade” proposto em obra homônima. Para Lefebvre,</w:t>
      </w:r>
      <w:r w:rsidR="00674316">
        <w:rPr>
          <w:sz w:val="24"/>
          <w:szCs w:val="24"/>
        </w:rPr>
        <w:t xml:space="preserve"> este direito diz respeito não somente ao acesso, mas também ao protagonismo da transformação do espaço urbano em um ambiente acessível e </w:t>
      </w:r>
      <w:r w:rsidR="008B67D8">
        <w:rPr>
          <w:sz w:val="24"/>
          <w:szCs w:val="24"/>
        </w:rPr>
        <w:t xml:space="preserve">radicalmente diferente da lógica individualista. </w:t>
      </w:r>
    </w:p>
    <w:p w14:paraId="6B263965" w14:textId="77777777" w:rsidR="00574488" w:rsidRDefault="00574488" w:rsidP="001D058D">
      <w:pPr>
        <w:spacing w:line="360" w:lineRule="auto"/>
        <w:jc w:val="both"/>
        <w:rPr>
          <w:sz w:val="24"/>
          <w:szCs w:val="24"/>
        </w:rPr>
      </w:pPr>
    </w:p>
    <w:p w14:paraId="3474CB15" w14:textId="77777777" w:rsidR="004F776F" w:rsidRDefault="004F776F" w:rsidP="004F776F">
      <w:pPr>
        <w:spacing w:line="360" w:lineRule="auto"/>
        <w:jc w:val="both"/>
        <w:rPr>
          <w:b/>
          <w:sz w:val="24"/>
          <w:szCs w:val="24"/>
        </w:rPr>
      </w:pPr>
      <w:r>
        <w:rPr>
          <w:b/>
          <w:sz w:val="24"/>
          <w:szCs w:val="24"/>
        </w:rPr>
        <w:t>3</w:t>
      </w:r>
      <w:r>
        <w:rPr>
          <w:b/>
          <w:sz w:val="24"/>
          <w:szCs w:val="24"/>
        </w:rPr>
        <w:tab/>
      </w:r>
      <w:r w:rsidR="008C0780">
        <w:rPr>
          <w:b/>
          <w:sz w:val="24"/>
          <w:szCs w:val="24"/>
        </w:rPr>
        <w:t>A CIDADE DE 15 MINUTOS</w:t>
      </w:r>
    </w:p>
    <w:p w14:paraId="7F9FB3F9" w14:textId="77777777" w:rsidR="008C0780" w:rsidRDefault="008C0780" w:rsidP="004F776F">
      <w:pPr>
        <w:spacing w:line="360" w:lineRule="auto"/>
        <w:jc w:val="both"/>
        <w:rPr>
          <w:b/>
          <w:sz w:val="24"/>
          <w:szCs w:val="24"/>
        </w:rPr>
      </w:pPr>
    </w:p>
    <w:p w14:paraId="2CC8655F" w14:textId="77777777" w:rsidR="008C0780" w:rsidRDefault="008C0780" w:rsidP="008C0780">
      <w:pPr>
        <w:spacing w:line="360" w:lineRule="auto"/>
        <w:jc w:val="both"/>
        <w:rPr>
          <w:b/>
          <w:bCs/>
          <w:sz w:val="24"/>
          <w:szCs w:val="24"/>
        </w:rPr>
      </w:pPr>
      <w:r>
        <w:rPr>
          <w:b/>
          <w:bCs/>
          <w:sz w:val="24"/>
          <w:szCs w:val="24"/>
        </w:rPr>
        <w:t>3</w:t>
      </w:r>
      <w:r w:rsidRPr="2752042D">
        <w:rPr>
          <w:b/>
          <w:bCs/>
          <w:sz w:val="24"/>
          <w:szCs w:val="24"/>
        </w:rPr>
        <w:t xml:space="preserve">.1 </w:t>
      </w:r>
      <w:r w:rsidR="00C00075">
        <w:rPr>
          <w:b/>
          <w:bCs/>
          <w:sz w:val="24"/>
          <w:szCs w:val="24"/>
        </w:rPr>
        <w:t>Origem</w:t>
      </w:r>
      <w:r w:rsidR="004A38A8">
        <w:rPr>
          <w:b/>
          <w:bCs/>
          <w:sz w:val="24"/>
          <w:szCs w:val="24"/>
        </w:rPr>
        <w:t xml:space="preserve"> e c</w:t>
      </w:r>
      <w:r>
        <w:rPr>
          <w:b/>
          <w:bCs/>
          <w:sz w:val="24"/>
          <w:szCs w:val="24"/>
        </w:rPr>
        <w:t>aracterísticas</w:t>
      </w:r>
    </w:p>
    <w:p w14:paraId="1EE5C88D" w14:textId="77777777" w:rsidR="008C0780" w:rsidRDefault="008C0780" w:rsidP="004F776F">
      <w:pPr>
        <w:spacing w:line="360" w:lineRule="auto"/>
        <w:jc w:val="both"/>
        <w:rPr>
          <w:b/>
          <w:sz w:val="24"/>
          <w:szCs w:val="24"/>
        </w:rPr>
      </w:pPr>
    </w:p>
    <w:p w14:paraId="704B974C" w14:textId="77777777" w:rsidR="00E16A1B" w:rsidRDefault="00907AE3" w:rsidP="00E16A1B">
      <w:pPr>
        <w:spacing w:line="360" w:lineRule="auto"/>
        <w:ind w:firstLine="720"/>
        <w:jc w:val="both"/>
        <w:rPr>
          <w:bCs/>
          <w:i/>
          <w:iCs/>
          <w:sz w:val="24"/>
          <w:szCs w:val="24"/>
        </w:rPr>
      </w:pPr>
      <w:r>
        <w:rPr>
          <w:bCs/>
          <w:sz w:val="24"/>
          <w:szCs w:val="24"/>
        </w:rPr>
        <w:t xml:space="preserve">O modelo </w:t>
      </w:r>
      <w:r w:rsidR="00DC14FD">
        <w:rPr>
          <w:bCs/>
          <w:sz w:val="24"/>
          <w:szCs w:val="24"/>
        </w:rPr>
        <w:t xml:space="preserve">foi inicialmente proposto </w:t>
      </w:r>
      <w:r w:rsidR="00A86289">
        <w:rPr>
          <w:bCs/>
          <w:sz w:val="24"/>
          <w:szCs w:val="24"/>
        </w:rPr>
        <w:t xml:space="preserve">em 2016 </w:t>
      </w:r>
      <w:r w:rsidR="00DC14FD">
        <w:rPr>
          <w:bCs/>
          <w:sz w:val="24"/>
          <w:szCs w:val="24"/>
        </w:rPr>
        <w:t>na COP21</w:t>
      </w:r>
      <w:r w:rsidR="00A86289">
        <w:rPr>
          <w:bCs/>
          <w:sz w:val="24"/>
          <w:szCs w:val="24"/>
        </w:rPr>
        <w:t xml:space="preserve"> em Paris, cidade na qual se tornaria protagonista anos depois. Na COP (Conferência das Partes, em </w:t>
      </w:r>
      <w:r w:rsidR="00A86289">
        <w:rPr>
          <w:bCs/>
          <w:sz w:val="24"/>
          <w:szCs w:val="24"/>
        </w:rPr>
        <w:lastRenderedPageBreak/>
        <w:t xml:space="preserve">inglês) que deu origem ao célebre Acordo de Paris, a ideia de uma cidade que tenha como bandeira reduzir as distâncias e promover modalidades descarbonizadas de transporte foi </w:t>
      </w:r>
      <w:r w:rsidR="00C70DA4">
        <w:rPr>
          <w:bCs/>
          <w:sz w:val="24"/>
          <w:szCs w:val="24"/>
        </w:rPr>
        <w:t xml:space="preserve">vista como uma </w:t>
      </w:r>
      <w:r w:rsidR="00A86289">
        <w:rPr>
          <w:bCs/>
          <w:sz w:val="24"/>
          <w:szCs w:val="24"/>
        </w:rPr>
        <w:t xml:space="preserve">transformação urbana possível </w:t>
      </w:r>
      <w:r w:rsidR="00C70DA4">
        <w:rPr>
          <w:bCs/>
          <w:sz w:val="24"/>
          <w:szCs w:val="24"/>
        </w:rPr>
        <w:t xml:space="preserve">e necessária </w:t>
      </w:r>
      <w:r w:rsidR="00A86289">
        <w:rPr>
          <w:bCs/>
          <w:sz w:val="24"/>
          <w:szCs w:val="24"/>
        </w:rPr>
        <w:t xml:space="preserve">no mundo. </w:t>
      </w:r>
      <w:r w:rsidR="00C70DA4">
        <w:rPr>
          <w:bCs/>
          <w:sz w:val="24"/>
          <w:szCs w:val="24"/>
        </w:rPr>
        <w:t xml:space="preserve">Após a COP21, o </w:t>
      </w:r>
      <w:r w:rsidR="00266330">
        <w:rPr>
          <w:bCs/>
          <w:sz w:val="24"/>
          <w:szCs w:val="24"/>
        </w:rPr>
        <w:t>modelo seguiu sendo divulgado e defendido p</w:t>
      </w:r>
      <w:r w:rsidR="00CE3708">
        <w:rPr>
          <w:bCs/>
          <w:sz w:val="24"/>
          <w:szCs w:val="24"/>
        </w:rPr>
        <w:t>or seu criador</w:t>
      </w:r>
      <w:r w:rsidR="00266330">
        <w:rPr>
          <w:bCs/>
          <w:sz w:val="24"/>
          <w:szCs w:val="24"/>
        </w:rPr>
        <w:t xml:space="preserve"> até</w:t>
      </w:r>
      <w:r w:rsidR="00763A3C">
        <w:rPr>
          <w:bCs/>
          <w:sz w:val="24"/>
          <w:szCs w:val="24"/>
        </w:rPr>
        <w:t xml:space="preserve"> ser incorporado pela prefeita de Paris, Anne Hidalgo, que adotou com g</w:t>
      </w:r>
      <w:r w:rsidR="00CE3708">
        <w:rPr>
          <w:bCs/>
          <w:sz w:val="24"/>
          <w:szCs w:val="24"/>
        </w:rPr>
        <w:t>r</w:t>
      </w:r>
      <w:r w:rsidR="00763A3C">
        <w:rPr>
          <w:bCs/>
          <w:sz w:val="24"/>
          <w:szCs w:val="24"/>
        </w:rPr>
        <w:t>ande entusiasmo as ideias de Moreno.</w:t>
      </w:r>
      <w:r w:rsidR="00CE3708">
        <w:rPr>
          <w:bCs/>
          <w:sz w:val="24"/>
          <w:szCs w:val="24"/>
        </w:rPr>
        <w:t xml:space="preserve"> Foi com essa proposta que </w:t>
      </w:r>
      <w:r w:rsidR="454EEF4A" w:rsidRPr="47BF5CED">
        <w:rPr>
          <w:sz w:val="24"/>
          <w:szCs w:val="24"/>
        </w:rPr>
        <w:t>Hidalgo</w:t>
      </w:r>
      <w:r w:rsidR="00CE3708">
        <w:rPr>
          <w:bCs/>
          <w:sz w:val="24"/>
          <w:szCs w:val="24"/>
        </w:rPr>
        <w:t xml:space="preserve"> foi </w:t>
      </w:r>
      <w:r w:rsidR="00CE3708" w:rsidRPr="2116FC96">
        <w:rPr>
          <w:sz w:val="24"/>
          <w:szCs w:val="24"/>
        </w:rPr>
        <w:t>vitorios</w:t>
      </w:r>
      <w:r w:rsidR="37DEA798" w:rsidRPr="2116FC96">
        <w:rPr>
          <w:sz w:val="24"/>
          <w:szCs w:val="24"/>
        </w:rPr>
        <w:t>a</w:t>
      </w:r>
      <w:r w:rsidR="00CE3708">
        <w:rPr>
          <w:bCs/>
          <w:sz w:val="24"/>
          <w:szCs w:val="24"/>
        </w:rPr>
        <w:t xml:space="preserve"> nas eleições municipais de Paris em 2020, </w:t>
      </w:r>
      <w:r w:rsidR="00CA7E7D">
        <w:rPr>
          <w:sz w:val="24"/>
          <w:szCs w:val="24"/>
        </w:rPr>
        <w:t>implementando com sucesso</w:t>
      </w:r>
      <w:r w:rsidR="53FF4E5D" w:rsidRPr="68745653">
        <w:rPr>
          <w:sz w:val="24"/>
          <w:szCs w:val="24"/>
        </w:rPr>
        <w:t xml:space="preserve"> o </w:t>
      </w:r>
      <w:r w:rsidR="53FF4E5D" w:rsidRPr="3256D539">
        <w:rPr>
          <w:sz w:val="24"/>
          <w:szCs w:val="24"/>
        </w:rPr>
        <w:t>modelo</w:t>
      </w:r>
      <w:r w:rsidR="00CA7E7D">
        <w:rPr>
          <w:sz w:val="24"/>
          <w:szCs w:val="24"/>
        </w:rPr>
        <w:t xml:space="preserve"> </w:t>
      </w:r>
      <w:r w:rsidR="2EC3370D" w:rsidRPr="086CE55F">
        <w:rPr>
          <w:sz w:val="24"/>
          <w:szCs w:val="24"/>
        </w:rPr>
        <w:t>em seu</w:t>
      </w:r>
      <w:r w:rsidR="00CE3708">
        <w:rPr>
          <w:bCs/>
          <w:sz w:val="24"/>
          <w:szCs w:val="24"/>
        </w:rPr>
        <w:t xml:space="preserve"> segundo </w:t>
      </w:r>
      <w:r w:rsidR="00F458AA">
        <w:rPr>
          <w:bCs/>
          <w:sz w:val="24"/>
          <w:szCs w:val="24"/>
        </w:rPr>
        <w:t>mandato em pleno</w:t>
      </w:r>
      <w:r>
        <w:rPr>
          <w:bCs/>
          <w:sz w:val="24"/>
          <w:szCs w:val="24"/>
        </w:rPr>
        <w:t xml:space="preserve"> contexto da pandemia da Covid-19 e do </w:t>
      </w:r>
      <w:r>
        <w:rPr>
          <w:bCs/>
          <w:i/>
          <w:iCs/>
          <w:sz w:val="24"/>
          <w:szCs w:val="24"/>
        </w:rPr>
        <w:t>lockd</w:t>
      </w:r>
      <w:r w:rsidR="00C10473">
        <w:rPr>
          <w:bCs/>
          <w:i/>
          <w:iCs/>
          <w:sz w:val="24"/>
          <w:szCs w:val="24"/>
        </w:rPr>
        <w:t>own</w:t>
      </w:r>
      <w:r w:rsidR="00E16A1B">
        <w:rPr>
          <w:bCs/>
          <w:i/>
          <w:iCs/>
          <w:sz w:val="24"/>
          <w:szCs w:val="24"/>
        </w:rPr>
        <w:t>.</w:t>
      </w:r>
    </w:p>
    <w:p w14:paraId="1EF822CA" w14:textId="77777777" w:rsidR="00CA69F7" w:rsidRPr="00E16A1B" w:rsidRDefault="00005D3F" w:rsidP="00E16A1B">
      <w:pPr>
        <w:spacing w:line="360" w:lineRule="auto"/>
        <w:ind w:firstLine="720"/>
        <w:jc w:val="both"/>
        <w:rPr>
          <w:bCs/>
          <w:i/>
          <w:iCs/>
          <w:sz w:val="24"/>
          <w:szCs w:val="24"/>
        </w:rPr>
      </w:pPr>
      <w:r>
        <w:rPr>
          <w:bCs/>
          <w:sz w:val="24"/>
          <w:szCs w:val="24"/>
        </w:rPr>
        <w:t xml:space="preserve">O modelo </w:t>
      </w:r>
      <w:r w:rsidR="006530C3">
        <w:rPr>
          <w:bCs/>
          <w:sz w:val="24"/>
          <w:szCs w:val="24"/>
        </w:rPr>
        <w:t>propõe um novo estilo de vida urbana possível de ser vivido a curtas distâncias</w:t>
      </w:r>
      <w:r w:rsidR="0090392A">
        <w:rPr>
          <w:bCs/>
          <w:sz w:val="24"/>
          <w:szCs w:val="24"/>
        </w:rPr>
        <w:t xml:space="preserve"> </w:t>
      </w:r>
      <w:r w:rsidR="006530C3">
        <w:rPr>
          <w:bCs/>
          <w:sz w:val="24"/>
          <w:szCs w:val="24"/>
        </w:rPr>
        <w:t xml:space="preserve">garantindo seis funções sociais essenciais: </w:t>
      </w:r>
      <w:r w:rsidR="0092306E">
        <w:rPr>
          <w:bCs/>
          <w:sz w:val="24"/>
          <w:szCs w:val="24"/>
        </w:rPr>
        <w:t xml:space="preserve">o trabalho, a saúde, a educação, </w:t>
      </w:r>
      <w:r w:rsidR="00987021">
        <w:rPr>
          <w:bCs/>
          <w:sz w:val="24"/>
          <w:szCs w:val="24"/>
        </w:rPr>
        <w:t>o comércio, o lazer e a vida social</w:t>
      </w:r>
      <w:r w:rsidR="009532E3">
        <w:rPr>
          <w:bCs/>
          <w:sz w:val="24"/>
          <w:szCs w:val="24"/>
        </w:rPr>
        <w:t>, tudo isso a uma distância de até 15 minutos a pé ou de bicicleta</w:t>
      </w:r>
      <w:r w:rsidR="00593FA8">
        <w:rPr>
          <w:bCs/>
          <w:sz w:val="24"/>
          <w:szCs w:val="24"/>
        </w:rPr>
        <w:t xml:space="preserve">. Promover a mobilidade ativa é </w:t>
      </w:r>
      <w:r w:rsidR="00300D00">
        <w:rPr>
          <w:bCs/>
          <w:sz w:val="24"/>
          <w:szCs w:val="24"/>
        </w:rPr>
        <w:t>um dos pilares</w:t>
      </w:r>
      <w:r w:rsidR="002462B4">
        <w:rPr>
          <w:bCs/>
          <w:sz w:val="24"/>
          <w:szCs w:val="24"/>
        </w:rPr>
        <w:t xml:space="preserve"> da ideia de Moreno (2024)</w:t>
      </w:r>
      <w:r w:rsidR="00BD5D2B">
        <w:rPr>
          <w:bCs/>
          <w:sz w:val="24"/>
          <w:szCs w:val="24"/>
        </w:rPr>
        <w:t xml:space="preserve">, </w:t>
      </w:r>
      <w:r w:rsidR="009056A9">
        <w:rPr>
          <w:bCs/>
          <w:sz w:val="24"/>
          <w:szCs w:val="24"/>
        </w:rPr>
        <w:t xml:space="preserve">tendo </w:t>
      </w:r>
      <w:r w:rsidR="00BD5D2B">
        <w:rPr>
          <w:bCs/>
          <w:sz w:val="24"/>
          <w:szCs w:val="24"/>
        </w:rPr>
        <w:t xml:space="preserve">a bicicleta </w:t>
      </w:r>
      <w:r w:rsidR="009056A9">
        <w:rPr>
          <w:bCs/>
          <w:sz w:val="24"/>
          <w:szCs w:val="24"/>
        </w:rPr>
        <w:t>com</w:t>
      </w:r>
      <w:r w:rsidR="00904C80">
        <w:rPr>
          <w:bCs/>
          <w:sz w:val="24"/>
          <w:szCs w:val="24"/>
        </w:rPr>
        <w:t xml:space="preserve">o </w:t>
      </w:r>
      <w:r w:rsidR="00BD5D2B">
        <w:rPr>
          <w:bCs/>
          <w:sz w:val="24"/>
          <w:szCs w:val="24"/>
        </w:rPr>
        <w:t>o grande modal escolhido como aposta de uma cidade ambientalmente sustentável</w:t>
      </w:r>
      <w:r w:rsidR="002462B4">
        <w:rPr>
          <w:bCs/>
          <w:sz w:val="24"/>
          <w:szCs w:val="24"/>
        </w:rPr>
        <w:t xml:space="preserve">. </w:t>
      </w:r>
      <w:r w:rsidR="00483FB3">
        <w:rPr>
          <w:bCs/>
          <w:sz w:val="24"/>
          <w:szCs w:val="24"/>
        </w:rPr>
        <w:t>Nesse sentido o</w:t>
      </w:r>
      <w:r w:rsidR="00EA772D">
        <w:rPr>
          <w:bCs/>
          <w:sz w:val="24"/>
          <w:szCs w:val="24"/>
        </w:rPr>
        <w:t xml:space="preserve"> modelo também se inspira no conceito de triplo zero, proposto pelo Nobel </w:t>
      </w:r>
      <w:r w:rsidR="00BF5774">
        <w:rPr>
          <w:bCs/>
          <w:sz w:val="24"/>
          <w:szCs w:val="24"/>
        </w:rPr>
        <w:t>Muhammad Yunus: zero carbono (pilar ambiental), zero pobreza (pilar econômico) e zero exclusão (pilar social).</w:t>
      </w:r>
    </w:p>
    <w:p w14:paraId="305B73AE" w14:textId="77777777" w:rsidR="005724AB" w:rsidRDefault="008A582F" w:rsidP="005724AB">
      <w:pPr>
        <w:spacing w:line="360" w:lineRule="auto"/>
        <w:jc w:val="both"/>
        <w:rPr>
          <w:bCs/>
          <w:sz w:val="24"/>
          <w:szCs w:val="24"/>
        </w:rPr>
      </w:pPr>
      <w:r>
        <w:rPr>
          <w:bCs/>
          <w:sz w:val="24"/>
          <w:szCs w:val="24"/>
        </w:rPr>
        <w:tab/>
        <w:t>A C</w:t>
      </w:r>
      <w:r w:rsidR="001B4F46">
        <w:rPr>
          <w:bCs/>
          <w:sz w:val="24"/>
          <w:szCs w:val="24"/>
        </w:rPr>
        <w:t>idade de 15 Minutos</w:t>
      </w:r>
      <w:r w:rsidR="00D179CA">
        <w:rPr>
          <w:bCs/>
          <w:sz w:val="24"/>
          <w:szCs w:val="24"/>
        </w:rPr>
        <w:t xml:space="preserve"> </w:t>
      </w:r>
      <w:r>
        <w:rPr>
          <w:bCs/>
          <w:sz w:val="24"/>
          <w:szCs w:val="24"/>
        </w:rPr>
        <w:t>pretende colocar o bairro como o centro da vida urbana</w:t>
      </w:r>
      <w:r w:rsidR="00DC14FD">
        <w:rPr>
          <w:bCs/>
          <w:sz w:val="24"/>
          <w:szCs w:val="24"/>
        </w:rPr>
        <w:t xml:space="preserve"> local</w:t>
      </w:r>
      <w:r w:rsidR="002B23BC">
        <w:rPr>
          <w:bCs/>
          <w:sz w:val="24"/>
          <w:szCs w:val="24"/>
        </w:rPr>
        <w:t xml:space="preserve"> e transformar os territórios da cidade em </w:t>
      </w:r>
      <w:proofErr w:type="spellStart"/>
      <w:r w:rsidR="002B23BC">
        <w:rPr>
          <w:bCs/>
          <w:sz w:val="24"/>
          <w:szCs w:val="24"/>
        </w:rPr>
        <w:t>multi</w:t>
      </w:r>
      <w:proofErr w:type="spellEnd"/>
      <w:r w:rsidR="002B23BC">
        <w:rPr>
          <w:bCs/>
          <w:sz w:val="24"/>
          <w:szCs w:val="24"/>
        </w:rPr>
        <w:t xml:space="preserve"> centros urbanos</w:t>
      </w:r>
      <w:r w:rsidR="00B46805">
        <w:rPr>
          <w:bCs/>
          <w:sz w:val="24"/>
          <w:szCs w:val="24"/>
        </w:rPr>
        <w:t xml:space="preserve"> a partir de conceitos estruturantes de sua ideia: </w:t>
      </w:r>
      <w:r w:rsidR="009177FF">
        <w:rPr>
          <w:bCs/>
          <w:sz w:val="24"/>
          <w:szCs w:val="24"/>
        </w:rPr>
        <w:t xml:space="preserve">crono urbanismo, </w:t>
      </w:r>
      <w:proofErr w:type="spellStart"/>
      <w:r w:rsidR="009177FF">
        <w:rPr>
          <w:bCs/>
          <w:sz w:val="24"/>
          <w:szCs w:val="24"/>
        </w:rPr>
        <w:t>cronotopia</w:t>
      </w:r>
      <w:proofErr w:type="spellEnd"/>
      <w:r w:rsidR="009177FF">
        <w:rPr>
          <w:bCs/>
          <w:sz w:val="24"/>
          <w:szCs w:val="24"/>
        </w:rPr>
        <w:t xml:space="preserve"> e topofilia. O primeiro </w:t>
      </w:r>
      <w:r w:rsidR="001D2F1A">
        <w:rPr>
          <w:bCs/>
          <w:sz w:val="24"/>
          <w:szCs w:val="24"/>
        </w:rPr>
        <w:t>refere-se</w:t>
      </w:r>
      <w:r w:rsidR="00B42B58">
        <w:rPr>
          <w:bCs/>
          <w:sz w:val="24"/>
          <w:szCs w:val="24"/>
        </w:rPr>
        <w:t xml:space="preserve"> a</w:t>
      </w:r>
      <w:r w:rsidR="00692361">
        <w:rPr>
          <w:bCs/>
          <w:sz w:val="24"/>
          <w:szCs w:val="24"/>
        </w:rPr>
        <w:t xml:space="preserve"> medida do espaço urbano através do tempo de acesso à cada função social essencial</w:t>
      </w:r>
      <w:r w:rsidR="009C4EEC">
        <w:rPr>
          <w:bCs/>
          <w:sz w:val="24"/>
          <w:szCs w:val="24"/>
        </w:rPr>
        <w:t xml:space="preserve">; o segundo remete à funcionalidade </w:t>
      </w:r>
      <w:r w:rsidR="0019105C">
        <w:rPr>
          <w:bCs/>
          <w:sz w:val="24"/>
          <w:szCs w:val="24"/>
        </w:rPr>
        <w:t>dos edifícios para obter maior versatilidade no seu uso de acordo com o período de tempo em um dia, semana</w:t>
      </w:r>
      <w:r w:rsidR="00184012">
        <w:rPr>
          <w:bCs/>
          <w:sz w:val="24"/>
          <w:szCs w:val="24"/>
        </w:rPr>
        <w:t>, período do ano ou estação</w:t>
      </w:r>
      <w:r w:rsidR="00940602">
        <w:rPr>
          <w:bCs/>
          <w:sz w:val="24"/>
          <w:szCs w:val="24"/>
        </w:rPr>
        <w:t xml:space="preserve">; o terceiro </w:t>
      </w:r>
      <w:r w:rsidR="00C47168">
        <w:rPr>
          <w:bCs/>
          <w:sz w:val="24"/>
          <w:szCs w:val="24"/>
        </w:rPr>
        <w:t xml:space="preserve">significa o “amor pelo lugar”, diz respeito </w:t>
      </w:r>
      <w:r w:rsidR="00D87AC4">
        <w:rPr>
          <w:bCs/>
          <w:sz w:val="24"/>
          <w:szCs w:val="24"/>
        </w:rPr>
        <w:t>a</w:t>
      </w:r>
      <w:r w:rsidR="00C47168">
        <w:rPr>
          <w:bCs/>
          <w:sz w:val="24"/>
          <w:szCs w:val="24"/>
        </w:rPr>
        <w:t xml:space="preserve"> </w:t>
      </w:r>
      <w:r w:rsidR="00D87AC4">
        <w:rPr>
          <w:bCs/>
          <w:sz w:val="24"/>
          <w:szCs w:val="24"/>
        </w:rPr>
        <w:t>relação de identidade, cuidado e afeto por um território</w:t>
      </w:r>
      <w:r w:rsidR="00536ACA">
        <w:rPr>
          <w:bCs/>
          <w:sz w:val="24"/>
          <w:szCs w:val="24"/>
        </w:rPr>
        <w:t xml:space="preserve">, sendo fundamental </w:t>
      </w:r>
      <w:r w:rsidR="1DC0CBE7" w:rsidRPr="3BAFF1D9">
        <w:rPr>
          <w:sz w:val="24"/>
          <w:szCs w:val="24"/>
        </w:rPr>
        <w:t xml:space="preserve">a </w:t>
      </w:r>
      <w:r w:rsidR="1DC0CBE7" w:rsidRPr="2A8F1E4F">
        <w:rPr>
          <w:sz w:val="24"/>
          <w:szCs w:val="24"/>
        </w:rPr>
        <w:t>promoção</w:t>
      </w:r>
      <w:r w:rsidR="00536ACA">
        <w:rPr>
          <w:bCs/>
          <w:sz w:val="24"/>
          <w:szCs w:val="24"/>
        </w:rPr>
        <w:t xml:space="preserve"> </w:t>
      </w:r>
      <w:r w:rsidR="2AB4E75F" w:rsidRPr="29419FF4">
        <w:rPr>
          <w:sz w:val="24"/>
          <w:szCs w:val="24"/>
        </w:rPr>
        <w:t>d</w:t>
      </w:r>
      <w:r w:rsidR="00536ACA" w:rsidRPr="29419FF4">
        <w:rPr>
          <w:sz w:val="24"/>
          <w:szCs w:val="24"/>
        </w:rPr>
        <w:t>esse</w:t>
      </w:r>
      <w:r w:rsidR="00536ACA">
        <w:rPr>
          <w:bCs/>
          <w:sz w:val="24"/>
          <w:szCs w:val="24"/>
        </w:rPr>
        <w:t xml:space="preserve"> conceito para incentivar a noção de um cuidado maior pela cidade e pela vida urbana marcada pela proximidade</w:t>
      </w:r>
      <w:r w:rsidR="00D87AC4">
        <w:rPr>
          <w:bCs/>
          <w:sz w:val="24"/>
          <w:szCs w:val="24"/>
        </w:rPr>
        <w:t xml:space="preserve"> (Moreno, 2025).</w:t>
      </w:r>
    </w:p>
    <w:p w14:paraId="3F719AF3" w14:textId="77777777" w:rsidR="00167EFE" w:rsidRDefault="003F2CE4" w:rsidP="004F776F">
      <w:pPr>
        <w:spacing w:line="360" w:lineRule="auto"/>
        <w:jc w:val="both"/>
        <w:rPr>
          <w:bCs/>
          <w:sz w:val="24"/>
          <w:szCs w:val="24"/>
        </w:rPr>
      </w:pPr>
      <w:r>
        <w:rPr>
          <w:bCs/>
          <w:sz w:val="24"/>
          <w:szCs w:val="24"/>
        </w:rPr>
        <w:tab/>
      </w:r>
      <w:r w:rsidR="00660808">
        <w:rPr>
          <w:bCs/>
          <w:sz w:val="24"/>
          <w:szCs w:val="24"/>
        </w:rPr>
        <w:t>Ao colocar o bairro como o centro da vida urbana com base em todos esses conceitos, a C</w:t>
      </w:r>
      <w:r w:rsidR="00D179CA">
        <w:rPr>
          <w:bCs/>
          <w:sz w:val="24"/>
          <w:szCs w:val="24"/>
        </w:rPr>
        <w:t>idade de 15 Minutos</w:t>
      </w:r>
      <w:r w:rsidR="00660808">
        <w:rPr>
          <w:bCs/>
          <w:sz w:val="24"/>
          <w:szCs w:val="24"/>
        </w:rPr>
        <w:t xml:space="preserve"> propõe o redesenvolvimento</w:t>
      </w:r>
      <w:r w:rsidR="00D179CA">
        <w:rPr>
          <w:bCs/>
          <w:sz w:val="24"/>
          <w:szCs w:val="24"/>
        </w:rPr>
        <w:t xml:space="preserve"> urbano</w:t>
      </w:r>
      <w:r w:rsidR="00F90E89">
        <w:rPr>
          <w:bCs/>
          <w:sz w:val="24"/>
          <w:szCs w:val="24"/>
        </w:rPr>
        <w:t xml:space="preserve">, </w:t>
      </w:r>
      <w:r w:rsidR="00660808">
        <w:rPr>
          <w:bCs/>
          <w:sz w:val="24"/>
          <w:szCs w:val="24"/>
        </w:rPr>
        <w:t>o reuso criativo dos territórios</w:t>
      </w:r>
      <w:r w:rsidR="00F90E89">
        <w:rPr>
          <w:bCs/>
          <w:sz w:val="24"/>
          <w:szCs w:val="24"/>
        </w:rPr>
        <w:t xml:space="preserve"> e </w:t>
      </w:r>
      <w:r w:rsidR="00D60CE8">
        <w:rPr>
          <w:bCs/>
          <w:sz w:val="24"/>
          <w:szCs w:val="24"/>
        </w:rPr>
        <w:t>a multifuncionalidade d</w:t>
      </w:r>
      <w:r w:rsidR="00F90E89">
        <w:rPr>
          <w:bCs/>
          <w:sz w:val="24"/>
          <w:szCs w:val="24"/>
        </w:rPr>
        <w:t>os</w:t>
      </w:r>
      <w:r w:rsidR="00D60CE8">
        <w:rPr>
          <w:bCs/>
          <w:sz w:val="24"/>
          <w:szCs w:val="24"/>
        </w:rPr>
        <w:t xml:space="preserve"> edifício</w:t>
      </w:r>
      <w:r w:rsidR="00F90E89">
        <w:rPr>
          <w:bCs/>
          <w:sz w:val="24"/>
          <w:szCs w:val="24"/>
        </w:rPr>
        <w:t xml:space="preserve">s, </w:t>
      </w:r>
      <w:r w:rsidR="00D60CE8">
        <w:rPr>
          <w:bCs/>
          <w:sz w:val="24"/>
          <w:szCs w:val="24"/>
        </w:rPr>
        <w:t xml:space="preserve">cabendo aqui </w:t>
      </w:r>
      <w:r w:rsidR="005E23F3">
        <w:rPr>
          <w:bCs/>
          <w:sz w:val="24"/>
          <w:szCs w:val="24"/>
        </w:rPr>
        <w:t>m</w:t>
      </w:r>
      <w:r w:rsidR="00D60CE8">
        <w:rPr>
          <w:bCs/>
          <w:sz w:val="24"/>
          <w:szCs w:val="24"/>
        </w:rPr>
        <w:t xml:space="preserve">arcar </w:t>
      </w:r>
      <w:r w:rsidR="00F90E89">
        <w:rPr>
          <w:bCs/>
          <w:sz w:val="24"/>
          <w:szCs w:val="24"/>
        </w:rPr>
        <w:t>a</w:t>
      </w:r>
      <w:r w:rsidR="005E23F3">
        <w:rPr>
          <w:bCs/>
          <w:sz w:val="24"/>
          <w:szCs w:val="24"/>
        </w:rPr>
        <w:t xml:space="preserve"> </w:t>
      </w:r>
      <w:r w:rsidR="00D60CE8">
        <w:rPr>
          <w:bCs/>
          <w:sz w:val="24"/>
          <w:szCs w:val="24"/>
        </w:rPr>
        <w:lastRenderedPageBreak/>
        <w:t xml:space="preserve">diferença entre a ideia de </w:t>
      </w:r>
      <w:proofErr w:type="spellStart"/>
      <w:r w:rsidR="00590D63">
        <w:rPr>
          <w:bCs/>
          <w:sz w:val="24"/>
          <w:szCs w:val="24"/>
        </w:rPr>
        <w:t>cronotopia</w:t>
      </w:r>
      <w:proofErr w:type="spellEnd"/>
      <w:r w:rsidR="005E23F3">
        <w:rPr>
          <w:bCs/>
          <w:sz w:val="24"/>
          <w:szCs w:val="24"/>
        </w:rPr>
        <w:t xml:space="preserve"> d</w:t>
      </w:r>
      <w:r w:rsidR="00567FE0">
        <w:rPr>
          <w:bCs/>
          <w:sz w:val="24"/>
          <w:szCs w:val="24"/>
        </w:rPr>
        <w:t>a</w:t>
      </w:r>
      <w:r w:rsidR="00590D63">
        <w:rPr>
          <w:bCs/>
          <w:sz w:val="24"/>
          <w:szCs w:val="24"/>
        </w:rPr>
        <w:t xml:space="preserve"> que se tem atualmente com os empreendimentos privados de </w:t>
      </w:r>
      <w:r w:rsidR="00F90E89">
        <w:rPr>
          <w:bCs/>
          <w:sz w:val="24"/>
          <w:szCs w:val="24"/>
        </w:rPr>
        <w:t xml:space="preserve">multisserviços. </w:t>
      </w:r>
      <w:r w:rsidR="00D179CA">
        <w:rPr>
          <w:bCs/>
          <w:sz w:val="24"/>
          <w:szCs w:val="24"/>
        </w:rPr>
        <w:t>Enquanto</w:t>
      </w:r>
      <w:r w:rsidR="00F90E89">
        <w:rPr>
          <w:bCs/>
          <w:sz w:val="24"/>
          <w:szCs w:val="24"/>
        </w:rPr>
        <w:t xml:space="preserve"> para Moreno a </w:t>
      </w:r>
      <w:r w:rsidR="000C3758">
        <w:rPr>
          <w:bCs/>
          <w:sz w:val="24"/>
          <w:szCs w:val="24"/>
        </w:rPr>
        <w:t>multifuncionalidade</w:t>
      </w:r>
      <w:r w:rsidR="00F90E89">
        <w:rPr>
          <w:bCs/>
          <w:sz w:val="24"/>
          <w:szCs w:val="24"/>
        </w:rPr>
        <w:t xml:space="preserve"> </w:t>
      </w:r>
      <w:r w:rsidR="00F07E6F">
        <w:rPr>
          <w:bCs/>
          <w:sz w:val="24"/>
          <w:szCs w:val="24"/>
        </w:rPr>
        <w:t xml:space="preserve">baseada na </w:t>
      </w:r>
      <w:proofErr w:type="spellStart"/>
      <w:r w:rsidR="00F07E6F">
        <w:rPr>
          <w:bCs/>
          <w:sz w:val="24"/>
          <w:szCs w:val="24"/>
        </w:rPr>
        <w:t>cronotopia</w:t>
      </w:r>
      <w:proofErr w:type="spellEnd"/>
      <w:r w:rsidR="00F07E6F">
        <w:rPr>
          <w:bCs/>
          <w:sz w:val="24"/>
          <w:szCs w:val="24"/>
        </w:rPr>
        <w:t xml:space="preserve"> tem como premissa a aproximação das funções urbanas aos moradores sob o critério da coletividade e do direito de cidade (2024), na lógica privada de </w:t>
      </w:r>
      <w:r w:rsidR="00C00075">
        <w:rPr>
          <w:bCs/>
          <w:sz w:val="24"/>
          <w:szCs w:val="24"/>
        </w:rPr>
        <w:t>condomínios excludentes os tais empreendimentos privados reduzem a vida urbana a bolhas individualistas que fogem da proposta de uma cidade policêntrica</w:t>
      </w:r>
      <w:r w:rsidR="00567FE0">
        <w:rPr>
          <w:bCs/>
          <w:sz w:val="24"/>
          <w:szCs w:val="24"/>
        </w:rPr>
        <w:t xml:space="preserve"> e coletiva.</w:t>
      </w:r>
    </w:p>
    <w:p w14:paraId="045233B9" w14:textId="77777777" w:rsidR="00567FE0" w:rsidRDefault="00567FE0" w:rsidP="004F776F">
      <w:pPr>
        <w:spacing w:line="360" w:lineRule="auto"/>
        <w:jc w:val="both"/>
        <w:rPr>
          <w:bCs/>
          <w:sz w:val="24"/>
          <w:szCs w:val="24"/>
        </w:rPr>
      </w:pPr>
    </w:p>
    <w:p w14:paraId="6096F2B5" w14:textId="77777777" w:rsidR="00167EFE" w:rsidRDefault="00167EFE" w:rsidP="00167EFE">
      <w:pPr>
        <w:spacing w:line="360" w:lineRule="auto"/>
        <w:jc w:val="both"/>
        <w:rPr>
          <w:b/>
          <w:bCs/>
          <w:sz w:val="24"/>
          <w:szCs w:val="24"/>
        </w:rPr>
      </w:pPr>
      <w:r>
        <w:rPr>
          <w:b/>
          <w:bCs/>
          <w:sz w:val="24"/>
          <w:szCs w:val="24"/>
        </w:rPr>
        <w:t>3</w:t>
      </w:r>
      <w:r w:rsidRPr="2752042D">
        <w:rPr>
          <w:b/>
          <w:bCs/>
          <w:sz w:val="24"/>
          <w:szCs w:val="24"/>
        </w:rPr>
        <w:t>.</w:t>
      </w:r>
      <w:r>
        <w:rPr>
          <w:b/>
          <w:bCs/>
          <w:sz w:val="24"/>
          <w:szCs w:val="24"/>
        </w:rPr>
        <w:t>2 Uma alternativa para Fortaleza</w:t>
      </w:r>
    </w:p>
    <w:p w14:paraId="19E9F3EE" w14:textId="77777777" w:rsidR="00167EFE" w:rsidRDefault="00167EFE" w:rsidP="00167EFE">
      <w:pPr>
        <w:spacing w:line="360" w:lineRule="auto"/>
        <w:jc w:val="both"/>
        <w:rPr>
          <w:b/>
          <w:bCs/>
          <w:sz w:val="24"/>
          <w:szCs w:val="24"/>
        </w:rPr>
      </w:pPr>
    </w:p>
    <w:p w14:paraId="3F3FB3B3" w14:textId="77777777" w:rsidR="003B1F98" w:rsidRDefault="00167EFE" w:rsidP="005F2B26">
      <w:pPr>
        <w:spacing w:line="360" w:lineRule="auto"/>
        <w:ind w:firstLine="709"/>
        <w:jc w:val="both"/>
        <w:rPr>
          <w:sz w:val="24"/>
          <w:szCs w:val="24"/>
        </w:rPr>
      </w:pPr>
      <w:r>
        <w:rPr>
          <w:b/>
          <w:bCs/>
          <w:sz w:val="24"/>
          <w:szCs w:val="24"/>
        </w:rPr>
        <w:tab/>
      </w:r>
      <w:r w:rsidR="001D058D">
        <w:rPr>
          <w:sz w:val="24"/>
          <w:szCs w:val="24"/>
        </w:rPr>
        <w:t>Em Fortaleza, uma metrópole com população superior a dois milhões de habitantes e clara existência de não-cidades (Maricato, 2002) com a centralização de órgãos, políticas e serviços públicos em áreas elitizadas e gentrificadas e a marca do individualismo da lógica neoliberal, é preciso discutir soluções democráticas e possíveis para transformar este espaço</w:t>
      </w:r>
      <w:r w:rsidR="00DE1B3F">
        <w:rPr>
          <w:sz w:val="24"/>
          <w:szCs w:val="24"/>
        </w:rPr>
        <w:t xml:space="preserve"> </w:t>
      </w:r>
      <w:r w:rsidR="001D058D">
        <w:rPr>
          <w:sz w:val="24"/>
          <w:szCs w:val="24"/>
        </w:rPr>
        <w:t>rumo a uma cidade policêntrica e sustentável como a proposta da Cidade de 15 Minutos.</w:t>
      </w:r>
      <w:r w:rsidR="005F2B26">
        <w:rPr>
          <w:sz w:val="24"/>
          <w:szCs w:val="24"/>
        </w:rPr>
        <w:t xml:space="preserve"> </w:t>
      </w:r>
      <w:r w:rsidR="000A77FB">
        <w:rPr>
          <w:sz w:val="24"/>
          <w:szCs w:val="24"/>
        </w:rPr>
        <w:t>Exemplos como o do Conjunto Ceará</w:t>
      </w:r>
      <w:r w:rsidR="00F7358D">
        <w:rPr>
          <w:sz w:val="24"/>
          <w:szCs w:val="24"/>
        </w:rPr>
        <w:t xml:space="preserve"> mostram </w:t>
      </w:r>
      <w:r w:rsidR="00B13D96">
        <w:rPr>
          <w:sz w:val="24"/>
          <w:szCs w:val="24"/>
        </w:rPr>
        <w:t xml:space="preserve">que há </w:t>
      </w:r>
      <w:r w:rsidR="00DE1B3F">
        <w:rPr>
          <w:sz w:val="24"/>
          <w:szCs w:val="24"/>
        </w:rPr>
        <w:t>efeitos</w:t>
      </w:r>
      <w:r w:rsidR="00F7358D">
        <w:rPr>
          <w:sz w:val="24"/>
          <w:szCs w:val="24"/>
        </w:rPr>
        <w:t xml:space="preserve"> positivos no acesso aos serviços em função d</w:t>
      </w:r>
      <w:r w:rsidR="00B13D96">
        <w:rPr>
          <w:sz w:val="24"/>
          <w:szCs w:val="24"/>
        </w:rPr>
        <w:t xml:space="preserve">o </w:t>
      </w:r>
      <w:r w:rsidR="00F7358D">
        <w:rPr>
          <w:sz w:val="24"/>
          <w:szCs w:val="24"/>
        </w:rPr>
        <w:t>planejamento</w:t>
      </w:r>
      <w:r w:rsidR="00B13D96">
        <w:rPr>
          <w:sz w:val="24"/>
          <w:szCs w:val="24"/>
        </w:rPr>
        <w:t xml:space="preserve"> urbano</w:t>
      </w:r>
      <w:r w:rsidR="00F7358D">
        <w:rPr>
          <w:sz w:val="24"/>
          <w:szCs w:val="24"/>
        </w:rPr>
        <w:t xml:space="preserve">, no entanto a realidade do bairro não é </w:t>
      </w:r>
      <w:r w:rsidR="00B13D96">
        <w:rPr>
          <w:sz w:val="24"/>
          <w:szCs w:val="24"/>
        </w:rPr>
        <w:t xml:space="preserve">a realidade da cidade, tampouco a realidade </w:t>
      </w:r>
      <w:r w:rsidR="00986F4E">
        <w:rPr>
          <w:sz w:val="24"/>
          <w:szCs w:val="24"/>
        </w:rPr>
        <w:t>desejada</w:t>
      </w:r>
      <w:r w:rsidR="00C459DB">
        <w:rPr>
          <w:sz w:val="24"/>
          <w:szCs w:val="24"/>
        </w:rPr>
        <w:t>,</w:t>
      </w:r>
      <w:r w:rsidR="00986F4E">
        <w:rPr>
          <w:sz w:val="24"/>
          <w:szCs w:val="24"/>
        </w:rPr>
        <w:t xml:space="preserve"> apesar dessa qualidade. Como defendido por Lefebvre (2008), não basta acessar seus serviços, para se ter direito à cidade é preciso ter direito </w:t>
      </w:r>
      <w:r w:rsidR="589E70F4">
        <w:rPr>
          <w:sz w:val="24"/>
          <w:szCs w:val="24"/>
        </w:rPr>
        <w:t>de</w:t>
      </w:r>
      <w:r w:rsidR="00986F4E">
        <w:rPr>
          <w:sz w:val="24"/>
          <w:szCs w:val="24"/>
        </w:rPr>
        <w:t xml:space="preserve"> transformá-la.</w:t>
      </w:r>
    </w:p>
    <w:p w14:paraId="09DDA363" w14:textId="594D40B9" w:rsidR="00C459DB" w:rsidRDefault="00C459DB" w:rsidP="00C459DB">
      <w:pPr>
        <w:spacing w:line="360" w:lineRule="auto"/>
        <w:ind w:firstLine="709"/>
        <w:jc w:val="both"/>
        <w:rPr>
          <w:sz w:val="24"/>
          <w:szCs w:val="24"/>
        </w:rPr>
      </w:pPr>
      <w:r>
        <w:rPr>
          <w:sz w:val="24"/>
          <w:szCs w:val="24"/>
        </w:rPr>
        <w:t>Ao importar as ideias de Moreno, Fortaleza te</w:t>
      </w:r>
      <w:r w:rsidR="006E2218">
        <w:rPr>
          <w:sz w:val="24"/>
          <w:szCs w:val="24"/>
        </w:rPr>
        <w:t xml:space="preserve">ria </w:t>
      </w:r>
      <w:r>
        <w:rPr>
          <w:sz w:val="24"/>
          <w:szCs w:val="24"/>
        </w:rPr>
        <w:t>o</w:t>
      </w:r>
      <w:r w:rsidR="006E2218">
        <w:rPr>
          <w:sz w:val="24"/>
          <w:szCs w:val="24"/>
        </w:rPr>
        <w:t xml:space="preserve"> desafio e o</w:t>
      </w:r>
      <w:r>
        <w:rPr>
          <w:sz w:val="24"/>
          <w:szCs w:val="24"/>
        </w:rPr>
        <w:t xml:space="preserve"> potencia</w:t>
      </w:r>
      <w:r w:rsidR="006E2218">
        <w:rPr>
          <w:sz w:val="24"/>
          <w:szCs w:val="24"/>
        </w:rPr>
        <w:t xml:space="preserve">l de crescer como uma cidade sustentável e </w:t>
      </w:r>
      <w:r w:rsidR="007720D1">
        <w:rPr>
          <w:sz w:val="24"/>
          <w:szCs w:val="24"/>
        </w:rPr>
        <w:t xml:space="preserve">que </w:t>
      </w:r>
      <w:proofErr w:type="gramStart"/>
      <w:r w:rsidR="007720D1">
        <w:rPr>
          <w:sz w:val="24"/>
          <w:szCs w:val="24"/>
        </w:rPr>
        <w:t>revolucionaria</w:t>
      </w:r>
      <w:proofErr w:type="gramEnd"/>
      <w:r w:rsidR="007720D1">
        <w:rPr>
          <w:sz w:val="24"/>
          <w:szCs w:val="24"/>
        </w:rPr>
        <w:t xml:space="preserve"> a forma como o tempo é visto no espaço urbano</w:t>
      </w:r>
      <w:r w:rsidR="00474E11">
        <w:rPr>
          <w:sz w:val="24"/>
          <w:szCs w:val="24"/>
        </w:rPr>
        <w:t xml:space="preserve">. Escolas podem ser reaproveitadas no contraturno baseado no conceito da </w:t>
      </w:r>
      <w:proofErr w:type="spellStart"/>
      <w:r w:rsidR="00474E11">
        <w:rPr>
          <w:sz w:val="24"/>
          <w:szCs w:val="24"/>
        </w:rPr>
        <w:t>cronotopia</w:t>
      </w:r>
      <w:proofErr w:type="spellEnd"/>
      <w:r w:rsidR="00F300CA">
        <w:rPr>
          <w:sz w:val="24"/>
          <w:szCs w:val="24"/>
        </w:rPr>
        <w:t>, a expansão da rede cicloviária e do sistema de bicicletas compartilhadas por estação devem virar prioridade na mobilidade urbana</w:t>
      </w:r>
      <w:r w:rsidR="00373EA4">
        <w:rPr>
          <w:sz w:val="24"/>
          <w:szCs w:val="24"/>
        </w:rPr>
        <w:t>,</w:t>
      </w:r>
      <w:r w:rsidR="00D04F37">
        <w:rPr>
          <w:sz w:val="24"/>
          <w:szCs w:val="24"/>
        </w:rPr>
        <w:t xml:space="preserve"> e a governança deve ser cultivada por meio </w:t>
      </w:r>
      <w:r w:rsidR="003D1963">
        <w:rPr>
          <w:sz w:val="24"/>
          <w:szCs w:val="24"/>
        </w:rPr>
        <w:t>de ações que aproximem a população das decisões em seus territórios. Nesse sentido Fortaleza já caminha</w:t>
      </w:r>
      <w:r w:rsidR="0029481A">
        <w:rPr>
          <w:sz w:val="24"/>
          <w:szCs w:val="24"/>
        </w:rPr>
        <w:t xml:space="preserve"> positivamente com a sua descentralização </w:t>
      </w:r>
      <w:r w:rsidR="00C15FFB">
        <w:rPr>
          <w:sz w:val="24"/>
          <w:szCs w:val="24"/>
        </w:rPr>
        <w:t>administrativa com as Secretarias Regionais.</w:t>
      </w:r>
    </w:p>
    <w:p w14:paraId="16D1B9C6" w14:textId="77777777" w:rsidR="00C15FFB" w:rsidRDefault="00FC53B0" w:rsidP="00C459DB">
      <w:pPr>
        <w:spacing w:line="360" w:lineRule="auto"/>
        <w:ind w:firstLine="709"/>
        <w:jc w:val="both"/>
        <w:rPr>
          <w:sz w:val="24"/>
          <w:szCs w:val="24"/>
        </w:rPr>
      </w:pPr>
      <w:r>
        <w:rPr>
          <w:sz w:val="24"/>
          <w:szCs w:val="24"/>
        </w:rPr>
        <w:lastRenderedPageBreak/>
        <w:t xml:space="preserve">Os bairros devem se tornar o centro da vida urbana, </w:t>
      </w:r>
      <w:r w:rsidR="00537A55">
        <w:rPr>
          <w:sz w:val="24"/>
          <w:szCs w:val="24"/>
        </w:rPr>
        <w:t>as vias devem ser redesenhadas pensando na priorização do pedestre e do ciclista.</w:t>
      </w:r>
      <w:r w:rsidR="00AB604C">
        <w:rPr>
          <w:sz w:val="24"/>
          <w:szCs w:val="24"/>
        </w:rPr>
        <w:t xml:space="preserve"> É preciso transicionar de um modelo de dispersão das atividades para </w:t>
      </w:r>
      <w:r w:rsidR="00A03AAC">
        <w:rPr>
          <w:sz w:val="24"/>
          <w:szCs w:val="24"/>
        </w:rPr>
        <w:t>uma densidade orgânica,</w:t>
      </w:r>
      <w:r w:rsidR="00163F1A">
        <w:rPr>
          <w:sz w:val="24"/>
          <w:szCs w:val="24"/>
        </w:rPr>
        <w:t xml:space="preserve"> que concentre as atividades e habitantes dentro do mesmo espaço urbano promovendo a vitalidade dos bairros (Moreno, 2025).</w:t>
      </w:r>
      <w:r w:rsidR="00A20621">
        <w:rPr>
          <w:sz w:val="24"/>
          <w:szCs w:val="24"/>
        </w:rPr>
        <w:t xml:space="preserve"> Reduzir a dependência de transportes motorizados e promover modais ativos deve</w:t>
      </w:r>
      <w:r w:rsidR="00737429">
        <w:rPr>
          <w:sz w:val="24"/>
          <w:szCs w:val="24"/>
        </w:rPr>
        <w:t>m ser prioridades para conseguir reduzir a emissão de GEE de automóveis</w:t>
      </w:r>
      <w:r w:rsidR="00CB0598">
        <w:rPr>
          <w:sz w:val="24"/>
          <w:szCs w:val="24"/>
        </w:rPr>
        <w:t xml:space="preserve"> e mitigar os impactos climáticos.</w:t>
      </w:r>
    </w:p>
    <w:p w14:paraId="06D0AC3D" w14:textId="77777777" w:rsidR="00167EFE" w:rsidRDefault="00D2250D" w:rsidP="003C66B9">
      <w:pPr>
        <w:spacing w:line="360" w:lineRule="auto"/>
        <w:ind w:firstLine="709"/>
        <w:jc w:val="both"/>
        <w:rPr>
          <w:sz w:val="24"/>
          <w:szCs w:val="24"/>
        </w:rPr>
      </w:pPr>
      <w:r>
        <w:rPr>
          <w:sz w:val="24"/>
          <w:szCs w:val="24"/>
        </w:rPr>
        <w:t>As proximidades não se limitam a distâncias físicas, assumem também</w:t>
      </w:r>
      <w:r w:rsidR="008847FF">
        <w:rPr>
          <w:sz w:val="24"/>
          <w:szCs w:val="24"/>
        </w:rPr>
        <w:t xml:space="preserve"> aspectos de eficácia, culturais, cogni</w:t>
      </w:r>
      <w:r w:rsidR="00C1210F">
        <w:rPr>
          <w:sz w:val="24"/>
          <w:szCs w:val="24"/>
        </w:rPr>
        <w:t xml:space="preserve">tivos e de aprendizagem. Ao incorporar </w:t>
      </w:r>
      <w:r w:rsidR="00285675">
        <w:rPr>
          <w:sz w:val="24"/>
          <w:szCs w:val="24"/>
        </w:rPr>
        <w:t>a Cidade de 15 Minutos como norte de seu planejamento urbano, o espaço urbano tem o potencial de ser redesenhado com uma rede de infraestruturas e serviços que fortalecem a coesão social, aumenta a sinergia entre os bairros e garante uma ampla gama de serviços satisfatórios às seis funções sociais urbanas fundamentai</w:t>
      </w:r>
      <w:r w:rsidR="0018204B">
        <w:rPr>
          <w:sz w:val="24"/>
          <w:szCs w:val="24"/>
        </w:rPr>
        <w:t>s</w:t>
      </w:r>
      <w:r w:rsidR="003D564C">
        <w:rPr>
          <w:sz w:val="24"/>
          <w:szCs w:val="24"/>
        </w:rPr>
        <w:t>.</w:t>
      </w:r>
    </w:p>
    <w:p w14:paraId="0E6C4255" w14:textId="77777777" w:rsidR="00925C93" w:rsidRPr="003C66B9" w:rsidRDefault="00925C93" w:rsidP="003C66B9">
      <w:pPr>
        <w:spacing w:line="360" w:lineRule="auto"/>
        <w:ind w:firstLine="709"/>
        <w:jc w:val="both"/>
        <w:rPr>
          <w:sz w:val="24"/>
          <w:szCs w:val="24"/>
        </w:rPr>
      </w:pPr>
    </w:p>
    <w:p w14:paraId="6A3963C2" w14:textId="77777777" w:rsidR="00C00075" w:rsidRDefault="00886749" w:rsidP="004F776F">
      <w:pPr>
        <w:spacing w:line="360" w:lineRule="auto"/>
        <w:jc w:val="both"/>
        <w:rPr>
          <w:bCs/>
          <w:sz w:val="24"/>
          <w:szCs w:val="24"/>
        </w:rPr>
      </w:pPr>
      <w:r>
        <w:rPr>
          <w:b/>
          <w:sz w:val="24"/>
          <w:szCs w:val="24"/>
        </w:rPr>
        <w:t>4</w:t>
      </w:r>
      <w:r>
        <w:rPr>
          <w:b/>
          <w:sz w:val="24"/>
          <w:szCs w:val="24"/>
        </w:rPr>
        <w:tab/>
        <w:t>CONSIDERAÇÕES FINAIS</w:t>
      </w:r>
    </w:p>
    <w:p w14:paraId="36B5021D" w14:textId="77777777" w:rsidR="00416427" w:rsidRDefault="00561515" w:rsidP="00416427">
      <w:pPr>
        <w:spacing w:line="360" w:lineRule="auto"/>
        <w:jc w:val="both"/>
        <w:rPr>
          <w:bCs/>
          <w:sz w:val="24"/>
          <w:szCs w:val="24"/>
        </w:rPr>
      </w:pPr>
      <w:r>
        <w:rPr>
          <w:bCs/>
          <w:sz w:val="24"/>
          <w:szCs w:val="24"/>
        </w:rPr>
        <w:t xml:space="preserve"> </w:t>
      </w:r>
    </w:p>
    <w:p w14:paraId="591ED6F2" w14:textId="77777777" w:rsidR="004057C3" w:rsidRPr="00371BCB" w:rsidRDefault="00371BCB" w:rsidP="00431B25">
      <w:pPr>
        <w:spacing w:line="360" w:lineRule="auto"/>
        <w:ind w:firstLine="720"/>
        <w:jc w:val="both"/>
        <w:rPr>
          <w:sz w:val="24"/>
          <w:szCs w:val="24"/>
        </w:rPr>
      </w:pPr>
      <w:r w:rsidRPr="00371BCB">
        <w:rPr>
          <w:sz w:val="24"/>
          <w:szCs w:val="24"/>
        </w:rPr>
        <w:t xml:space="preserve">Como discutido </w:t>
      </w:r>
      <w:r w:rsidR="00743C11">
        <w:rPr>
          <w:sz w:val="24"/>
          <w:szCs w:val="24"/>
        </w:rPr>
        <w:t>neste artigo</w:t>
      </w:r>
      <w:r w:rsidRPr="00371BCB">
        <w:rPr>
          <w:sz w:val="24"/>
          <w:szCs w:val="24"/>
        </w:rPr>
        <w:t>, Fortaleza enfrenta dificuldades estruturais</w:t>
      </w:r>
      <w:r w:rsidR="0053423F">
        <w:rPr>
          <w:sz w:val="24"/>
          <w:szCs w:val="24"/>
        </w:rPr>
        <w:t xml:space="preserve">, </w:t>
      </w:r>
      <w:r w:rsidRPr="00371BCB">
        <w:rPr>
          <w:sz w:val="24"/>
          <w:szCs w:val="24"/>
        </w:rPr>
        <w:t>mas também revela potenciais que podem ser articulados para a construção de uma cidade mais justa, sustentável e que te</w:t>
      </w:r>
      <w:r w:rsidR="00431B25">
        <w:rPr>
          <w:sz w:val="24"/>
          <w:szCs w:val="24"/>
        </w:rPr>
        <w:t xml:space="preserve">nha </w:t>
      </w:r>
      <w:r w:rsidRPr="00371BCB">
        <w:rPr>
          <w:sz w:val="24"/>
          <w:szCs w:val="24"/>
        </w:rPr>
        <w:t>as pessoas no centro de seu planejamento</w:t>
      </w:r>
      <w:r w:rsidR="0053423F">
        <w:rPr>
          <w:sz w:val="24"/>
          <w:szCs w:val="24"/>
        </w:rPr>
        <w:t xml:space="preserve"> e da vida urbana</w:t>
      </w:r>
      <w:r w:rsidRPr="00371BCB">
        <w:rPr>
          <w:sz w:val="24"/>
          <w:szCs w:val="24"/>
        </w:rPr>
        <w:t>. O exemplo do Conjunto Ceará, ainda que com suas limitações, aponta que</w:t>
      </w:r>
      <w:r w:rsidR="00063BAF">
        <w:rPr>
          <w:sz w:val="24"/>
          <w:szCs w:val="24"/>
        </w:rPr>
        <w:t xml:space="preserve"> o fato do bairro ter tido </w:t>
      </w:r>
      <w:r w:rsidR="00431B25">
        <w:rPr>
          <w:sz w:val="24"/>
          <w:szCs w:val="24"/>
        </w:rPr>
        <w:t>um</w:t>
      </w:r>
      <w:r w:rsidR="00264127">
        <w:rPr>
          <w:sz w:val="24"/>
          <w:szCs w:val="24"/>
        </w:rPr>
        <w:t xml:space="preserve"> </w:t>
      </w:r>
      <w:r w:rsidR="00063BAF">
        <w:rPr>
          <w:sz w:val="24"/>
          <w:szCs w:val="24"/>
        </w:rPr>
        <w:t xml:space="preserve">planejamento </w:t>
      </w:r>
      <w:r w:rsidRPr="00371BCB">
        <w:rPr>
          <w:sz w:val="24"/>
          <w:szCs w:val="24"/>
        </w:rPr>
        <w:t xml:space="preserve">já </w:t>
      </w:r>
      <w:r w:rsidR="00431B25">
        <w:rPr>
          <w:sz w:val="24"/>
          <w:szCs w:val="24"/>
        </w:rPr>
        <w:t>causa efeitos positivos</w:t>
      </w:r>
      <w:r w:rsidRPr="00371BCB">
        <w:rPr>
          <w:sz w:val="24"/>
          <w:szCs w:val="24"/>
        </w:rPr>
        <w:t xml:space="preserve"> no acesso aos serviços essenciais, e consequentemente</w:t>
      </w:r>
      <w:r w:rsidR="00FE55FD">
        <w:rPr>
          <w:sz w:val="24"/>
          <w:szCs w:val="24"/>
        </w:rPr>
        <w:t xml:space="preserve"> </w:t>
      </w:r>
      <w:r w:rsidRPr="00371BCB">
        <w:rPr>
          <w:sz w:val="24"/>
          <w:szCs w:val="24"/>
        </w:rPr>
        <w:t>na qualidade de vida das pessoas</w:t>
      </w:r>
      <w:r w:rsidR="00A03C75">
        <w:rPr>
          <w:sz w:val="24"/>
          <w:szCs w:val="24"/>
        </w:rPr>
        <w:t>. Com</w:t>
      </w:r>
      <w:r w:rsidR="00040B15">
        <w:rPr>
          <w:sz w:val="24"/>
          <w:szCs w:val="24"/>
        </w:rPr>
        <w:t xml:space="preserve"> </w:t>
      </w:r>
      <w:r w:rsidR="00A03C75">
        <w:rPr>
          <w:sz w:val="24"/>
          <w:szCs w:val="24"/>
        </w:rPr>
        <w:t xml:space="preserve">o </w:t>
      </w:r>
      <w:r w:rsidR="00040B15">
        <w:rPr>
          <w:sz w:val="24"/>
          <w:szCs w:val="24"/>
        </w:rPr>
        <w:t>sucesso do modelo em Paris e sua replicação em outras cidades</w:t>
      </w:r>
      <w:r w:rsidR="00AE1441">
        <w:rPr>
          <w:sz w:val="24"/>
          <w:szCs w:val="24"/>
        </w:rPr>
        <w:t xml:space="preserve"> em pleno contexto de emergência climática e</w:t>
      </w:r>
      <w:r w:rsidR="00AE1441" w:rsidRPr="00371BCB">
        <w:rPr>
          <w:sz w:val="24"/>
          <w:szCs w:val="24"/>
        </w:rPr>
        <w:t xml:space="preserve"> d</w:t>
      </w:r>
      <w:r w:rsidR="00AE1441">
        <w:rPr>
          <w:sz w:val="24"/>
          <w:szCs w:val="24"/>
        </w:rPr>
        <w:t xml:space="preserve">e fortes </w:t>
      </w:r>
      <w:r w:rsidR="00AE1441" w:rsidRPr="00371BCB">
        <w:rPr>
          <w:sz w:val="24"/>
          <w:szCs w:val="24"/>
        </w:rPr>
        <w:t>desigualdades urbanas</w:t>
      </w:r>
      <w:r w:rsidR="00AE1441">
        <w:rPr>
          <w:sz w:val="24"/>
          <w:szCs w:val="24"/>
        </w:rPr>
        <w:t>, a</w:t>
      </w:r>
      <w:r w:rsidR="00AE1441" w:rsidRPr="00371BCB">
        <w:rPr>
          <w:sz w:val="24"/>
          <w:szCs w:val="24"/>
        </w:rPr>
        <w:t xml:space="preserve"> Cidade de 15 Minutos</w:t>
      </w:r>
      <w:r w:rsidR="00AE1441">
        <w:rPr>
          <w:sz w:val="24"/>
          <w:szCs w:val="24"/>
        </w:rPr>
        <w:t xml:space="preserve"> se apresenta</w:t>
      </w:r>
      <w:r w:rsidR="00AE1441" w:rsidRPr="00371BCB">
        <w:rPr>
          <w:sz w:val="24"/>
          <w:szCs w:val="24"/>
        </w:rPr>
        <w:t xml:space="preserve"> como uma alternativa</w:t>
      </w:r>
      <w:r w:rsidR="00AE1441">
        <w:rPr>
          <w:sz w:val="24"/>
          <w:szCs w:val="24"/>
        </w:rPr>
        <w:t xml:space="preserve"> às contradições e crises do modelo</w:t>
      </w:r>
      <w:r w:rsidR="00AE1441" w:rsidRPr="00371BCB">
        <w:rPr>
          <w:sz w:val="24"/>
          <w:szCs w:val="24"/>
        </w:rPr>
        <w:t xml:space="preserve"> hegem</w:t>
      </w:r>
      <w:r w:rsidR="00AE1441">
        <w:rPr>
          <w:sz w:val="24"/>
          <w:szCs w:val="24"/>
        </w:rPr>
        <w:t>ô</w:t>
      </w:r>
      <w:r w:rsidR="00AE1441" w:rsidRPr="00371BCB">
        <w:rPr>
          <w:sz w:val="24"/>
          <w:szCs w:val="24"/>
        </w:rPr>
        <w:t>nico de planejamento urbano brasileiro</w:t>
      </w:r>
      <w:r w:rsidR="00AE1441">
        <w:rPr>
          <w:sz w:val="24"/>
          <w:szCs w:val="24"/>
        </w:rPr>
        <w:t>.</w:t>
      </w:r>
    </w:p>
    <w:p w14:paraId="0F28D58A" w14:textId="77777777" w:rsidR="00371BCB" w:rsidRPr="00371BCB" w:rsidRDefault="00061CD0" w:rsidP="008C4534">
      <w:pPr>
        <w:spacing w:line="360" w:lineRule="auto"/>
        <w:ind w:firstLine="720"/>
        <w:jc w:val="both"/>
        <w:rPr>
          <w:sz w:val="24"/>
          <w:szCs w:val="24"/>
        </w:rPr>
      </w:pPr>
      <w:r>
        <w:rPr>
          <w:sz w:val="24"/>
          <w:szCs w:val="24"/>
        </w:rPr>
        <w:t xml:space="preserve"> </w:t>
      </w:r>
      <w:r w:rsidR="00371BCB" w:rsidRPr="00371BCB">
        <w:rPr>
          <w:sz w:val="24"/>
          <w:szCs w:val="24"/>
        </w:rPr>
        <w:t xml:space="preserve">A incorporação </w:t>
      </w:r>
      <w:r w:rsidR="00657F3C">
        <w:rPr>
          <w:sz w:val="24"/>
          <w:szCs w:val="24"/>
        </w:rPr>
        <w:t>do modelo</w:t>
      </w:r>
      <w:r w:rsidR="00371BCB" w:rsidRPr="00371BCB">
        <w:rPr>
          <w:sz w:val="24"/>
          <w:szCs w:val="24"/>
        </w:rPr>
        <w:t xml:space="preserve"> de Moren</w:t>
      </w:r>
      <w:r w:rsidR="00CC5EF7">
        <w:rPr>
          <w:sz w:val="24"/>
          <w:szCs w:val="24"/>
        </w:rPr>
        <w:t>o</w:t>
      </w:r>
      <w:r w:rsidR="00371BCB" w:rsidRPr="00371BCB">
        <w:rPr>
          <w:sz w:val="24"/>
          <w:szCs w:val="24"/>
        </w:rPr>
        <w:t xml:space="preserve"> em Fortaleza não significa importar um modelo de planejamento estrangeiro, mas dar uma nova interpretação a partir de seu contexto local. É reconhecer a cidade como um direito de todos</w:t>
      </w:r>
      <w:r w:rsidR="00E30B75">
        <w:rPr>
          <w:sz w:val="24"/>
          <w:szCs w:val="24"/>
        </w:rPr>
        <w:t>,</w:t>
      </w:r>
      <w:r w:rsidR="00371BCB" w:rsidRPr="00371BCB">
        <w:rPr>
          <w:sz w:val="24"/>
          <w:szCs w:val="24"/>
        </w:rPr>
        <w:t xml:space="preserve"> e não um privilégio </w:t>
      </w:r>
      <w:r w:rsidR="00371BCB" w:rsidRPr="00371BCB">
        <w:rPr>
          <w:sz w:val="24"/>
          <w:szCs w:val="24"/>
        </w:rPr>
        <w:lastRenderedPageBreak/>
        <w:t xml:space="preserve">de poucos. Significa adaptar a noção de planejamento para que atenda a coletividade, </w:t>
      </w:r>
      <w:r w:rsidR="004D28EE">
        <w:rPr>
          <w:sz w:val="24"/>
          <w:szCs w:val="24"/>
        </w:rPr>
        <w:t>transforme a forma como o tempo é aproveitado</w:t>
      </w:r>
      <w:r w:rsidR="0095741B">
        <w:rPr>
          <w:sz w:val="24"/>
          <w:szCs w:val="24"/>
        </w:rPr>
        <w:t xml:space="preserve"> na cidade</w:t>
      </w:r>
      <w:r w:rsidR="00AB1BCF">
        <w:rPr>
          <w:sz w:val="24"/>
          <w:szCs w:val="24"/>
        </w:rPr>
        <w:t>,</w:t>
      </w:r>
      <w:r w:rsidR="00371BCB" w:rsidRPr="00371BCB">
        <w:rPr>
          <w:sz w:val="24"/>
          <w:szCs w:val="24"/>
        </w:rPr>
        <w:t xml:space="preserve"> </w:t>
      </w:r>
      <w:r w:rsidR="00E30B75">
        <w:rPr>
          <w:sz w:val="24"/>
          <w:szCs w:val="24"/>
        </w:rPr>
        <w:t xml:space="preserve">produza </w:t>
      </w:r>
      <w:r w:rsidR="00371BCB" w:rsidRPr="00371BCB">
        <w:rPr>
          <w:sz w:val="24"/>
          <w:szCs w:val="24"/>
        </w:rPr>
        <w:t xml:space="preserve">um espaço pautado na ideia de cuidado, encontro e que renove ao </w:t>
      </w:r>
      <w:r w:rsidR="0095741B">
        <w:rPr>
          <w:sz w:val="24"/>
          <w:szCs w:val="24"/>
        </w:rPr>
        <w:t>promover a</w:t>
      </w:r>
      <w:r w:rsidR="00371BCB" w:rsidRPr="00371BCB">
        <w:rPr>
          <w:sz w:val="24"/>
          <w:szCs w:val="24"/>
        </w:rPr>
        <w:t xml:space="preserve"> transformação social.</w:t>
      </w:r>
      <w:r w:rsidR="008C4534">
        <w:rPr>
          <w:sz w:val="24"/>
          <w:szCs w:val="24"/>
        </w:rPr>
        <w:t xml:space="preserve"> </w:t>
      </w:r>
      <w:r w:rsidR="00371BCB" w:rsidRPr="00371BCB">
        <w:rPr>
          <w:sz w:val="24"/>
          <w:szCs w:val="24"/>
        </w:rPr>
        <w:t xml:space="preserve">Dessa forma, </w:t>
      </w:r>
      <w:r w:rsidR="008C4534">
        <w:rPr>
          <w:sz w:val="24"/>
          <w:szCs w:val="24"/>
        </w:rPr>
        <w:t>discutir a alternativa d</w:t>
      </w:r>
      <w:r w:rsidR="00371BCB" w:rsidRPr="00371BCB">
        <w:rPr>
          <w:sz w:val="24"/>
          <w:szCs w:val="24"/>
        </w:rPr>
        <w:t xml:space="preserve">a Cidade de 15 Minutos é, sobretudo, </w:t>
      </w:r>
      <w:r w:rsidR="00B3508F">
        <w:rPr>
          <w:sz w:val="24"/>
          <w:szCs w:val="24"/>
        </w:rPr>
        <w:t xml:space="preserve">avançar </w:t>
      </w:r>
      <w:r w:rsidR="00AB1BCF">
        <w:rPr>
          <w:sz w:val="24"/>
          <w:szCs w:val="24"/>
        </w:rPr>
        <w:t xml:space="preserve">no caminho </w:t>
      </w:r>
      <w:r w:rsidR="00C749D0">
        <w:rPr>
          <w:sz w:val="24"/>
          <w:szCs w:val="24"/>
        </w:rPr>
        <w:t>a</w:t>
      </w:r>
      <w:r w:rsidR="00AB1BCF">
        <w:rPr>
          <w:sz w:val="24"/>
          <w:szCs w:val="24"/>
        </w:rPr>
        <w:t xml:space="preserve"> uma cidade policêntrica, sustentável</w:t>
      </w:r>
      <w:r w:rsidR="00DC4BC0">
        <w:rPr>
          <w:sz w:val="24"/>
          <w:szCs w:val="24"/>
        </w:rPr>
        <w:t xml:space="preserve"> </w:t>
      </w:r>
      <w:r w:rsidR="003309D0">
        <w:rPr>
          <w:sz w:val="24"/>
          <w:szCs w:val="24"/>
        </w:rPr>
        <w:t>e humana.</w:t>
      </w:r>
    </w:p>
    <w:p w14:paraId="2C94B785" w14:textId="77777777" w:rsidR="004F776F" w:rsidRPr="00CB33DD" w:rsidRDefault="004F776F" w:rsidP="2752042D">
      <w:pPr>
        <w:spacing w:line="360" w:lineRule="auto"/>
        <w:ind w:firstLine="709"/>
        <w:jc w:val="both"/>
        <w:rPr>
          <w:b/>
          <w:bCs/>
          <w:sz w:val="24"/>
          <w:szCs w:val="24"/>
        </w:rPr>
      </w:pPr>
    </w:p>
    <w:p w14:paraId="60513F7B" w14:textId="77777777" w:rsidR="004F776F" w:rsidRPr="00CB33DD" w:rsidRDefault="2752042D" w:rsidP="2752042D">
      <w:pPr>
        <w:spacing w:line="360" w:lineRule="auto"/>
        <w:jc w:val="both"/>
        <w:rPr>
          <w:sz w:val="24"/>
          <w:szCs w:val="24"/>
        </w:rPr>
      </w:pPr>
      <w:r w:rsidRPr="2752042D">
        <w:rPr>
          <w:b/>
          <w:bCs/>
          <w:sz w:val="24"/>
          <w:szCs w:val="24"/>
        </w:rPr>
        <w:t xml:space="preserve">REFERÊNCIAS </w:t>
      </w:r>
    </w:p>
    <w:p w14:paraId="27FD4D8B" w14:textId="77777777" w:rsidR="2752042D" w:rsidRDefault="2752042D" w:rsidP="2752042D">
      <w:pPr>
        <w:spacing w:line="360" w:lineRule="auto"/>
        <w:jc w:val="both"/>
        <w:rPr>
          <w:b/>
          <w:bCs/>
          <w:sz w:val="24"/>
          <w:szCs w:val="24"/>
        </w:rPr>
      </w:pPr>
    </w:p>
    <w:p w14:paraId="3B948AA3" w14:textId="77777777" w:rsidR="004F776F" w:rsidRDefault="2752042D" w:rsidP="004F776F">
      <w:pPr>
        <w:spacing w:line="240" w:lineRule="auto"/>
        <w:jc w:val="both"/>
        <w:rPr>
          <w:sz w:val="24"/>
          <w:szCs w:val="24"/>
        </w:rPr>
      </w:pPr>
      <w:r w:rsidRPr="2752042D">
        <w:rPr>
          <w:sz w:val="24"/>
          <w:szCs w:val="24"/>
        </w:rPr>
        <w:t xml:space="preserve">FELIPE, Andressa Sarita; MARINI, Marcos Junior; PERONDI, Miguel Ângelo; SANTOS, Gilson </w:t>
      </w:r>
      <w:proofErr w:type="spellStart"/>
      <w:r w:rsidRPr="2752042D">
        <w:rPr>
          <w:sz w:val="24"/>
          <w:szCs w:val="24"/>
        </w:rPr>
        <w:t>Ditzel</w:t>
      </w:r>
      <w:proofErr w:type="spellEnd"/>
      <w:r w:rsidRPr="2752042D">
        <w:rPr>
          <w:sz w:val="24"/>
          <w:szCs w:val="24"/>
        </w:rPr>
        <w:t xml:space="preserve">. </w:t>
      </w:r>
      <w:r w:rsidRPr="2752042D">
        <w:rPr>
          <w:b/>
          <w:bCs/>
          <w:sz w:val="24"/>
          <w:szCs w:val="24"/>
        </w:rPr>
        <w:t>A importância do planejamento urbano para o desenvolvimento sustentável</w:t>
      </w:r>
      <w:r w:rsidRPr="2752042D">
        <w:rPr>
          <w:sz w:val="24"/>
          <w:szCs w:val="24"/>
        </w:rPr>
        <w:t>: uma revisão de literatura. Revista Brasileira de Planejamento e Desenvolvimento, Curitiba, v. 9, n. 2, p. 171-191, mai./ago. 2020. Disponível em: &lt;</w:t>
      </w:r>
      <w:hyperlink r:id="rId7">
        <w:r w:rsidRPr="2752042D">
          <w:rPr>
            <w:rStyle w:val="Hyperlink"/>
            <w:sz w:val="24"/>
            <w:szCs w:val="24"/>
          </w:rPr>
          <w:t>https://periodicos.utfpr.edu.br/rbpd/article/view/9172</w:t>
        </w:r>
      </w:hyperlink>
      <w:r w:rsidRPr="2752042D">
        <w:rPr>
          <w:sz w:val="24"/>
          <w:szCs w:val="24"/>
        </w:rPr>
        <w:t xml:space="preserve"> &gt;. Acesso em: 22 jan. 2025.</w:t>
      </w:r>
    </w:p>
    <w:p w14:paraId="4C977172" w14:textId="77777777" w:rsidR="2752042D" w:rsidRDefault="2752042D" w:rsidP="2752042D">
      <w:pPr>
        <w:spacing w:line="240" w:lineRule="auto"/>
        <w:jc w:val="both"/>
        <w:rPr>
          <w:sz w:val="24"/>
          <w:szCs w:val="24"/>
        </w:rPr>
      </w:pPr>
    </w:p>
    <w:p w14:paraId="68E80145" w14:textId="77777777" w:rsidR="2752042D" w:rsidRDefault="2752042D" w:rsidP="2752042D">
      <w:pPr>
        <w:spacing w:line="240" w:lineRule="auto"/>
        <w:jc w:val="both"/>
        <w:rPr>
          <w:sz w:val="24"/>
          <w:szCs w:val="24"/>
        </w:rPr>
      </w:pPr>
      <w:r w:rsidRPr="2752042D">
        <w:rPr>
          <w:sz w:val="24"/>
          <w:szCs w:val="24"/>
        </w:rPr>
        <w:t xml:space="preserve">MORENO, Carlos. </w:t>
      </w:r>
      <w:r w:rsidRPr="2752042D">
        <w:rPr>
          <w:b/>
          <w:bCs/>
          <w:sz w:val="24"/>
          <w:szCs w:val="24"/>
        </w:rPr>
        <w:t>Direito de cidade</w:t>
      </w:r>
      <w:r w:rsidRPr="2752042D">
        <w:rPr>
          <w:sz w:val="24"/>
          <w:szCs w:val="24"/>
        </w:rPr>
        <w:t>: da cidade-mundo à cidade de 15 minutos. 1. ed. Lisboa: Edições 70, 2024.</w:t>
      </w:r>
    </w:p>
    <w:p w14:paraId="2785B29F" w14:textId="77777777" w:rsidR="00903374" w:rsidRDefault="2752042D" w:rsidP="00903374">
      <w:pPr>
        <w:spacing w:before="240" w:after="240"/>
        <w:jc w:val="both"/>
        <w:rPr>
          <w:sz w:val="24"/>
          <w:szCs w:val="24"/>
        </w:rPr>
      </w:pPr>
      <w:r w:rsidRPr="2752042D">
        <w:rPr>
          <w:sz w:val="24"/>
          <w:szCs w:val="24"/>
        </w:rPr>
        <w:t xml:space="preserve">MORENO, Carlos. </w:t>
      </w:r>
      <w:r w:rsidRPr="2752042D">
        <w:rPr>
          <w:b/>
          <w:bCs/>
          <w:sz w:val="24"/>
          <w:szCs w:val="24"/>
        </w:rPr>
        <w:t>A cidade de 15 minutos</w:t>
      </w:r>
      <w:r w:rsidRPr="2752042D">
        <w:rPr>
          <w:sz w:val="24"/>
          <w:szCs w:val="24"/>
        </w:rPr>
        <w:t>: uma solução para salvar nosso tempo e nosso planeta. 1. ed. São Paulo: BEI Editora, 2025.</w:t>
      </w:r>
    </w:p>
    <w:p w14:paraId="4F224F95" w14:textId="77777777" w:rsidR="006343F7" w:rsidRPr="006343F7" w:rsidRDefault="2752042D" w:rsidP="00903374">
      <w:pPr>
        <w:spacing w:before="240" w:after="240"/>
        <w:jc w:val="both"/>
        <w:rPr>
          <w:sz w:val="24"/>
          <w:szCs w:val="24"/>
        </w:rPr>
      </w:pPr>
      <w:r w:rsidRPr="2752042D">
        <w:rPr>
          <w:sz w:val="24"/>
          <w:szCs w:val="24"/>
        </w:rPr>
        <w:t xml:space="preserve">ARANTES, Otília; VAINER, Carlos; MARICATO, Ermínia. </w:t>
      </w:r>
      <w:r w:rsidRPr="2752042D">
        <w:rPr>
          <w:b/>
          <w:bCs/>
          <w:sz w:val="24"/>
          <w:szCs w:val="24"/>
        </w:rPr>
        <w:t>A cidade do</w:t>
      </w:r>
      <w:r w:rsidR="00903374">
        <w:rPr>
          <w:b/>
          <w:bCs/>
          <w:sz w:val="24"/>
          <w:szCs w:val="24"/>
        </w:rPr>
        <w:t xml:space="preserve"> </w:t>
      </w:r>
      <w:r w:rsidRPr="2752042D">
        <w:rPr>
          <w:b/>
          <w:bCs/>
          <w:sz w:val="24"/>
          <w:szCs w:val="24"/>
        </w:rPr>
        <w:t>pensamento único</w:t>
      </w:r>
      <w:r w:rsidRPr="2752042D">
        <w:rPr>
          <w:sz w:val="24"/>
          <w:szCs w:val="24"/>
        </w:rPr>
        <w:t>: desmanchando consensos. 3. ed. Petrópolis: Vozes, 2002.</w:t>
      </w:r>
    </w:p>
    <w:p w14:paraId="7253EE74" w14:textId="77777777" w:rsidR="006343F7" w:rsidRDefault="006343F7" w:rsidP="006343F7">
      <w:pPr>
        <w:spacing w:line="240" w:lineRule="auto"/>
        <w:jc w:val="both"/>
        <w:rPr>
          <w:sz w:val="24"/>
          <w:szCs w:val="24"/>
        </w:rPr>
      </w:pPr>
      <w:r w:rsidRPr="006343F7">
        <w:rPr>
          <w:sz w:val="24"/>
          <w:szCs w:val="24"/>
        </w:rPr>
        <w:t xml:space="preserve">BARROS, </w:t>
      </w:r>
      <w:proofErr w:type="spellStart"/>
      <w:r w:rsidRPr="006343F7">
        <w:rPr>
          <w:sz w:val="24"/>
          <w:szCs w:val="24"/>
        </w:rPr>
        <w:t>Angerlânia</w:t>
      </w:r>
      <w:proofErr w:type="spellEnd"/>
      <w:r w:rsidRPr="006343F7">
        <w:rPr>
          <w:sz w:val="24"/>
          <w:szCs w:val="24"/>
        </w:rPr>
        <w:t xml:space="preserve"> da Costa. </w:t>
      </w:r>
      <w:r w:rsidRPr="00F62054">
        <w:rPr>
          <w:b/>
          <w:bCs/>
          <w:sz w:val="24"/>
          <w:szCs w:val="24"/>
        </w:rPr>
        <w:t>O Conjunto Ceará e a política de habitação na ditadura civil-militar (1976-1985)</w:t>
      </w:r>
      <w:r w:rsidRPr="006343F7">
        <w:rPr>
          <w:sz w:val="24"/>
          <w:szCs w:val="24"/>
        </w:rPr>
        <w:t>. Fronteiras: Revista de História, Dourados, v. 23, n. 42, p. 147-171,</w:t>
      </w:r>
      <w:r>
        <w:rPr>
          <w:sz w:val="24"/>
          <w:szCs w:val="24"/>
        </w:rPr>
        <w:t xml:space="preserve"> </w:t>
      </w:r>
      <w:r w:rsidRPr="006343F7">
        <w:rPr>
          <w:sz w:val="24"/>
          <w:szCs w:val="24"/>
        </w:rPr>
        <w:t>jul./dez. 2021. Disponível em: &lt;https://doi.org/10.30612/frh.v23i42.15816&gt;. Acesso em: 22</w:t>
      </w:r>
      <w:r>
        <w:rPr>
          <w:sz w:val="24"/>
          <w:szCs w:val="24"/>
        </w:rPr>
        <w:t xml:space="preserve"> </w:t>
      </w:r>
      <w:r w:rsidRPr="006343F7">
        <w:rPr>
          <w:sz w:val="24"/>
          <w:szCs w:val="24"/>
        </w:rPr>
        <w:t>jan. 2025.</w:t>
      </w:r>
    </w:p>
    <w:p w14:paraId="18EFC47D" w14:textId="77777777" w:rsidR="00695157" w:rsidRPr="006343F7" w:rsidRDefault="00695157" w:rsidP="006343F7">
      <w:pPr>
        <w:spacing w:line="240" w:lineRule="auto"/>
        <w:jc w:val="both"/>
        <w:rPr>
          <w:sz w:val="24"/>
          <w:szCs w:val="24"/>
        </w:rPr>
      </w:pPr>
    </w:p>
    <w:p w14:paraId="4151BC10" w14:textId="77777777" w:rsidR="00903374" w:rsidRDefault="00F62054" w:rsidP="00F62054">
      <w:pPr>
        <w:spacing w:after="200"/>
        <w:jc w:val="both"/>
        <w:rPr>
          <w:rFonts w:eastAsia="Calibri"/>
          <w:sz w:val="24"/>
          <w:szCs w:val="24"/>
        </w:rPr>
      </w:pPr>
      <w:r w:rsidRPr="00F62054">
        <w:rPr>
          <w:rFonts w:eastAsia="Calibri"/>
          <w:sz w:val="24"/>
          <w:szCs w:val="24"/>
        </w:rPr>
        <w:t xml:space="preserve">BARBOSA, Rodrigo Holanda; FREITAS, Geovani Jacó de. </w:t>
      </w:r>
      <w:r w:rsidRPr="00F62054">
        <w:rPr>
          <w:rFonts w:eastAsia="Calibri"/>
          <w:b/>
          <w:bCs/>
          <w:sz w:val="24"/>
          <w:szCs w:val="24"/>
        </w:rPr>
        <w:t>A forma auto-organizada da produção dos espaços públicos de vizinhança</w:t>
      </w:r>
      <w:r w:rsidRPr="00F62054">
        <w:rPr>
          <w:rFonts w:eastAsia="Calibri"/>
          <w:sz w:val="24"/>
          <w:szCs w:val="24"/>
        </w:rPr>
        <w:t>: o caso do bairro do Conjunto Ceará em</w:t>
      </w:r>
      <w:r>
        <w:rPr>
          <w:rFonts w:eastAsia="Calibri"/>
          <w:sz w:val="24"/>
          <w:szCs w:val="24"/>
        </w:rPr>
        <w:t xml:space="preserve"> </w:t>
      </w:r>
      <w:r w:rsidRPr="00F62054">
        <w:rPr>
          <w:rFonts w:eastAsia="Calibri"/>
          <w:sz w:val="24"/>
          <w:szCs w:val="24"/>
        </w:rPr>
        <w:t>Fortaleza (CE). Aceno - Revista de Antropologia do Centro-Oeste, v. 7, n. 15, p. 121-136,</w:t>
      </w:r>
      <w:r>
        <w:rPr>
          <w:rFonts w:eastAsia="Calibri"/>
          <w:sz w:val="24"/>
          <w:szCs w:val="24"/>
        </w:rPr>
        <w:t xml:space="preserve"> </w:t>
      </w:r>
      <w:r w:rsidRPr="00F62054">
        <w:rPr>
          <w:rFonts w:eastAsia="Calibri"/>
          <w:sz w:val="24"/>
          <w:szCs w:val="24"/>
        </w:rPr>
        <w:t>setembro a dezembro de 2020. ISSN: 2358-5587.</w:t>
      </w:r>
    </w:p>
    <w:p w14:paraId="77A884AE" w14:textId="77777777" w:rsidR="000056DE" w:rsidRDefault="00900743" w:rsidP="00F62054">
      <w:pPr>
        <w:spacing w:after="200"/>
        <w:jc w:val="both"/>
        <w:rPr>
          <w:rFonts w:eastAsia="Calibri"/>
          <w:sz w:val="26"/>
          <w:szCs w:val="26"/>
        </w:rPr>
      </w:pPr>
      <w:r>
        <w:rPr>
          <w:rFonts w:eastAsia="Calibri"/>
          <w:sz w:val="24"/>
          <w:szCs w:val="24"/>
        </w:rPr>
        <w:t xml:space="preserve">BRASIL. </w:t>
      </w:r>
      <w:r w:rsidR="00CB1D77">
        <w:rPr>
          <w:rFonts w:eastAsia="Calibri"/>
          <w:b/>
          <w:bCs/>
          <w:sz w:val="24"/>
          <w:szCs w:val="24"/>
        </w:rPr>
        <w:t>Lei n</w:t>
      </w:r>
      <w:r w:rsidR="00CB1D77">
        <w:rPr>
          <w:rFonts w:eastAsia="Calibri"/>
          <w:b/>
          <w:bCs/>
          <w:sz w:val="26"/>
          <w:szCs w:val="26"/>
        </w:rPr>
        <w:t>º 10.257, de 10 de julho de 2001</w:t>
      </w:r>
      <w:r w:rsidR="00101AD1">
        <w:rPr>
          <w:rFonts w:eastAsia="Calibri"/>
          <w:sz w:val="26"/>
          <w:szCs w:val="26"/>
        </w:rPr>
        <w:t xml:space="preserve">. Regulamenta os </w:t>
      </w:r>
      <w:proofErr w:type="spellStart"/>
      <w:r w:rsidR="00101AD1">
        <w:rPr>
          <w:rFonts w:eastAsia="Calibri"/>
          <w:sz w:val="26"/>
          <w:szCs w:val="26"/>
        </w:rPr>
        <w:t>arts</w:t>
      </w:r>
      <w:proofErr w:type="spellEnd"/>
      <w:r w:rsidR="00101AD1">
        <w:rPr>
          <w:rFonts w:eastAsia="Calibri"/>
          <w:sz w:val="26"/>
          <w:szCs w:val="26"/>
        </w:rPr>
        <w:t>. 182 e 183 da Constituição Federal e estabelece diretrizes gerais da política urbana. Diário Oficial da União: seção 1, Brasília, DF, 11 jul. 2001.</w:t>
      </w:r>
    </w:p>
    <w:p w14:paraId="16F7035F" w14:textId="77777777" w:rsidR="0018475F" w:rsidRDefault="0018475F" w:rsidP="00F62054">
      <w:pPr>
        <w:spacing w:after="200"/>
        <w:jc w:val="both"/>
        <w:rPr>
          <w:rFonts w:eastAsia="Calibri"/>
          <w:sz w:val="26"/>
          <w:szCs w:val="26"/>
        </w:rPr>
      </w:pPr>
      <w:r>
        <w:rPr>
          <w:rFonts w:eastAsia="Calibri"/>
          <w:sz w:val="26"/>
          <w:szCs w:val="26"/>
        </w:rPr>
        <w:lastRenderedPageBreak/>
        <w:t xml:space="preserve">BRASIL. </w:t>
      </w:r>
      <w:r>
        <w:rPr>
          <w:rFonts w:eastAsia="Calibri"/>
          <w:b/>
          <w:bCs/>
          <w:sz w:val="26"/>
          <w:szCs w:val="26"/>
        </w:rPr>
        <w:t>Lei nº 12.587, de 3 de janeiro de 2012</w:t>
      </w:r>
      <w:r>
        <w:rPr>
          <w:rFonts w:eastAsia="Calibri"/>
          <w:sz w:val="26"/>
          <w:szCs w:val="26"/>
        </w:rPr>
        <w:t>. Institui as diretrizes da Política Nacional de Mobilidade Urbana. Diário Oficial da União: seção 1, Brasília, DF, 4 jan. 2012.</w:t>
      </w:r>
    </w:p>
    <w:p w14:paraId="1D49063E" w14:textId="77777777" w:rsidR="0018475F" w:rsidRPr="0018475F" w:rsidRDefault="0055096B" w:rsidP="00F62054">
      <w:pPr>
        <w:spacing w:after="200"/>
        <w:jc w:val="both"/>
        <w:rPr>
          <w:rFonts w:eastAsia="Calibri"/>
          <w:sz w:val="26"/>
          <w:szCs w:val="26"/>
        </w:rPr>
      </w:pPr>
      <w:r w:rsidRPr="0055096B">
        <w:rPr>
          <w:rFonts w:eastAsia="Calibri"/>
          <w:sz w:val="26"/>
          <w:szCs w:val="26"/>
        </w:rPr>
        <w:t xml:space="preserve">LEFEBVRE, Henri. </w:t>
      </w:r>
      <w:r w:rsidRPr="0055096B">
        <w:rPr>
          <w:rFonts w:eastAsia="Calibri"/>
          <w:b/>
          <w:bCs/>
          <w:sz w:val="26"/>
          <w:szCs w:val="26"/>
        </w:rPr>
        <w:t>O Direito à Cidade</w:t>
      </w:r>
      <w:r w:rsidRPr="0055096B">
        <w:rPr>
          <w:rFonts w:eastAsia="Calibri"/>
          <w:sz w:val="26"/>
          <w:szCs w:val="26"/>
        </w:rPr>
        <w:t>. 5. ed. São Paulo: Centauro,</w:t>
      </w:r>
      <w:r>
        <w:rPr>
          <w:rFonts w:eastAsia="Calibri"/>
          <w:sz w:val="26"/>
          <w:szCs w:val="26"/>
        </w:rPr>
        <w:t xml:space="preserve"> </w:t>
      </w:r>
      <w:r w:rsidRPr="0055096B">
        <w:rPr>
          <w:rFonts w:eastAsia="Calibri"/>
          <w:sz w:val="26"/>
          <w:szCs w:val="26"/>
        </w:rPr>
        <w:t>2008</w:t>
      </w:r>
      <w:r w:rsidR="00173058">
        <w:rPr>
          <w:rFonts w:eastAsia="Calibri"/>
          <w:sz w:val="26"/>
          <w:szCs w:val="26"/>
        </w:rPr>
        <w:t>.</w:t>
      </w:r>
    </w:p>
    <w:sectPr w:rsidR="0018475F" w:rsidRPr="0018475F" w:rsidSect="004F776F">
      <w:headerReference w:type="default" r:id="rId8"/>
      <w:footerReference w:type="default" r:id="rId9"/>
      <w:pgSz w:w="11909" w:h="16834"/>
      <w:pgMar w:top="1701" w:right="1134" w:bottom="1134" w:left="1701" w:header="3401"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A23B11" w14:textId="77777777" w:rsidR="00A41008" w:rsidRDefault="00A41008">
      <w:pPr>
        <w:spacing w:line="240" w:lineRule="auto"/>
      </w:pPr>
      <w:r>
        <w:separator/>
      </w:r>
    </w:p>
  </w:endnote>
  <w:endnote w:type="continuationSeparator" w:id="0">
    <w:p w14:paraId="1D195729" w14:textId="77777777" w:rsidR="00A41008" w:rsidRDefault="00A4100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E5898" w14:textId="77777777" w:rsidR="00AA60EE" w:rsidRDefault="00573CC2">
    <w:pPr>
      <w:pStyle w:val="Rodap"/>
    </w:pPr>
    <w:r>
      <w:rPr>
        <w:noProof/>
      </w:rPr>
      <mc:AlternateContent>
        <mc:Choice Requires="wps">
          <w:drawing>
            <wp:anchor distT="0" distB="0" distL="114300" distR="114300" simplePos="0" relativeHeight="251657728" behindDoc="0" locked="0" layoutInCell="0" allowOverlap="1" wp14:anchorId="374AAEF6" wp14:editId="4726EFC1">
              <wp:simplePos x="0" y="0"/>
              <wp:positionH relativeFrom="margin">
                <wp:align>center</wp:align>
              </wp:positionH>
              <wp:positionV relativeFrom="page">
                <wp:align>bottom</wp:align>
              </wp:positionV>
              <wp:extent cx="5939155" cy="740410"/>
              <wp:effectExtent l="0" t="0" r="0" b="0"/>
              <wp:wrapNone/>
              <wp:docPr id="2" name="Retâ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9155" cy="740410"/>
                      </a:xfrm>
                      <a:prstGeom prst="rect">
                        <a:avLst/>
                      </a:prstGeom>
                      <a:noFill/>
                    </wps:spPr>
                    <wps:txbx>
                      <w:txbxContent>
                        <w:p w14:paraId="42E9F524" w14:textId="77777777" w:rsidR="00AA60EE" w:rsidRDefault="00AA60EE"/>
                      </w:txbxContent>
                    </wps:txbx>
                    <wps:bodyPr rot="0" vert="horz" wrap="square" lIns="91440" tIns="0" rIns="91440" bIns="45720" anchor="t" anchorCtr="0" upright="1">
                      <a:noAutofit/>
                    </wps:bodyPr>
                  </wps:wsp>
                </a:graphicData>
              </a:graphic>
              <wp14:sizeRelH relativeFrom="margin">
                <wp14:pctWidth>100000</wp14:pctWidth>
              </wp14:sizeRelH>
              <wp14:sizeRelV relativeFrom="bottomMargin">
                <wp14:pctHeight>81000</wp14:pctHeight>
              </wp14:sizeRelV>
            </wp:anchor>
          </w:drawing>
        </mc:Choice>
        <mc:Fallback>
          <w:pict>
            <v:rect w14:anchorId="374AAEF6" id="Retângulo 2" o:spid="_x0000_s1026" style="position:absolute;margin-left:0;margin-top:0;width:467.65pt;height:58.3pt;z-index:251657728;visibility:visible;mso-wrap-style:square;mso-width-percent:1000;mso-height-percent:810;mso-wrap-distance-left:9pt;mso-wrap-distance-top:0;mso-wrap-distance-right:9pt;mso-wrap-distance-bottom:0;mso-position-horizontal:center;mso-position-horizontal-relative:margin;mso-position-vertical:bottom;mso-position-vertical-relative:page;mso-width-percent:1000;mso-height-percent:81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" o:allowincell="f" filled="f" stroked="f">
              <v:textbox inset=",0">
                <w:txbxContent>
                  <w:p w14:paraId="42E9F524" w14:textId="77777777" w:rsidR="00AA60EE" w:rsidRDefault="00AA60EE"/>
                </w:txbxContent>
              </v:textbox>
              <w10:wrap anchorx="margin" anchory="page"/>
            </v:rect>
          </w:pict>
        </mc:Fallback>
      </mc:AlternateContent>
    </w:r>
    <w:r>
      <w:rPr>
        <w:noProof/>
      </w:rPr>
      <mc:AlternateContent>
        <mc:Choice Requires="wpg">
          <w:drawing>
            <wp:anchor distT="0" distB="0" distL="114300" distR="114300" simplePos="0" relativeHeight="251656704" behindDoc="0" locked="0" layoutInCell="1" allowOverlap="1" wp14:anchorId="3BC89787" wp14:editId="1969FCC6">
              <wp:simplePos x="0" y="0"/>
              <wp:positionH relativeFrom="page">
                <wp:posOffset>0</wp:posOffset>
              </wp:positionH>
              <wp:positionV relativeFrom="page">
                <wp:posOffset>0</wp:posOffset>
              </wp:positionV>
              <wp:extent cx="76200" cy="838200"/>
              <wp:effectExtent l="0" t="0" r="0" b="9525"/>
              <wp:wrapNone/>
              <wp:docPr id="1" name="Agrupar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838200"/>
                        <a:chOff x="2820" y="4935"/>
                        <a:chExt cx="120" cy="1320"/>
                      </a:xfrm>
                    </wpg:grpSpPr>
                    <wps:wsp>
                      <wps:cNvPr id="456" name="AutoForma 2"/>
                      <wps:cNvCnPr>
                        <a:cxnSpLocks/>
                      </wps:cNvCnPr>
                      <wps:spPr bwMode="auto">
                        <a:xfrm>
                          <a:off x="2820" y="4935"/>
                          <a:ext cx="0" cy="1320"/>
                        </a:xfrm>
                        <a:prstGeom prst="straightConnector1">
                          <a:avLst/>
                        </a:prstGeom>
                        <a:noFill/>
                        <a:ln w="15875">
                          <a:solidFill>
                            <a:srgbClr val="4EA72E">
                              <a:lumMod val="60000"/>
                              <a:lumOff val="40000"/>
                            </a:srgbClr>
                          </a:solidFill>
                          <a:round/>
                          <a:headEnd/>
                          <a:tailEnd/>
                        </a:ln>
                      </wps:spPr>
                      <wps:bodyPr/>
                    </wps:wsp>
                    <wps:wsp>
                      <wps:cNvPr id="457" name="AutoForma 3"/>
                      <wps:cNvCnPr>
                        <a:cxnSpLocks/>
                      </wps:cNvCnPr>
                      <wps:spPr bwMode="auto">
                        <a:xfrm>
                          <a:off x="2880" y="4935"/>
                          <a:ext cx="0" cy="1320"/>
                        </a:xfrm>
                        <a:prstGeom prst="straightConnector1">
                          <a:avLst/>
                        </a:prstGeom>
                        <a:noFill/>
                        <a:ln w="15875">
                          <a:solidFill>
                            <a:srgbClr val="4EA72E">
                              <a:lumMod val="60000"/>
                              <a:lumOff val="40000"/>
                            </a:srgbClr>
                          </a:solidFill>
                          <a:round/>
                          <a:headEnd/>
                          <a:tailEnd/>
                        </a:ln>
                      </wps:spPr>
                      <wps:bodyPr/>
                    </wps:wsp>
                    <wps:wsp>
                      <wps:cNvPr id="458" name="AutoForma 4"/>
                      <wps:cNvCnPr>
                        <a:cxnSpLocks/>
                      </wps:cNvCnPr>
                      <wps:spPr bwMode="auto">
                        <a:xfrm>
                          <a:off x="2940" y="4935"/>
                          <a:ext cx="0" cy="1320"/>
                        </a:xfrm>
                        <a:prstGeom prst="straightConnector1">
                          <a:avLst/>
                        </a:prstGeom>
                        <a:noFill/>
                        <a:ln w="15875">
                          <a:solidFill>
                            <a:srgbClr val="4EA72E">
                              <a:lumMod val="60000"/>
                              <a:lumOff val="40000"/>
                            </a:srgbClr>
                          </a:solidFill>
                          <a:round/>
                          <a:headEnd/>
                          <a:tailEnd/>
                        </a:ln>
                      </wps:spPr>
                      <wps:bodyPr/>
                    </wps:wsp>
                  </wpg:wgp>
                </a:graphicData>
              </a:graphic>
              <wp14:sizeRelH relativeFrom="page">
                <wp14:pctWidth>0</wp14:pctWidth>
              </wp14:sizeRelH>
              <wp14:sizeRelV relativeFrom="bottomMargin">
                <wp14:pctHeight>78000</wp14:pctHeight>
              </wp14:sizeRelV>
            </wp:anchor>
          </w:drawing>
        </mc:Choice>
        <mc:Fallback>
          <w:pict>
            <v:group w14:anchorId="03728B9F" id="Agrupar 1" o:spid="_x0000_s1026" style="position:absolute;margin-left:0;margin-top:0;width:6pt;height:66pt;z-index:251656704;mso-height-percent:780;mso-position-horizontal-relative:page;mso-position-vertical-relative:page;mso-height-percent:780;mso-height-relative:bottom-margin-area" coordorigin="2820,4935" coordsize="12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">
              <v:shapetype id="_x0000_t32" coordsize="21600,21600" o:spt="32" o:oned="t" path="m,l21600,21600e" filled="f">
                <v:path arrowok="t" fillok="f" o:connecttype="none"/>
                <o:lock v:ext="edit" shapetype="t"/>
              </v:shapetype>
              <v:shape id="AutoForma 2" o:spid="_x0000_s1027" type="#_x0000_t32" style="position:absolute;left:282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" strokecolor="#8ed973" strokeweight="1.25pt">
                <o:lock v:ext="edit" shapetype="f"/>
              </v:shape>
              <v:shape id="AutoForma 3" o:spid="_x0000_s1028" type="#_x0000_t32" style="position:absolute;left:288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" strokecolor="#8ed973" strokeweight="1.25pt">
                <o:lock v:ext="edit" shapetype="f"/>
              </v:shape>
              <v:shape id="AutoForma 4" o:spid="_x0000_s1029" type="#_x0000_t32" style="position:absolute;left:294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" strokecolor="#8ed973" strokeweight="1.25pt">
                <o:lock v:ext="edit" shapetype="f"/>
              </v:shape>
              <w10:wrap anchorx="page" anchory="page"/>
            </v:group>
          </w:pict>
        </mc:Fallback>
      </mc:AlternateContent>
    </w:r>
  </w:p>
  <w:p w14:paraId="7159711E" w14:textId="77777777" w:rsidR="2752042D" w:rsidRDefault="2752042D" w:rsidP="2752042D">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787084" w14:textId="77777777" w:rsidR="00A41008" w:rsidRDefault="00A41008">
      <w:pPr>
        <w:spacing w:line="240" w:lineRule="auto"/>
      </w:pPr>
      <w:r>
        <w:separator/>
      </w:r>
    </w:p>
  </w:footnote>
  <w:footnote w:type="continuationSeparator" w:id="0">
    <w:p w14:paraId="1E8B3431" w14:textId="77777777" w:rsidR="00A41008" w:rsidRDefault="00A41008">
      <w:pPr>
        <w:spacing w:line="240" w:lineRule="auto"/>
      </w:pPr>
      <w:r>
        <w:continuationSeparator/>
      </w:r>
    </w:p>
  </w:footnote>
  <w:footnote w:id="1">
    <w:p w14:paraId="1212EC88" w14:textId="77777777" w:rsidR="001D39AD" w:rsidRDefault="001D39AD" w:rsidP="00F00D6E">
      <w:pPr>
        <w:pStyle w:val="Textodenotaderodap"/>
      </w:pPr>
      <w:r>
        <w:rPr>
          <w:rStyle w:val="Refdenotaderodap"/>
        </w:rPr>
        <w:footnoteRef/>
      </w:r>
      <w:r>
        <w:t xml:space="preserve"> </w:t>
      </w:r>
      <w:r w:rsidR="001672E2">
        <w:t>Graduando em Gestão de Políticas Públicas</w:t>
      </w:r>
      <w:r w:rsidR="00725F33">
        <w:t xml:space="preserve"> pela Universidade Federal do Ceará (UFC). Integrante do Núcleo de Apoio à Gestão Pública </w:t>
      </w:r>
      <w:r w:rsidR="00D22277">
        <w:t xml:space="preserve">(NAGEP) </w:t>
      </w:r>
      <w:r w:rsidR="00725F33">
        <w:t>vinculado ao</w:t>
      </w:r>
      <w:r w:rsidR="00F50BA3">
        <w:t xml:space="preserve"> Laboratório de Estudos Avançados em Desenvolvimento Regional Sustentável </w:t>
      </w:r>
      <w:r w:rsidR="00D22277">
        <w:t xml:space="preserve">(LEADERS) </w:t>
      </w:r>
      <w:r w:rsidR="00F50BA3">
        <w:t>da UFC. E-mail: miguelhenrique@alu.ufc.br</w:t>
      </w:r>
    </w:p>
  </w:footnote>
  <w:footnote w:id="2">
    <w:p w14:paraId="7B08E483" w14:textId="77777777" w:rsidR="0053404A" w:rsidRDefault="00F50BA3" w:rsidP="00F00D6E">
      <w:pPr>
        <w:pStyle w:val="Textodenotaderodap"/>
      </w:pPr>
      <w:r>
        <w:rPr>
          <w:rStyle w:val="Refdenotaderodap"/>
        </w:rPr>
        <w:footnoteRef/>
      </w:r>
      <w:r>
        <w:t xml:space="preserve"> </w:t>
      </w:r>
      <w:r w:rsidR="005049C5">
        <w:t>Graduando em Gestão de Políticas Públicas pela Universidade Federal do Ceará (UFC). Integrante do Laboratório de Estudos em Políticas Públicas</w:t>
      </w:r>
      <w:r w:rsidR="00D22277">
        <w:t xml:space="preserve"> (LEPP)</w:t>
      </w:r>
      <w:r w:rsidR="005049C5">
        <w:t xml:space="preserve"> da UFC</w:t>
      </w:r>
      <w:r w:rsidR="0053404A">
        <w:t>. E-mail: kaiovasconcelos@alu.ufc.br</w:t>
      </w:r>
    </w:p>
  </w:footnote>
  <w:footnote w:id="3">
    <w:p w14:paraId="1F335DE4" w14:textId="77777777" w:rsidR="00B23653" w:rsidRDefault="00B23653" w:rsidP="00F00D6E">
      <w:pPr>
        <w:pStyle w:val="Textodenotaderodap"/>
      </w:pPr>
      <w:r>
        <w:rPr>
          <w:rStyle w:val="Refdenotaderodap"/>
        </w:rPr>
        <w:footnoteRef/>
      </w:r>
      <w:r>
        <w:t xml:space="preserve"> </w:t>
      </w:r>
      <w:r w:rsidR="002F4CE2">
        <w:t>Doutora</w:t>
      </w:r>
      <w:r w:rsidR="002A4525">
        <w:t>do</w:t>
      </w:r>
      <w:r w:rsidR="002F4CE2">
        <w:t xml:space="preserve"> em Sociologia pela UFC</w:t>
      </w:r>
      <w:r w:rsidR="002A4525">
        <w:t xml:space="preserve"> e</w:t>
      </w:r>
      <w:r w:rsidR="002F4CE2">
        <w:t xml:space="preserve"> </w:t>
      </w:r>
      <w:r w:rsidR="002B2434">
        <w:t>Pós-Doutorado em Sociologia Urbana pelo Centro de Estudos Sociais da Universidade de Coimbra.</w:t>
      </w:r>
      <w:r w:rsidR="002A4525">
        <w:t xml:space="preserve"> Professora Adjunta do Departamento de Estudos</w:t>
      </w:r>
      <w:r w:rsidR="00F00D6E">
        <w:t xml:space="preserve"> I</w:t>
      </w:r>
      <w:r w:rsidR="002A4525">
        <w:t xml:space="preserve">nterdisciplinares da UFC </w:t>
      </w:r>
      <w:r w:rsidR="009E653C">
        <w:t>no curso de Gestão de Políticas Públicas e no Programa de Pós-Graduação em Avaliação de Políticas Públicas (PPGAPP).</w:t>
      </w:r>
      <w:r w:rsidR="0004072E">
        <w:t xml:space="preserve"> E-mail: </w:t>
      </w:r>
      <w:r w:rsidR="005B1CF1">
        <w:t>Roselane.bezerra@gmail.com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61873" w14:textId="77777777" w:rsidR="00FF4348" w:rsidRDefault="00573CC2">
    <w:r>
      <w:rPr>
        <w:noProof/>
      </w:rPr>
      <w:drawing>
        <wp:anchor distT="114300" distB="114300" distL="114300" distR="114300" simplePos="0" relativeHeight="251658752" behindDoc="1" locked="0" layoutInCell="1" allowOverlap="1" wp14:anchorId="09FDD4B1" wp14:editId="69D54F28">
          <wp:simplePos x="0" y="0"/>
          <wp:positionH relativeFrom="page">
            <wp:posOffset>0</wp:posOffset>
          </wp:positionH>
          <wp:positionV relativeFrom="page">
            <wp:posOffset>6985</wp:posOffset>
          </wp:positionV>
          <wp:extent cx="7563485" cy="10727690"/>
          <wp:effectExtent l="0" t="0" r="0" b="0"/>
          <wp:wrapNone/>
          <wp:docPr id="3" name="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png"/>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3485" cy="10727690"/>
                  </a:xfrm>
                  <a:prstGeom prst="rect">
                    <a:avLst/>
                  </a:prstGeom>
                  <a:noFill/>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dYtw8Rj5+MWzWK" int2:id="XiPZ3WCv">
      <int2:state int2:value="Rejected" int2:type="AugLoop_Text_Critique"/>
    </int2:textHash>
    <int2:textHash int2:hashCode="1Im5BP7AO4UFl9" int2:id="xfZJwkjk">
      <int2:state int2:value="Rejected" int2:type="AugLoop_Text_Critique"/>
    </int2:textHash>
  </int2:observations>
  <int2:intelligenceSettings/>
  <int2:onDemandWorkflow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348"/>
    <w:rsid w:val="0000090B"/>
    <w:rsid w:val="000036BD"/>
    <w:rsid w:val="00004C88"/>
    <w:rsid w:val="000056DE"/>
    <w:rsid w:val="00005D3F"/>
    <w:rsid w:val="00007952"/>
    <w:rsid w:val="00010FAC"/>
    <w:rsid w:val="000131B1"/>
    <w:rsid w:val="00020889"/>
    <w:rsid w:val="00025F52"/>
    <w:rsid w:val="00030574"/>
    <w:rsid w:val="00034983"/>
    <w:rsid w:val="0004072E"/>
    <w:rsid w:val="00040B15"/>
    <w:rsid w:val="00041401"/>
    <w:rsid w:val="00041FE6"/>
    <w:rsid w:val="000470FA"/>
    <w:rsid w:val="000531D4"/>
    <w:rsid w:val="00053689"/>
    <w:rsid w:val="00061CD0"/>
    <w:rsid w:val="00063BAF"/>
    <w:rsid w:val="00064520"/>
    <w:rsid w:val="000746EA"/>
    <w:rsid w:val="00077632"/>
    <w:rsid w:val="00081A98"/>
    <w:rsid w:val="00086140"/>
    <w:rsid w:val="000A500C"/>
    <w:rsid w:val="000A5279"/>
    <w:rsid w:val="000A74A5"/>
    <w:rsid w:val="000A77FB"/>
    <w:rsid w:val="000B0645"/>
    <w:rsid w:val="000B22BD"/>
    <w:rsid w:val="000C195F"/>
    <w:rsid w:val="000C346E"/>
    <w:rsid w:val="000C3758"/>
    <w:rsid w:val="000C4C49"/>
    <w:rsid w:val="000E1EF5"/>
    <w:rsid w:val="000F4BCE"/>
    <w:rsid w:val="00101AD1"/>
    <w:rsid w:val="001033A4"/>
    <w:rsid w:val="00103FEB"/>
    <w:rsid w:val="00107FCF"/>
    <w:rsid w:val="00111284"/>
    <w:rsid w:val="00114325"/>
    <w:rsid w:val="00114AAB"/>
    <w:rsid w:val="001164A6"/>
    <w:rsid w:val="0012424A"/>
    <w:rsid w:val="00127508"/>
    <w:rsid w:val="00130834"/>
    <w:rsid w:val="00136DF7"/>
    <w:rsid w:val="0013742C"/>
    <w:rsid w:val="00137967"/>
    <w:rsid w:val="00142AE6"/>
    <w:rsid w:val="00146D74"/>
    <w:rsid w:val="00147B6B"/>
    <w:rsid w:val="00153FA7"/>
    <w:rsid w:val="00157683"/>
    <w:rsid w:val="00163F1A"/>
    <w:rsid w:val="001672E2"/>
    <w:rsid w:val="00167EFE"/>
    <w:rsid w:val="00170DB9"/>
    <w:rsid w:val="00173058"/>
    <w:rsid w:val="00176E09"/>
    <w:rsid w:val="00180470"/>
    <w:rsid w:val="0018204B"/>
    <w:rsid w:val="001821A2"/>
    <w:rsid w:val="0018255F"/>
    <w:rsid w:val="00183EC8"/>
    <w:rsid w:val="00184012"/>
    <w:rsid w:val="0018475F"/>
    <w:rsid w:val="00185B65"/>
    <w:rsid w:val="0019105C"/>
    <w:rsid w:val="0019115E"/>
    <w:rsid w:val="00192D7A"/>
    <w:rsid w:val="001A19EC"/>
    <w:rsid w:val="001A41F2"/>
    <w:rsid w:val="001A5498"/>
    <w:rsid w:val="001B1B7E"/>
    <w:rsid w:val="001B4F46"/>
    <w:rsid w:val="001B6B1D"/>
    <w:rsid w:val="001B7859"/>
    <w:rsid w:val="001C0053"/>
    <w:rsid w:val="001C0664"/>
    <w:rsid w:val="001C28C7"/>
    <w:rsid w:val="001C7A03"/>
    <w:rsid w:val="001D058D"/>
    <w:rsid w:val="001D2F1A"/>
    <w:rsid w:val="001D39AD"/>
    <w:rsid w:val="001E29D2"/>
    <w:rsid w:val="001F2DCB"/>
    <w:rsid w:val="001F3FC7"/>
    <w:rsid w:val="001F550A"/>
    <w:rsid w:val="001F5C2D"/>
    <w:rsid w:val="001F70E8"/>
    <w:rsid w:val="00204491"/>
    <w:rsid w:val="00206F8B"/>
    <w:rsid w:val="00216EA8"/>
    <w:rsid w:val="00217124"/>
    <w:rsid w:val="00222BC6"/>
    <w:rsid w:val="002248E3"/>
    <w:rsid w:val="00227E14"/>
    <w:rsid w:val="00231DA9"/>
    <w:rsid w:val="00236060"/>
    <w:rsid w:val="002411B7"/>
    <w:rsid w:val="002462B4"/>
    <w:rsid w:val="002509F0"/>
    <w:rsid w:val="00257F68"/>
    <w:rsid w:val="00264127"/>
    <w:rsid w:val="00266330"/>
    <w:rsid w:val="00270A14"/>
    <w:rsid w:val="0027509E"/>
    <w:rsid w:val="0028201D"/>
    <w:rsid w:val="002839FF"/>
    <w:rsid w:val="00285675"/>
    <w:rsid w:val="00286048"/>
    <w:rsid w:val="0028706C"/>
    <w:rsid w:val="00292980"/>
    <w:rsid w:val="0029481A"/>
    <w:rsid w:val="002971C6"/>
    <w:rsid w:val="002A4525"/>
    <w:rsid w:val="002A5942"/>
    <w:rsid w:val="002A7F8E"/>
    <w:rsid w:val="002B22E3"/>
    <w:rsid w:val="002B23BC"/>
    <w:rsid w:val="002B2434"/>
    <w:rsid w:val="002C1E73"/>
    <w:rsid w:val="002C214C"/>
    <w:rsid w:val="002C4545"/>
    <w:rsid w:val="002C7088"/>
    <w:rsid w:val="002D0B86"/>
    <w:rsid w:val="002D72EE"/>
    <w:rsid w:val="002E3E9C"/>
    <w:rsid w:val="002E5F58"/>
    <w:rsid w:val="002E6BD5"/>
    <w:rsid w:val="002F2534"/>
    <w:rsid w:val="002F3A3C"/>
    <w:rsid w:val="002F4CE2"/>
    <w:rsid w:val="002F5824"/>
    <w:rsid w:val="00300D00"/>
    <w:rsid w:val="0030166C"/>
    <w:rsid w:val="00301946"/>
    <w:rsid w:val="00304912"/>
    <w:rsid w:val="00306788"/>
    <w:rsid w:val="00311DE8"/>
    <w:rsid w:val="00317E2E"/>
    <w:rsid w:val="00322B8E"/>
    <w:rsid w:val="00326985"/>
    <w:rsid w:val="003309D0"/>
    <w:rsid w:val="00345C07"/>
    <w:rsid w:val="00352372"/>
    <w:rsid w:val="00352F53"/>
    <w:rsid w:val="003611A6"/>
    <w:rsid w:val="0036209F"/>
    <w:rsid w:val="00371A70"/>
    <w:rsid w:val="00371BCB"/>
    <w:rsid w:val="003722CF"/>
    <w:rsid w:val="00372E64"/>
    <w:rsid w:val="00373EA4"/>
    <w:rsid w:val="00377D17"/>
    <w:rsid w:val="00386A9A"/>
    <w:rsid w:val="00394C58"/>
    <w:rsid w:val="0039521C"/>
    <w:rsid w:val="003A0FBD"/>
    <w:rsid w:val="003B1F98"/>
    <w:rsid w:val="003B6A13"/>
    <w:rsid w:val="003B6F66"/>
    <w:rsid w:val="003C101C"/>
    <w:rsid w:val="003C439D"/>
    <w:rsid w:val="003C5361"/>
    <w:rsid w:val="003C66B9"/>
    <w:rsid w:val="003D1963"/>
    <w:rsid w:val="003D1AE1"/>
    <w:rsid w:val="003D3440"/>
    <w:rsid w:val="003D564C"/>
    <w:rsid w:val="003E48DF"/>
    <w:rsid w:val="003F2CE4"/>
    <w:rsid w:val="003F5BC2"/>
    <w:rsid w:val="003F64FD"/>
    <w:rsid w:val="00403076"/>
    <w:rsid w:val="00403137"/>
    <w:rsid w:val="004057C3"/>
    <w:rsid w:val="00410AD9"/>
    <w:rsid w:val="00416427"/>
    <w:rsid w:val="00416B97"/>
    <w:rsid w:val="00426BE7"/>
    <w:rsid w:val="00431B25"/>
    <w:rsid w:val="0044404C"/>
    <w:rsid w:val="00447BDE"/>
    <w:rsid w:val="004611C2"/>
    <w:rsid w:val="00463645"/>
    <w:rsid w:val="00465776"/>
    <w:rsid w:val="00465E72"/>
    <w:rsid w:val="00473CFD"/>
    <w:rsid w:val="00474E11"/>
    <w:rsid w:val="00483FB3"/>
    <w:rsid w:val="004844CA"/>
    <w:rsid w:val="004946B6"/>
    <w:rsid w:val="004971CD"/>
    <w:rsid w:val="00497ADE"/>
    <w:rsid w:val="004A131F"/>
    <w:rsid w:val="004A38A8"/>
    <w:rsid w:val="004C13B4"/>
    <w:rsid w:val="004D28EE"/>
    <w:rsid w:val="004D64A4"/>
    <w:rsid w:val="004D72BE"/>
    <w:rsid w:val="004E46FF"/>
    <w:rsid w:val="004F776F"/>
    <w:rsid w:val="005049C5"/>
    <w:rsid w:val="00504B33"/>
    <w:rsid w:val="005062A1"/>
    <w:rsid w:val="0050657D"/>
    <w:rsid w:val="00510E13"/>
    <w:rsid w:val="00515CFC"/>
    <w:rsid w:val="00520C23"/>
    <w:rsid w:val="0052373C"/>
    <w:rsid w:val="00524240"/>
    <w:rsid w:val="005302AD"/>
    <w:rsid w:val="005332DD"/>
    <w:rsid w:val="0053404A"/>
    <w:rsid w:val="0053423F"/>
    <w:rsid w:val="0053480A"/>
    <w:rsid w:val="0053554A"/>
    <w:rsid w:val="00536ACA"/>
    <w:rsid w:val="00537A55"/>
    <w:rsid w:val="0055096B"/>
    <w:rsid w:val="00551A4D"/>
    <w:rsid w:val="0056082D"/>
    <w:rsid w:val="00560F57"/>
    <w:rsid w:val="00561515"/>
    <w:rsid w:val="00567FE0"/>
    <w:rsid w:val="00570F77"/>
    <w:rsid w:val="005724AB"/>
    <w:rsid w:val="00573CC2"/>
    <w:rsid w:val="00574488"/>
    <w:rsid w:val="00574B41"/>
    <w:rsid w:val="00576347"/>
    <w:rsid w:val="00580055"/>
    <w:rsid w:val="00590D63"/>
    <w:rsid w:val="00593FA8"/>
    <w:rsid w:val="005944AA"/>
    <w:rsid w:val="005969CB"/>
    <w:rsid w:val="005A62F2"/>
    <w:rsid w:val="005A6953"/>
    <w:rsid w:val="005B0DDB"/>
    <w:rsid w:val="005B12AF"/>
    <w:rsid w:val="005B1CF1"/>
    <w:rsid w:val="005B41B3"/>
    <w:rsid w:val="005B6339"/>
    <w:rsid w:val="005C03B4"/>
    <w:rsid w:val="005C4655"/>
    <w:rsid w:val="005C5F07"/>
    <w:rsid w:val="005D3805"/>
    <w:rsid w:val="005E23F3"/>
    <w:rsid w:val="005E28EF"/>
    <w:rsid w:val="005E3F46"/>
    <w:rsid w:val="005E4522"/>
    <w:rsid w:val="005F21C8"/>
    <w:rsid w:val="005F2B26"/>
    <w:rsid w:val="005F2F0D"/>
    <w:rsid w:val="005F3A6B"/>
    <w:rsid w:val="006040E5"/>
    <w:rsid w:val="00611A22"/>
    <w:rsid w:val="006125B9"/>
    <w:rsid w:val="006253F7"/>
    <w:rsid w:val="00632ACA"/>
    <w:rsid w:val="006343F7"/>
    <w:rsid w:val="0064240A"/>
    <w:rsid w:val="006435C7"/>
    <w:rsid w:val="006530C3"/>
    <w:rsid w:val="0065347E"/>
    <w:rsid w:val="00655EBC"/>
    <w:rsid w:val="0065728C"/>
    <w:rsid w:val="00657F3C"/>
    <w:rsid w:val="00660808"/>
    <w:rsid w:val="00664B3C"/>
    <w:rsid w:val="00664C5E"/>
    <w:rsid w:val="00665799"/>
    <w:rsid w:val="0067341A"/>
    <w:rsid w:val="00674316"/>
    <w:rsid w:val="00674595"/>
    <w:rsid w:val="00675635"/>
    <w:rsid w:val="00677B32"/>
    <w:rsid w:val="00682614"/>
    <w:rsid w:val="00683793"/>
    <w:rsid w:val="006850F5"/>
    <w:rsid w:val="00685887"/>
    <w:rsid w:val="00691CC3"/>
    <w:rsid w:val="00692361"/>
    <w:rsid w:val="00695157"/>
    <w:rsid w:val="006960F8"/>
    <w:rsid w:val="006B0C73"/>
    <w:rsid w:val="006B262B"/>
    <w:rsid w:val="006B4B09"/>
    <w:rsid w:val="006C0880"/>
    <w:rsid w:val="006C1CCF"/>
    <w:rsid w:val="006D2696"/>
    <w:rsid w:val="006D510F"/>
    <w:rsid w:val="006D5B65"/>
    <w:rsid w:val="006D5C05"/>
    <w:rsid w:val="006E2218"/>
    <w:rsid w:val="006E30E8"/>
    <w:rsid w:val="006E6CDF"/>
    <w:rsid w:val="006F6AA1"/>
    <w:rsid w:val="00706A15"/>
    <w:rsid w:val="00707705"/>
    <w:rsid w:val="00711AAD"/>
    <w:rsid w:val="00713EAF"/>
    <w:rsid w:val="00716792"/>
    <w:rsid w:val="007201DF"/>
    <w:rsid w:val="00721D14"/>
    <w:rsid w:val="00725F33"/>
    <w:rsid w:val="007301E3"/>
    <w:rsid w:val="0073355F"/>
    <w:rsid w:val="00737429"/>
    <w:rsid w:val="00743C11"/>
    <w:rsid w:val="007525E6"/>
    <w:rsid w:val="00763A3C"/>
    <w:rsid w:val="00764A50"/>
    <w:rsid w:val="007720D1"/>
    <w:rsid w:val="00772DA3"/>
    <w:rsid w:val="00775A49"/>
    <w:rsid w:val="007850B4"/>
    <w:rsid w:val="00791793"/>
    <w:rsid w:val="00795DB4"/>
    <w:rsid w:val="007A4C44"/>
    <w:rsid w:val="007B1640"/>
    <w:rsid w:val="007B39C7"/>
    <w:rsid w:val="007B494B"/>
    <w:rsid w:val="007B5495"/>
    <w:rsid w:val="007B619F"/>
    <w:rsid w:val="007C2386"/>
    <w:rsid w:val="007C2D92"/>
    <w:rsid w:val="007C5714"/>
    <w:rsid w:val="007C6B2F"/>
    <w:rsid w:val="007D43BA"/>
    <w:rsid w:val="007D52DA"/>
    <w:rsid w:val="007D739D"/>
    <w:rsid w:val="007E2301"/>
    <w:rsid w:val="007E497A"/>
    <w:rsid w:val="007E5995"/>
    <w:rsid w:val="007E5F28"/>
    <w:rsid w:val="007E65C9"/>
    <w:rsid w:val="007F4020"/>
    <w:rsid w:val="007F457A"/>
    <w:rsid w:val="007F5C14"/>
    <w:rsid w:val="007F6BAE"/>
    <w:rsid w:val="008021E9"/>
    <w:rsid w:val="00813C8E"/>
    <w:rsid w:val="008163B2"/>
    <w:rsid w:val="00816FE1"/>
    <w:rsid w:val="00820665"/>
    <w:rsid w:val="008245BD"/>
    <w:rsid w:val="008329AA"/>
    <w:rsid w:val="00836C48"/>
    <w:rsid w:val="008518AE"/>
    <w:rsid w:val="0085357A"/>
    <w:rsid w:val="00873C66"/>
    <w:rsid w:val="00876ED4"/>
    <w:rsid w:val="00881B74"/>
    <w:rsid w:val="00882C2F"/>
    <w:rsid w:val="008847FF"/>
    <w:rsid w:val="00886749"/>
    <w:rsid w:val="00893758"/>
    <w:rsid w:val="00895CB8"/>
    <w:rsid w:val="00896A7B"/>
    <w:rsid w:val="008A0C56"/>
    <w:rsid w:val="008A1CAE"/>
    <w:rsid w:val="008A24B3"/>
    <w:rsid w:val="008A573F"/>
    <w:rsid w:val="008A582F"/>
    <w:rsid w:val="008B42ED"/>
    <w:rsid w:val="008B59EE"/>
    <w:rsid w:val="008B67D8"/>
    <w:rsid w:val="008C0780"/>
    <w:rsid w:val="008C3493"/>
    <w:rsid w:val="008C4534"/>
    <w:rsid w:val="008C5FC4"/>
    <w:rsid w:val="008D0989"/>
    <w:rsid w:val="008D35CD"/>
    <w:rsid w:val="008D6FE3"/>
    <w:rsid w:val="008E130A"/>
    <w:rsid w:val="008E749F"/>
    <w:rsid w:val="008F5428"/>
    <w:rsid w:val="00900743"/>
    <w:rsid w:val="00903374"/>
    <w:rsid w:val="0090392A"/>
    <w:rsid w:val="00904C80"/>
    <w:rsid w:val="009056A9"/>
    <w:rsid w:val="00906FE7"/>
    <w:rsid w:val="00907AE3"/>
    <w:rsid w:val="00907E6A"/>
    <w:rsid w:val="0091571C"/>
    <w:rsid w:val="00915D3F"/>
    <w:rsid w:val="00916137"/>
    <w:rsid w:val="009177FF"/>
    <w:rsid w:val="0092306E"/>
    <w:rsid w:val="009230FD"/>
    <w:rsid w:val="00925C93"/>
    <w:rsid w:val="00930DE7"/>
    <w:rsid w:val="00933D92"/>
    <w:rsid w:val="00935F09"/>
    <w:rsid w:val="00940602"/>
    <w:rsid w:val="00943A89"/>
    <w:rsid w:val="00943F07"/>
    <w:rsid w:val="0094590C"/>
    <w:rsid w:val="009532E3"/>
    <w:rsid w:val="0095741B"/>
    <w:rsid w:val="00957D46"/>
    <w:rsid w:val="00961B96"/>
    <w:rsid w:val="00962F34"/>
    <w:rsid w:val="00964872"/>
    <w:rsid w:val="00965513"/>
    <w:rsid w:val="0096679A"/>
    <w:rsid w:val="00970957"/>
    <w:rsid w:val="00974C7B"/>
    <w:rsid w:val="00977238"/>
    <w:rsid w:val="00984076"/>
    <w:rsid w:val="009856C7"/>
    <w:rsid w:val="00986F4E"/>
    <w:rsid w:val="00987021"/>
    <w:rsid w:val="0098792B"/>
    <w:rsid w:val="00987DDC"/>
    <w:rsid w:val="009910FB"/>
    <w:rsid w:val="009B4BF2"/>
    <w:rsid w:val="009B671E"/>
    <w:rsid w:val="009C004A"/>
    <w:rsid w:val="009C4EEC"/>
    <w:rsid w:val="009C4F95"/>
    <w:rsid w:val="009D10A9"/>
    <w:rsid w:val="009D1300"/>
    <w:rsid w:val="009D3F2B"/>
    <w:rsid w:val="009E1D9C"/>
    <w:rsid w:val="009E2B6E"/>
    <w:rsid w:val="009E3246"/>
    <w:rsid w:val="009E4022"/>
    <w:rsid w:val="009E653C"/>
    <w:rsid w:val="009F11A2"/>
    <w:rsid w:val="009F3B95"/>
    <w:rsid w:val="009F3C07"/>
    <w:rsid w:val="00A02D2B"/>
    <w:rsid w:val="00A03489"/>
    <w:rsid w:val="00A03AAC"/>
    <w:rsid w:val="00A03C75"/>
    <w:rsid w:val="00A20621"/>
    <w:rsid w:val="00A22552"/>
    <w:rsid w:val="00A22D4A"/>
    <w:rsid w:val="00A2450A"/>
    <w:rsid w:val="00A2642A"/>
    <w:rsid w:val="00A36EB3"/>
    <w:rsid w:val="00A400C3"/>
    <w:rsid w:val="00A41008"/>
    <w:rsid w:val="00A4285F"/>
    <w:rsid w:val="00A43997"/>
    <w:rsid w:val="00A52D01"/>
    <w:rsid w:val="00A57156"/>
    <w:rsid w:val="00A60C76"/>
    <w:rsid w:val="00A60D27"/>
    <w:rsid w:val="00A63C38"/>
    <w:rsid w:val="00A65770"/>
    <w:rsid w:val="00A669C2"/>
    <w:rsid w:val="00A70659"/>
    <w:rsid w:val="00A757FC"/>
    <w:rsid w:val="00A83655"/>
    <w:rsid w:val="00A8529F"/>
    <w:rsid w:val="00A86289"/>
    <w:rsid w:val="00A93C33"/>
    <w:rsid w:val="00AA106E"/>
    <w:rsid w:val="00AA27D7"/>
    <w:rsid w:val="00AA60EE"/>
    <w:rsid w:val="00AB1BCF"/>
    <w:rsid w:val="00AB5E28"/>
    <w:rsid w:val="00AB5EBF"/>
    <w:rsid w:val="00AB604C"/>
    <w:rsid w:val="00AB79E2"/>
    <w:rsid w:val="00AC0325"/>
    <w:rsid w:val="00AC1611"/>
    <w:rsid w:val="00AD0971"/>
    <w:rsid w:val="00AE1441"/>
    <w:rsid w:val="00AE31FE"/>
    <w:rsid w:val="00AE5EF3"/>
    <w:rsid w:val="00B01035"/>
    <w:rsid w:val="00B02D8E"/>
    <w:rsid w:val="00B04B6D"/>
    <w:rsid w:val="00B06E05"/>
    <w:rsid w:val="00B12D58"/>
    <w:rsid w:val="00B12ECF"/>
    <w:rsid w:val="00B134E7"/>
    <w:rsid w:val="00B13D96"/>
    <w:rsid w:val="00B17D1F"/>
    <w:rsid w:val="00B23255"/>
    <w:rsid w:val="00B23653"/>
    <w:rsid w:val="00B3508F"/>
    <w:rsid w:val="00B42B58"/>
    <w:rsid w:val="00B44A7A"/>
    <w:rsid w:val="00B4560B"/>
    <w:rsid w:val="00B46805"/>
    <w:rsid w:val="00B70D8C"/>
    <w:rsid w:val="00B7303E"/>
    <w:rsid w:val="00B75E0D"/>
    <w:rsid w:val="00B830E0"/>
    <w:rsid w:val="00B83590"/>
    <w:rsid w:val="00B83AE3"/>
    <w:rsid w:val="00B8442B"/>
    <w:rsid w:val="00B95BE8"/>
    <w:rsid w:val="00B96586"/>
    <w:rsid w:val="00B96DE6"/>
    <w:rsid w:val="00BB06AC"/>
    <w:rsid w:val="00BB2EEE"/>
    <w:rsid w:val="00BB352F"/>
    <w:rsid w:val="00BB5160"/>
    <w:rsid w:val="00BC287B"/>
    <w:rsid w:val="00BC32A4"/>
    <w:rsid w:val="00BC622A"/>
    <w:rsid w:val="00BC7C70"/>
    <w:rsid w:val="00BD5D2B"/>
    <w:rsid w:val="00BE4079"/>
    <w:rsid w:val="00BF1101"/>
    <w:rsid w:val="00BF165D"/>
    <w:rsid w:val="00BF2A85"/>
    <w:rsid w:val="00BF5774"/>
    <w:rsid w:val="00C00075"/>
    <w:rsid w:val="00C01478"/>
    <w:rsid w:val="00C01849"/>
    <w:rsid w:val="00C07B1B"/>
    <w:rsid w:val="00C10473"/>
    <w:rsid w:val="00C11286"/>
    <w:rsid w:val="00C1210F"/>
    <w:rsid w:val="00C1532B"/>
    <w:rsid w:val="00C15FFB"/>
    <w:rsid w:val="00C238C7"/>
    <w:rsid w:val="00C27F95"/>
    <w:rsid w:val="00C32273"/>
    <w:rsid w:val="00C34F05"/>
    <w:rsid w:val="00C366C8"/>
    <w:rsid w:val="00C369FA"/>
    <w:rsid w:val="00C36C1C"/>
    <w:rsid w:val="00C459DB"/>
    <w:rsid w:val="00C47168"/>
    <w:rsid w:val="00C47C66"/>
    <w:rsid w:val="00C534AD"/>
    <w:rsid w:val="00C61E86"/>
    <w:rsid w:val="00C70DA4"/>
    <w:rsid w:val="00C70F61"/>
    <w:rsid w:val="00C72459"/>
    <w:rsid w:val="00C72CB5"/>
    <w:rsid w:val="00C732E9"/>
    <w:rsid w:val="00C749D0"/>
    <w:rsid w:val="00C81E91"/>
    <w:rsid w:val="00C850A0"/>
    <w:rsid w:val="00C87AFC"/>
    <w:rsid w:val="00C92391"/>
    <w:rsid w:val="00C926B6"/>
    <w:rsid w:val="00CA166A"/>
    <w:rsid w:val="00CA1DC7"/>
    <w:rsid w:val="00CA2233"/>
    <w:rsid w:val="00CA24D0"/>
    <w:rsid w:val="00CA67D9"/>
    <w:rsid w:val="00CA69F7"/>
    <w:rsid w:val="00CA7E7D"/>
    <w:rsid w:val="00CB04C8"/>
    <w:rsid w:val="00CB0598"/>
    <w:rsid w:val="00CB0ACA"/>
    <w:rsid w:val="00CB1D77"/>
    <w:rsid w:val="00CC0E32"/>
    <w:rsid w:val="00CC4B02"/>
    <w:rsid w:val="00CC5EF7"/>
    <w:rsid w:val="00CD0472"/>
    <w:rsid w:val="00CD06A0"/>
    <w:rsid w:val="00CD2186"/>
    <w:rsid w:val="00CD326C"/>
    <w:rsid w:val="00CD676C"/>
    <w:rsid w:val="00CD7993"/>
    <w:rsid w:val="00CE06F1"/>
    <w:rsid w:val="00CE27C6"/>
    <w:rsid w:val="00CE3708"/>
    <w:rsid w:val="00D04F37"/>
    <w:rsid w:val="00D1160A"/>
    <w:rsid w:val="00D1797F"/>
    <w:rsid w:val="00D179CA"/>
    <w:rsid w:val="00D22068"/>
    <w:rsid w:val="00D22277"/>
    <w:rsid w:val="00D2250D"/>
    <w:rsid w:val="00D26335"/>
    <w:rsid w:val="00D2662C"/>
    <w:rsid w:val="00D2749B"/>
    <w:rsid w:val="00D300B5"/>
    <w:rsid w:val="00D304E4"/>
    <w:rsid w:val="00D32829"/>
    <w:rsid w:val="00D40F15"/>
    <w:rsid w:val="00D44FFA"/>
    <w:rsid w:val="00D510E6"/>
    <w:rsid w:val="00D5535C"/>
    <w:rsid w:val="00D55C2C"/>
    <w:rsid w:val="00D60CD7"/>
    <w:rsid w:val="00D60CE8"/>
    <w:rsid w:val="00D63BB4"/>
    <w:rsid w:val="00D71960"/>
    <w:rsid w:val="00D74618"/>
    <w:rsid w:val="00D75837"/>
    <w:rsid w:val="00D77912"/>
    <w:rsid w:val="00D8058B"/>
    <w:rsid w:val="00D8677D"/>
    <w:rsid w:val="00D86CA8"/>
    <w:rsid w:val="00D87AC4"/>
    <w:rsid w:val="00D9174C"/>
    <w:rsid w:val="00D92E74"/>
    <w:rsid w:val="00D96636"/>
    <w:rsid w:val="00D97FB0"/>
    <w:rsid w:val="00DA15C9"/>
    <w:rsid w:val="00DA24AB"/>
    <w:rsid w:val="00DA265F"/>
    <w:rsid w:val="00DB2417"/>
    <w:rsid w:val="00DB43EE"/>
    <w:rsid w:val="00DB567A"/>
    <w:rsid w:val="00DB6E71"/>
    <w:rsid w:val="00DC14FD"/>
    <w:rsid w:val="00DC2A72"/>
    <w:rsid w:val="00DC4BC0"/>
    <w:rsid w:val="00DD01E5"/>
    <w:rsid w:val="00DD0332"/>
    <w:rsid w:val="00DD4813"/>
    <w:rsid w:val="00DD5CFF"/>
    <w:rsid w:val="00DE1B27"/>
    <w:rsid w:val="00DE1B3F"/>
    <w:rsid w:val="00DE58A5"/>
    <w:rsid w:val="00DE5910"/>
    <w:rsid w:val="00DE6B22"/>
    <w:rsid w:val="00DF1A8A"/>
    <w:rsid w:val="00E12808"/>
    <w:rsid w:val="00E1309E"/>
    <w:rsid w:val="00E16A1B"/>
    <w:rsid w:val="00E16A8B"/>
    <w:rsid w:val="00E25337"/>
    <w:rsid w:val="00E26F76"/>
    <w:rsid w:val="00E30B75"/>
    <w:rsid w:val="00E345EA"/>
    <w:rsid w:val="00E37A0C"/>
    <w:rsid w:val="00E444DF"/>
    <w:rsid w:val="00E54200"/>
    <w:rsid w:val="00E55432"/>
    <w:rsid w:val="00E61F62"/>
    <w:rsid w:val="00E62AA2"/>
    <w:rsid w:val="00E64E46"/>
    <w:rsid w:val="00E67BB5"/>
    <w:rsid w:val="00E700DE"/>
    <w:rsid w:val="00E765A6"/>
    <w:rsid w:val="00E8610A"/>
    <w:rsid w:val="00E864D7"/>
    <w:rsid w:val="00E91F21"/>
    <w:rsid w:val="00EA1273"/>
    <w:rsid w:val="00EA486E"/>
    <w:rsid w:val="00EA772D"/>
    <w:rsid w:val="00EB2E3D"/>
    <w:rsid w:val="00EC0705"/>
    <w:rsid w:val="00EC5CCC"/>
    <w:rsid w:val="00EC6A9A"/>
    <w:rsid w:val="00ED26C9"/>
    <w:rsid w:val="00ED634D"/>
    <w:rsid w:val="00EE33A9"/>
    <w:rsid w:val="00EE60CF"/>
    <w:rsid w:val="00EE6FF6"/>
    <w:rsid w:val="00EF5559"/>
    <w:rsid w:val="00EF6B6A"/>
    <w:rsid w:val="00F005B3"/>
    <w:rsid w:val="00F00D6E"/>
    <w:rsid w:val="00F029E1"/>
    <w:rsid w:val="00F0555F"/>
    <w:rsid w:val="00F07E6F"/>
    <w:rsid w:val="00F11810"/>
    <w:rsid w:val="00F16B78"/>
    <w:rsid w:val="00F16D2D"/>
    <w:rsid w:val="00F2107D"/>
    <w:rsid w:val="00F22150"/>
    <w:rsid w:val="00F22AD0"/>
    <w:rsid w:val="00F2735F"/>
    <w:rsid w:val="00F300CA"/>
    <w:rsid w:val="00F30578"/>
    <w:rsid w:val="00F30716"/>
    <w:rsid w:val="00F31171"/>
    <w:rsid w:val="00F324A1"/>
    <w:rsid w:val="00F458AA"/>
    <w:rsid w:val="00F50BA3"/>
    <w:rsid w:val="00F514AA"/>
    <w:rsid w:val="00F62054"/>
    <w:rsid w:val="00F66C4B"/>
    <w:rsid w:val="00F70A41"/>
    <w:rsid w:val="00F7319F"/>
    <w:rsid w:val="00F7358D"/>
    <w:rsid w:val="00F74EEB"/>
    <w:rsid w:val="00F820E8"/>
    <w:rsid w:val="00F826C1"/>
    <w:rsid w:val="00F8394D"/>
    <w:rsid w:val="00F864B7"/>
    <w:rsid w:val="00F86F9A"/>
    <w:rsid w:val="00F90A8A"/>
    <w:rsid w:val="00F90E89"/>
    <w:rsid w:val="00F932D3"/>
    <w:rsid w:val="00F95A56"/>
    <w:rsid w:val="00FA38F1"/>
    <w:rsid w:val="00FB07A0"/>
    <w:rsid w:val="00FB0971"/>
    <w:rsid w:val="00FB1FCB"/>
    <w:rsid w:val="00FB5701"/>
    <w:rsid w:val="00FC53B0"/>
    <w:rsid w:val="00FC571F"/>
    <w:rsid w:val="00FC6BCF"/>
    <w:rsid w:val="00FD6147"/>
    <w:rsid w:val="00FE55FD"/>
    <w:rsid w:val="00FF13D0"/>
    <w:rsid w:val="00FF4348"/>
    <w:rsid w:val="00FF7207"/>
    <w:rsid w:val="00FF7DAC"/>
    <w:rsid w:val="0469E93B"/>
    <w:rsid w:val="048498C5"/>
    <w:rsid w:val="086CE55F"/>
    <w:rsid w:val="0EEEECF4"/>
    <w:rsid w:val="0FB91F65"/>
    <w:rsid w:val="1034422D"/>
    <w:rsid w:val="11707F78"/>
    <w:rsid w:val="12F6F57C"/>
    <w:rsid w:val="142316D0"/>
    <w:rsid w:val="1447F566"/>
    <w:rsid w:val="14C6591D"/>
    <w:rsid w:val="198F2075"/>
    <w:rsid w:val="1A7A16AD"/>
    <w:rsid w:val="1B1CE577"/>
    <w:rsid w:val="1B863138"/>
    <w:rsid w:val="1C5C6D76"/>
    <w:rsid w:val="1DC0CBE7"/>
    <w:rsid w:val="2116FC96"/>
    <w:rsid w:val="22379243"/>
    <w:rsid w:val="2752042D"/>
    <w:rsid w:val="2793AE34"/>
    <w:rsid w:val="29419FF4"/>
    <w:rsid w:val="2A8F1E4F"/>
    <w:rsid w:val="2AB4E75F"/>
    <w:rsid w:val="2C3DC806"/>
    <w:rsid w:val="2D702FD9"/>
    <w:rsid w:val="2EC3370D"/>
    <w:rsid w:val="2FD4286A"/>
    <w:rsid w:val="3256D539"/>
    <w:rsid w:val="37DEA798"/>
    <w:rsid w:val="397F9A41"/>
    <w:rsid w:val="3BAFF1D9"/>
    <w:rsid w:val="3BCA05C9"/>
    <w:rsid w:val="3BF8EC8E"/>
    <w:rsid w:val="3DD983D8"/>
    <w:rsid w:val="454EEF4A"/>
    <w:rsid w:val="462EE082"/>
    <w:rsid w:val="46518EC4"/>
    <w:rsid w:val="47BF5CED"/>
    <w:rsid w:val="4D9200E7"/>
    <w:rsid w:val="4FA4D781"/>
    <w:rsid w:val="516898C5"/>
    <w:rsid w:val="53FF4E5D"/>
    <w:rsid w:val="569DDDD9"/>
    <w:rsid w:val="56B0DD03"/>
    <w:rsid w:val="589E70F4"/>
    <w:rsid w:val="5F6B275F"/>
    <w:rsid w:val="68745653"/>
    <w:rsid w:val="6B023487"/>
    <w:rsid w:val="6D441AD9"/>
    <w:rsid w:val="6EBD466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2A07CD"/>
  <w15:docId w15:val="{CB486990-F595-4424-94A4-0CD8421E9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pPr>
    <w:rPr>
      <w:sz w:val="22"/>
      <w:szCs w:val="22"/>
    </w:rPr>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notadefim">
    <w:name w:val="endnote text"/>
    <w:basedOn w:val="Normal"/>
    <w:link w:val="TextodenotadefimChar"/>
    <w:uiPriority w:val="99"/>
    <w:semiHidden/>
    <w:unhideWhenUsed/>
    <w:rsid w:val="00B96586"/>
    <w:rPr>
      <w:sz w:val="20"/>
      <w:szCs w:val="20"/>
    </w:r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Cabealho">
    <w:name w:val="header"/>
    <w:basedOn w:val="Normal"/>
    <w:link w:val="CabealhoChar"/>
    <w:uiPriority w:val="99"/>
    <w:unhideWhenUsed/>
    <w:rsid w:val="004F776F"/>
    <w:pPr>
      <w:tabs>
        <w:tab w:val="center" w:pos="4252"/>
        <w:tab w:val="right" w:pos="8504"/>
      </w:tabs>
      <w:spacing w:line="240" w:lineRule="auto"/>
    </w:pPr>
  </w:style>
  <w:style w:type="character" w:customStyle="1" w:styleId="CabealhoChar">
    <w:name w:val="Cabeçalho Char"/>
    <w:basedOn w:val="Fontepargpadro"/>
    <w:link w:val="Cabealho"/>
    <w:uiPriority w:val="99"/>
    <w:rsid w:val="004F776F"/>
  </w:style>
  <w:style w:type="paragraph" w:styleId="Rodap">
    <w:name w:val="footer"/>
    <w:basedOn w:val="Normal"/>
    <w:link w:val="RodapChar"/>
    <w:uiPriority w:val="99"/>
    <w:unhideWhenUsed/>
    <w:rsid w:val="004F776F"/>
    <w:pPr>
      <w:tabs>
        <w:tab w:val="center" w:pos="4252"/>
        <w:tab w:val="right" w:pos="8504"/>
      </w:tabs>
      <w:spacing w:line="240" w:lineRule="auto"/>
    </w:pPr>
  </w:style>
  <w:style w:type="character" w:customStyle="1" w:styleId="RodapChar">
    <w:name w:val="Rodapé Char"/>
    <w:basedOn w:val="Fontepargpadro"/>
    <w:link w:val="Rodap"/>
    <w:uiPriority w:val="99"/>
    <w:rsid w:val="004F776F"/>
  </w:style>
  <w:style w:type="character" w:styleId="Hyperlink">
    <w:name w:val="Hyperlink"/>
    <w:uiPriority w:val="99"/>
    <w:unhideWhenUsed/>
    <w:rPr>
      <w:color w:val="467886"/>
      <w:u w:val="single"/>
    </w:rPr>
  </w:style>
  <w:style w:type="table" w:styleId="Tabelacomgrade">
    <w:name w:val="Table Grid"/>
    <w:basedOn w:val="Tabelanormal"/>
    <w:uiPriority w:val="59"/>
    <w:rsid w:val="00FB412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rsid w:val="001A5498"/>
    <w:pPr>
      <w:spacing w:line="276" w:lineRule="auto"/>
    </w:pPr>
    <w:rPr>
      <w:sz w:val="22"/>
      <w:szCs w:val="22"/>
    </w:rPr>
    <w:tblPr>
      <w:tblCellMar>
        <w:top w:w="0" w:type="dxa"/>
        <w:left w:w="0" w:type="dxa"/>
        <w:bottom w:w="0" w:type="dxa"/>
        <w:right w:w="0" w:type="dxa"/>
      </w:tblCellMar>
    </w:tblPr>
  </w:style>
  <w:style w:type="character" w:customStyle="1" w:styleId="TextodenotadefimChar">
    <w:name w:val="Texto de nota de fim Char"/>
    <w:basedOn w:val="Fontepargpadro"/>
    <w:link w:val="Textodenotadefim"/>
    <w:uiPriority w:val="99"/>
    <w:semiHidden/>
    <w:rsid w:val="00B96586"/>
  </w:style>
  <w:style w:type="character" w:styleId="Refdenotadefim">
    <w:name w:val="endnote reference"/>
    <w:uiPriority w:val="99"/>
    <w:semiHidden/>
    <w:unhideWhenUsed/>
    <w:rsid w:val="00B96586"/>
    <w:rPr>
      <w:vertAlign w:val="superscript"/>
    </w:rPr>
  </w:style>
  <w:style w:type="paragraph" w:styleId="Textodenotaderodap">
    <w:name w:val="footnote text"/>
    <w:basedOn w:val="Normal"/>
    <w:link w:val="TextodenotaderodapChar"/>
    <w:uiPriority w:val="99"/>
    <w:semiHidden/>
    <w:unhideWhenUsed/>
    <w:rsid w:val="001D39AD"/>
    <w:rPr>
      <w:sz w:val="20"/>
      <w:szCs w:val="20"/>
    </w:rPr>
  </w:style>
  <w:style w:type="character" w:customStyle="1" w:styleId="TextodenotaderodapChar">
    <w:name w:val="Texto de nota de rodapé Char"/>
    <w:basedOn w:val="Fontepargpadro"/>
    <w:link w:val="Textodenotaderodap"/>
    <w:uiPriority w:val="99"/>
    <w:semiHidden/>
    <w:rsid w:val="001D39AD"/>
  </w:style>
  <w:style w:type="character" w:styleId="Refdenotaderodap">
    <w:name w:val="footnote reference"/>
    <w:uiPriority w:val="99"/>
    <w:semiHidden/>
    <w:unhideWhenUsed/>
    <w:rsid w:val="001D39AD"/>
    <w:rPr>
      <w:vertAlign w:val="superscript"/>
    </w:rPr>
  </w:style>
  <w:style w:type="character" w:styleId="MenoPendente">
    <w:name w:val="Unresolved Mention"/>
    <w:uiPriority w:val="99"/>
    <w:semiHidden/>
    <w:unhideWhenUsed/>
    <w:rsid w:val="005340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2835143">
      <w:bodyDiv w:val="1"/>
      <w:marLeft w:val="0"/>
      <w:marRight w:val="0"/>
      <w:marTop w:val="0"/>
      <w:marBottom w:val="0"/>
      <w:divBdr>
        <w:top w:val="none" w:sz="0" w:space="0" w:color="auto"/>
        <w:left w:val="none" w:sz="0" w:space="0" w:color="auto"/>
        <w:bottom w:val="none" w:sz="0" w:space="0" w:color="auto"/>
        <w:right w:val="none" w:sz="0" w:space="0" w:color="auto"/>
      </w:divBdr>
    </w:div>
    <w:div w:id="686251501">
      <w:bodyDiv w:val="1"/>
      <w:marLeft w:val="0"/>
      <w:marRight w:val="0"/>
      <w:marTop w:val="0"/>
      <w:marBottom w:val="0"/>
      <w:divBdr>
        <w:top w:val="none" w:sz="0" w:space="0" w:color="auto"/>
        <w:left w:val="none" w:sz="0" w:space="0" w:color="auto"/>
        <w:bottom w:val="none" w:sz="0" w:space="0" w:color="auto"/>
        <w:right w:val="none" w:sz="0" w:space="0" w:color="auto"/>
      </w:divBdr>
      <w:divsChild>
        <w:div w:id="710618566">
          <w:marLeft w:val="0"/>
          <w:marRight w:val="0"/>
          <w:marTop w:val="0"/>
          <w:marBottom w:val="0"/>
          <w:divBdr>
            <w:top w:val="none" w:sz="0" w:space="0" w:color="auto"/>
            <w:left w:val="none" w:sz="0" w:space="0" w:color="auto"/>
            <w:bottom w:val="none" w:sz="0" w:space="0" w:color="auto"/>
            <w:right w:val="none" w:sz="0" w:space="0" w:color="auto"/>
          </w:divBdr>
        </w:div>
        <w:div w:id="327170980">
          <w:marLeft w:val="0"/>
          <w:marRight w:val="0"/>
          <w:marTop w:val="0"/>
          <w:marBottom w:val="0"/>
          <w:divBdr>
            <w:top w:val="none" w:sz="0" w:space="0" w:color="auto"/>
            <w:left w:val="none" w:sz="0" w:space="0" w:color="auto"/>
            <w:bottom w:val="none" w:sz="0" w:space="0" w:color="auto"/>
            <w:right w:val="none" w:sz="0" w:space="0" w:color="auto"/>
          </w:divBdr>
        </w:div>
      </w:divsChild>
    </w:div>
    <w:div w:id="786201262">
      <w:bodyDiv w:val="1"/>
      <w:marLeft w:val="0"/>
      <w:marRight w:val="0"/>
      <w:marTop w:val="0"/>
      <w:marBottom w:val="0"/>
      <w:divBdr>
        <w:top w:val="none" w:sz="0" w:space="0" w:color="auto"/>
        <w:left w:val="none" w:sz="0" w:space="0" w:color="auto"/>
        <w:bottom w:val="none" w:sz="0" w:space="0" w:color="auto"/>
        <w:right w:val="none" w:sz="0" w:space="0" w:color="auto"/>
      </w:divBdr>
      <w:divsChild>
        <w:div w:id="901597645">
          <w:marLeft w:val="0"/>
          <w:marRight w:val="0"/>
          <w:marTop w:val="0"/>
          <w:marBottom w:val="0"/>
          <w:divBdr>
            <w:top w:val="none" w:sz="0" w:space="0" w:color="auto"/>
            <w:left w:val="none" w:sz="0" w:space="0" w:color="auto"/>
            <w:bottom w:val="none" w:sz="0" w:space="0" w:color="auto"/>
            <w:right w:val="none" w:sz="0" w:space="0" w:color="auto"/>
          </w:divBdr>
        </w:div>
        <w:div w:id="1837259533">
          <w:marLeft w:val="0"/>
          <w:marRight w:val="0"/>
          <w:marTop w:val="0"/>
          <w:marBottom w:val="0"/>
          <w:divBdr>
            <w:top w:val="none" w:sz="0" w:space="0" w:color="auto"/>
            <w:left w:val="none" w:sz="0" w:space="0" w:color="auto"/>
            <w:bottom w:val="none" w:sz="0" w:space="0" w:color="auto"/>
            <w:right w:val="none" w:sz="0" w:space="0" w:color="auto"/>
          </w:divBdr>
        </w:div>
      </w:divsChild>
    </w:div>
    <w:div w:id="1106540715">
      <w:bodyDiv w:val="1"/>
      <w:marLeft w:val="0"/>
      <w:marRight w:val="0"/>
      <w:marTop w:val="0"/>
      <w:marBottom w:val="0"/>
      <w:divBdr>
        <w:top w:val="none" w:sz="0" w:space="0" w:color="auto"/>
        <w:left w:val="none" w:sz="0" w:space="0" w:color="auto"/>
        <w:bottom w:val="none" w:sz="0" w:space="0" w:color="auto"/>
        <w:right w:val="none" w:sz="0" w:space="0" w:color="auto"/>
      </w:divBdr>
      <w:divsChild>
        <w:div w:id="1651326022">
          <w:marLeft w:val="0"/>
          <w:marRight w:val="0"/>
          <w:marTop w:val="0"/>
          <w:marBottom w:val="0"/>
          <w:divBdr>
            <w:top w:val="none" w:sz="0" w:space="0" w:color="auto"/>
            <w:left w:val="none" w:sz="0" w:space="0" w:color="auto"/>
            <w:bottom w:val="none" w:sz="0" w:space="0" w:color="auto"/>
            <w:right w:val="none" w:sz="0" w:space="0" w:color="auto"/>
          </w:divBdr>
        </w:div>
        <w:div w:id="1447196776">
          <w:marLeft w:val="0"/>
          <w:marRight w:val="0"/>
          <w:marTop w:val="0"/>
          <w:marBottom w:val="0"/>
          <w:divBdr>
            <w:top w:val="none" w:sz="0" w:space="0" w:color="auto"/>
            <w:left w:val="none" w:sz="0" w:space="0" w:color="auto"/>
            <w:bottom w:val="none" w:sz="0" w:space="0" w:color="auto"/>
            <w:right w:val="none" w:sz="0" w:space="0" w:color="auto"/>
          </w:divBdr>
        </w:div>
        <w:div w:id="1730422121">
          <w:marLeft w:val="0"/>
          <w:marRight w:val="0"/>
          <w:marTop w:val="0"/>
          <w:marBottom w:val="0"/>
          <w:divBdr>
            <w:top w:val="none" w:sz="0" w:space="0" w:color="auto"/>
            <w:left w:val="none" w:sz="0" w:space="0" w:color="auto"/>
            <w:bottom w:val="none" w:sz="0" w:space="0" w:color="auto"/>
            <w:right w:val="none" w:sz="0" w:space="0" w:color="auto"/>
          </w:divBdr>
        </w:div>
        <w:div w:id="1367829763">
          <w:marLeft w:val="0"/>
          <w:marRight w:val="0"/>
          <w:marTop w:val="0"/>
          <w:marBottom w:val="0"/>
          <w:divBdr>
            <w:top w:val="none" w:sz="0" w:space="0" w:color="auto"/>
            <w:left w:val="none" w:sz="0" w:space="0" w:color="auto"/>
            <w:bottom w:val="none" w:sz="0" w:space="0" w:color="auto"/>
            <w:right w:val="none" w:sz="0" w:space="0" w:color="auto"/>
          </w:divBdr>
        </w:div>
      </w:divsChild>
    </w:div>
    <w:div w:id="1514764421">
      <w:bodyDiv w:val="1"/>
      <w:marLeft w:val="0"/>
      <w:marRight w:val="0"/>
      <w:marTop w:val="0"/>
      <w:marBottom w:val="0"/>
      <w:divBdr>
        <w:top w:val="none" w:sz="0" w:space="0" w:color="auto"/>
        <w:left w:val="none" w:sz="0" w:space="0" w:color="auto"/>
        <w:bottom w:val="none" w:sz="0" w:space="0" w:color="auto"/>
        <w:right w:val="none" w:sz="0" w:space="0" w:color="auto"/>
      </w:divBdr>
    </w:div>
    <w:div w:id="1568027227">
      <w:bodyDiv w:val="1"/>
      <w:marLeft w:val="0"/>
      <w:marRight w:val="0"/>
      <w:marTop w:val="0"/>
      <w:marBottom w:val="0"/>
      <w:divBdr>
        <w:top w:val="none" w:sz="0" w:space="0" w:color="auto"/>
        <w:left w:val="none" w:sz="0" w:space="0" w:color="auto"/>
        <w:bottom w:val="none" w:sz="0" w:space="0" w:color="auto"/>
        <w:right w:val="none" w:sz="0" w:space="0" w:color="auto"/>
      </w:divBdr>
    </w:div>
    <w:div w:id="1715157784">
      <w:bodyDiv w:val="1"/>
      <w:marLeft w:val="0"/>
      <w:marRight w:val="0"/>
      <w:marTop w:val="0"/>
      <w:marBottom w:val="0"/>
      <w:divBdr>
        <w:top w:val="none" w:sz="0" w:space="0" w:color="auto"/>
        <w:left w:val="none" w:sz="0" w:space="0" w:color="auto"/>
        <w:bottom w:val="none" w:sz="0" w:space="0" w:color="auto"/>
        <w:right w:val="none" w:sz="0" w:space="0" w:color="auto"/>
      </w:divBdr>
    </w:div>
    <w:div w:id="1816411327">
      <w:bodyDiv w:val="1"/>
      <w:marLeft w:val="0"/>
      <w:marRight w:val="0"/>
      <w:marTop w:val="0"/>
      <w:marBottom w:val="0"/>
      <w:divBdr>
        <w:top w:val="none" w:sz="0" w:space="0" w:color="auto"/>
        <w:left w:val="none" w:sz="0" w:space="0" w:color="auto"/>
        <w:bottom w:val="none" w:sz="0" w:space="0" w:color="auto"/>
        <w:right w:val="none" w:sz="0" w:space="0" w:color="auto"/>
      </w:divBdr>
      <w:divsChild>
        <w:div w:id="974218697">
          <w:marLeft w:val="0"/>
          <w:marRight w:val="0"/>
          <w:marTop w:val="0"/>
          <w:marBottom w:val="0"/>
          <w:divBdr>
            <w:top w:val="none" w:sz="0" w:space="0" w:color="auto"/>
            <w:left w:val="none" w:sz="0" w:space="0" w:color="auto"/>
            <w:bottom w:val="none" w:sz="0" w:space="0" w:color="auto"/>
            <w:right w:val="none" w:sz="0" w:space="0" w:color="auto"/>
          </w:divBdr>
        </w:div>
        <w:div w:id="1791120359">
          <w:marLeft w:val="0"/>
          <w:marRight w:val="0"/>
          <w:marTop w:val="0"/>
          <w:marBottom w:val="0"/>
          <w:divBdr>
            <w:top w:val="none" w:sz="0" w:space="0" w:color="auto"/>
            <w:left w:val="none" w:sz="0" w:space="0" w:color="auto"/>
            <w:bottom w:val="none" w:sz="0" w:space="0" w:color="auto"/>
            <w:right w:val="none" w:sz="0" w:space="0" w:color="auto"/>
          </w:divBdr>
        </w:div>
        <w:div w:id="1887401406">
          <w:marLeft w:val="0"/>
          <w:marRight w:val="0"/>
          <w:marTop w:val="0"/>
          <w:marBottom w:val="0"/>
          <w:divBdr>
            <w:top w:val="none" w:sz="0" w:space="0" w:color="auto"/>
            <w:left w:val="none" w:sz="0" w:space="0" w:color="auto"/>
            <w:bottom w:val="none" w:sz="0" w:space="0" w:color="auto"/>
            <w:right w:val="none" w:sz="0" w:space="0" w:color="auto"/>
          </w:divBdr>
        </w:div>
        <w:div w:id="67338301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periodicos.utfpr.edu.br/rbpd/article/view/9172" TargetMode="External"/><Relationship Id="rId12" Type="http://schemas.microsoft.com/office/2020/10/relationships/intelligence" Target="intelligence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2D67BC-2FCD-40E3-B18A-18B04C548E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3518</Words>
  <Characters>19002</Characters>
  <Application>Microsoft Office Word</Application>
  <DocSecurity>0</DocSecurity>
  <Lines>158</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22476</CharactersWithSpaces>
  <SharedDoc>false</SharedDoc>
  <HLinks>
    <vt:vector size="6" baseType="variant">
      <vt:variant>
        <vt:i4>8323186</vt:i4>
      </vt:variant>
      <vt:variant>
        <vt:i4>0</vt:i4>
      </vt:variant>
      <vt:variant>
        <vt:i4>0</vt:i4>
      </vt:variant>
      <vt:variant>
        <vt:i4>5</vt:i4>
      </vt:variant>
      <vt:variant>
        <vt:lpwstr>https://periodicos.utfpr.edu.br/rbpd/article/view/9172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dc:creator>
  <cp:keywords/>
  <cp:lastModifiedBy>Miguel Cantanhede</cp:lastModifiedBy>
  <cp:revision>2</cp:revision>
  <cp:lastPrinted>2025-06-07T20:56:00Z</cp:lastPrinted>
  <dcterms:created xsi:type="dcterms:W3CDTF">2025-06-07T20:59:00Z</dcterms:created>
  <dcterms:modified xsi:type="dcterms:W3CDTF">2025-06-07T20:59:00Z</dcterms:modified>
</cp:coreProperties>
</file>