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EA5A45" w14:textId="77777777" w:rsidR="00BA4F37" w:rsidRDefault="00BA4F37">
      <w:pPr>
        <w:ind w:left="60" w:right="135"/>
        <w:jc w:val="center"/>
        <w:rPr>
          <w:rFonts w:ascii="Arial" w:hAnsi="Arial"/>
          <w:b/>
        </w:rPr>
      </w:pPr>
    </w:p>
    <w:p w14:paraId="356ED2BC" w14:textId="77777777" w:rsidR="00DF3672" w:rsidRDefault="00DF3672" w:rsidP="00BA4F37">
      <w:pPr>
        <w:pStyle w:val="NormalWeb"/>
        <w:spacing w:before="0" w:beforeAutospacing="0" w:after="0" w:afterAutospacing="0"/>
        <w:rPr>
          <w:rFonts w:ascii="Arial" w:hAnsi="Arial" w:cs="Arial"/>
          <w:b/>
          <w:color w:val="000000"/>
          <w:sz w:val="22"/>
          <w:szCs w:val="22"/>
        </w:rPr>
      </w:pPr>
    </w:p>
    <w:p w14:paraId="7F5AE961" w14:textId="77777777" w:rsidR="00DF3672" w:rsidRDefault="00DF3672" w:rsidP="00BA4F37">
      <w:pPr>
        <w:pStyle w:val="NormalWeb"/>
        <w:spacing w:before="0" w:beforeAutospacing="0" w:after="0" w:afterAutospacing="0"/>
        <w:rPr>
          <w:rFonts w:ascii="Arial" w:hAnsi="Arial" w:cs="Arial"/>
          <w:b/>
          <w:color w:val="000000"/>
          <w:sz w:val="22"/>
          <w:szCs w:val="22"/>
        </w:rPr>
      </w:pPr>
    </w:p>
    <w:p w14:paraId="7E19B3F3" w14:textId="77777777" w:rsidR="00DF3672" w:rsidRDefault="00DF3672" w:rsidP="00BA4F37">
      <w:pPr>
        <w:pStyle w:val="NormalWeb"/>
        <w:spacing w:before="0" w:beforeAutospacing="0" w:after="0" w:afterAutospacing="0"/>
        <w:rPr>
          <w:rFonts w:ascii="Arial" w:hAnsi="Arial" w:cs="Arial"/>
          <w:b/>
          <w:color w:val="000000"/>
          <w:sz w:val="22"/>
          <w:szCs w:val="22"/>
        </w:rPr>
      </w:pPr>
    </w:p>
    <w:p w14:paraId="5906BA28" w14:textId="77777777" w:rsidR="00DF3672" w:rsidRDefault="00DF3672" w:rsidP="00BA4F37">
      <w:pPr>
        <w:pStyle w:val="NormalWeb"/>
        <w:spacing w:before="0" w:beforeAutospacing="0" w:after="0" w:afterAutospacing="0"/>
        <w:rPr>
          <w:rFonts w:ascii="Arial" w:hAnsi="Arial" w:cs="Arial"/>
          <w:b/>
          <w:color w:val="000000"/>
          <w:sz w:val="22"/>
          <w:szCs w:val="22"/>
        </w:rPr>
      </w:pPr>
    </w:p>
    <w:p w14:paraId="643286ED" w14:textId="77777777" w:rsidR="00DF3672" w:rsidRDefault="00DF3672" w:rsidP="00BA4F37">
      <w:pPr>
        <w:pStyle w:val="NormalWeb"/>
        <w:spacing w:before="0" w:beforeAutospacing="0" w:after="0" w:afterAutospacing="0"/>
        <w:rPr>
          <w:rFonts w:ascii="Arial" w:hAnsi="Arial" w:cs="Arial"/>
          <w:b/>
          <w:color w:val="000000"/>
          <w:sz w:val="22"/>
          <w:szCs w:val="22"/>
        </w:rPr>
      </w:pPr>
    </w:p>
    <w:p w14:paraId="20515803" w14:textId="77777777" w:rsidR="00DF3672" w:rsidRDefault="00DF3672" w:rsidP="00BA4F37">
      <w:pPr>
        <w:pStyle w:val="NormalWeb"/>
        <w:spacing w:before="0" w:beforeAutospacing="0" w:after="0" w:afterAutospacing="0"/>
        <w:rPr>
          <w:rFonts w:ascii="Arial" w:hAnsi="Arial" w:cs="Arial"/>
          <w:b/>
          <w:color w:val="000000"/>
          <w:sz w:val="22"/>
          <w:szCs w:val="22"/>
        </w:rPr>
      </w:pPr>
    </w:p>
    <w:p w14:paraId="0F95E6E1" w14:textId="016F27AA" w:rsidR="00BA4F37" w:rsidRPr="00BA4F37" w:rsidRDefault="00BA4F37" w:rsidP="00BA4F37">
      <w:pPr>
        <w:pStyle w:val="NormalWeb"/>
        <w:spacing w:before="0" w:beforeAutospacing="0" w:after="0" w:afterAutospacing="0"/>
        <w:rPr>
          <w:rFonts w:ascii="Arial" w:hAnsi="Arial" w:cs="Arial"/>
          <w:b/>
        </w:rPr>
      </w:pPr>
      <w:r w:rsidRPr="00BA4F37">
        <w:rPr>
          <w:rFonts w:ascii="Arial" w:hAnsi="Arial" w:cs="Arial"/>
          <w:b/>
          <w:color w:val="000000"/>
          <w:sz w:val="22"/>
          <w:szCs w:val="22"/>
        </w:rPr>
        <w:t>POVOS E COMUNIDADES TRADICIONAIS DA AMAZÔNIA LEGAL: conflitos sócio ambientais, desproteção social e direitos humanos.</w:t>
      </w:r>
    </w:p>
    <w:p w14:paraId="04C7091A" w14:textId="77777777" w:rsidR="00BA4F37" w:rsidRPr="00BA4F37" w:rsidRDefault="00BA4F37" w:rsidP="00BA4F37">
      <w:pPr>
        <w:rPr>
          <w:rFonts w:ascii="Arial" w:hAnsi="Arial" w:cs="Arial"/>
          <w:b/>
        </w:rPr>
      </w:pPr>
    </w:p>
    <w:p w14:paraId="62B4E93C" w14:textId="77777777" w:rsidR="000157AF" w:rsidRDefault="000157AF" w:rsidP="00BA4F37">
      <w:pPr>
        <w:pStyle w:val="NormalWeb"/>
        <w:spacing w:before="0" w:beforeAutospacing="0" w:after="0" w:afterAutospacing="0"/>
        <w:jc w:val="both"/>
        <w:rPr>
          <w:rFonts w:ascii="Arial" w:hAnsi="Arial" w:cs="Arial"/>
          <w:color w:val="000000"/>
          <w:sz w:val="22"/>
          <w:szCs w:val="22"/>
        </w:rPr>
      </w:pPr>
    </w:p>
    <w:p w14:paraId="516484E1" w14:textId="77777777" w:rsidR="00BA4F37" w:rsidRPr="00F923D0" w:rsidRDefault="00BA4F37" w:rsidP="00BA4F37">
      <w:pPr>
        <w:pStyle w:val="NormalWeb"/>
        <w:spacing w:before="0" w:beforeAutospacing="0" w:after="0" w:afterAutospacing="0"/>
        <w:jc w:val="both"/>
        <w:rPr>
          <w:sz w:val="22"/>
          <w:szCs w:val="22"/>
        </w:rPr>
      </w:pPr>
      <w:r w:rsidRPr="00F923D0">
        <w:rPr>
          <w:rFonts w:ascii="Arial" w:hAnsi="Arial" w:cs="Arial"/>
          <w:color w:val="000000"/>
          <w:sz w:val="22"/>
          <w:szCs w:val="22"/>
        </w:rPr>
        <w:t>A mesa apresenta resultados de projetos de pesquisa e extensão desenvolvidos pelo GDES, entre os anos de 2023 e 2024. São eles: Cartografia da Vigilância Socioassistencial nos territórios do Baixo Parnaíba e o Workshop “Proteção das comunidades tradicionais no Maranhão/Brasil: direitos humanos e meio ambiente”.</w:t>
      </w:r>
      <w:r w:rsidR="00F923D0" w:rsidRPr="00F923D0">
        <w:rPr>
          <w:rFonts w:ascii="Arial" w:hAnsi="Arial" w:cs="Arial"/>
          <w:color w:val="000000"/>
          <w:sz w:val="22"/>
          <w:szCs w:val="22"/>
        </w:rPr>
        <w:t xml:space="preserve"> </w:t>
      </w:r>
      <w:r w:rsidRPr="00F923D0">
        <w:rPr>
          <w:rFonts w:ascii="Arial" w:hAnsi="Arial" w:cs="Arial"/>
          <w:color w:val="000000"/>
          <w:sz w:val="22"/>
          <w:szCs w:val="22"/>
        </w:rPr>
        <w:t xml:space="preserve">Os conteúdos versam sobre: A apropriação desigual da terra na região da Amazônia Legal maranhense, em que se destaca o agronegócio e os impactos decorrentes desses processos sobre os modos de vida dos povos e comunidades tradicionais. São abordados mais especificamente, impactos relativos aos conflitos socioambientais em curso, enfatizando, numa perspectiva </w:t>
      </w:r>
      <w:proofErr w:type="gramStart"/>
      <w:r w:rsidRPr="00F923D0">
        <w:rPr>
          <w:rFonts w:ascii="Arial" w:hAnsi="Arial" w:cs="Arial"/>
          <w:color w:val="000000"/>
          <w:sz w:val="22"/>
          <w:szCs w:val="22"/>
        </w:rPr>
        <w:t>teórico- prática</w:t>
      </w:r>
      <w:proofErr w:type="gramEnd"/>
      <w:r w:rsidRPr="00F923D0">
        <w:rPr>
          <w:rFonts w:ascii="Arial" w:hAnsi="Arial" w:cs="Arial"/>
          <w:color w:val="000000"/>
          <w:sz w:val="22"/>
          <w:szCs w:val="22"/>
        </w:rPr>
        <w:t>, duas dimensões. A primeira ref</w:t>
      </w:r>
      <w:r w:rsidR="00F923D0" w:rsidRPr="00F923D0">
        <w:rPr>
          <w:rFonts w:ascii="Arial" w:hAnsi="Arial" w:cs="Arial"/>
          <w:color w:val="000000"/>
          <w:sz w:val="22"/>
          <w:szCs w:val="22"/>
        </w:rPr>
        <w:t>ere-se às expressões concretas </w:t>
      </w:r>
      <w:r w:rsidRPr="00F923D0">
        <w:rPr>
          <w:rFonts w:ascii="Arial" w:hAnsi="Arial" w:cs="Arial"/>
          <w:color w:val="000000"/>
          <w:sz w:val="22"/>
          <w:szCs w:val="22"/>
        </w:rPr>
        <w:t xml:space="preserve">e à natureza política desses conflitos, pois os municípios que compõem a Amazônia Legal, estão situados numa área de grande expansão do capital agrário </w:t>
      </w:r>
      <w:proofErr w:type="gramStart"/>
      <w:r w:rsidRPr="00F923D0">
        <w:rPr>
          <w:rFonts w:ascii="Arial" w:hAnsi="Arial" w:cs="Arial"/>
          <w:color w:val="000000"/>
          <w:sz w:val="22"/>
          <w:szCs w:val="22"/>
        </w:rPr>
        <w:t>e</w:t>
      </w:r>
      <w:proofErr w:type="gramEnd"/>
      <w:r w:rsidRPr="00F923D0">
        <w:rPr>
          <w:rFonts w:ascii="Arial" w:hAnsi="Arial" w:cs="Arial"/>
          <w:color w:val="000000"/>
          <w:sz w:val="22"/>
          <w:szCs w:val="22"/>
        </w:rPr>
        <w:t xml:space="preserve"> portanto, de apropriação desigual da terra, que resulta na concentração da propriedade da terra, na expropriação dos povos e comunidades tradicionais e da produção tra</w:t>
      </w:r>
      <w:r w:rsidR="00F923D0" w:rsidRPr="00F923D0">
        <w:rPr>
          <w:rFonts w:ascii="Arial" w:hAnsi="Arial" w:cs="Arial"/>
          <w:color w:val="000000"/>
          <w:sz w:val="22"/>
          <w:szCs w:val="22"/>
        </w:rPr>
        <w:t>dicional e familiar, na pobreza</w:t>
      </w:r>
      <w:r w:rsidRPr="00F923D0">
        <w:rPr>
          <w:rFonts w:ascii="Arial" w:hAnsi="Arial" w:cs="Arial"/>
          <w:color w:val="000000"/>
          <w:sz w:val="22"/>
          <w:szCs w:val="22"/>
        </w:rPr>
        <w:t xml:space="preserve"> e n</w:t>
      </w:r>
      <w:r w:rsidR="00F923D0" w:rsidRPr="00F923D0">
        <w:rPr>
          <w:rFonts w:ascii="Arial" w:hAnsi="Arial" w:cs="Arial"/>
          <w:color w:val="000000"/>
          <w:sz w:val="22"/>
          <w:szCs w:val="22"/>
        </w:rPr>
        <w:t>os conflitos socioambientais na</w:t>
      </w:r>
      <w:r w:rsidRPr="00F923D0">
        <w:rPr>
          <w:rFonts w:ascii="Arial" w:hAnsi="Arial" w:cs="Arial"/>
          <w:color w:val="000000"/>
          <w:sz w:val="22"/>
          <w:szCs w:val="22"/>
        </w:rPr>
        <w:t xml:space="preserve"> reg</w:t>
      </w:r>
      <w:r w:rsidR="00F923D0" w:rsidRPr="00F923D0">
        <w:rPr>
          <w:rFonts w:ascii="Arial" w:hAnsi="Arial" w:cs="Arial"/>
          <w:color w:val="000000"/>
          <w:sz w:val="22"/>
          <w:szCs w:val="22"/>
        </w:rPr>
        <w:t>ião. A segunda constrói uma </w:t>
      </w:r>
      <w:r w:rsidRPr="00F923D0">
        <w:rPr>
          <w:rFonts w:ascii="Arial" w:hAnsi="Arial" w:cs="Arial"/>
          <w:color w:val="000000"/>
          <w:sz w:val="22"/>
          <w:szCs w:val="22"/>
        </w:rPr>
        <w:t>interpretação crítica desses proc</w:t>
      </w:r>
      <w:r w:rsidR="00F923D0" w:rsidRPr="00F923D0">
        <w:rPr>
          <w:rFonts w:ascii="Arial" w:hAnsi="Arial" w:cs="Arial"/>
          <w:color w:val="000000"/>
          <w:sz w:val="22"/>
          <w:szCs w:val="22"/>
        </w:rPr>
        <w:t>essos alicerçada no conceito de</w:t>
      </w:r>
      <w:r w:rsidRPr="00F923D0">
        <w:rPr>
          <w:rFonts w:ascii="Arial" w:hAnsi="Arial" w:cs="Arial"/>
          <w:color w:val="000000"/>
          <w:sz w:val="22"/>
          <w:szCs w:val="22"/>
        </w:rPr>
        <w:t xml:space="preserve"> território vivo, explorando-o de uma ótica não essencialista, mas relacional, como movime</w:t>
      </w:r>
      <w:r w:rsidR="00F923D0" w:rsidRPr="00F923D0">
        <w:rPr>
          <w:rFonts w:ascii="Arial" w:hAnsi="Arial" w:cs="Arial"/>
          <w:color w:val="000000"/>
          <w:sz w:val="22"/>
          <w:szCs w:val="22"/>
        </w:rPr>
        <w:t>nto dinâmico caracterizado por </w:t>
      </w:r>
      <w:r w:rsidRPr="00F923D0">
        <w:rPr>
          <w:rFonts w:ascii="Arial" w:hAnsi="Arial" w:cs="Arial"/>
          <w:color w:val="000000"/>
          <w:sz w:val="22"/>
          <w:szCs w:val="22"/>
        </w:rPr>
        <w:t xml:space="preserve">disputas, ora abertas, ora veladas, que </w:t>
      </w:r>
      <w:r w:rsidR="00F923D0" w:rsidRPr="00F923D0">
        <w:rPr>
          <w:rFonts w:ascii="Arial" w:hAnsi="Arial" w:cs="Arial"/>
          <w:color w:val="000000"/>
          <w:sz w:val="22"/>
          <w:szCs w:val="22"/>
        </w:rPr>
        <w:t>opõem </w:t>
      </w:r>
      <w:r w:rsidRPr="00F923D0">
        <w:rPr>
          <w:rFonts w:ascii="Arial" w:hAnsi="Arial" w:cs="Arial"/>
          <w:color w:val="000000"/>
          <w:sz w:val="22"/>
          <w:szCs w:val="22"/>
        </w:rPr>
        <w:t xml:space="preserve">modos de vida tradicional e moderno; conhecimento popular e científico, perspectiva eurocêntrica e </w:t>
      </w:r>
      <w:proofErr w:type="spellStart"/>
      <w:r w:rsidRPr="00F923D0">
        <w:rPr>
          <w:rFonts w:ascii="Arial" w:hAnsi="Arial" w:cs="Arial"/>
          <w:color w:val="000000"/>
          <w:sz w:val="22"/>
          <w:szCs w:val="22"/>
        </w:rPr>
        <w:t>decolonial</w:t>
      </w:r>
      <w:proofErr w:type="spellEnd"/>
      <w:r w:rsidRPr="00F923D0">
        <w:rPr>
          <w:rFonts w:ascii="Arial" w:hAnsi="Arial" w:cs="Arial"/>
          <w:color w:val="000000"/>
          <w:sz w:val="22"/>
          <w:szCs w:val="22"/>
        </w:rPr>
        <w:t>, consti</w:t>
      </w:r>
      <w:r w:rsidR="00F923D0" w:rsidRPr="00F923D0">
        <w:rPr>
          <w:rFonts w:ascii="Arial" w:hAnsi="Arial" w:cs="Arial"/>
          <w:color w:val="000000"/>
          <w:sz w:val="22"/>
          <w:szCs w:val="22"/>
        </w:rPr>
        <w:t>tuindo-se, ainda assim, lugares</w:t>
      </w:r>
      <w:r w:rsidRPr="00F923D0">
        <w:rPr>
          <w:rFonts w:ascii="Arial" w:hAnsi="Arial" w:cs="Arial"/>
          <w:color w:val="000000"/>
          <w:sz w:val="22"/>
          <w:szCs w:val="22"/>
        </w:rPr>
        <w:t xml:space="preserve"> incertos ensaios de </w:t>
      </w:r>
      <w:r w:rsidR="00F923D0" w:rsidRPr="00F923D0">
        <w:rPr>
          <w:rFonts w:ascii="Arial" w:hAnsi="Arial" w:cs="Arial"/>
          <w:color w:val="000000"/>
          <w:sz w:val="22"/>
          <w:szCs w:val="22"/>
        </w:rPr>
        <w:t>bem viver. Nesses territórios, </w:t>
      </w:r>
      <w:r w:rsidRPr="00F923D0">
        <w:rPr>
          <w:rFonts w:ascii="Arial" w:hAnsi="Arial" w:cs="Arial"/>
          <w:color w:val="000000"/>
          <w:sz w:val="22"/>
          <w:szCs w:val="22"/>
        </w:rPr>
        <w:t>discutem-se formas específicas de violação de direitos</w:t>
      </w:r>
      <w:r w:rsidR="00F923D0" w:rsidRPr="00F923D0">
        <w:rPr>
          <w:rFonts w:ascii="Arial" w:hAnsi="Arial" w:cs="Arial"/>
          <w:color w:val="000000"/>
          <w:sz w:val="22"/>
          <w:szCs w:val="22"/>
        </w:rPr>
        <w:t xml:space="preserve"> e de desproteção social, </w:t>
      </w:r>
      <w:r w:rsidRPr="00F923D0">
        <w:rPr>
          <w:rFonts w:ascii="Arial" w:hAnsi="Arial" w:cs="Arial"/>
          <w:color w:val="000000"/>
          <w:sz w:val="22"/>
          <w:szCs w:val="22"/>
        </w:rPr>
        <w:t xml:space="preserve">frente às quais, abordam-se processos de mobilização interna e articulações externas na perspectiva </w:t>
      </w:r>
      <w:r w:rsidR="00F923D0" w:rsidRPr="00F923D0">
        <w:rPr>
          <w:rFonts w:ascii="Arial" w:hAnsi="Arial" w:cs="Arial"/>
          <w:color w:val="000000"/>
          <w:sz w:val="22"/>
          <w:szCs w:val="22"/>
        </w:rPr>
        <w:t>de defesa dos direitos humanos</w:t>
      </w:r>
      <w:r w:rsidRPr="00F923D0">
        <w:rPr>
          <w:rFonts w:ascii="Arial" w:hAnsi="Arial" w:cs="Arial"/>
          <w:color w:val="000000"/>
          <w:sz w:val="22"/>
          <w:szCs w:val="22"/>
        </w:rPr>
        <w:t xml:space="preserve">. A desproteção social oriunda das condições insuficientes de provisão da vida dentro das condições humanas é observada pelo descumprimento dos mecanismos de proteção social previstos na Constituição Federal e na Lei do SUAS, os quais afirmam ser a proteção social um direito dos indivíduos e das famílias que dela necessitarem, devendo ser assegurada a sua implementação pelo poder público. Destacam-se os impactos </w:t>
      </w:r>
      <w:proofErr w:type="spellStart"/>
      <w:r w:rsidRPr="00F923D0">
        <w:rPr>
          <w:rFonts w:ascii="Arial" w:hAnsi="Arial" w:cs="Arial"/>
          <w:color w:val="000000"/>
          <w:sz w:val="22"/>
          <w:szCs w:val="22"/>
        </w:rPr>
        <w:t>desorganizantes</w:t>
      </w:r>
      <w:proofErr w:type="spellEnd"/>
      <w:r w:rsidRPr="00F923D0">
        <w:rPr>
          <w:rFonts w:ascii="Arial" w:hAnsi="Arial" w:cs="Arial"/>
          <w:color w:val="000000"/>
          <w:sz w:val="22"/>
          <w:szCs w:val="22"/>
        </w:rPr>
        <w:t xml:space="preserve"> do governo Bolsonaro sobre a implementação da Política de Assistência Social no Estado do Maranhão e os esforços de retomada pelo governo Lula. Nesse campo de debate, a desproteção social fica mais evidente para segmentos historicamente </w:t>
      </w:r>
      <w:proofErr w:type="spellStart"/>
      <w:r w:rsidRPr="00F923D0">
        <w:rPr>
          <w:rFonts w:ascii="Arial" w:hAnsi="Arial" w:cs="Arial"/>
          <w:color w:val="000000"/>
          <w:sz w:val="22"/>
          <w:szCs w:val="22"/>
        </w:rPr>
        <w:t>minorizados</w:t>
      </w:r>
      <w:proofErr w:type="spellEnd"/>
      <w:r w:rsidRPr="00F923D0">
        <w:rPr>
          <w:rFonts w:ascii="Arial" w:hAnsi="Arial" w:cs="Arial"/>
          <w:color w:val="000000"/>
          <w:sz w:val="22"/>
          <w:szCs w:val="22"/>
        </w:rPr>
        <w:t xml:space="preserve"> como é o caso de meninas e mulheres negras, capturadas pela lógica colonial da submissão, pela necessidade e pela privação de direitos, tornam-se trabalhadoras exploradas no universo do cuidado doméstico, sem remuneração e sem condições materiais para deixar essa condição. Fato que traduz a persistência do modelo exploratório neoliberal atravessado por elementos de um passado muito recente orientado pela escravidão e pela desumanização de corpos </w:t>
      </w:r>
      <w:proofErr w:type="spellStart"/>
      <w:r w:rsidRPr="00F923D0">
        <w:rPr>
          <w:rFonts w:ascii="Arial" w:hAnsi="Arial" w:cs="Arial"/>
          <w:color w:val="000000"/>
          <w:sz w:val="22"/>
          <w:szCs w:val="22"/>
        </w:rPr>
        <w:t>racializados</w:t>
      </w:r>
      <w:proofErr w:type="spellEnd"/>
      <w:r w:rsidRPr="00F923D0">
        <w:rPr>
          <w:rFonts w:ascii="Arial" w:hAnsi="Arial" w:cs="Arial"/>
          <w:color w:val="000000"/>
          <w:sz w:val="22"/>
          <w:szCs w:val="22"/>
        </w:rPr>
        <w:t>. Nessa perspectiva, busca-se ainda apresentar as formas de resistência e de luta adotadas pelas comunidades tradicionais para preservar seus territórios, afetados pela guerra ecológica e todas as expressões de violência comuns à luta por terra e água. </w:t>
      </w:r>
    </w:p>
    <w:p w14:paraId="184A7CAA" w14:textId="77777777" w:rsidR="00BA4F37" w:rsidRPr="00F923D0" w:rsidRDefault="00BA4F37" w:rsidP="00BA4F37"/>
    <w:p w14:paraId="37A67917" w14:textId="77777777" w:rsidR="000157AF" w:rsidRDefault="000157AF" w:rsidP="000157AF">
      <w:pPr>
        <w:pStyle w:val="NormalWeb"/>
        <w:spacing w:before="0" w:beforeAutospacing="0" w:after="0" w:afterAutospacing="0"/>
        <w:rPr>
          <w:rFonts w:ascii="Arial" w:hAnsi="Arial" w:cs="Arial"/>
          <w:color w:val="000000"/>
          <w:sz w:val="22"/>
          <w:szCs w:val="22"/>
        </w:rPr>
      </w:pPr>
    </w:p>
    <w:p w14:paraId="08802F84" w14:textId="77777777" w:rsidR="000157AF" w:rsidRDefault="000157AF" w:rsidP="000157AF">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Coordenadora: Carla Cecília Serrão Silva</w:t>
      </w:r>
    </w:p>
    <w:p w14:paraId="38AB8B5C" w14:textId="77777777" w:rsidR="000157AF" w:rsidRDefault="000157AF" w:rsidP="000157AF">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 xml:space="preserve">Assistente Social. Doutora em Políticas Públicas. Professora Adjunta do Curso de Serviço Social. E-mail: </w:t>
      </w:r>
      <w:hyperlink r:id="rId8" w:history="1">
        <w:r w:rsidRPr="002A4BEF">
          <w:rPr>
            <w:rStyle w:val="Hyperlink"/>
            <w:rFonts w:ascii="Arial" w:hAnsi="Arial" w:cs="Arial"/>
            <w:sz w:val="22"/>
            <w:szCs w:val="22"/>
          </w:rPr>
          <w:t>carla.serrao@ufma.br</w:t>
        </w:r>
      </w:hyperlink>
    </w:p>
    <w:p w14:paraId="280E08F0" w14:textId="77777777" w:rsidR="00BA4F37" w:rsidRDefault="00BA4F37" w:rsidP="00BA4F37">
      <w:pPr>
        <w:pStyle w:val="NormalWeb"/>
        <w:spacing w:before="0" w:beforeAutospacing="0" w:after="0" w:afterAutospacing="0"/>
        <w:rPr>
          <w:rFonts w:ascii="Arial" w:hAnsi="Arial" w:cs="Arial"/>
          <w:color w:val="000000"/>
          <w:sz w:val="22"/>
          <w:szCs w:val="22"/>
        </w:rPr>
      </w:pPr>
    </w:p>
    <w:p w14:paraId="3D79A1B9" w14:textId="77777777" w:rsidR="000157AF" w:rsidRDefault="000157AF" w:rsidP="00BA4F37">
      <w:pPr>
        <w:pStyle w:val="NormalWeb"/>
        <w:spacing w:before="0" w:beforeAutospacing="0" w:after="0" w:afterAutospacing="0"/>
        <w:rPr>
          <w:rFonts w:ascii="Arial" w:hAnsi="Arial" w:cs="Arial"/>
          <w:color w:val="000000"/>
          <w:sz w:val="22"/>
          <w:szCs w:val="22"/>
        </w:rPr>
      </w:pPr>
    </w:p>
    <w:p w14:paraId="7E3E1B6F" w14:textId="77777777" w:rsidR="000157AF" w:rsidRDefault="000157AF" w:rsidP="00BA4F37">
      <w:pPr>
        <w:pStyle w:val="NormalWeb"/>
        <w:spacing w:before="0" w:beforeAutospacing="0" w:after="0" w:afterAutospacing="0"/>
        <w:rPr>
          <w:rFonts w:ascii="Arial" w:hAnsi="Arial" w:cs="Arial"/>
          <w:color w:val="000000"/>
          <w:sz w:val="22"/>
          <w:szCs w:val="22"/>
        </w:rPr>
      </w:pPr>
    </w:p>
    <w:p w14:paraId="79C7EDCF" w14:textId="77777777" w:rsidR="00DF3672" w:rsidRDefault="00DF3672" w:rsidP="00BA4F37">
      <w:pPr>
        <w:pStyle w:val="NormalWeb"/>
        <w:spacing w:before="0" w:beforeAutospacing="0" w:after="0" w:afterAutospacing="0"/>
        <w:rPr>
          <w:rFonts w:ascii="Arial" w:hAnsi="Arial" w:cs="Arial"/>
          <w:color w:val="000000"/>
          <w:sz w:val="22"/>
          <w:szCs w:val="22"/>
        </w:rPr>
      </w:pPr>
    </w:p>
    <w:p w14:paraId="0E14E3CE" w14:textId="77777777" w:rsidR="00DF3672" w:rsidRDefault="00DF3672" w:rsidP="00BA4F37">
      <w:pPr>
        <w:pStyle w:val="NormalWeb"/>
        <w:spacing w:before="0" w:beforeAutospacing="0" w:after="0" w:afterAutospacing="0"/>
        <w:rPr>
          <w:rFonts w:ascii="Arial" w:hAnsi="Arial" w:cs="Arial"/>
          <w:color w:val="000000"/>
          <w:sz w:val="22"/>
          <w:szCs w:val="22"/>
        </w:rPr>
      </w:pPr>
    </w:p>
    <w:p w14:paraId="4AC0DAC6" w14:textId="77777777" w:rsidR="00DF3672" w:rsidRDefault="00DF3672" w:rsidP="00BA4F37">
      <w:pPr>
        <w:pStyle w:val="NormalWeb"/>
        <w:spacing w:before="0" w:beforeAutospacing="0" w:after="0" w:afterAutospacing="0"/>
        <w:rPr>
          <w:rFonts w:ascii="Arial" w:hAnsi="Arial" w:cs="Arial"/>
          <w:color w:val="000000"/>
          <w:sz w:val="22"/>
          <w:szCs w:val="22"/>
        </w:rPr>
      </w:pPr>
    </w:p>
    <w:p w14:paraId="0330614D" w14:textId="77777777" w:rsidR="00DF3672" w:rsidRDefault="00DF3672" w:rsidP="00BA4F37">
      <w:pPr>
        <w:pStyle w:val="NormalWeb"/>
        <w:spacing w:before="0" w:beforeAutospacing="0" w:after="0" w:afterAutospacing="0"/>
        <w:rPr>
          <w:rFonts w:ascii="Arial" w:hAnsi="Arial" w:cs="Arial"/>
          <w:color w:val="000000"/>
          <w:sz w:val="22"/>
          <w:szCs w:val="22"/>
        </w:rPr>
      </w:pPr>
    </w:p>
    <w:p w14:paraId="2317C504" w14:textId="77777777" w:rsidR="00DF3672" w:rsidRDefault="00DF3672" w:rsidP="00BA4F37">
      <w:pPr>
        <w:pStyle w:val="NormalWeb"/>
        <w:spacing w:before="0" w:beforeAutospacing="0" w:after="0" w:afterAutospacing="0"/>
        <w:rPr>
          <w:rFonts w:ascii="Arial" w:hAnsi="Arial" w:cs="Arial"/>
          <w:color w:val="000000"/>
          <w:sz w:val="22"/>
          <w:szCs w:val="22"/>
        </w:rPr>
      </w:pPr>
    </w:p>
    <w:p w14:paraId="7E98776C" w14:textId="77777777" w:rsidR="00DF3672" w:rsidRDefault="00DF3672" w:rsidP="00BA4F37">
      <w:pPr>
        <w:pStyle w:val="NormalWeb"/>
        <w:spacing w:before="0" w:beforeAutospacing="0" w:after="0" w:afterAutospacing="0"/>
        <w:rPr>
          <w:rFonts w:ascii="Arial" w:hAnsi="Arial" w:cs="Arial"/>
          <w:color w:val="000000"/>
          <w:sz w:val="22"/>
          <w:szCs w:val="22"/>
        </w:rPr>
      </w:pPr>
    </w:p>
    <w:p w14:paraId="2FAF5A60" w14:textId="61EDE5DF" w:rsidR="00BA4F37" w:rsidRDefault="00BA4F37" w:rsidP="00BA4F37">
      <w:pPr>
        <w:pStyle w:val="NormalWeb"/>
        <w:spacing w:before="0" w:beforeAutospacing="0" w:after="0" w:afterAutospacing="0"/>
      </w:pPr>
      <w:r>
        <w:rPr>
          <w:rFonts w:ascii="Arial" w:hAnsi="Arial" w:cs="Arial"/>
          <w:color w:val="000000"/>
          <w:sz w:val="22"/>
          <w:szCs w:val="22"/>
        </w:rPr>
        <w:t xml:space="preserve">Aurora Amélia Brito de Miranda </w:t>
      </w:r>
    </w:p>
    <w:p w14:paraId="752AE1D3" w14:textId="77777777" w:rsidR="00BA4F37" w:rsidRDefault="00F923D0" w:rsidP="00BA4F37">
      <w:pPr>
        <w:spacing w:after="240"/>
      </w:pPr>
      <w:r>
        <w:t xml:space="preserve">Assistente Social. Doutora em Políticas Públicas. Professora Associada do Curso de Serviço Social. E-mail: </w:t>
      </w:r>
      <w:r w:rsidR="00D00E06">
        <w:fldChar w:fldCharType="begin"/>
      </w:r>
      <w:r w:rsidR="00D00E06">
        <w:instrText xml:space="preserve"> HYPERLINK "mailto:aurora.abm@ufma.br" </w:instrText>
      </w:r>
      <w:r w:rsidR="00D00E06">
        <w:fldChar w:fldCharType="separate"/>
      </w:r>
      <w:r w:rsidRPr="002A4BEF">
        <w:rPr>
          <w:rStyle w:val="Hyperlink"/>
          <w:rFonts w:ascii="Arial" w:hAnsi="Arial" w:cs="Arial"/>
        </w:rPr>
        <w:t>aurora.abm@ufma.br</w:t>
      </w:r>
      <w:r w:rsidR="00D00E06">
        <w:rPr>
          <w:rStyle w:val="Hyperlink"/>
          <w:rFonts w:ascii="Arial" w:hAnsi="Arial" w:cs="Arial"/>
        </w:rPr>
        <w:fldChar w:fldCharType="end"/>
      </w:r>
    </w:p>
    <w:p w14:paraId="09264A66" w14:textId="383F98D1" w:rsidR="00BA4F37" w:rsidRDefault="00BA4F37" w:rsidP="00BA4F37">
      <w:pPr>
        <w:pStyle w:val="NormalWeb"/>
        <w:spacing w:before="0" w:beforeAutospacing="0" w:after="0" w:afterAutospacing="0"/>
      </w:pPr>
      <w:r>
        <w:rPr>
          <w:rFonts w:ascii="Arial" w:hAnsi="Arial" w:cs="Arial"/>
          <w:color w:val="000000"/>
          <w:sz w:val="22"/>
          <w:szCs w:val="22"/>
        </w:rPr>
        <w:t>Lília Penha Viana Silva</w:t>
      </w:r>
    </w:p>
    <w:p w14:paraId="1D00F084" w14:textId="77777777" w:rsidR="00BA4F37" w:rsidRDefault="00F923D0" w:rsidP="00BA4F37">
      <w:pPr>
        <w:pStyle w:val="NormalWeb"/>
        <w:spacing w:before="0" w:beforeAutospacing="0" w:after="0" w:afterAutospacing="0"/>
        <w:rPr>
          <w:rFonts w:ascii="Arial" w:hAnsi="Arial" w:cs="Arial"/>
        </w:rPr>
      </w:pPr>
      <w:r w:rsidRPr="00F923D0">
        <w:rPr>
          <w:rFonts w:ascii="Arial" w:hAnsi="Arial" w:cs="Arial"/>
        </w:rPr>
        <w:t>A</w:t>
      </w:r>
      <w:r>
        <w:rPr>
          <w:rFonts w:ascii="Arial" w:hAnsi="Arial" w:cs="Arial"/>
        </w:rPr>
        <w:t xml:space="preserve">ssistente Social. Doutora em Políticas Públicas. Professora Associada do Curso de serviço Social e do Programa de pós-Graduação em Políticas Públicas. E-mail: </w:t>
      </w:r>
      <w:hyperlink r:id="rId9" w:history="1">
        <w:r w:rsidR="00830B6C" w:rsidRPr="002A4BEF">
          <w:rPr>
            <w:rStyle w:val="Hyperlink"/>
            <w:rFonts w:ascii="Arial" w:hAnsi="Arial" w:cs="Arial"/>
          </w:rPr>
          <w:t>lilia.penha@ufma.br</w:t>
        </w:r>
      </w:hyperlink>
    </w:p>
    <w:p w14:paraId="4817BA0A" w14:textId="77777777" w:rsidR="00830B6C" w:rsidRPr="00F923D0" w:rsidRDefault="00830B6C" w:rsidP="00BA4F37">
      <w:pPr>
        <w:pStyle w:val="NormalWeb"/>
        <w:spacing w:before="0" w:beforeAutospacing="0" w:after="0" w:afterAutospacing="0"/>
        <w:rPr>
          <w:rFonts w:ascii="Arial" w:hAnsi="Arial" w:cs="Arial"/>
        </w:rPr>
      </w:pPr>
    </w:p>
    <w:p w14:paraId="5148F36A" w14:textId="77777777" w:rsidR="00F923D0" w:rsidRPr="00F923D0" w:rsidRDefault="00F923D0" w:rsidP="00F923D0">
      <w:pPr>
        <w:pStyle w:val="NormalWeb"/>
        <w:spacing w:before="0" w:beforeAutospacing="0" w:after="0" w:afterAutospacing="0"/>
        <w:rPr>
          <w:rFonts w:ascii="Arial" w:hAnsi="Arial" w:cs="Arial"/>
        </w:rPr>
      </w:pPr>
      <w:r w:rsidRPr="00F923D0">
        <w:rPr>
          <w:rFonts w:ascii="Arial" w:hAnsi="Arial" w:cs="Arial"/>
          <w:color w:val="000000"/>
          <w:sz w:val="22"/>
          <w:szCs w:val="22"/>
        </w:rPr>
        <w:t xml:space="preserve">Maria </w:t>
      </w:r>
      <w:proofErr w:type="spellStart"/>
      <w:r w:rsidRPr="00F923D0">
        <w:rPr>
          <w:rFonts w:ascii="Arial" w:hAnsi="Arial" w:cs="Arial"/>
          <w:color w:val="000000"/>
          <w:sz w:val="22"/>
          <w:szCs w:val="22"/>
        </w:rPr>
        <w:t>Leidinalva</w:t>
      </w:r>
      <w:proofErr w:type="spellEnd"/>
      <w:r w:rsidRPr="00F923D0">
        <w:rPr>
          <w:rFonts w:ascii="Arial" w:hAnsi="Arial" w:cs="Arial"/>
          <w:color w:val="000000"/>
          <w:sz w:val="22"/>
          <w:szCs w:val="22"/>
        </w:rPr>
        <w:t xml:space="preserve"> Batista Miranda</w:t>
      </w:r>
    </w:p>
    <w:p w14:paraId="76AF04EB" w14:textId="77777777" w:rsidR="00F923D0" w:rsidRDefault="00830B6C" w:rsidP="00F923D0">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 xml:space="preserve">Assistente Social. Doutora em Políticas Públicas. Professora Adjunta do Curso de Serviço Social. E-mail: </w:t>
      </w:r>
      <w:hyperlink r:id="rId10" w:history="1">
        <w:r w:rsidRPr="002A4BEF">
          <w:rPr>
            <w:rStyle w:val="Hyperlink"/>
            <w:rFonts w:ascii="Arial" w:hAnsi="Arial" w:cs="Arial"/>
            <w:sz w:val="22"/>
            <w:szCs w:val="22"/>
          </w:rPr>
          <w:t>maria.leidinalva@ufma.br</w:t>
        </w:r>
      </w:hyperlink>
    </w:p>
    <w:p w14:paraId="335C9C4A" w14:textId="77777777" w:rsidR="00830B6C" w:rsidRDefault="00830B6C" w:rsidP="00F923D0">
      <w:pPr>
        <w:pStyle w:val="NormalWeb"/>
        <w:spacing w:before="0" w:beforeAutospacing="0" w:after="0" w:afterAutospacing="0"/>
        <w:rPr>
          <w:rFonts w:ascii="Arial" w:hAnsi="Arial" w:cs="Arial"/>
          <w:color w:val="000000"/>
          <w:sz w:val="22"/>
          <w:szCs w:val="22"/>
        </w:rPr>
      </w:pPr>
    </w:p>
    <w:p w14:paraId="02E49289" w14:textId="77777777" w:rsidR="00830B6C" w:rsidRDefault="00830B6C" w:rsidP="00F923D0">
      <w:pPr>
        <w:pStyle w:val="NormalWeb"/>
        <w:spacing w:before="0" w:beforeAutospacing="0" w:after="0" w:afterAutospacing="0"/>
        <w:rPr>
          <w:rFonts w:ascii="Arial" w:hAnsi="Arial" w:cs="Arial"/>
          <w:color w:val="000000"/>
          <w:sz w:val="22"/>
          <w:szCs w:val="22"/>
        </w:rPr>
      </w:pPr>
      <w:proofErr w:type="spellStart"/>
      <w:r>
        <w:rPr>
          <w:rFonts w:ascii="Arial" w:hAnsi="Arial" w:cs="Arial"/>
          <w:color w:val="000000"/>
          <w:sz w:val="22"/>
          <w:szCs w:val="22"/>
        </w:rPr>
        <w:t>Siobhan</w:t>
      </w:r>
      <w:proofErr w:type="spellEnd"/>
      <w:r>
        <w:rPr>
          <w:rFonts w:ascii="Arial" w:hAnsi="Arial" w:cs="Arial"/>
          <w:color w:val="000000"/>
          <w:sz w:val="22"/>
          <w:szCs w:val="22"/>
        </w:rPr>
        <w:t xml:space="preserve"> </w:t>
      </w:r>
      <w:proofErr w:type="spellStart"/>
      <w:r>
        <w:rPr>
          <w:rFonts w:ascii="Arial" w:hAnsi="Arial" w:cs="Arial"/>
          <w:color w:val="000000"/>
          <w:sz w:val="22"/>
          <w:szCs w:val="22"/>
        </w:rPr>
        <w:t>Wills</w:t>
      </w:r>
      <w:proofErr w:type="spellEnd"/>
    </w:p>
    <w:p w14:paraId="15D64878" w14:textId="77777777" w:rsidR="00830B6C" w:rsidRDefault="00830B6C" w:rsidP="00F923D0">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 xml:space="preserve">Advogada. Diretora do </w:t>
      </w:r>
      <w:proofErr w:type="spellStart"/>
      <w:r>
        <w:rPr>
          <w:rFonts w:ascii="Arial" w:hAnsi="Arial" w:cs="Arial"/>
          <w:color w:val="000000"/>
          <w:sz w:val="22"/>
          <w:szCs w:val="22"/>
        </w:rPr>
        <w:t>Transnational</w:t>
      </w:r>
      <w:proofErr w:type="spellEnd"/>
      <w:r>
        <w:rPr>
          <w:rFonts w:ascii="Arial" w:hAnsi="Arial" w:cs="Arial"/>
          <w:color w:val="000000"/>
          <w:sz w:val="22"/>
          <w:szCs w:val="22"/>
        </w:rPr>
        <w:t xml:space="preserve"> Justice </w:t>
      </w:r>
      <w:proofErr w:type="spellStart"/>
      <w:r>
        <w:rPr>
          <w:rFonts w:ascii="Arial" w:hAnsi="Arial" w:cs="Arial"/>
          <w:color w:val="000000"/>
          <w:sz w:val="22"/>
          <w:szCs w:val="22"/>
        </w:rPr>
        <w:t>Institute</w:t>
      </w:r>
      <w:proofErr w:type="spellEnd"/>
      <w:r>
        <w:rPr>
          <w:rFonts w:ascii="Arial" w:hAnsi="Arial" w:cs="Arial"/>
          <w:color w:val="000000"/>
          <w:sz w:val="22"/>
          <w:szCs w:val="22"/>
        </w:rPr>
        <w:t xml:space="preserve"> da Ulster </w:t>
      </w:r>
      <w:proofErr w:type="spellStart"/>
      <w:r>
        <w:rPr>
          <w:rFonts w:ascii="Arial" w:hAnsi="Arial" w:cs="Arial"/>
          <w:color w:val="000000"/>
          <w:sz w:val="22"/>
          <w:szCs w:val="22"/>
        </w:rPr>
        <w:t>University</w:t>
      </w:r>
      <w:proofErr w:type="spellEnd"/>
      <w:r>
        <w:rPr>
          <w:rFonts w:ascii="Arial" w:hAnsi="Arial" w:cs="Arial"/>
          <w:color w:val="000000"/>
          <w:sz w:val="22"/>
          <w:szCs w:val="22"/>
        </w:rPr>
        <w:t xml:space="preserve"> no Reino unido. E-mail: </w:t>
      </w:r>
      <w:hyperlink r:id="rId11" w:history="1">
        <w:r w:rsidRPr="002A4BEF">
          <w:rPr>
            <w:rStyle w:val="Hyperlink"/>
            <w:rFonts w:ascii="Arial" w:hAnsi="Arial" w:cs="Arial"/>
            <w:sz w:val="22"/>
            <w:szCs w:val="22"/>
          </w:rPr>
          <w:t>s.wills@ulter.ac.uk</w:t>
        </w:r>
      </w:hyperlink>
    </w:p>
    <w:p w14:paraId="58A6EE00" w14:textId="77777777" w:rsidR="00830B6C" w:rsidRDefault="00830B6C" w:rsidP="00F923D0">
      <w:pPr>
        <w:pStyle w:val="NormalWeb"/>
        <w:spacing w:before="0" w:beforeAutospacing="0" w:after="0" w:afterAutospacing="0"/>
        <w:rPr>
          <w:rFonts w:ascii="Arial" w:hAnsi="Arial" w:cs="Arial"/>
          <w:color w:val="000000"/>
          <w:sz w:val="22"/>
          <w:szCs w:val="22"/>
        </w:rPr>
      </w:pPr>
    </w:p>
    <w:p w14:paraId="17054EA5" w14:textId="77777777" w:rsidR="00830B6C" w:rsidRDefault="00830B6C" w:rsidP="00F923D0">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 xml:space="preserve">Ulisses </w:t>
      </w:r>
      <w:proofErr w:type="spellStart"/>
      <w:r>
        <w:rPr>
          <w:rFonts w:ascii="Arial" w:hAnsi="Arial" w:cs="Arial"/>
          <w:color w:val="000000"/>
          <w:sz w:val="22"/>
          <w:szCs w:val="22"/>
        </w:rPr>
        <w:t>Terto</w:t>
      </w:r>
      <w:proofErr w:type="spellEnd"/>
      <w:r>
        <w:rPr>
          <w:rFonts w:ascii="Arial" w:hAnsi="Arial" w:cs="Arial"/>
          <w:color w:val="000000"/>
          <w:sz w:val="22"/>
          <w:szCs w:val="22"/>
        </w:rPr>
        <w:t xml:space="preserve"> Neto</w:t>
      </w:r>
    </w:p>
    <w:p w14:paraId="41A6BED9" w14:textId="77777777" w:rsidR="00830B6C" w:rsidRDefault="00830B6C" w:rsidP="00F923D0">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 xml:space="preserve">Advogado. Doutor em Direito pela </w:t>
      </w:r>
      <w:proofErr w:type="spellStart"/>
      <w:r>
        <w:rPr>
          <w:rFonts w:ascii="Arial" w:hAnsi="Arial" w:cs="Arial"/>
          <w:color w:val="000000"/>
          <w:sz w:val="22"/>
          <w:szCs w:val="22"/>
        </w:rPr>
        <w:t>University</w:t>
      </w:r>
      <w:proofErr w:type="spellEnd"/>
      <w:r>
        <w:rPr>
          <w:rFonts w:ascii="Arial" w:hAnsi="Arial" w:cs="Arial"/>
          <w:color w:val="000000"/>
          <w:sz w:val="22"/>
          <w:szCs w:val="22"/>
        </w:rPr>
        <w:t xml:space="preserve"> </w:t>
      </w:r>
      <w:proofErr w:type="spellStart"/>
      <w:r>
        <w:rPr>
          <w:rFonts w:ascii="Arial" w:hAnsi="Arial" w:cs="Arial"/>
          <w:color w:val="000000"/>
          <w:sz w:val="22"/>
          <w:szCs w:val="22"/>
        </w:rPr>
        <w:t>of</w:t>
      </w:r>
      <w:proofErr w:type="spellEnd"/>
      <w:r>
        <w:rPr>
          <w:rFonts w:ascii="Arial" w:hAnsi="Arial" w:cs="Arial"/>
          <w:color w:val="000000"/>
          <w:sz w:val="22"/>
          <w:szCs w:val="22"/>
        </w:rPr>
        <w:t xml:space="preserve"> Aberdeen (UK). Professor Adjunto de Direito da Universidade Estadual de Goiás. E-mail: </w:t>
      </w:r>
      <w:hyperlink r:id="rId12" w:history="1">
        <w:r w:rsidRPr="002A4BEF">
          <w:rPr>
            <w:rStyle w:val="Hyperlink"/>
            <w:rFonts w:ascii="Arial" w:hAnsi="Arial" w:cs="Arial"/>
            <w:sz w:val="22"/>
            <w:szCs w:val="22"/>
          </w:rPr>
          <w:t>ulisses.terto.neto@ueg.br</w:t>
        </w:r>
      </w:hyperlink>
    </w:p>
    <w:p w14:paraId="34F4596F" w14:textId="77777777" w:rsidR="00830B6C" w:rsidRPr="00F923D0" w:rsidRDefault="00830B6C" w:rsidP="00F923D0">
      <w:pPr>
        <w:pStyle w:val="NormalWeb"/>
        <w:spacing w:before="0" w:beforeAutospacing="0" w:after="0" w:afterAutospacing="0"/>
        <w:rPr>
          <w:rFonts w:ascii="Arial" w:hAnsi="Arial" w:cs="Arial"/>
        </w:rPr>
      </w:pPr>
    </w:p>
    <w:p w14:paraId="1D17BF8F" w14:textId="77777777" w:rsidR="00BA4F37" w:rsidRPr="00F923D0" w:rsidRDefault="00BA4F37">
      <w:pPr>
        <w:ind w:left="60" w:right="135"/>
        <w:jc w:val="center"/>
        <w:rPr>
          <w:rFonts w:ascii="Arial" w:hAnsi="Arial" w:cs="Arial"/>
          <w:b/>
        </w:rPr>
      </w:pPr>
    </w:p>
    <w:p w14:paraId="331C8853" w14:textId="77777777" w:rsidR="00BA4F37" w:rsidRDefault="00BA4F37">
      <w:pPr>
        <w:ind w:left="60" w:right="135"/>
        <w:jc w:val="center"/>
        <w:rPr>
          <w:rFonts w:ascii="Arial" w:hAnsi="Arial"/>
          <w:b/>
        </w:rPr>
      </w:pPr>
    </w:p>
    <w:p w14:paraId="05F7B6D2" w14:textId="77777777" w:rsidR="00DF3672" w:rsidRDefault="00DF3672">
      <w:pPr>
        <w:ind w:left="60" w:right="135"/>
        <w:jc w:val="center"/>
        <w:rPr>
          <w:rFonts w:ascii="Arial" w:hAnsi="Arial"/>
          <w:b/>
        </w:rPr>
      </w:pPr>
    </w:p>
    <w:p w14:paraId="63EF5050" w14:textId="77777777" w:rsidR="00DF3672" w:rsidRDefault="00DF3672">
      <w:pPr>
        <w:ind w:left="60" w:right="135"/>
        <w:jc w:val="center"/>
        <w:rPr>
          <w:rFonts w:ascii="Arial" w:hAnsi="Arial"/>
          <w:b/>
        </w:rPr>
      </w:pPr>
    </w:p>
    <w:p w14:paraId="7A0E4525" w14:textId="77777777" w:rsidR="00DF3672" w:rsidRDefault="00DF3672">
      <w:pPr>
        <w:ind w:left="60" w:right="135"/>
        <w:jc w:val="center"/>
        <w:rPr>
          <w:rFonts w:ascii="Arial" w:hAnsi="Arial"/>
          <w:b/>
        </w:rPr>
      </w:pPr>
    </w:p>
    <w:p w14:paraId="08DD4C62" w14:textId="77777777" w:rsidR="00DF3672" w:rsidRDefault="00DF3672">
      <w:pPr>
        <w:ind w:left="60" w:right="135"/>
        <w:jc w:val="center"/>
        <w:rPr>
          <w:rFonts w:ascii="Arial" w:hAnsi="Arial"/>
          <w:b/>
        </w:rPr>
      </w:pPr>
    </w:p>
    <w:p w14:paraId="119F7C46" w14:textId="77777777" w:rsidR="00DF3672" w:rsidRDefault="00DF3672">
      <w:pPr>
        <w:ind w:left="60" w:right="135"/>
        <w:jc w:val="center"/>
        <w:rPr>
          <w:rFonts w:ascii="Arial" w:hAnsi="Arial"/>
          <w:b/>
        </w:rPr>
      </w:pPr>
    </w:p>
    <w:p w14:paraId="7E662C18" w14:textId="77777777" w:rsidR="00DF3672" w:rsidRDefault="00DF3672">
      <w:pPr>
        <w:ind w:left="60" w:right="135"/>
        <w:jc w:val="center"/>
        <w:rPr>
          <w:rFonts w:ascii="Arial" w:hAnsi="Arial"/>
          <w:b/>
        </w:rPr>
      </w:pPr>
    </w:p>
    <w:p w14:paraId="66879E8C" w14:textId="77777777" w:rsidR="00DF3672" w:rsidRDefault="00DF3672">
      <w:pPr>
        <w:ind w:left="60" w:right="135"/>
        <w:jc w:val="center"/>
        <w:rPr>
          <w:rFonts w:ascii="Arial" w:hAnsi="Arial"/>
          <w:b/>
        </w:rPr>
      </w:pPr>
    </w:p>
    <w:p w14:paraId="00D0B6C3" w14:textId="77777777" w:rsidR="00DF3672" w:rsidRDefault="00DF3672">
      <w:pPr>
        <w:ind w:left="60" w:right="135"/>
        <w:jc w:val="center"/>
        <w:rPr>
          <w:rFonts w:ascii="Arial" w:hAnsi="Arial"/>
          <w:b/>
        </w:rPr>
      </w:pPr>
    </w:p>
    <w:p w14:paraId="33797B0D" w14:textId="77777777" w:rsidR="00DF3672" w:rsidRDefault="00DF3672">
      <w:pPr>
        <w:ind w:left="60" w:right="135"/>
        <w:jc w:val="center"/>
        <w:rPr>
          <w:rFonts w:ascii="Arial" w:hAnsi="Arial"/>
          <w:b/>
        </w:rPr>
      </w:pPr>
    </w:p>
    <w:p w14:paraId="01D86B08" w14:textId="77777777" w:rsidR="00DF3672" w:rsidRDefault="00DF3672">
      <w:pPr>
        <w:ind w:left="60" w:right="135"/>
        <w:jc w:val="center"/>
        <w:rPr>
          <w:rFonts w:ascii="Arial" w:hAnsi="Arial"/>
          <w:b/>
        </w:rPr>
      </w:pPr>
    </w:p>
    <w:p w14:paraId="0C964508" w14:textId="77777777" w:rsidR="00DF3672" w:rsidRDefault="00DF3672">
      <w:pPr>
        <w:ind w:left="60" w:right="135"/>
        <w:jc w:val="center"/>
        <w:rPr>
          <w:rFonts w:ascii="Arial" w:hAnsi="Arial"/>
          <w:b/>
        </w:rPr>
      </w:pPr>
    </w:p>
    <w:p w14:paraId="4E2AB169" w14:textId="77777777" w:rsidR="00DF3672" w:rsidRDefault="00DF3672">
      <w:pPr>
        <w:ind w:left="60" w:right="135"/>
        <w:jc w:val="center"/>
        <w:rPr>
          <w:rFonts w:ascii="Arial" w:hAnsi="Arial"/>
          <w:b/>
        </w:rPr>
      </w:pPr>
    </w:p>
    <w:p w14:paraId="25B6B14A" w14:textId="77777777" w:rsidR="00DF3672" w:rsidRDefault="00DF3672">
      <w:pPr>
        <w:ind w:left="60" w:right="135"/>
        <w:jc w:val="center"/>
        <w:rPr>
          <w:rFonts w:ascii="Arial" w:hAnsi="Arial"/>
          <w:b/>
        </w:rPr>
      </w:pPr>
    </w:p>
    <w:p w14:paraId="0AE98748" w14:textId="77777777" w:rsidR="00DF3672" w:rsidRDefault="00DF3672">
      <w:pPr>
        <w:ind w:left="60" w:right="135"/>
        <w:jc w:val="center"/>
        <w:rPr>
          <w:rFonts w:ascii="Arial" w:hAnsi="Arial"/>
          <w:b/>
        </w:rPr>
      </w:pPr>
    </w:p>
    <w:p w14:paraId="22D6F9CD" w14:textId="77777777" w:rsidR="00DF3672" w:rsidRDefault="00DF3672">
      <w:pPr>
        <w:ind w:left="60" w:right="135"/>
        <w:jc w:val="center"/>
        <w:rPr>
          <w:rFonts w:ascii="Arial" w:hAnsi="Arial"/>
          <w:b/>
        </w:rPr>
      </w:pPr>
    </w:p>
    <w:p w14:paraId="45C7C14F" w14:textId="77777777" w:rsidR="00DF3672" w:rsidRDefault="00DF3672">
      <w:pPr>
        <w:ind w:left="60" w:right="135"/>
        <w:jc w:val="center"/>
        <w:rPr>
          <w:rFonts w:ascii="Arial" w:hAnsi="Arial"/>
          <w:b/>
        </w:rPr>
      </w:pPr>
    </w:p>
    <w:p w14:paraId="5EBE021D" w14:textId="77777777" w:rsidR="00DF3672" w:rsidRDefault="00DF3672">
      <w:pPr>
        <w:ind w:left="60" w:right="135"/>
        <w:jc w:val="center"/>
        <w:rPr>
          <w:rFonts w:ascii="Arial" w:hAnsi="Arial"/>
          <w:b/>
        </w:rPr>
      </w:pPr>
    </w:p>
    <w:p w14:paraId="2A9780B3" w14:textId="77777777" w:rsidR="00DF3672" w:rsidRDefault="00DF3672">
      <w:pPr>
        <w:ind w:left="60" w:right="135"/>
        <w:jc w:val="center"/>
        <w:rPr>
          <w:rFonts w:ascii="Arial" w:hAnsi="Arial"/>
          <w:b/>
        </w:rPr>
      </w:pPr>
    </w:p>
    <w:p w14:paraId="2237C480" w14:textId="77777777" w:rsidR="00DF3672" w:rsidRDefault="00DF3672">
      <w:pPr>
        <w:ind w:left="60" w:right="135"/>
        <w:jc w:val="center"/>
        <w:rPr>
          <w:rFonts w:ascii="Arial" w:hAnsi="Arial"/>
          <w:b/>
        </w:rPr>
      </w:pPr>
    </w:p>
    <w:p w14:paraId="7A80FD42" w14:textId="77777777" w:rsidR="00DF3672" w:rsidRDefault="00DF3672">
      <w:pPr>
        <w:ind w:left="60" w:right="135"/>
        <w:jc w:val="center"/>
        <w:rPr>
          <w:rFonts w:ascii="Arial" w:hAnsi="Arial"/>
          <w:b/>
        </w:rPr>
      </w:pPr>
    </w:p>
    <w:p w14:paraId="06BC1EE8" w14:textId="77777777" w:rsidR="00DF3672" w:rsidRDefault="00DF3672">
      <w:pPr>
        <w:ind w:left="60" w:right="135"/>
        <w:jc w:val="center"/>
        <w:rPr>
          <w:rFonts w:ascii="Arial" w:hAnsi="Arial"/>
          <w:b/>
        </w:rPr>
      </w:pPr>
    </w:p>
    <w:p w14:paraId="1755B159" w14:textId="77777777" w:rsidR="00DF3672" w:rsidRDefault="00DF3672">
      <w:pPr>
        <w:ind w:left="60" w:right="135"/>
        <w:jc w:val="center"/>
        <w:rPr>
          <w:rFonts w:ascii="Arial" w:hAnsi="Arial"/>
          <w:b/>
        </w:rPr>
      </w:pPr>
    </w:p>
    <w:p w14:paraId="7550DBDA" w14:textId="77777777" w:rsidR="00DF3672" w:rsidRDefault="00DF3672">
      <w:pPr>
        <w:ind w:left="60" w:right="135"/>
        <w:jc w:val="center"/>
        <w:rPr>
          <w:rFonts w:ascii="Arial" w:hAnsi="Arial"/>
          <w:b/>
        </w:rPr>
      </w:pPr>
    </w:p>
    <w:p w14:paraId="7409BAC4" w14:textId="77777777" w:rsidR="00DF3672" w:rsidRDefault="00DF3672">
      <w:pPr>
        <w:ind w:left="60" w:right="135"/>
        <w:jc w:val="center"/>
        <w:rPr>
          <w:rFonts w:ascii="Arial" w:hAnsi="Arial"/>
          <w:b/>
        </w:rPr>
      </w:pPr>
    </w:p>
    <w:p w14:paraId="523FA3BC" w14:textId="77777777" w:rsidR="00DF3672" w:rsidRDefault="00DF3672">
      <w:pPr>
        <w:ind w:left="60" w:right="135"/>
        <w:jc w:val="center"/>
        <w:rPr>
          <w:rFonts w:ascii="Arial" w:hAnsi="Arial"/>
          <w:b/>
        </w:rPr>
      </w:pPr>
    </w:p>
    <w:p w14:paraId="3BB55EB1" w14:textId="77777777" w:rsidR="00DF3672" w:rsidRDefault="00DF3672">
      <w:pPr>
        <w:ind w:left="60" w:right="135"/>
        <w:jc w:val="center"/>
        <w:rPr>
          <w:rFonts w:ascii="Arial" w:hAnsi="Arial"/>
          <w:b/>
        </w:rPr>
      </w:pPr>
    </w:p>
    <w:p w14:paraId="36F1CCD8" w14:textId="77777777" w:rsidR="00DF3672" w:rsidRDefault="00DF3672">
      <w:pPr>
        <w:ind w:left="60" w:right="135"/>
        <w:jc w:val="center"/>
        <w:rPr>
          <w:rFonts w:ascii="Arial" w:hAnsi="Arial"/>
          <w:b/>
        </w:rPr>
      </w:pPr>
    </w:p>
    <w:p w14:paraId="0834DB73" w14:textId="77777777" w:rsidR="00DF3672" w:rsidRDefault="00DF3672">
      <w:pPr>
        <w:ind w:left="60" w:right="135"/>
        <w:jc w:val="center"/>
        <w:rPr>
          <w:rFonts w:ascii="Arial" w:hAnsi="Arial"/>
          <w:b/>
        </w:rPr>
      </w:pPr>
    </w:p>
    <w:p w14:paraId="43294F14" w14:textId="77777777" w:rsidR="00DF3672" w:rsidRDefault="00DF3672">
      <w:pPr>
        <w:ind w:left="60" w:right="135"/>
        <w:jc w:val="center"/>
        <w:rPr>
          <w:rFonts w:ascii="Arial" w:hAnsi="Arial"/>
          <w:b/>
        </w:rPr>
      </w:pPr>
    </w:p>
    <w:p w14:paraId="74D94457" w14:textId="77777777" w:rsidR="00DF3672" w:rsidRDefault="00DF3672">
      <w:pPr>
        <w:ind w:left="60" w:right="135"/>
        <w:jc w:val="center"/>
        <w:rPr>
          <w:rFonts w:ascii="Arial" w:hAnsi="Arial"/>
          <w:b/>
        </w:rPr>
      </w:pPr>
    </w:p>
    <w:p w14:paraId="32D2BF2C" w14:textId="77777777" w:rsidR="00DF3672" w:rsidRDefault="00DF3672">
      <w:pPr>
        <w:ind w:left="60" w:right="135"/>
        <w:jc w:val="center"/>
        <w:rPr>
          <w:rFonts w:ascii="Arial" w:hAnsi="Arial"/>
          <w:b/>
        </w:rPr>
      </w:pPr>
    </w:p>
    <w:p w14:paraId="68A6948B" w14:textId="4E1FBE42" w:rsidR="00CE4DFE" w:rsidRDefault="000A4B5B">
      <w:pPr>
        <w:ind w:left="60" w:right="135"/>
        <w:jc w:val="center"/>
        <w:rPr>
          <w:rFonts w:ascii="Arial" w:hAnsi="Arial"/>
          <w:b/>
        </w:rPr>
      </w:pPr>
      <w:r>
        <w:rPr>
          <w:rFonts w:ascii="Arial" w:hAnsi="Arial"/>
          <w:b/>
        </w:rPr>
        <w:t>O</w:t>
      </w:r>
      <w:r>
        <w:rPr>
          <w:rFonts w:ascii="Arial" w:hAnsi="Arial"/>
          <w:b/>
          <w:spacing w:val="-7"/>
        </w:rPr>
        <w:t xml:space="preserve"> </w:t>
      </w:r>
      <w:r>
        <w:rPr>
          <w:rFonts w:ascii="Arial" w:hAnsi="Arial"/>
          <w:b/>
        </w:rPr>
        <w:t>SUAS</w:t>
      </w:r>
      <w:r>
        <w:rPr>
          <w:rFonts w:ascii="Arial" w:hAnsi="Arial"/>
          <w:b/>
          <w:spacing w:val="-4"/>
        </w:rPr>
        <w:t xml:space="preserve"> </w:t>
      </w:r>
      <w:r>
        <w:rPr>
          <w:rFonts w:ascii="Arial" w:hAnsi="Arial"/>
          <w:b/>
        </w:rPr>
        <w:t>NOS</w:t>
      </w:r>
      <w:r>
        <w:rPr>
          <w:rFonts w:ascii="Arial" w:hAnsi="Arial"/>
          <w:b/>
          <w:spacing w:val="-3"/>
        </w:rPr>
        <w:t xml:space="preserve"> </w:t>
      </w:r>
      <w:r>
        <w:rPr>
          <w:rFonts w:ascii="Arial" w:hAnsi="Arial"/>
          <w:b/>
        </w:rPr>
        <w:t>10</w:t>
      </w:r>
      <w:r>
        <w:rPr>
          <w:rFonts w:ascii="Arial" w:hAnsi="Arial"/>
          <w:b/>
          <w:spacing w:val="-8"/>
        </w:rPr>
        <w:t xml:space="preserve"> </w:t>
      </w:r>
      <w:r>
        <w:rPr>
          <w:rFonts w:ascii="Arial" w:hAnsi="Arial"/>
          <w:b/>
        </w:rPr>
        <w:t>MUNICÍPIOS</w:t>
      </w:r>
      <w:r>
        <w:rPr>
          <w:rFonts w:ascii="Arial" w:hAnsi="Arial"/>
          <w:b/>
          <w:spacing w:val="-7"/>
        </w:rPr>
        <w:t xml:space="preserve"> </w:t>
      </w:r>
      <w:r>
        <w:rPr>
          <w:rFonts w:ascii="Arial" w:hAnsi="Arial"/>
          <w:b/>
        </w:rPr>
        <w:t>COM</w:t>
      </w:r>
      <w:r>
        <w:rPr>
          <w:rFonts w:ascii="Arial" w:hAnsi="Arial"/>
          <w:b/>
          <w:spacing w:val="-4"/>
        </w:rPr>
        <w:t xml:space="preserve"> </w:t>
      </w:r>
      <w:r>
        <w:rPr>
          <w:rFonts w:ascii="Arial" w:hAnsi="Arial"/>
          <w:b/>
        </w:rPr>
        <w:t>MENOR</w:t>
      </w:r>
      <w:r>
        <w:rPr>
          <w:rFonts w:ascii="Arial" w:hAnsi="Arial"/>
          <w:b/>
          <w:spacing w:val="-6"/>
        </w:rPr>
        <w:t xml:space="preserve"> </w:t>
      </w:r>
      <w:r>
        <w:rPr>
          <w:rFonts w:ascii="Arial" w:hAnsi="Arial"/>
          <w:b/>
        </w:rPr>
        <w:t>IDH</w:t>
      </w:r>
      <w:r>
        <w:rPr>
          <w:rFonts w:ascii="Arial" w:hAnsi="Arial"/>
          <w:b/>
          <w:spacing w:val="-3"/>
        </w:rPr>
        <w:t xml:space="preserve"> </w:t>
      </w:r>
      <w:r>
        <w:rPr>
          <w:rFonts w:ascii="Arial" w:hAnsi="Arial"/>
          <w:b/>
        </w:rPr>
        <w:t>DO BAIXO</w:t>
      </w:r>
      <w:r>
        <w:rPr>
          <w:rFonts w:ascii="Arial" w:hAnsi="Arial"/>
          <w:b/>
          <w:spacing w:val="-1"/>
        </w:rPr>
        <w:t xml:space="preserve"> </w:t>
      </w:r>
      <w:r>
        <w:rPr>
          <w:rFonts w:ascii="Arial" w:hAnsi="Arial"/>
          <w:b/>
          <w:spacing w:val="-2"/>
        </w:rPr>
        <w:t>PARNAÍBA</w:t>
      </w:r>
    </w:p>
    <w:p w14:paraId="599D81C5" w14:textId="77777777" w:rsidR="00CE4DFE" w:rsidRDefault="000A4B5B">
      <w:pPr>
        <w:spacing w:before="126"/>
        <w:ind w:right="135"/>
        <w:jc w:val="center"/>
      </w:pPr>
      <w:r>
        <w:rPr>
          <w:rFonts w:ascii="Arial"/>
          <w:b/>
        </w:rPr>
        <w:t>MARANHENSE:</w:t>
      </w:r>
      <w:r>
        <w:rPr>
          <w:rFonts w:ascii="Arial"/>
          <w:b/>
          <w:spacing w:val="-8"/>
        </w:rPr>
        <w:t xml:space="preserve"> </w:t>
      </w:r>
      <w:r>
        <w:rPr>
          <w:spacing w:val="-2"/>
        </w:rPr>
        <w:t>desafios.</w:t>
      </w:r>
    </w:p>
    <w:p w14:paraId="0A884447" w14:textId="77777777" w:rsidR="00CE4DFE" w:rsidRDefault="00CE4DFE">
      <w:pPr>
        <w:pStyle w:val="Corpodetexto"/>
        <w:rPr>
          <w:sz w:val="22"/>
        </w:rPr>
      </w:pPr>
    </w:p>
    <w:p w14:paraId="28B005E0" w14:textId="77777777" w:rsidR="002261B5" w:rsidRDefault="002261B5" w:rsidP="002261B5">
      <w:pPr>
        <w:spacing w:before="1"/>
        <w:ind w:right="135"/>
        <w:jc w:val="right"/>
      </w:pPr>
    </w:p>
    <w:p w14:paraId="03DE310E" w14:textId="77777777" w:rsidR="00CE4DFE" w:rsidRDefault="000A4B5B" w:rsidP="002261B5">
      <w:pPr>
        <w:spacing w:before="1"/>
        <w:ind w:right="135"/>
        <w:jc w:val="right"/>
      </w:pPr>
      <w:r>
        <w:t>Lília</w:t>
      </w:r>
      <w:r>
        <w:rPr>
          <w:spacing w:val="-3"/>
        </w:rPr>
        <w:t xml:space="preserve"> </w:t>
      </w:r>
      <w:r>
        <w:t>Penha</w:t>
      </w:r>
      <w:r>
        <w:rPr>
          <w:spacing w:val="-2"/>
        </w:rPr>
        <w:t xml:space="preserve"> </w:t>
      </w:r>
      <w:r>
        <w:t>Viana</w:t>
      </w:r>
      <w:r>
        <w:rPr>
          <w:spacing w:val="-2"/>
        </w:rPr>
        <w:t xml:space="preserve"> Silva</w:t>
      </w:r>
      <w:r w:rsidR="002261B5">
        <w:rPr>
          <w:rStyle w:val="Refdenotaderodap"/>
          <w:spacing w:val="-2"/>
        </w:rPr>
        <w:footnoteReference w:id="1"/>
      </w:r>
    </w:p>
    <w:p w14:paraId="7E0C8EEB" w14:textId="77777777" w:rsidR="002261B5" w:rsidRDefault="002261B5" w:rsidP="002261B5">
      <w:pPr>
        <w:ind w:left="2837"/>
        <w:jc w:val="center"/>
        <w:rPr>
          <w:rFonts w:ascii="Arial"/>
          <w:b/>
          <w:spacing w:val="-2"/>
          <w:sz w:val="20"/>
        </w:rPr>
      </w:pPr>
    </w:p>
    <w:p w14:paraId="21C03E9F" w14:textId="77777777" w:rsidR="00CE4DFE" w:rsidRDefault="000A4B5B" w:rsidP="002261B5">
      <w:pPr>
        <w:ind w:left="2837"/>
        <w:jc w:val="center"/>
        <w:rPr>
          <w:rFonts w:ascii="Arial"/>
          <w:b/>
          <w:sz w:val="20"/>
        </w:rPr>
      </w:pPr>
      <w:r>
        <w:rPr>
          <w:rFonts w:ascii="Arial"/>
          <w:b/>
          <w:spacing w:val="-2"/>
          <w:sz w:val="20"/>
        </w:rPr>
        <w:t>R</w:t>
      </w:r>
      <w:r w:rsidR="002261B5">
        <w:rPr>
          <w:rFonts w:ascii="Arial"/>
          <w:b/>
          <w:spacing w:val="-2"/>
          <w:sz w:val="20"/>
        </w:rPr>
        <w:t>ESUMO</w:t>
      </w:r>
    </w:p>
    <w:p w14:paraId="672F26DC" w14:textId="77777777" w:rsidR="00CE4DFE" w:rsidRDefault="00CE4DFE">
      <w:pPr>
        <w:pStyle w:val="Corpodetexto"/>
        <w:spacing w:before="1"/>
        <w:rPr>
          <w:rFonts w:ascii="Arial"/>
          <w:b/>
          <w:sz w:val="20"/>
        </w:rPr>
      </w:pPr>
    </w:p>
    <w:p w14:paraId="16F2C29B" w14:textId="77777777" w:rsidR="00CE4DFE" w:rsidRDefault="000A4B5B">
      <w:pPr>
        <w:ind w:left="2837" w:right="136"/>
        <w:jc w:val="both"/>
        <w:rPr>
          <w:sz w:val="20"/>
        </w:rPr>
      </w:pPr>
      <w:r>
        <w:rPr>
          <w:sz w:val="20"/>
        </w:rPr>
        <w:t>O artigo tem como objeto de estudo a implementação do SUAS nos 10 municípios de menor IDH do Baixo Parnaíba maranhense, com destaque</w:t>
      </w:r>
      <w:r>
        <w:rPr>
          <w:spacing w:val="-1"/>
          <w:sz w:val="20"/>
        </w:rPr>
        <w:t xml:space="preserve"> </w:t>
      </w:r>
      <w:r>
        <w:rPr>
          <w:sz w:val="20"/>
        </w:rPr>
        <w:t>para a Vigilância Socioassistencial. Tomando</w:t>
      </w:r>
      <w:r>
        <w:rPr>
          <w:spacing w:val="-1"/>
          <w:sz w:val="20"/>
        </w:rPr>
        <w:t xml:space="preserve"> </w:t>
      </w:r>
      <w:r>
        <w:rPr>
          <w:sz w:val="20"/>
        </w:rPr>
        <w:t>como</w:t>
      </w:r>
      <w:r>
        <w:rPr>
          <w:spacing w:val="-1"/>
          <w:sz w:val="20"/>
        </w:rPr>
        <w:t xml:space="preserve"> </w:t>
      </w:r>
      <w:r>
        <w:rPr>
          <w:sz w:val="20"/>
        </w:rPr>
        <w:t>base</w:t>
      </w:r>
      <w:r>
        <w:rPr>
          <w:spacing w:val="-1"/>
          <w:sz w:val="20"/>
        </w:rPr>
        <w:t xml:space="preserve"> </w:t>
      </w:r>
      <w:r>
        <w:rPr>
          <w:sz w:val="20"/>
        </w:rPr>
        <w:t>os resultados finais da pesquisa “Cartografia da Vigilância Socioassistencial: uma experiência de pesquisa-ação no Território do Baixo – Parnaíba/MA”, bem como o workshop “Proteção das Comunidades Tradicionais da</w:t>
      </w:r>
      <w:r>
        <w:rPr>
          <w:spacing w:val="40"/>
          <w:sz w:val="20"/>
        </w:rPr>
        <w:t xml:space="preserve"> </w:t>
      </w:r>
      <w:r>
        <w:rPr>
          <w:sz w:val="20"/>
        </w:rPr>
        <w:t>Amazônia Legal”, realizado pelo</w:t>
      </w:r>
      <w:r>
        <w:rPr>
          <w:spacing w:val="40"/>
          <w:sz w:val="20"/>
        </w:rPr>
        <w:t xml:space="preserve"> </w:t>
      </w:r>
      <w:r>
        <w:rPr>
          <w:sz w:val="20"/>
        </w:rPr>
        <w:t>GDES, em 2024, aborda-se a assistência social em sua trajetória histórica no Brasil – do não direito ao direito de quem dela necessitar e o SUAS em seus objetivos e dificuldades de implementação no</w:t>
      </w:r>
      <w:r>
        <w:rPr>
          <w:spacing w:val="40"/>
          <w:sz w:val="20"/>
        </w:rPr>
        <w:t xml:space="preserve"> </w:t>
      </w:r>
      <w:r>
        <w:rPr>
          <w:sz w:val="20"/>
        </w:rPr>
        <w:t>país. Apresenta-se, a seguir, os resultados finais da pesquisa citada, sobre a implementação do SUAS nos 10 municípios, concluindo-se que as ações do SUAS nos municípios pesquisados se concentram</w:t>
      </w:r>
      <w:r>
        <w:rPr>
          <w:spacing w:val="40"/>
          <w:sz w:val="20"/>
        </w:rPr>
        <w:t xml:space="preserve"> </w:t>
      </w:r>
      <w:r>
        <w:rPr>
          <w:sz w:val="20"/>
        </w:rPr>
        <w:t>na Proteção Social Básica e que a Vigilância Socioassistencial se encontra em níveis iniciais de implementação, com muitas</w:t>
      </w:r>
      <w:r>
        <w:rPr>
          <w:spacing w:val="80"/>
          <w:sz w:val="20"/>
        </w:rPr>
        <w:t xml:space="preserve"> </w:t>
      </w:r>
      <w:r>
        <w:rPr>
          <w:spacing w:val="-2"/>
          <w:sz w:val="20"/>
        </w:rPr>
        <w:t>fragiidades.</w:t>
      </w:r>
    </w:p>
    <w:p w14:paraId="49AA4B23" w14:textId="77777777" w:rsidR="002261B5" w:rsidRDefault="002261B5">
      <w:pPr>
        <w:spacing w:before="1"/>
        <w:ind w:left="2837" w:right="139"/>
        <w:jc w:val="both"/>
        <w:rPr>
          <w:rFonts w:ascii="Arial" w:hAnsi="Arial"/>
          <w:b/>
          <w:sz w:val="20"/>
        </w:rPr>
      </w:pPr>
    </w:p>
    <w:p w14:paraId="251160D9" w14:textId="75C9283B" w:rsidR="00CE4DFE" w:rsidRDefault="000A4B5B">
      <w:pPr>
        <w:spacing w:before="1"/>
        <w:ind w:left="2837" w:right="139"/>
        <w:jc w:val="both"/>
        <w:rPr>
          <w:spacing w:val="-2"/>
          <w:sz w:val="20"/>
        </w:rPr>
      </w:pPr>
      <w:r>
        <w:rPr>
          <w:rFonts w:ascii="Arial" w:hAnsi="Arial"/>
          <w:b/>
          <w:sz w:val="20"/>
        </w:rPr>
        <w:t>Palavras-chave</w:t>
      </w:r>
      <w:r>
        <w:rPr>
          <w:sz w:val="20"/>
        </w:rPr>
        <w:t xml:space="preserve">: Política de Assistência Social; SUAS; Vigilância </w:t>
      </w:r>
      <w:r>
        <w:rPr>
          <w:spacing w:val="-2"/>
          <w:sz w:val="20"/>
        </w:rPr>
        <w:t>Socioassistencial.</w:t>
      </w:r>
    </w:p>
    <w:p w14:paraId="411955D2" w14:textId="77777777" w:rsidR="00DF3672" w:rsidRDefault="00DF3672">
      <w:pPr>
        <w:spacing w:before="1"/>
        <w:ind w:left="2837" w:right="139"/>
        <w:jc w:val="both"/>
        <w:rPr>
          <w:sz w:val="20"/>
        </w:rPr>
      </w:pPr>
    </w:p>
    <w:p w14:paraId="26BD2439" w14:textId="5A106E14" w:rsidR="00CE4DFE" w:rsidRDefault="00DF3672" w:rsidP="00DF3672">
      <w:pPr>
        <w:pStyle w:val="Corpodetexto"/>
        <w:spacing w:before="1"/>
        <w:jc w:val="center"/>
        <w:rPr>
          <w:sz w:val="20"/>
        </w:rPr>
      </w:pPr>
      <w:r w:rsidRPr="00CC2613">
        <w:rPr>
          <w:rFonts w:ascii="Arial"/>
          <w:b/>
          <w:spacing w:val="-2"/>
          <w:sz w:val="20"/>
          <w:lang w:val="en-US"/>
        </w:rPr>
        <w:t>ABSTRACT</w:t>
      </w:r>
    </w:p>
    <w:p w14:paraId="1EF8F085" w14:textId="4CD2DA6C" w:rsidR="00CE4DFE" w:rsidRPr="00CC2613" w:rsidRDefault="000A4B5B" w:rsidP="00DF3672">
      <w:pPr>
        <w:ind w:left="2837"/>
        <w:jc w:val="center"/>
        <w:rPr>
          <w:rFonts w:ascii="Arial"/>
          <w:b/>
          <w:sz w:val="17"/>
          <w:lang w:val="en-US"/>
        </w:rPr>
      </w:pPr>
      <w:r>
        <w:rPr>
          <w:rFonts w:ascii="Arial"/>
          <w:b/>
          <w:noProof/>
          <w:sz w:val="17"/>
          <w:lang w:val="pt-BR" w:eastAsia="pt-BR"/>
        </w:rPr>
        <mc:AlternateContent>
          <mc:Choice Requires="wps">
            <w:drawing>
              <wp:anchor distT="0" distB="0" distL="0" distR="0" simplePos="0" relativeHeight="487587840" behindDoc="1" locked="0" layoutInCell="1" allowOverlap="1" wp14:anchorId="197B1FEA" wp14:editId="238408D6">
                <wp:simplePos x="0" y="0"/>
                <wp:positionH relativeFrom="page">
                  <wp:posOffset>2862707</wp:posOffset>
                </wp:positionH>
                <wp:positionV relativeFrom="paragraph">
                  <wp:posOffset>145736</wp:posOffset>
                </wp:positionV>
                <wp:extent cx="3999865" cy="2338070"/>
                <wp:effectExtent l="0" t="0" r="0" b="0"/>
                <wp:wrapTopAndBottom/>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9865" cy="2338070"/>
                        </a:xfrm>
                        <a:prstGeom prst="rect">
                          <a:avLst/>
                        </a:prstGeom>
                        <a:solidFill>
                          <a:srgbClr val="F8F8F9"/>
                        </a:solidFill>
                      </wps:spPr>
                      <wps:txbx>
                        <w:txbxContent>
                          <w:p w14:paraId="77FAED3D" w14:textId="77777777" w:rsidR="00830B6C" w:rsidRPr="00CC2613" w:rsidRDefault="00830B6C">
                            <w:pPr>
                              <w:ind w:left="28" w:right="28"/>
                              <w:jc w:val="both"/>
                              <w:rPr>
                                <w:color w:val="000000"/>
                                <w:sz w:val="20"/>
                                <w:lang w:val="en-US"/>
                              </w:rPr>
                            </w:pPr>
                            <w:r w:rsidRPr="00CC2613">
                              <w:rPr>
                                <w:color w:val="1F1F1F"/>
                                <w:sz w:val="20"/>
                                <w:lang w:val="en-US"/>
                              </w:rPr>
                              <w:t xml:space="preserve">This article examines the implementation of the Social Assistance Surveillance System (SUAS) in the 10 municipalities with the lowest HDI in the </w:t>
                            </w:r>
                            <w:proofErr w:type="spellStart"/>
                            <w:r w:rsidRPr="00CC2613">
                              <w:rPr>
                                <w:color w:val="1F1F1F"/>
                                <w:sz w:val="20"/>
                                <w:lang w:val="en-US"/>
                              </w:rPr>
                              <w:t>Baixo</w:t>
                            </w:r>
                            <w:proofErr w:type="spellEnd"/>
                            <w:r w:rsidRPr="00CC2613">
                              <w:rPr>
                                <w:color w:val="1F1F1F"/>
                                <w:sz w:val="20"/>
                                <w:lang w:val="en-US"/>
                              </w:rPr>
                              <w:t xml:space="preserve"> </w:t>
                            </w:r>
                            <w:proofErr w:type="spellStart"/>
                            <w:r w:rsidRPr="00CC2613">
                              <w:rPr>
                                <w:color w:val="1F1F1F"/>
                                <w:sz w:val="20"/>
                                <w:lang w:val="en-US"/>
                              </w:rPr>
                              <w:t>Parnaíba</w:t>
                            </w:r>
                            <w:proofErr w:type="spellEnd"/>
                            <w:r w:rsidRPr="00CC2613">
                              <w:rPr>
                                <w:color w:val="1F1F1F"/>
                                <w:sz w:val="20"/>
                                <w:lang w:val="en-US"/>
                              </w:rPr>
                              <w:t xml:space="preserve"> region of </w:t>
                            </w:r>
                            <w:proofErr w:type="spellStart"/>
                            <w:r w:rsidRPr="00CC2613">
                              <w:rPr>
                                <w:color w:val="1F1F1F"/>
                                <w:sz w:val="20"/>
                                <w:lang w:val="en-US"/>
                              </w:rPr>
                              <w:t>Maranhão</w:t>
                            </w:r>
                            <w:proofErr w:type="spellEnd"/>
                            <w:r w:rsidRPr="00CC2613">
                              <w:rPr>
                                <w:color w:val="1F1F1F"/>
                                <w:sz w:val="20"/>
                                <w:lang w:val="en-US"/>
                              </w:rPr>
                              <w:t xml:space="preserve">, with a focus on Social Assistance Surveillance (SUS). Based on the final results of the research "Mapping of Social Assistance Surveillance: An Action Research Experience in the </w:t>
                            </w:r>
                            <w:proofErr w:type="spellStart"/>
                            <w:r w:rsidRPr="00CC2613">
                              <w:rPr>
                                <w:color w:val="1F1F1F"/>
                                <w:sz w:val="20"/>
                                <w:lang w:val="en-US"/>
                              </w:rPr>
                              <w:t>Baixo</w:t>
                            </w:r>
                            <w:proofErr w:type="spellEnd"/>
                            <w:r w:rsidRPr="00CC2613">
                              <w:rPr>
                                <w:color w:val="1F1F1F"/>
                                <w:sz w:val="20"/>
                                <w:lang w:val="en-US"/>
                              </w:rPr>
                              <w:t xml:space="preserve"> </w:t>
                            </w:r>
                            <w:proofErr w:type="spellStart"/>
                            <w:r w:rsidRPr="00CC2613">
                              <w:rPr>
                                <w:color w:val="1F1F1F"/>
                                <w:sz w:val="20"/>
                                <w:lang w:val="en-US"/>
                              </w:rPr>
                              <w:t>Parnaíba</w:t>
                            </w:r>
                            <w:proofErr w:type="spellEnd"/>
                            <w:r w:rsidRPr="00CC2613">
                              <w:rPr>
                                <w:color w:val="1F1F1F"/>
                                <w:sz w:val="20"/>
                                <w:lang w:val="en-US"/>
                              </w:rPr>
                              <w:t xml:space="preserve"> Territory, </w:t>
                            </w:r>
                            <w:proofErr w:type="spellStart"/>
                            <w:r w:rsidRPr="00CC2613">
                              <w:rPr>
                                <w:color w:val="1F1F1F"/>
                                <w:sz w:val="20"/>
                                <w:lang w:val="en-US"/>
                              </w:rPr>
                              <w:t>Maranhão</w:t>
                            </w:r>
                            <w:proofErr w:type="spellEnd"/>
                            <w:r w:rsidRPr="00CC2613">
                              <w:rPr>
                                <w:color w:val="1F1F1F"/>
                                <w:sz w:val="20"/>
                                <w:lang w:val="en-US"/>
                              </w:rPr>
                              <w:t>," as well as the workshop "Protection of Traditional Communities in the Legal Amazon," held by the GDES in 2024, the article addresses the historical trajectory of social assistance in Brazil—from non- entitlement to the right of those who need it—and the objectives and challenges of SUAS implementation in the country. The final results of the</w:t>
                            </w:r>
                            <w:r w:rsidRPr="00CC2613">
                              <w:rPr>
                                <w:color w:val="1F1F1F"/>
                                <w:spacing w:val="-3"/>
                                <w:sz w:val="20"/>
                                <w:lang w:val="en-US"/>
                              </w:rPr>
                              <w:t xml:space="preserve"> </w:t>
                            </w:r>
                            <w:r w:rsidRPr="00CC2613">
                              <w:rPr>
                                <w:color w:val="1F1F1F"/>
                                <w:sz w:val="20"/>
                                <w:lang w:val="en-US"/>
                              </w:rPr>
                              <w:t>aforementioned</w:t>
                            </w:r>
                            <w:r w:rsidRPr="00CC2613">
                              <w:rPr>
                                <w:color w:val="1F1F1F"/>
                                <w:spacing w:val="-3"/>
                                <w:sz w:val="20"/>
                                <w:lang w:val="en-US"/>
                              </w:rPr>
                              <w:t xml:space="preserve"> </w:t>
                            </w:r>
                            <w:r w:rsidRPr="00CC2613">
                              <w:rPr>
                                <w:color w:val="1F1F1F"/>
                                <w:sz w:val="20"/>
                                <w:lang w:val="en-US"/>
                              </w:rPr>
                              <w:t>research</w:t>
                            </w:r>
                            <w:r w:rsidRPr="00CC2613">
                              <w:rPr>
                                <w:color w:val="1F1F1F"/>
                                <w:spacing w:val="-3"/>
                                <w:sz w:val="20"/>
                                <w:lang w:val="en-US"/>
                              </w:rPr>
                              <w:t xml:space="preserve"> </w:t>
                            </w:r>
                            <w:r w:rsidRPr="00CC2613">
                              <w:rPr>
                                <w:color w:val="1F1F1F"/>
                                <w:sz w:val="20"/>
                                <w:lang w:val="en-US"/>
                              </w:rPr>
                              <w:t>on</w:t>
                            </w:r>
                            <w:r w:rsidRPr="00CC2613">
                              <w:rPr>
                                <w:color w:val="1F1F1F"/>
                                <w:spacing w:val="-3"/>
                                <w:sz w:val="20"/>
                                <w:lang w:val="en-US"/>
                              </w:rPr>
                              <w:t xml:space="preserve"> </w:t>
                            </w:r>
                            <w:r w:rsidRPr="00CC2613">
                              <w:rPr>
                                <w:color w:val="1F1F1F"/>
                                <w:sz w:val="20"/>
                                <w:lang w:val="en-US"/>
                              </w:rPr>
                              <w:t>the</w:t>
                            </w:r>
                            <w:r w:rsidRPr="00CC2613">
                              <w:rPr>
                                <w:color w:val="1F1F1F"/>
                                <w:spacing w:val="-1"/>
                                <w:sz w:val="20"/>
                                <w:lang w:val="en-US"/>
                              </w:rPr>
                              <w:t xml:space="preserve"> </w:t>
                            </w:r>
                            <w:r w:rsidRPr="00CC2613">
                              <w:rPr>
                                <w:color w:val="1F1F1F"/>
                                <w:sz w:val="20"/>
                                <w:lang w:val="en-US"/>
                              </w:rPr>
                              <w:t>implementation</w:t>
                            </w:r>
                            <w:r w:rsidRPr="00CC2613">
                              <w:rPr>
                                <w:color w:val="1F1F1F"/>
                                <w:spacing w:val="-3"/>
                                <w:sz w:val="20"/>
                                <w:lang w:val="en-US"/>
                              </w:rPr>
                              <w:t xml:space="preserve"> </w:t>
                            </w:r>
                            <w:r w:rsidRPr="00CC2613">
                              <w:rPr>
                                <w:color w:val="1F1F1F"/>
                                <w:sz w:val="20"/>
                                <w:lang w:val="en-US"/>
                              </w:rPr>
                              <w:t>of</w:t>
                            </w:r>
                            <w:r w:rsidRPr="00CC2613">
                              <w:rPr>
                                <w:color w:val="1F1F1F"/>
                                <w:spacing w:val="-1"/>
                                <w:sz w:val="20"/>
                                <w:lang w:val="en-US"/>
                              </w:rPr>
                              <w:t xml:space="preserve"> </w:t>
                            </w:r>
                            <w:r w:rsidRPr="00CC2613">
                              <w:rPr>
                                <w:color w:val="1F1F1F"/>
                                <w:sz w:val="20"/>
                                <w:lang w:val="en-US"/>
                              </w:rPr>
                              <w:t>SUAS</w:t>
                            </w:r>
                            <w:r w:rsidRPr="00CC2613">
                              <w:rPr>
                                <w:color w:val="1F1F1F"/>
                                <w:spacing w:val="-3"/>
                                <w:sz w:val="20"/>
                                <w:lang w:val="en-US"/>
                              </w:rPr>
                              <w:t xml:space="preserve"> </w:t>
                            </w:r>
                            <w:r w:rsidRPr="00CC2613">
                              <w:rPr>
                                <w:color w:val="1F1F1F"/>
                                <w:sz w:val="20"/>
                                <w:lang w:val="en-US"/>
                              </w:rPr>
                              <w:t>in</w:t>
                            </w:r>
                            <w:r w:rsidRPr="00CC2613">
                              <w:rPr>
                                <w:color w:val="1F1F1F"/>
                                <w:spacing w:val="-3"/>
                                <w:sz w:val="20"/>
                                <w:lang w:val="en-US"/>
                              </w:rPr>
                              <w:t xml:space="preserve"> </w:t>
                            </w:r>
                            <w:r w:rsidRPr="00CC2613">
                              <w:rPr>
                                <w:color w:val="1F1F1F"/>
                                <w:sz w:val="20"/>
                                <w:lang w:val="en-US"/>
                              </w:rPr>
                              <w:t>the</w:t>
                            </w:r>
                            <w:r w:rsidRPr="00CC2613">
                              <w:rPr>
                                <w:color w:val="1F1F1F"/>
                                <w:spacing w:val="-3"/>
                                <w:sz w:val="20"/>
                                <w:lang w:val="en-US"/>
                              </w:rPr>
                              <w:t xml:space="preserve"> </w:t>
                            </w:r>
                            <w:r w:rsidRPr="00CC2613">
                              <w:rPr>
                                <w:color w:val="1F1F1F"/>
                                <w:sz w:val="20"/>
                                <w:lang w:val="en-US"/>
                              </w:rPr>
                              <w:t>10 municipalities, concluding that the actions in the municipalities surveyed are focused on Basic Social Protection and that Social Assistance Surveillance is at the initial stages of implementation, with many weaknesses.</w:t>
                            </w:r>
                          </w:p>
                        </w:txbxContent>
                      </wps:txbx>
                      <wps:bodyPr wrap="square" lIns="0" tIns="0" rIns="0" bIns="0" rtlCol="0">
                        <a:noAutofit/>
                      </wps:bodyPr>
                    </wps:wsp>
                  </a:graphicData>
                </a:graphic>
              </wp:anchor>
            </w:drawing>
          </mc:Choice>
          <mc:Fallback>
            <w:pict>
              <v:shapetype w14:anchorId="197B1FEA" id="_x0000_t202" coordsize="21600,21600" o:spt="202" path="m,l,21600r21600,l21600,xe">
                <v:stroke joinstyle="miter"/>
                <v:path gradientshapeok="t" o:connecttype="rect"/>
              </v:shapetype>
              <v:shape id="Textbox 2" o:spid="_x0000_s1026" type="#_x0000_t202" style="position:absolute;left:0;text-align:left;margin-left:225.4pt;margin-top:11.5pt;width:314.95pt;height:184.1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" fillcolor="#f8f8f9" stroked="f">
                <v:textbox inset="0,0,0,0">
                  <w:txbxContent>
                    <w:p w14:paraId="77FAED3D" w14:textId="77777777" w:rsidR="00830B6C" w:rsidRPr="00CC2613" w:rsidRDefault="00830B6C">
                      <w:pPr>
                        <w:ind w:left="28" w:right="28"/>
                        <w:jc w:val="both"/>
                        <w:rPr>
                          <w:color w:val="000000"/>
                          <w:sz w:val="20"/>
                          <w:lang w:val="en-US"/>
                        </w:rPr>
                      </w:pPr>
                      <w:r w:rsidRPr="00CC2613">
                        <w:rPr>
                          <w:color w:val="1F1F1F"/>
                          <w:sz w:val="20"/>
                          <w:lang w:val="en-US"/>
                        </w:rPr>
                        <w:t xml:space="preserve">This article examines the implementation of the Social Assistance Surveillance System (SUAS) in the 10 municipalities with the lowest HDI in the </w:t>
                      </w:r>
                      <w:proofErr w:type="spellStart"/>
                      <w:r w:rsidRPr="00CC2613">
                        <w:rPr>
                          <w:color w:val="1F1F1F"/>
                          <w:sz w:val="20"/>
                          <w:lang w:val="en-US"/>
                        </w:rPr>
                        <w:t>Baixo</w:t>
                      </w:r>
                      <w:proofErr w:type="spellEnd"/>
                      <w:r w:rsidRPr="00CC2613">
                        <w:rPr>
                          <w:color w:val="1F1F1F"/>
                          <w:sz w:val="20"/>
                          <w:lang w:val="en-US"/>
                        </w:rPr>
                        <w:t xml:space="preserve"> </w:t>
                      </w:r>
                      <w:proofErr w:type="spellStart"/>
                      <w:r w:rsidRPr="00CC2613">
                        <w:rPr>
                          <w:color w:val="1F1F1F"/>
                          <w:sz w:val="20"/>
                          <w:lang w:val="en-US"/>
                        </w:rPr>
                        <w:t>Parnaíba</w:t>
                      </w:r>
                      <w:proofErr w:type="spellEnd"/>
                      <w:r w:rsidRPr="00CC2613">
                        <w:rPr>
                          <w:color w:val="1F1F1F"/>
                          <w:sz w:val="20"/>
                          <w:lang w:val="en-US"/>
                        </w:rPr>
                        <w:t xml:space="preserve"> region of </w:t>
                      </w:r>
                      <w:proofErr w:type="spellStart"/>
                      <w:r w:rsidRPr="00CC2613">
                        <w:rPr>
                          <w:color w:val="1F1F1F"/>
                          <w:sz w:val="20"/>
                          <w:lang w:val="en-US"/>
                        </w:rPr>
                        <w:t>Maranhão</w:t>
                      </w:r>
                      <w:proofErr w:type="spellEnd"/>
                      <w:r w:rsidRPr="00CC2613">
                        <w:rPr>
                          <w:color w:val="1F1F1F"/>
                          <w:sz w:val="20"/>
                          <w:lang w:val="en-US"/>
                        </w:rPr>
                        <w:t xml:space="preserve">, with a focus on Social Assistance Surveillance (SUS). Based on the final results of the research "Mapping of Social Assistance Surveillance: An Action Research Experience in the </w:t>
                      </w:r>
                      <w:proofErr w:type="spellStart"/>
                      <w:r w:rsidRPr="00CC2613">
                        <w:rPr>
                          <w:color w:val="1F1F1F"/>
                          <w:sz w:val="20"/>
                          <w:lang w:val="en-US"/>
                        </w:rPr>
                        <w:t>Baixo</w:t>
                      </w:r>
                      <w:proofErr w:type="spellEnd"/>
                      <w:r w:rsidRPr="00CC2613">
                        <w:rPr>
                          <w:color w:val="1F1F1F"/>
                          <w:sz w:val="20"/>
                          <w:lang w:val="en-US"/>
                        </w:rPr>
                        <w:t xml:space="preserve"> </w:t>
                      </w:r>
                      <w:proofErr w:type="spellStart"/>
                      <w:r w:rsidRPr="00CC2613">
                        <w:rPr>
                          <w:color w:val="1F1F1F"/>
                          <w:sz w:val="20"/>
                          <w:lang w:val="en-US"/>
                        </w:rPr>
                        <w:t>Parnaíba</w:t>
                      </w:r>
                      <w:proofErr w:type="spellEnd"/>
                      <w:r w:rsidRPr="00CC2613">
                        <w:rPr>
                          <w:color w:val="1F1F1F"/>
                          <w:sz w:val="20"/>
                          <w:lang w:val="en-US"/>
                        </w:rPr>
                        <w:t xml:space="preserve"> Territory, </w:t>
                      </w:r>
                      <w:proofErr w:type="spellStart"/>
                      <w:r w:rsidRPr="00CC2613">
                        <w:rPr>
                          <w:color w:val="1F1F1F"/>
                          <w:sz w:val="20"/>
                          <w:lang w:val="en-US"/>
                        </w:rPr>
                        <w:t>Maranhão</w:t>
                      </w:r>
                      <w:proofErr w:type="spellEnd"/>
                      <w:r w:rsidRPr="00CC2613">
                        <w:rPr>
                          <w:color w:val="1F1F1F"/>
                          <w:sz w:val="20"/>
                          <w:lang w:val="en-US"/>
                        </w:rPr>
                        <w:t>," as well as the workshop "Protection of Traditional Communities in the Legal Amazon," held by the GDES in 2024, the article addresses the historical trajectory of social assistance in Brazil—from non- entitlement to the right of those who need it—and the objectives and challenges of SUAS implementation in the country. The final results of the</w:t>
                      </w:r>
                      <w:r w:rsidRPr="00CC2613">
                        <w:rPr>
                          <w:color w:val="1F1F1F"/>
                          <w:spacing w:val="-3"/>
                          <w:sz w:val="20"/>
                          <w:lang w:val="en-US"/>
                        </w:rPr>
                        <w:t xml:space="preserve"> </w:t>
                      </w:r>
                      <w:r w:rsidRPr="00CC2613">
                        <w:rPr>
                          <w:color w:val="1F1F1F"/>
                          <w:sz w:val="20"/>
                          <w:lang w:val="en-US"/>
                        </w:rPr>
                        <w:t>aforementioned</w:t>
                      </w:r>
                      <w:r w:rsidRPr="00CC2613">
                        <w:rPr>
                          <w:color w:val="1F1F1F"/>
                          <w:spacing w:val="-3"/>
                          <w:sz w:val="20"/>
                          <w:lang w:val="en-US"/>
                        </w:rPr>
                        <w:t xml:space="preserve"> </w:t>
                      </w:r>
                      <w:r w:rsidRPr="00CC2613">
                        <w:rPr>
                          <w:color w:val="1F1F1F"/>
                          <w:sz w:val="20"/>
                          <w:lang w:val="en-US"/>
                        </w:rPr>
                        <w:t>research</w:t>
                      </w:r>
                      <w:r w:rsidRPr="00CC2613">
                        <w:rPr>
                          <w:color w:val="1F1F1F"/>
                          <w:spacing w:val="-3"/>
                          <w:sz w:val="20"/>
                          <w:lang w:val="en-US"/>
                        </w:rPr>
                        <w:t xml:space="preserve"> </w:t>
                      </w:r>
                      <w:r w:rsidRPr="00CC2613">
                        <w:rPr>
                          <w:color w:val="1F1F1F"/>
                          <w:sz w:val="20"/>
                          <w:lang w:val="en-US"/>
                        </w:rPr>
                        <w:t>on</w:t>
                      </w:r>
                      <w:r w:rsidRPr="00CC2613">
                        <w:rPr>
                          <w:color w:val="1F1F1F"/>
                          <w:spacing w:val="-3"/>
                          <w:sz w:val="20"/>
                          <w:lang w:val="en-US"/>
                        </w:rPr>
                        <w:t xml:space="preserve"> </w:t>
                      </w:r>
                      <w:r w:rsidRPr="00CC2613">
                        <w:rPr>
                          <w:color w:val="1F1F1F"/>
                          <w:sz w:val="20"/>
                          <w:lang w:val="en-US"/>
                        </w:rPr>
                        <w:t>the</w:t>
                      </w:r>
                      <w:r w:rsidRPr="00CC2613">
                        <w:rPr>
                          <w:color w:val="1F1F1F"/>
                          <w:spacing w:val="-1"/>
                          <w:sz w:val="20"/>
                          <w:lang w:val="en-US"/>
                        </w:rPr>
                        <w:t xml:space="preserve"> </w:t>
                      </w:r>
                      <w:r w:rsidRPr="00CC2613">
                        <w:rPr>
                          <w:color w:val="1F1F1F"/>
                          <w:sz w:val="20"/>
                          <w:lang w:val="en-US"/>
                        </w:rPr>
                        <w:t>implementation</w:t>
                      </w:r>
                      <w:r w:rsidRPr="00CC2613">
                        <w:rPr>
                          <w:color w:val="1F1F1F"/>
                          <w:spacing w:val="-3"/>
                          <w:sz w:val="20"/>
                          <w:lang w:val="en-US"/>
                        </w:rPr>
                        <w:t xml:space="preserve"> </w:t>
                      </w:r>
                      <w:r w:rsidRPr="00CC2613">
                        <w:rPr>
                          <w:color w:val="1F1F1F"/>
                          <w:sz w:val="20"/>
                          <w:lang w:val="en-US"/>
                        </w:rPr>
                        <w:t>of</w:t>
                      </w:r>
                      <w:r w:rsidRPr="00CC2613">
                        <w:rPr>
                          <w:color w:val="1F1F1F"/>
                          <w:spacing w:val="-1"/>
                          <w:sz w:val="20"/>
                          <w:lang w:val="en-US"/>
                        </w:rPr>
                        <w:t xml:space="preserve"> </w:t>
                      </w:r>
                      <w:r w:rsidRPr="00CC2613">
                        <w:rPr>
                          <w:color w:val="1F1F1F"/>
                          <w:sz w:val="20"/>
                          <w:lang w:val="en-US"/>
                        </w:rPr>
                        <w:t>SUAS</w:t>
                      </w:r>
                      <w:r w:rsidRPr="00CC2613">
                        <w:rPr>
                          <w:color w:val="1F1F1F"/>
                          <w:spacing w:val="-3"/>
                          <w:sz w:val="20"/>
                          <w:lang w:val="en-US"/>
                        </w:rPr>
                        <w:t xml:space="preserve"> </w:t>
                      </w:r>
                      <w:r w:rsidRPr="00CC2613">
                        <w:rPr>
                          <w:color w:val="1F1F1F"/>
                          <w:sz w:val="20"/>
                          <w:lang w:val="en-US"/>
                        </w:rPr>
                        <w:t>in</w:t>
                      </w:r>
                      <w:r w:rsidRPr="00CC2613">
                        <w:rPr>
                          <w:color w:val="1F1F1F"/>
                          <w:spacing w:val="-3"/>
                          <w:sz w:val="20"/>
                          <w:lang w:val="en-US"/>
                        </w:rPr>
                        <w:t xml:space="preserve"> </w:t>
                      </w:r>
                      <w:r w:rsidRPr="00CC2613">
                        <w:rPr>
                          <w:color w:val="1F1F1F"/>
                          <w:sz w:val="20"/>
                          <w:lang w:val="en-US"/>
                        </w:rPr>
                        <w:t>the</w:t>
                      </w:r>
                      <w:r w:rsidRPr="00CC2613">
                        <w:rPr>
                          <w:color w:val="1F1F1F"/>
                          <w:spacing w:val="-3"/>
                          <w:sz w:val="20"/>
                          <w:lang w:val="en-US"/>
                        </w:rPr>
                        <w:t xml:space="preserve"> </w:t>
                      </w:r>
                      <w:r w:rsidRPr="00CC2613">
                        <w:rPr>
                          <w:color w:val="1F1F1F"/>
                          <w:sz w:val="20"/>
                          <w:lang w:val="en-US"/>
                        </w:rPr>
                        <w:t>10 municipalities, concluding that the actions in the municipalities surveyed are focused on Basic Social Protection and that Social Assistance Surveillance is at the initial stages of implementation, with many weaknesses.</w:t>
                      </w:r>
                    </w:p>
                  </w:txbxContent>
                </v:textbox>
                <w10:wrap type="topAndBottom" anchorx="page"/>
              </v:shape>
            </w:pict>
          </mc:Fallback>
        </mc:AlternateContent>
      </w:r>
    </w:p>
    <w:p w14:paraId="4F2FF3A9" w14:textId="77777777" w:rsidR="00CE4DFE" w:rsidRPr="00CC2613" w:rsidRDefault="00CE4DFE">
      <w:pPr>
        <w:pStyle w:val="Corpodetexto"/>
        <w:spacing w:before="53"/>
        <w:rPr>
          <w:rFonts w:ascii="Arial"/>
          <w:b/>
          <w:sz w:val="20"/>
          <w:lang w:val="en-US"/>
        </w:rPr>
      </w:pPr>
    </w:p>
    <w:p w14:paraId="7DA36FF6" w14:textId="77777777" w:rsidR="00CE4DFE" w:rsidRPr="00CC2613" w:rsidRDefault="000A4B5B">
      <w:pPr>
        <w:spacing w:before="91" w:line="276" w:lineRule="auto"/>
        <w:ind w:left="2"/>
        <w:rPr>
          <w:sz w:val="20"/>
          <w:lang w:val="en-US"/>
        </w:rPr>
      </w:pPr>
      <w:r w:rsidRPr="00CC2613">
        <w:rPr>
          <w:sz w:val="20"/>
          <w:lang w:val="en-US"/>
        </w:rPr>
        <w:t>.</w:t>
      </w:r>
    </w:p>
    <w:p w14:paraId="020B1AD8" w14:textId="77777777" w:rsidR="00CE4DFE" w:rsidRPr="00CC2613" w:rsidRDefault="002261B5">
      <w:pPr>
        <w:ind w:left="2837"/>
        <w:rPr>
          <w:sz w:val="20"/>
          <w:lang w:val="en-US"/>
        </w:rPr>
      </w:pPr>
      <w:r w:rsidRPr="00CC2613">
        <w:rPr>
          <w:sz w:val="20"/>
          <w:lang w:val="en-US"/>
        </w:rPr>
        <w:lastRenderedPageBreak/>
        <w:t>K</w:t>
      </w:r>
      <w:r w:rsidR="000A4B5B" w:rsidRPr="00CC2613">
        <w:rPr>
          <w:sz w:val="20"/>
          <w:lang w:val="en-US"/>
        </w:rPr>
        <w:t>eywords:</w:t>
      </w:r>
      <w:r w:rsidR="000A4B5B" w:rsidRPr="00CC2613">
        <w:rPr>
          <w:spacing w:val="80"/>
          <w:sz w:val="20"/>
          <w:lang w:val="en-US"/>
        </w:rPr>
        <w:t xml:space="preserve"> </w:t>
      </w:r>
      <w:r w:rsidR="000A4B5B" w:rsidRPr="00CC2613">
        <w:rPr>
          <w:sz w:val="20"/>
          <w:lang w:val="en-US"/>
        </w:rPr>
        <w:t>Social</w:t>
      </w:r>
      <w:r w:rsidR="000A4B5B" w:rsidRPr="00CC2613">
        <w:rPr>
          <w:spacing w:val="80"/>
          <w:sz w:val="20"/>
          <w:lang w:val="en-US"/>
        </w:rPr>
        <w:t xml:space="preserve"> </w:t>
      </w:r>
      <w:r w:rsidR="000A4B5B" w:rsidRPr="00CC2613">
        <w:rPr>
          <w:sz w:val="20"/>
          <w:lang w:val="en-US"/>
        </w:rPr>
        <w:t>Assistance</w:t>
      </w:r>
      <w:r w:rsidR="000A4B5B" w:rsidRPr="00CC2613">
        <w:rPr>
          <w:spacing w:val="80"/>
          <w:sz w:val="20"/>
          <w:lang w:val="en-US"/>
        </w:rPr>
        <w:t xml:space="preserve"> </w:t>
      </w:r>
      <w:r w:rsidR="000A4B5B" w:rsidRPr="00CC2613">
        <w:rPr>
          <w:sz w:val="20"/>
          <w:lang w:val="en-US"/>
        </w:rPr>
        <w:t>Policy;</w:t>
      </w:r>
      <w:r w:rsidR="000A4B5B" w:rsidRPr="00CC2613">
        <w:rPr>
          <w:spacing w:val="80"/>
          <w:sz w:val="20"/>
          <w:lang w:val="en-US"/>
        </w:rPr>
        <w:t xml:space="preserve"> </w:t>
      </w:r>
      <w:r w:rsidR="000A4B5B" w:rsidRPr="00CC2613">
        <w:rPr>
          <w:sz w:val="20"/>
          <w:lang w:val="en-US"/>
        </w:rPr>
        <w:t>SUAS;</w:t>
      </w:r>
      <w:r w:rsidR="000A4B5B" w:rsidRPr="00CC2613">
        <w:rPr>
          <w:spacing w:val="80"/>
          <w:sz w:val="20"/>
          <w:lang w:val="en-US"/>
        </w:rPr>
        <w:t xml:space="preserve"> </w:t>
      </w:r>
      <w:r w:rsidR="000A4B5B" w:rsidRPr="00CC2613">
        <w:rPr>
          <w:sz w:val="20"/>
          <w:lang w:val="en-US"/>
        </w:rPr>
        <w:t>Social</w:t>
      </w:r>
      <w:r w:rsidR="000A4B5B" w:rsidRPr="00CC2613">
        <w:rPr>
          <w:spacing w:val="80"/>
          <w:sz w:val="20"/>
          <w:lang w:val="en-US"/>
        </w:rPr>
        <w:t xml:space="preserve"> </w:t>
      </w:r>
      <w:r w:rsidR="000A4B5B" w:rsidRPr="00CC2613">
        <w:rPr>
          <w:sz w:val="20"/>
          <w:lang w:val="en-US"/>
        </w:rPr>
        <w:t>Assistance</w:t>
      </w:r>
      <w:r w:rsidR="000A4B5B" w:rsidRPr="00CC2613">
        <w:rPr>
          <w:spacing w:val="80"/>
          <w:sz w:val="20"/>
          <w:lang w:val="en-US"/>
        </w:rPr>
        <w:t xml:space="preserve"> </w:t>
      </w:r>
      <w:r w:rsidR="000A4B5B" w:rsidRPr="00CC2613">
        <w:rPr>
          <w:spacing w:val="-2"/>
          <w:sz w:val="20"/>
          <w:lang w:val="en-US"/>
        </w:rPr>
        <w:t>Surveillance</w:t>
      </w:r>
    </w:p>
    <w:p w14:paraId="7F118849" w14:textId="77777777" w:rsidR="00CE4DFE" w:rsidRPr="00CC2613" w:rsidRDefault="00CE4DFE">
      <w:pPr>
        <w:pStyle w:val="Corpodetexto"/>
        <w:rPr>
          <w:lang w:val="en-US"/>
        </w:rPr>
      </w:pPr>
    </w:p>
    <w:p w14:paraId="5EA66516" w14:textId="77777777" w:rsidR="00CE4DFE" w:rsidRPr="00CC2613" w:rsidRDefault="00CE4DFE">
      <w:pPr>
        <w:pStyle w:val="Corpodetexto"/>
        <w:spacing w:before="93"/>
        <w:rPr>
          <w:lang w:val="en-US"/>
        </w:rPr>
      </w:pPr>
    </w:p>
    <w:p w14:paraId="3080E49F" w14:textId="77777777" w:rsidR="002261B5" w:rsidRPr="00CC2613" w:rsidRDefault="002261B5">
      <w:pPr>
        <w:pStyle w:val="Corpodetexto"/>
        <w:spacing w:before="93"/>
        <w:rPr>
          <w:lang w:val="en-US"/>
        </w:rPr>
      </w:pPr>
    </w:p>
    <w:p w14:paraId="5BCF6341" w14:textId="77777777" w:rsidR="00CE4DFE" w:rsidRDefault="000A4B5B">
      <w:pPr>
        <w:pStyle w:val="Ttulo1"/>
        <w:numPr>
          <w:ilvl w:val="0"/>
          <w:numId w:val="1"/>
        </w:numPr>
        <w:tabs>
          <w:tab w:val="left" w:pos="721"/>
        </w:tabs>
        <w:ind w:left="721"/>
        <w:jc w:val="left"/>
      </w:pPr>
      <w:r>
        <w:rPr>
          <w:spacing w:val="-2"/>
        </w:rPr>
        <w:t>INTRODUÇÃO</w:t>
      </w:r>
    </w:p>
    <w:p w14:paraId="3E1F96FF" w14:textId="77777777" w:rsidR="00CE4DFE" w:rsidRDefault="00CE4DFE">
      <w:pPr>
        <w:pStyle w:val="Corpodetexto"/>
        <w:rPr>
          <w:rFonts w:ascii="Arial"/>
          <w:b/>
        </w:rPr>
      </w:pPr>
    </w:p>
    <w:p w14:paraId="5CF07B11" w14:textId="77777777" w:rsidR="00CE4DFE" w:rsidRDefault="00CE4DFE">
      <w:pPr>
        <w:pStyle w:val="Corpodetexto"/>
        <w:rPr>
          <w:rFonts w:ascii="Arial"/>
          <w:b/>
        </w:rPr>
      </w:pPr>
    </w:p>
    <w:p w14:paraId="10AE317E" w14:textId="77777777" w:rsidR="00CE4DFE" w:rsidRDefault="000A4B5B">
      <w:pPr>
        <w:pStyle w:val="Corpodetexto"/>
        <w:spacing w:line="360" w:lineRule="auto"/>
        <w:ind w:left="2" w:right="132" w:firstLine="707"/>
        <w:jc w:val="both"/>
      </w:pPr>
      <w:r>
        <w:t>As transformações promovidas pela reestruturação do padrão de acumulação de capital e seus impactos sobre as condições de trabalho da classe trabalhadora, de modo a auferir renda monetária que permita o acesso ao mercado, tem acirrado os níveis de desigualdade social no mundo, comprometendo o desenvolvimento das capacidades e a dignidade humana.</w:t>
      </w:r>
    </w:p>
    <w:p w14:paraId="05AD5AFC" w14:textId="77777777" w:rsidR="00CE4DFE" w:rsidRDefault="000A4B5B">
      <w:pPr>
        <w:pStyle w:val="Corpodetexto"/>
        <w:spacing w:line="360" w:lineRule="auto"/>
        <w:ind w:left="2" w:right="133" w:firstLine="707"/>
        <w:jc w:val="both"/>
      </w:pPr>
      <w:r>
        <w:t>Diante disso, o estudo dos níveis de desenvolvimento humano vem sendo executado pela ONU, através do PNUD, que definiu o Índice de Desenvolvimento Humano (IDH), gerando classificações que indicam como determinado país está possibilitando ou não o desenvolvimento de sua população, considerando em escala de 0 a 1, três dimensões: longevidade (vida longa e saudável); educação (acesso ao conhecimento); e renda (padrão de vida dos indivíduos).</w:t>
      </w:r>
    </w:p>
    <w:p w14:paraId="66882F77" w14:textId="77777777" w:rsidR="00CE4DFE" w:rsidRDefault="000A4B5B">
      <w:pPr>
        <w:pStyle w:val="Corpodetexto"/>
        <w:spacing w:line="360" w:lineRule="auto"/>
        <w:ind w:left="2" w:right="132" w:firstLine="775"/>
        <w:jc w:val="both"/>
      </w:pPr>
      <w:r>
        <w:t>Com uma adequação ao contexto brasileiro, foi possível construir o Índice de Desenvolvimento Humano Municipal- IDHM, a partir das mesmas dimensões</w:t>
      </w:r>
      <w:r>
        <w:rPr>
          <w:spacing w:val="80"/>
        </w:rPr>
        <w:t xml:space="preserve"> </w:t>
      </w:r>
      <w:r>
        <w:t>citadas. Esse indicador municipal de desenvolvimento tem relevância na</w:t>
      </w:r>
      <w:r>
        <w:rPr>
          <w:spacing w:val="40"/>
        </w:rPr>
        <w:t xml:space="preserve"> </w:t>
      </w:r>
      <w:r>
        <w:t>mensuração dos níveis de desenvolvimento ou de entraves à sua realização na esfera local, sendo importante na definição e implementação de políticas públicas direcionadas à população empobrecida do nosso país, principalmente no tocante</w:t>
      </w:r>
      <w:r>
        <w:rPr>
          <w:spacing w:val="40"/>
        </w:rPr>
        <w:t xml:space="preserve"> </w:t>
      </w:r>
      <w:r>
        <w:t>aos programas sociais destinados ao enfrentamento da pobreza em suas manifestações mais extremas. No campo do enfrentamento à pobreza no país, além das políticas públicas de trabalho, ganha protagonismo a política de assistência social,</w:t>
      </w:r>
      <w:r>
        <w:rPr>
          <w:spacing w:val="-1"/>
        </w:rPr>
        <w:t xml:space="preserve"> </w:t>
      </w:r>
      <w:r>
        <w:t>em</w:t>
      </w:r>
      <w:r>
        <w:rPr>
          <w:spacing w:val="-2"/>
        </w:rPr>
        <w:t xml:space="preserve"> </w:t>
      </w:r>
      <w:r>
        <w:t>assegurar,</w:t>
      </w:r>
      <w:r>
        <w:rPr>
          <w:spacing w:val="-4"/>
        </w:rPr>
        <w:t xml:space="preserve"> </w:t>
      </w:r>
      <w:r>
        <w:t>conforme</w:t>
      </w:r>
      <w:r>
        <w:rPr>
          <w:spacing w:val="-1"/>
        </w:rPr>
        <w:t xml:space="preserve"> </w:t>
      </w:r>
      <w:r>
        <w:t>afirma</w:t>
      </w:r>
      <w:r>
        <w:rPr>
          <w:spacing w:val="-1"/>
        </w:rPr>
        <w:t xml:space="preserve"> </w:t>
      </w:r>
      <w:r>
        <w:t>a</w:t>
      </w:r>
      <w:r>
        <w:rPr>
          <w:spacing w:val="-1"/>
        </w:rPr>
        <w:t xml:space="preserve"> </w:t>
      </w:r>
      <w:r>
        <w:t>Constituição</w:t>
      </w:r>
      <w:r>
        <w:rPr>
          <w:spacing w:val="-1"/>
        </w:rPr>
        <w:t xml:space="preserve"> </w:t>
      </w:r>
      <w:r>
        <w:t>Federal,</w:t>
      </w:r>
      <w:r>
        <w:rPr>
          <w:spacing w:val="-2"/>
        </w:rPr>
        <w:t xml:space="preserve"> </w:t>
      </w:r>
      <w:r>
        <w:t>o</w:t>
      </w:r>
      <w:r>
        <w:rPr>
          <w:spacing w:val="-1"/>
        </w:rPr>
        <w:t xml:space="preserve"> </w:t>
      </w:r>
      <w:r>
        <w:t>direito</w:t>
      </w:r>
      <w:r>
        <w:rPr>
          <w:spacing w:val="-2"/>
        </w:rPr>
        <w:t xml:space="preserve"> </w:t>
      </w:r>
      <w:r>
        <w:t>de</w:t>
      </w:r>
      <w:r>
        <w:rPr>
          <w:spacing w:val="-1"/>
        </w:rPr>
        <w:t xml:space="preserve"> </w:t>
      </w:r>
      <w:r>
        <w:t>quem</w:t>
      </w:r>
      <w:r>
        <w:rPr>
          <w:spacing w:val="-2"/>
        </w:rPr>
        <w:t xml:space="preserve"> </w:t>
      </w:r>
      <w:r>
        <w:t>dela necessitar, no sentido de garantir a dignidade humana.</w:t>
      </w:r>
    </w:p>
    <w:p w14:paraId="1191D1BC" w14:textId="77777777" w:rsidR="00CE4DFE" w:rsidRDefault="000A4B5B" w:rsidP="002261B5">
      <w:pPr>
        <w:pStyle w:val="Corpodetexto"/>
        <w:spacing w:before="3" w:line="360" w:lineRule="auto"/>
        <w:ind w:left="2" w:right="137" w:firstLine="707"/>
        <w:jc w:val="both"/>
      </w:pPr>
      <w:r>
        <w:t>Este artigo trata dessa questão, da necessidade de garantia da dignidade humana</w:t>
      </w:r>
      <w:r>
        <w:rPr>
          <w:spacing w:val="34"/>
        </w:rPr>
        <w:t xml:space="preserve"> </w:t>
      </w:r>
      <w:r>
        <w:t>aos</w:t>
      </w:r>
      <w:r>
        <w:rPr>
          <w:spacing w:val="31"/>
        </w:rPr>
        <w:t xml:space="preserve"> </w:t>
      </w:r>
      <w:r>
        <w:t>maranhenses</w:t>
      </w:r>
      <w:r>
        <w:rPr>
          <w:spacing w:val="32"/>
        </w:rPr>
        <w:t xml:space="preserve"> </w:t>
      </w:r>
      <w:r>
        <w:t>dos</w:t>
      </w:r>
      <w:r>
        <w:rPr>
          <w:spacing w:val="35"/>
        </w:rPr>
        <w:t xml:space="preserve"> </w:t>
      </w:r>
      <w:r>
        <w:t>dez</w:t>
      </w:r>
      <w:r>
        <w:rPr>
          <w:spacing w:val="31"/>
        </w:rPr>
        <w:t xml:space="preserve"> </w:t>
      </w:r>
      <w:r>
        <w:t>municípios</w:t>
      </w:r>
      <w:r>
        <w:rPr>
          <w:spacing w:val="34"/>
        </w:rPr>
        <w:t xml:space="preserve"> </w:t>
      </w:r>
      <w:r>
        <w:t>de</w:t>
      </w:r>
      <w:r>
        <w:rPr>
          <w:spacing w:val="29"/>
        </w:rPr>
        <w:t xml:space="preserve"> </w:t>
      </w:r>
      <w:r>
        <w:t>menor</w:t>
      </w:r>
      <w:r>
        <w:rPr>
          <w:spacing w:val="32"/>
        </w:rPr>
        <w:t xml:space="preserve"> </w:t>
      </w:r>
      <w:r>
        <w:t>IDH</w:t>
      </w:r>
      <w:r>
        <w:rPr>
          <w:spacing w:val="32"/>
        </w:rPr>
        <w:t xml:space="preserve"> </w:t>
      </w:r>
      <w:r>
        <w:t>da</w:t>
      </w:r>
      <w:r>
        <w:rPr>
          <w:spacing w:val="31"/>
        </w:rPr>
        <w:t xml:space="preserve"> </w:t>
      </w:r>
      <w:r>
        <w:t>região</w:t>
      </w:r>
      <w:r>
        <w:rPr>
          <w:spacing w:val="33"/>
        </w:rPr>
        <w:t xml:space="preserve"> </w:t>
      </w:r>
      <w:r>
        <w:t>do</w:t>
      </w:r>
      <w:r>
        <w:rPr>
          <w:spacing w:val="34"/>
        </w:rPr>
        <w:t xml:space="preserve"> </w:t>
      </w:r>
      <w:r>
        <w:rPr>
          <w:spacing w:val="-2"/>
        </w:rPr>
        <w:t>Baixo</w:t>
      </w:r>
      <w:r w:rsidR="002261B5">
        <w:rPr>
          <w:spacing w:val="-2"/>
        </w:rPr>
        <w:t xml:space="preserve"> </w:t>
      </w:r>
      <w:r>
        <w:t>Parnaíba, mediante à implementação do Sistema Único de Assistência Social – SUAS, no que se refere aos níveis de proteção social ofertados, bem como, aos estágios de implementação da Vigilância Socioassistencial.</w:t>
      </w:r>
    </w:p>
    <w:p w14:paraId="3C6E0E83" w14:textId="77777777" w:rsidR="00DF3672" w:rsidRDefault="00DF3672" w:rsidP="002261B5">
      <w:pPr>
        <w:pStyle w:val="Corpodetexto"/>
        <w:tabs>
          <w:tab w:val="left" w:pos="611"/>
          <w:tab w:val="left" w:pos="4096"/>
          <w:tab w:val="left" w:pos="6574"/>
        </w:tabs>
        <w:spacing w:before="2" w:line="360" w:lineRule="auto"/>
        <w:ind w:left="2" w:right="132" w:firstLine="707"/>
        <w:jc w:val="both"/>
      </w:pPr>
    </w:p>
    <w:p w14:paraId="6A1C5AF6" w14:textId="77777777" w:rsidR="00DF3672" w:rsidRDefault="00DF3672" w:rsidP="002261B5">
      <w:pPr>
        <w:pStyle w:val="Corpodetexto"/>
        <w:tabs>
          <w:tab w:val="left" w:pos="611"/>
          <w:tab w:val="left" w:pos="4096"/>
          <w:tab w:val="left" w:pos="6574"/>
        </w:tabs>
        <w:spacing w:before="2" w:line="360" w:lineRule="auto"/>
        <w:ind w:left="2" w:right="132" w:firstLine="707"/>
        <w:jc w:val="both"/>
      </w:pPr>
    </w:p>
    <w:p w14:paraId="46DCB00F" w14:textId="77777777" w:rsidR="00DF3672" w:rsidRDefault="00DF3672" w:rsidP="002261B5">
      <w:pPr>
        <w:pStyle w:val="Corpodetexto"/>
        <w:tabs>
          <w:tab w:val="left" w:pos="611"/>
          <w:tab w:val="left" w:pos="4096"/>
          <w:tab w:val="left" w:pos="6574"/>
        </w:tabs>
        <w:spacing w:before="2" w:line="360" w:lineRule="auto"/>
        <w:ind w:left="2" w:right="132" w:firstLine="707"/>
        <w:jc w:val="both"/>
      </w:pPr>
    </w:p>
    <w:p w14:paraId="0C19093C" w14:textId="77777777" w:rsidR="00DF3672" w:rsidRDefault="00DF3672" w:rsidP="002261B5">
      <w:pPr>
        <w:pStyle w:val="Corpodetexto"/>
        <w:tabs>
          <w:tab w:val="left" w:pos="611"/>
          <w:tab w:val="left" w:pos="4096"/>
          <w:tab w:val="left" w:pos="6574"/>
        </w:tabs>
        <w:spacing w:before="2" w:line="360" w:lineRule="auto"/>
        <w:ind w:left="2" w:right="132" w:firstLine="707"/>
        <w:jc w:val="both"/>
      </w:pPr>
    </w:p>
    <w:p w14:paraId="5C692EA7" w14:textId="77777777" w:rsidR="00DF3672" w:rsidRDefault="00DF3672" w:rsidP="002261B5">
      <w:pPr>
        <w:pStyle w:val="Corpodetexto"/>
        <w:tabs>
          <w:tab w:val="left" w:pos="611"/>
          <w:tab w:val="left" w:pos="4096"/>
          <w:tab w:val="left" w:pos="6574"/>
        </w:tabs>
        <w:spacing w:before="2" w:line="360" w:lineRule="auto"/>
        <w:ind w:left="2" w:right="132" w:firstLine="707"/>
        <w:jc w:val="both"/>
      </w:pPr>
    </w:p>
    <w:p w14:paraId="2227C32F" w14:textId="7506E025" w:rsidR="00CE4DFE" w:rsidRDefault="000A4B5B" w:rsidP="002261B5">
      <w:pPr>
        <w:pStyle w:val="Corpodetexto"/>
        <w:tabs>
          <w:tab w:val="left" w:pos="611"/>
          <w:tab w:val="left" w:pos="4096"/>
          <w:tab w:val="left" w:pos="6574"/>
        </w:tabs>
        <w:spacing w:before="2" w:line="360" w:lineRule="auto"/>
        <w:ind w:left="2" w:right="132" w:firstLine="707"/>
        <w:jc w:val="both"/>
      </w:pPr>
      <w:r>
        <w:t>A</w:t>
      </w:r>
      <w:r>
        <w:rPr>
          <w:spacing w:val="36"/>
        </w:rPr>
        <w:t xml:space="preserve"> </w:t>
      </w:r>
      <w:r>
        <w:t>partir</w:t>
      </w:r>
      <w:r>
        <w:rPr>
          <w:spacing w:val="34"/>
        </w:rPr>
        <w:t xml:space="preserve"> </w:t>
      </w:r>
      <w:r>
        <w:t>de</w:t>
      </w:r>
      <w:r>
        <w:rPr>
          <w:spacing w:val="34"/>
        </w:rPr>
        <w:t xml:space="preserve"> </w:t>
      </w:r>
      <w:r>
        <w:t>fontes</w:t>
      </w:r>
      <w:r>
        <w:rPr>
          <w:spacing w:val="33"/>
        </w:rPr>
        <w:t xml:space="preserve"> </w:t>
      </w:r>
      <w:r>
        <w:t>bibliográficas,</w:t>
      </w:r>
      <w:r>
        <w:rPr>
          <w:spacing w:val="34"/>
        </w:rPr>
        <w:t xml:space="preserve"> </w:t>
      </w:r>
      <w:r>
        <w:t>documentais</w:t>
      </w:r>
      <w:r>
        <w:rPr>
          <w:spacing w:val="36"/>
        </w:rPr>
        <w:t xml:space="preserve"> </w:t>
      </w:r>
      <w:r>
        <w:t>e</w:t>
      </w:r>
      <w:r>
        <w:rPr>
          <w:spacing w:val="36"/>
        </w:rPr>
        <w:t xml:space="preserve"> </w:t>
      </w:r>
      <w:r>
        <w:t>dos</w:t>
      </w:r>
      <w:r>
        <w:rPr>
          <w:spacing w:val="36"/>
        </w:rPr>
        <w:t xml:space="preserve"> </w:t>
      </w:r>
      <w:r>
        <w:t>resultados</w:t>
      </w:r>
      <w:r>
        <w:rPr>
          <w:spacing w:val="40"/>
        </w:rPr>
        <w:t xml:space="preserve"> </w:t>
      </w:r>
      <w:r>
        <w:t>da</w:t>
      </w:r>
      <w:r>
        <w:rPr>
          <w:spacing w:val="34"/>
        </w:rPr>
        <w:t xml:space="preserve"> </w:t>
      </w:r>
      <w:r>
        <w:t>pesquisa “Cartografia da Vigilância</w:t>
      </w:r>
      <w:r>
        <w:rPr>
          <w:spacing w:val="33"/>
        </w:rPr>
        <w:t xml:space="preserve"> </w:t>
      </w:r>
      <w:r>
        <w:t>Socioassistencial: uma experiência de pesquisa-ação</w:t>
      </w:r>
      <w:r>
        <w:rPr>
          <w:spacing w:val="33"/>
        </w:rPr>
        <w:t xml:space="preserve"> </w:t>
      </w:r>
      <w:r>
        <w:t>no Território do Baixo – Parnaíba/MA” e dos debates travados no workshop “Proteção</w:t>
      </w:r>
      <w:r>
        <w:rPr>
          <w:spacing w:val="40"/>
        </w:rPr>
        <w:t xml:space="preserve"> </w:t>
      </w:r>
      <w:r>
        <w:rPr>
          <w:spacing w:val="-4"/>
        </w:rPr>
        <w:t>das</w:t>
      </w:r>
      <w:r w:rsidR="002261B5">
        <w:rPr>
          <w:spacing w:val="-4"/>
        </w:rPr>
        <w:t xml:space="preserve"> </w:t>
      </w:r>
      <w:r>
        <w:t>Comunidades</w:t>
      </w:r>
      <w:r>
        <w:rPr>
          <w:spacing w:val="40"/>
        </w:rPr>
        <w:t xml:space="preserve"> </w:t>
      </w:r>
      <w:r>
        <w:t>Tradicionais</w:t>
      </w:r>
      <w:r>
        <w:rPr>
          <w:spacing w:val="40"/>
        </w:rPr>
        <w:t xml:space="preserve"> </w:t>
      </w:r>
      <w:r>
        <w:t>da</w:t>
      </w:r>
      <w:r>
        <w:tab/>
        <w:t>Amazônia</w:t>
      </w:r>
      <w:r>
        <w:rPr>
          <w:spacing w:val="38"/>
        </w:rPr>
        <w:t xml:space="preserve"> </w:t>
      </w:r>
      <w:r>
        <w:t>Legal”,</w:t>
      </w:r>
      <w:r>
        <w:rPr>
          <w:spacing w:val="37"/>
        </w:rPr>
        <w:t xml:space="preserve"> </w:t>
      </w:r>
      <w:r>
        <w:t>realizados</w:t>
      </w:r>
      <w:r>
        <w:rPr>
          <w:spacing w:val="34"/>
        </w:rPr>
        <w:t xml:space="preserve"> </w:t>
      </w:r>
      <w:r>
        <w:t>pelo</w:t>
      </w:r>
      <w:r>
        <w:rPr>
          <w:spacing w:val="38"/>
        </w:rPr>
        <w:t xml:space="preserve"> </w:t>
      </w:r>
      <w:r>
        <w:t>GDES,</w:t>
      </w:r>
      <w:r>
        <w:rPr>
          <w:spacing w:val="37"/>
        </w:rPr>
        <w:t xml:space="preserve"> </w:t>
      </w:r>
      <w:r>
        <w:t>em 2023 e 2024, o artigo se encontra estruturado, além desta Introdução, da Conclusão e das Referências, em duas seções primárias e as respectivas seções secundárias. A primeira seção primária intitulada, “ASSISTÊNCIA SOCIAL – DO NÃO DIREITO</w:t>
      </w:r>
      <w:r>
        <w:rPr>
          <w:spacing w:val="80"/>
        </w:rPr>
        <w:t xml:space="preserve"> </w:t>
      </w:r>
      <w:r>
        <w:t>AO</w:t>
      </w:r>
      <w:r>
        <w:rPr>
          <w:spacing w:val="33"/>
        </w:rPr>
        <w:t xml:space="preserve"> </w:t>
      </w:r>
      <w:r>
        <w:t>DIREITO</w:t>
      </w:r>
      <w:r>
        <w:rPr>
          <w:spacing w:val="31"/>
        </w:rPr>
        <w:t xml:space="preserve"> </w:t>
      </w:r>
      <w:r>
        <w:t>DE</w:t>
      </w:r>
      <w:r>
        <w:rPr>
          <w:spacing w:val="30"/>
        </w:rPr>
        <w:t xml:space="preserve"> </w:t>
      </w:r>
      <w:r>
        <w:t>QUEM</w:t>
      </w:r>
      <w:r>
        <w:rPr>
          <w:spacing w:val="33"/>
        </w:rPr>
        <w:t xml:space="preserve"> </w:t>
      </w:r>
      <w:r>
        <w:t>DELA</w:t>
      </w:r>
      <w:r>
        <w:rPr>
          <w:spacing w:val="31"/>
        </w:rPr>
        <w:t xml:space="preserve"> </w:t>
      </w:r>
      <w:r>
        <w:t>NECESSITAR,</w:t>
      </w:r>
      <w:r>
        <w:rPr>
          <w:spacing w:val="32"/>
        </w:rPr>
        <w:t xml:space="preserve"> </w:t>
      </w:r>
      <w:r>
        <w:t>apresenta</w:t>
      </w:r>
      <w:r>
        <w:rPr>
          <w:spacing w:val="32"/>
        </w:rPr>
        <w:t xml:space="preserve"> </w:t>
      </w:r>
      <w:r>
        <w:t>uma</w:t>
      </w:r>
      <w:r>
        <w:rPr>
          <w:spacing w:val="31"/>
        </w:rPr>
        <w:t xml:space="preserve"> </w:t>
      </w:r>
      <w:r>
        <w:t>análise</w:t>
      </w:r>
      <w:r>
        <w:rPr>
          <w:spacing w:val="31"/>
        </w:rPr>
        <w:t xml:space="preserve"> </w:t>
      </w:r>
      <w:r>
        <w:t>histórica</w:t>
      </w:r>
      <w:r>
        <w:rPr>
          <w:spacing w:val="30"/>
        </w:rPr>
        <w:t xml:space="preserve"> </w:t>
      </w:r>
      <w:r>
        <w:t>do processo de construção da assistência social no Brasil e o SUAS em seus objetivos e</w:t>
      </w:r>
      <w:r>
        <w:rPr>
          <w:spacing w:val="80"/>
        </w:rPr>
        <w:t xml:space="preserve"> </w:t>
      </w:r>
      <w:r>
        <w:t>dificuldades</w:t>
      </w:r>
      <w:r>
        <w:rPr>
          <w:spacing w:val="40"/>
        </w:rPr>
        <w:t xml:space="preserve"> </w:t>
      </w:r>
      <w:r>
        <w:t>de</w:t>
      </w:r>
      <w:r>
        <w:rPr>
          <w:spacing w:val="80"/>
        </w:rPr>
        <w:t xml:space="preserve"> </w:t>
      </w:r>
      <w:r>
        <w:t>assimilação</w:t>
      </w:r>
      <w:r>
        <w:rPr>
          <w:spacing w:val="40"/>
        </w:rPr>
        <w:t xml:space="preserve"> </w:t>
      </w:r>
      <w:r>
        <w:t>enquanto</w:t>
      </w:r>
      <w:r>
        <w:rPr>
          <w:spacing w:val="40"/>
        </w:rPr>
        <w:t xml:space="preserve"> </w:t>
      </w:r>
      <w:r>
        <w:t>direito</w:t>
      </w:r>
      <w:r>
        <w:rPr>
          <w:spacing w:val="80"/>
        </w:rPr>
        <w:t xml:space="preserve"> </w:t>
      </w:r>
      <w:r>
        <w:t>social.</w:t>
      </w:r>
      <w:r>
        <w:tab/>
        <w:t>A</w:t>
      </w:r>
      <w:r>
        <w:rPr>
          <w:spacing w:val="80"/>
        </w:rPr>
        <w:t xml:space="preserve"> </w:t>
      </w:r>
      <w:r>
        <w:t>seção</w:t>
      </w:r>
      <w:r>
        <w:rPr>
          <w:spacing w:val="80"/>
        </w:rPr>
        <w:t xml:space="preserve"> </w:t>
      </w:r>
      <w:r>
        <w:t>seguinte,</w:t>
      </w:r>
      <w:r>
        <w:rPr>
          <w:spacing w:val="80"/>
        </w:rPr>
        <w:t xml:space="preserve"> </w:t>
      </w:r>
      <w:r>
        <w:t>“A IMPLEMENTAÇÃO</w:t>
      </w:r>
      <w:r>
        <w:rPr>
          <w:spacing w:val="33"/>
        </w:rPr>
        <w:t xml:space="preserve"> </w:t>
      </w:r>
      <w:r>
        <w:t>DO</w:t>
      </w:r>
      <w:r>
        <w:rPr>
          <w:spacing w:val="34"/>
        </w:rPr>
        <w:t xml:space="preserve"> </w:t>
      </w:r>
      <w:r>
        <w:t>SUAS</w:t>
      </w:r>
      <w:r>
        <w:rPr>
          <w:spacing w:val="33"/>
        </w:rPr>
        <w:t xml:space="preserve"> </w:t>
      </w:r>
      <w:r>
        <w:t>NOS</w:t>
      </w:r>
      <w:r>
        <w:rPr>
          <w:spacing w:val="34"/>
        </w:rPr>
        <w:t xml:space="preserve"> </w:t>
      </w:r>
      <w:r>
        <w:t>10</w:t>
      </w:r>
      <w:r>
        <w:rPr>
          <w:spacing w:val="33"/>
        </w:rPr>
        <w:t xml:space="preserve"> </w:t>
      </w:r>
      <w:r>
        <w:t>MUNICÍPIOS</w:t>
      </w:r>
      <w:r>
        <w:rPr>
          <w:spacing w:val="34"/>
        </w:rPr>
        <w:t xml:space="preserve"> </w:t>
      </w:r>
      <w:r>
        <w:t>DE</w:t>
      </w:r>
      <w:r>
        <w:rPr>
          <w:spacing w:val="32"/>
        </w:rPr>
        <w:t xml:space="preserve"> </w:t>
      </w:r>
      <w:r>
        <w:t>MENOR</w:t>
      </w:r>
      <w:r>
        <w:rPr>
          <w:spacing w:val="39"/>
        </w:rPr>
        <w:t xml:space="preserve"> </w:t>
      </w:r>
      <w:r>
        <w:t>IDH</w:t>
      </w:r>
      <w:r>
        <w:rPr>
          <w:spacing w:val="32"/>
        </w:rPr>
        <w:t xml:space="preserve"> </w:t>
      </w:r>
      <w:r>
        <w:t>DO</w:t>
      </w:r>
      <w:r>
        <w:rPr>
          <w:spacing w:val="33"/>
        </w:rPr>
        <w:t xml:space="preserve"> </w:t>
      </w:r>
      <w:r>
        <w:rPr>
          <w:spacing w:val="-2"/>
        </w:rPr>
        <w:t>BAIXO</w:t>
      </w:r>
    </w:p>
    <w:p w14:paraId="6A77AA27" w14:textId="77777777" w:rsidR="00CE4DFE" w:rsidRDefault="000A4B5B">
      <w:pPr>
        <w:pStyle w:val="Corpodetexto"/>
        <w:spacing w:line="360" w:lineRule="auto"/>
        <w:ind w:left="2" w:right="133"/>
        <w:jc w:val="both"/>
      </w:pPr>
      <w:r>
        <w:t>PARNAÍBA MARANHENSE”, destaca a sistematização dos resultados finais da pesquisa realizada com 95 operadores da política de Assistência Social e 43 usuários. sobre a implementação do SUAS nos 10 municípios,</w:t>
      </w:r>
      <w:r>
        <w:rPr>
          <w:spacing w:val="40"/>
        </w:rPr>
        <w:t xml:space="preserve"> </w:t>
      </w:r>
      <w:r>
        <w:t>chegando-se à conclusão de que o SUAS se concentra na Proteção Social Básica, com muitas fragilidades, mas tendo relevância no enfrentamento da pobreza extrema pelo número de famílias atendidas pelo</w:t>
      </w:r>
      <w:r>
        <w:rPr>
          <w:spacing w:val="-3"/>
        </w:rPr>
        <w:t xml:space="preserve"> </w:t>
      </w:r>
      <w:r>
        <w:t>Programa</w:t>
      </w:r>
      <w:r>
        <w:rPr>
          <w:spacing w:val="-1"/>
        </w:rPr>
        <w:t xml:space="preserve"> </w:t>
      </w:r>
      <w:r>
        <w:t>Bolsa Família-</w:t>
      </w:r>
      <w:r>
        <w:rPr>
          <w:spacing w:val="-1"/>
        </w:rPr>
        <w:t xml:space="preserve"> </w:t>
      </w:r>
      <w:r>
        <w:t>PBF e</w:t>
      </w:r>
      <w:r>
        <w:rPr>
          <w:spacing w:val="-3"/>
        </w:rPr>
        <w:t xml:space="preserve"> </w:t>
      </w:r>
      <w:r>
        <w:t>pelo Benefício</w:t>
      </w:r>
      <w:r>
        <w:rPr>
          <w:spacing w:val="-3"/>
        </w:rPr>
        <w:t xml:space="preserve"> </w:t>
      </w:r>
      <w:r>
        <w:t>de Prestação Continuada – BPC, em todos os municípios.</w:t>
      </w:r>
    </w:p>
    <w:p w14:paraId="0BC79055" w14:textId="77777777" w:rsidR="00CE4DFE" w:rsidRDefault="00CE4DFE">
      <w:pPr>
        <w:pStyle w:val="Corpodetexto"/>
        <w:spacing w:before="138"/>
      </w:pPr>
    </w:p>
    <w:p w14:paraId="01F8D184" w14:textId="77777777" w:rsidR="00CE4DFE" w:rsidRDefault="000A4B5B">
      <w:pPr>
        <w:pStyle w:val="Ttulo1"/>
        <w:numPr>
          <w:ilvl w:val="0"/>
          <w:numId w:val="1"/>
        </w:numPr>
        <w:tabs>
          <w:tab w:val="left" w:pos="721"/>
        </w:tabs>
        <w:spacing w:before="1" w:line="360" w:lineRule="auto"/>
        <w:ind w:left="721" w:right="138"/>
        <w:jc w:val="left"/>
      </w:pPr>
      <w:r>
        <w:t xml:space="preserve">ASSISTÊNCIA SOCIAL – DO NÃO DIREITO AO DIREITO DE QUEM DELA </w:t>
      </w:r>
      <w:r>
        <w:rPr>
          <w:spacing w:val="-2"/>
        </w:rPr>
        <w:t>NECESSITAR</w:t>
      </w:r>
    </w:p>
    <w:p w14:paraId="418A771D" w14:textId="77777777" w:rsidR="00CE4DFE" w:rsidRDefault="00CE4DFE">
      <w:pPr>
        <w:pStyle w:val="Corpodetexto"/>
        <w:spacing w:before="137"/>
        <w:rPr>
          <w:rFonts w:ascii="Arial"/>
          <w:b/>
        </w:rPr>
      </w:pPr>
    </w:p>
    <w:p w14:paraId="6096B2CD" w14:textId="77777777" w:rsidR="00DF3672" w:rsidRDefault="000A4B5B" w:rsidP="002261B5">
      <w:pPr>
        <w:pStyle w:val="Corpodetexto"/>
        <w:spacing w:line="360" w:lineRule="auto"/>
        <w:ind w:left="2" w:right="136" w:firstLine="719"/>
        <w:jc w:val="both"/>
      </w:pPr>
      <w:r>
        <w:t>Refletir acerca das dificuldades que a política de Assistência Social tem encontrado para se consolidar, mesmo após ter sido consagrada como tal na Constituição Federal do país e da obrigação do Estado em executá-la mediante descentralização</w:t>
      </w:r>
      <w:r>
        <w:rPr>
          <w:spacing w:val="19"/>
        </w:rPr>
        <w:t xml:space="preserve"> </w:t>
      </w:r>
      <w:r>
        <w:t>das</w:t>
      </w:r>
      <w:r>
        <w:rPr>
          <w:spacing w:val="16"/>
        </w:rPr>
        <w:t xml:space="preserve"> </w:t>
      </w:r>
      <w:r>
        <w:t>políticas</w:t>
      </w:r>
      <w:r>
        <w:rPr>
          <w:spacing w:val="18"/>
        </w:rPr>
        <w:t xml:space="preserve"> </w:t>
      </w:r>
      <w:r>
        <w:t>sociais,</w:t>
      </w:r>
      <w:r>
        <w:rPr>
          <w:spacing w:val="18"/>
        </w:rPr>
        <w:t xml:space="preserve"> </w:t>
      </w:r>
      <w:r>
        <w:t>pactuadas</w:t>
      </w:r>
      <w:r>
        <w:rPr>
          <w:spacing w:val="16"/>
        </w:rPr>
        <w:t xml:space="preserve"> </w:t>
      </w:r>
      <w:r>
        <w:t>pelos</w:t>
      </w:r>
      <w:r>
        <w:rPr>
          <w:spacing w:val="19"/>
        </w:rPr>
        <w:t xml:space="preserve"> </w:t>
      </w:r>
      <w:r>
        <w:t>entes</w:t>
      </w:r>
      <w:r>
        <w:rPr>
          <w:spacing w:val="17"/>
        </w:rPr>
        <w:t xml:space="preserve"> </w:t>
      </w:r>
      <w:r>
        <w:t>federativos,</w:t>
      </w:r>
      <w:r>
        <w:rPr>
          <w:spacing w:val="19"/>
        </w:rPr>
        <w:t xml:space="preserve"> </w:t>
      </w:r>
      <w:r>
        <w:t>como</w:t>
      </w:r>
      <w:r>
        <w:rPr>
          <w:spacing w:val="19"/>
        </w:rPr>
        <w:t xml:space="preserve"> </w:t>
      </w:r>
      <w:r>
        <w:rPr>
          <w:spacing w:val="-5"/>
        </w:rPr>
        <w:t>de</w:t>
      </w:r>
      <w:r w:rsidR="002261B5">
        <w:rPr>
          <w:spacing w:val="-5"/>
        </w:rPr>
        <w:t xml:space="preserve"> </w:t>
      </w:r>
      <w:r>
        <w:t>dever das três esferas de gestão pública, tem a ver com o lento processo de constituição dos direitos de cidadania no Brasil, conforme abordado por MARTINS (1994) quando aborda o Estado atravessado pelo conservadorismo de herança colonial e pelos interesses oligárquicos e patrimonialistas que o constituem através</w:t>
      </w:r>
      <w:r w:rsidR="00DF3672">
        <w:t xml:space="preserve"> </w:t>
      </w:r>
    </w:p>
    <w:p w14:paraId="573ABBE6" w14:textId="77777777" w:rsidR="00DF3672" w:rsidRDefault="00DF3672" w:rsidP="002261B5">
      <w:pPr>
        <w:pStyle w:val="Corpodetexto"/>
        <w:spacing w:line="360" w:lineRule="auto"/>
        <w:ind w:left="2" w:right="136" w:firstLine="719"/>
        <w:jc w:val="both"/>
      </w:pPr>
    </w:p>
    <w:p w14:paraId="5F3C1756" w14:textId="77777777" w:rsidR="00DF3672" w:rsidRDefault="00DF3672" w:rsidP="002261B5">
      <w:pPr>
        <w:pStyle w:val="Corpodetexto"/>
        <w:spacing w:line="360" w:lineRule="auto"/>
        <w:ind w:left="2" w:right="136" w:firstLine="719"/>
        <w:jc w:val="both"/>
      </w:pPr>
    </w:p>
    <w:p w14:paraId="144447EA" w14:textId="77777777" w:rsidR="00DF3672" w:rsidRDefault="00DF3672" w:rsidP="002261B5">
      <w:pPr>
        <w:pStyle w:val="Corpodetexto"/>
        <w:spacing w:line="360" w:lineRule="auto"/>
        <w:ind w:left="2" w:right="136" w:firstLine="719"/>
        <w:jc w:val="both"/>
      </w:pPr>
    </w:p>
    <w:p w14:paraId="3D0251DD" w14:textId="77777777" w:rsidR="00DF3672" w:rsidRDefault="00DF3672" w:rsidP="00DF3672">
      <w:pPr>
        <w:pStyle w:val="Corpodetexto"/>
        <w:spacing w:line="360" w:lineRule="auto"/>
        <w:ind w:left="2" w:right="136" w:hanging="2"/>
        <w:jc w:val="both"/>
      </w:pPr>
    </w:p>
    <w:p w14:paraId="56EEA86B" w14:textId="77777777" w:rsidR="00DF3672" w:rsidRDefault="00DF3672" w:rsidP="00DF3672">
      <w:pPr>
        <w:pStyle w:val="Corpodetexto"/>
        <w:spacing w:line="360" w:lineRule="auto"/>
        <w:ind w:left="2" w:right="136" w:hanging="2"/>
        <w:jc w:val="both"/>
      </w:pPr>
      <w:r>
        <w:t>d</w:t>
      </w:r>
      <w:r w:rsidR="000A4B5B">
        <w:t>as elites em luta pelo poder.</w:t>
      </w:r>
    </w:p>
    <w:p w14:paraId="7894EAD0" w14:textId="1D0B55FE" w:rsidR="00CE4DFE" w:rsidRDefault="000A4B5B" w:rsidP="00047642">
      <w:pPr>
        <w:pStyle w:val="Corpodetexto"/>
        <w:spacing w:line="360" w:lineRule="auto"/>
        <w:ind w:left="2" w:right="136" w:firstLine="707"/>
        <w:jc w:val="both"/>
      </w:pPr>
      <w:r>
        <w:t>Outra contribuição relevante para</w:t>
      </w:r>
      <w:r>
        <w:rPr>
          <w:spacing w:val="-1"/>
        </w:rPr>
        <w:t xml:space="preserve"> </w:t>
      </w:r>
      <w:r>
        <w:t>a compreensão da situação encontra-se em CARVALHO (2005), quando descreve em sua obra, o lento processo de constituição dos direitos no Brasil, processo este, recheado de poucos avanços e muitos recuos, dependendo da matriz de poder em exercício, seus interesses e racionalidades</w:t>
      </w:r>
      <w:r>
        <w:rPr>
          <w:spacing w:val="40"/>
        </w:rPr>
        <w:t xml:space="preserve"> </w:t>
      </w:r>
      <w:r>
        <w:t>(texto aula mestrado), levando-nos a concluir que a noção de direitos é recente, da década</w:t>
      </w:r>
      <w:r>
        <w:rPr>
          <w:spacing w:val="-3"/>
        </w:rPr>
        <w:t xml:space="preserve"> </w:t>
      </w:r>
      <w:r>
        <w:t>de</w:t>
      </w:r>
      <w:r>
        <w:rPr>
          <w:spacing w:val="-3"/>
        </w:rPr>
        <w:t xml:space="preserve"> </w:t>
      </w:r>
      <w:r>
        <w:t>1980,</w:t>
      </w:r>
      <w:r>
        <w:rPr>
          <w:spacing w:val="-1"/>
        </w:rPr>
        <w:t xml:space="preserve"> </w:t>
      </w:r>
      <w:r>
        <w:t>constituindo-se</w:t>
      </w:r>
      <w:r>
        <w:rPr>
          <w:spacing w:val="-5"/>
        </w:rPr>
        <w:t xml:space="preserve"> </w:t>
      </w:r>
      <w:r>
        <w:t>a</w:t>
      </w:r>
      <w:r>
        <w:rPr>
          <w:spacing w:val="-2"/>
        </w:rPr>
        <w:t xml:space="preserve"> </w:t>
      </w:r>
      <w:r>
        <w:t>partir</w:t>
      </w:r>
      <w:r>
        <w:rPr>
          <w:spacing w:val="-4"/>
        </w:rPr>
        <w:t xml:space="preserve"> </w:t>
      </w:r>
      <w:r>
        <w:t>daquela</w:t>
      </w:r>
      <w:r>
        <w:rPr>
          <w:spacing w:val="-3"/>
        </w:rPr>
        <w:t xml:space="preserve"> </w:t>
      </w:r>
      <w:r>
        <w:t>década,</w:t>
      </w:r>
      <w:r>
        <w:rPr>
          <w:spacing w:val="-3"/>
        </w:rPr>
        <w:t xml:space="preserve"> </w:t>
      </w:r>
      <w:r>
        <w:t>uma</w:t>
      </w:r>
      <w:r>
        <w:rPr>
          <w:spacing w:val="-5"/>
        </w:rPr>
        <w:t xml:space="preserve"> </w:t>
      </w:r>
      <w:r>
        <w:t>luta</w:t>
      </w:r>
      <w:r>
        <w:rPr>
          <w:spacing w:val="-4"/>
        </w:rPr>
        <w:t xml:space="preserve"> </w:t>
      </w:r>
      <w:r>
        <w:t>permanente</w:t>
      </w:r>
      <w:r>
        <w:rPr>
          <w:spacing w:val="-2"/>
        </w:rPr>
        <w:t xml:space="preserve"> </w:t>
      </w:r>
      <w:r>
        <w:t>entre os</w:t>
      </w:r>
      <w:r>
        <w:rPr>
          <w:spacing w:val="-1"/>
        </w:rPr>
        <w:t xml:space="preserve"> </w:t>
      </w:r>
      <w:r>
        <w:t>sujeitos</w:t>
      </w:r>
      <w:r>
        <w:rPr>
          <w:spacing w:val="-1"/>
        </w:rPr>
        <w:t xml:space="preserve"> </w:t>
      </w:r>
      <w:r>
        <w:t>coletivos</w:t>
      </w:r>
      <w:r>
        <w:rPr>
          <w:spacing w:val="-1"/>
        </w:rPr>
        <w:t xml:space="preserve"> </w:t>
      </w:r>
      <w:r>
        <w:t>interessados</w:t>
      </w:r>
      <w:r>
        <w:rPr>
          <w:spacing w:val="-1"/>
        </w:rPr>
        <w:t xml:space="preserve"> </w:t>
      </w:r>
      <w:r>
        <w:t>na concretização dos</w:t>
      </w:r>
      <w:r>
        <w:rPr>
          <w:spacing w:val="-1"/>
        </w:rPr>
        <w:t xml:space="preserve"> </w:t>
      </w:r>
      <w:r>
        <w:t>direitos</w:t>
      </w:r>
      <w:r>
        <w:rPr>
          <w:spacing w:val="-1"/>
        </w:rPr>
        <w:t xml:space="preserve"> </w:t>
      </w:r>
      <w:r>
        <w:t>sociais</w:t>
      </w:r>
      <w:r>
        <w:rPr>
          <w:spacing w:val="-1"/>
        </w:rPr>
        <w:t xml:space="preserve"> </w:t>
      </w:r>
      <w:r>
        <w:t>assegurados, a partir do campo democrático, e, aqueles conservadores vinculados às orientações neoliberais envidando todos os esforços de desmontar a Constituição de 1988 no que ela tem de avanço democrático e de asseguradora dos direitos humanos.</w:t>
      </w:r>
    </w:p>
    <w:p w14:paraId="040115CB" w14:textId="77777777" w:rsidR="00CE4DFE" w:rsidRDefault="000A4B5B">
      <w:pPr>
        <w:pStyle w:val="Corpodetexto"/>
        <w:spacing w:before="1" w:line="360" w:lineRule="auto"/>
        <w:ind w:left="2" w:right="133" w:firstLine="719"/>
        <w:jc w:val="both"/>
      </w:pPr>
      <w:r>
        <w:t>Essa luta tem se expressado, por um lado, mediante implementação de uma série de eventos conservadores, nas últimas décadas, desde o golpe 2016 que depôs a presidenta Dilma Roussef, eleita pelo voto direto da população, passando pela eleição do ultraconservador Jair Bolsonaro e pela tentativa de golpe de estado impetrada por ele e seu grupo político em janeiro de 2023 como forma de impedir a posse do presidente eleito.</w:t>
      </w:r>
    </w:p>
    <w:p w14:paraId="38ADB356" w14:textId="77777777" w:rsidR="00CE4DFE" w:rsidRDefault="000A4B5B">
      <w:pPr>
        <w:pStyle w:val="Corpodetexto"/>
        <w:spacing w:line="360" w:lineRule="auto"/>
        <w:ind w:left="2" w:right="134" w:firstLine="787"/>
        <w:jc w:val="both"/>
      </w:pPr>
      <w:r>
        <w:t>Do lado do campo democrático, a resistência tem acontecido no sentido da implementação dos ditames constitucionais, contando, contudo, com dificuldades de assegurar a continuidade dos processos de ampliação dessa esfera pública, pelas resistências conservadoras em maioria no legislativo federal, dentre outros. A rearticulação das instâncias de participação popular pelo governo Lula, bem como a mobilização dos</w:t>
      </w:r>
      <w:r>
        <w:rPr>
          <w:spacing w:val="-1"/>
        </w:rPr>
        <w:t xml:space="preserve"> </w:t>
      </w:r>
      <w:r>
        <w:t>movimentos sociais em defesa do estado democrático de direito, dá o tom das lutas neste campo.</w:t>
      </w:r>
    </w:p>
    <w:p w14:paraId="1A3A79A8" w14:textId="77777777" w:rsidR="00047642" w:rsidRDefault="000A4B5B">
      <w:pPr>
        <w:pStyle w:val="Corpodetexto"/>
        <w:spacing w:line="360" w:lineRule="auto"/>
        <w:ind w:left="2" w:right="134" w:firstLine="719"/>
        <w:jc w:val="both"/>
      </w:pPr>
      <w:r>
        <w:t xml:space="preserve">Esse conjunto de elementos, aliado às influências da ideologia neoliberal tem impactos nefastos sobre o processo de implementação das políticas sociais destinadas a contribuir com a reprodução das classes subalternizadas, principalmente daqueles trabalhadores que não contam com a proteção social gerada pelo trabalho formal, aqueles que para assegurar o básico para sobreviver, dentro do padrão vigente de dignidade humana, necessitam acessar os programas </w:t>
      </w:r>
    </w:p>
    <w:p w14:paraId="230FDA80" w14:textId="77777777" w:rsidR="00047642" w:rsidRDefault="00047642">
      <w:pPr>
        <w:pStyle w:val="Corpodetexto"/>
        <w:spacing w:line="360" w:lineRule="auto"/>
        <w:ind w:left="2" w:right="134" w:firstLine="719"/>
        <w:jc w:val="both"/>
      </w:pPr>
    </w:p>
    <w:p w14:paraId="1798F58F" w14:textId="77777777" w:rsidR="00047642" w:rsidRDefault="00047642">
      <w:pPr>
        <w:pStyle w:val="Corpodetexto"/>
        <w:spacing w:line="360" w:lineRule="auto"/>
        <w:ind w:left="2" w:right="134" w:firstLine="719"/>
        <w:jc w:val="both"/>
      </w:pPr>
    </w:p>
    <w:p w14:paraId="45994A53" w14:textId="77777777" w:rsidR="00047642" w:rsidRDefault="00047642">
      <w:pPr>
        <w:pStyle w:val="Corpodetexto"/>
        <w:spacing w:line="360" w:lineRule="auto"/>
        <w:ind w:left="2" w:right="134" w:firstLine="719"/>
        <w:jc w:val="both"/>
      </w:pPr>
    </w:p>
    <w:p w14:paraId="38612189" w14:textId="77777777" w:rsidR="00047642" w:rsidRDefault="00047642">
      <w:pPr>
        <w:pStyle w:val="Corpodetexto"/>
        <w:spacing w:line="360" w:lineRule="auto"/>
        <w:ind w:left="2" w:right="134" w:firstLine="719"/>
        <w:jc w:val="both"/>
      </w:pPr>
    </w:p>
    <w:p w14:paraId="7AC5B29F" w14:textId="24C5191D" w:rsidR="00CE4DFE" w:rsidRDefault="000A4B5B" w:rsidP="00047642">
      <w:pPr>
        <w:pStyle w:val="Corpodetexto"/>
        <w:spacing w:line="360" w:lineRule="auto"/>
        <w:ind w:left="2" w:right="134" w:hanging="2"/>
        <w:jc w:val="both"/>
      </w:pPr>
      <w:r>
        <w:t>sociais do governo nas três esferas, implementados pela Política de Assistência Social através do SUAS, sendo fundamental</w:t>
      </w:r>
      <w:r>
        <w:rPr>
          <w:spacing w:val="-1"/>
        </w:rPr>
        <w:t xml:space="preserve"> </w:t>
      </w:r>
      <w:r>
        <w:t>refletir sobre como essa política pública se constituiu e do seu processo de implementação entre rupturas e continuidades com o conservadorismo (SILVA, 2021).</w:t>
      </w:r>
    </w:p>
    <w:p w14:paraId="0D626970" w14:textId="77777777" w:rsidR="00CE4DFE" w:rsidRDefault="00CE4DFE">
      <w:pPr>
        <w:pStyle w:val="Corpodetexto"/>
        <w:spacing w:before="141"/>
      </w:pPr>
    </w:p>
    <w:p w14:paraId="1373A1EA" w14:textId="77777777" w:rsidR="00CE4DFE" w:rsidRDefault="000A4B5B">
      <w:pPr>
        <w:pStyle w:val="Ttulo1"/>
        <w:numPr>
          <w:ilvl w:val="1"/>
          <w:numId w:val="1"/>
        </w:numPr>
        <w:tabs>
          <w:tab w:val="left" w:pos="597"/>
        </w:tabs>
        <w:spacing w:line="360" w:lineRule="auto"/>
        <w:ind w:right="137" w:firstLine="0"/>
        <w:jc w:val="left"/>
      </w:pPr>
      <w:r>
        <w:t>Assistência</w:t>
      </w:r>
      <w:r>
        <w:rPr>
          <w:spacing w:val="40"/>
        </w:rPr>
        <w:t xml:space="preserve"> </w:t>
      </w:r>
      <w:r>
        <w:t>antes</w:t>
      </w:r>
      <w:r>
        <w:rPr>
          <w:spacing w:val="40"/>
        </w:rPr>
        <w:t xml:space="preserve"> </w:t>
      </w:r>
      <w:r>
        <w:t>da</w:t>
      </w:r>
      <w:r>
        <w:rPr>
          <w:spacing w:val="40"/>
        </w:rPr>
        <w:t xml:space="preserve"> </w:t>
      </w:r>
      <w:r>
        <w:t>Constituição</w:t>
      </w:r>
      <w:r>
        <w:rPr>
          <w:spacing w:val="40"/>
        </w:rPr>
        <w:t xml:space="preserve"> </w:t>
      </w:r>
      <w:r>
        <w:t>Federal</w:t>
      </w:r>
      <w:r>
        <w:rPr>
          <w:spacing w:val="40"/>
        </w:rPr>
        <w:t xml:space="preserve"> </w:t>
      </w:r>
      <w:r>
        <w:t>de</w:t>
      </w:r>
      <w:r>
        <w:rPr>
          <w:spacing w:val="40"/>
        </w:rPr>
        <w:t xml:space="preserve"> </w:t>
      </w:r>
      <w:r>
        <w:t>1988</w:t>
      </w:r>
      <w:r>
        <w:rPr>
          <w:spacing w:val="40"/>
        </w:rPr>
        <w:t xml:space="preserve"> </w:t>
      </w:r>
      <w:r>
        <w:t>-</w:t>
      </w:r>
      <w:r>
        <w:rPr>
          <w:spacing w:val="40"/>
        </w:rPr>
        <w:t xml:space="preserve"> </w:t>
      </w:r>
      <w:r>
        <w:t>ajuda</w:t>
      </w:r>
      <w:r>
        <w:rPr>
          <w:spacing w:val="40"/>
        </w:rPr>
        <w:t xml:space="preserve"> </w:t>
      </w:r>
      <w:r>
        <w:t>clientelista como moeda de troca</w:t>
      </w:r>
    </w:p>
    <w:p w14:paraId="561758A3" w14:textId="77777777" w:rsidR="00CE4DFE" w:rsidRDefault="00CE4DFE">
      <w:pPr>
        <w:pStyle w:val="Corpodetexto"/>
        <w:spacing w:before="137"/>
        <w:rPr>
          <w:rFonts w:ascii="Arial"/>
          <w:b/>
        </w:rPr>
      </w:pPr>
    </w:p>
    <w:p w14:paraId="58B03BC1" w14:textId="77777777" w:rsidR="00CE4DFE" w:rsidRDefault="000A4B5B">
      <w:pPr>
        <w:pStyle w:val="Corpodetexto"/>
        <w:spacing w:line="360" w:lineRule="auto"/>
        <w:ind w:left="2" w:right="135" w:firstLine="719"/>
        <w:jc w:val="both"/>
      </w:pPr>
      <w:r>
        <w:t>As protoformas da assistência social no Brasil seguem o mesmo caminho trilhado nessa área pelos colonizadores, tendo como base a caridade católica como primeira forma de atendimento aos desvalidos: órfãos, velhos e doentes, a partir da desconversão da sociedade feudal em capitalista, quando as relações de proteção desenvolvidas pela sociabilidade primária pautada na família e na comunidade já</w:t>
      </w:r>
      <w:r>
        <w:rPr>
          <w:spacing w:val="40"/>
        </w:rPr>
        <w:t xml:space="preserve"> </w:t>
      </w:r>
      <w:r>
        <w:t xml:space="preserve">não davam conta de prestar solidariedade aos necessitados diante do pauperismo </w:t>
      </w:r>
      <w:r>
        <w:rPr>
          <w:spacing w:val="-2"/>
        </w:rPr>
        <w:t>instalado.</w:t>
      </w:r>
    </w:p>
    <w:p w14:paraId="7BF15372" w14:textId="77777777" w:rsidR="00CE4DFE" w:rsidRDefault="000A4B5B">
      <w:pPr>
        <w:pStyle w:val="Corpodetexto"/>
        <w:spacing w:line="360" w:lineRule="auto"/>
        <w:ind w:left="2" w:right="136" w:firstLine="719"/>
        <w:jc w:val="both"/>
      </w:pPr>
      <w:r>
        <w:t>Aqui, a colonização se pautou na eliminação dos povos originários, já que</w:t>
      </w:r>
      <w:r>
        <w:rPr>
          <w:spacing w:val="40"/>
        </w:rPr>
        <w:t xml:space="preserve"> </w:t>
      </w:r>
      <w:r>
        <w:t>eles não aceitaram a escravização e na escravização dos africanos, como mão de obra para o desenvolvimento das atividades produtivas, dentro dos ciclos econômicos de cada período. O grande latifúndio assegurou no período</w:t>
      </w:r>
      <w:r>
        <w:rPr>
          <w:spacing w:val="40"/>
        </w:rPr>
        <w:t xml:space="preserve"> </w:t>
      </w:r>
      <w:r>
        <w:t>escravocrata um mínimo de proteção aos seus escravos, como forma de proteção a suas mercadorias, aos seus negócios.</w:t>
      </w:r>
    </w:p>
    <w:p w14:paraId="60884DAD" w14:textId="77777777" w:rsidR="00047642" w:rsidRDefault="000A4B5B" w:rsidP="002261B5">
      <w:pPr>
        <w:pStyle w:val="Corpodetexto"/>
        <w:spacing w:line="360" w:lineRule="auto"/>
        <w:ind w:left="2" w:right="135" w:firstLine="787"/>
        <w:jc w:val="both"/>
      </w:pPr>
      <w:r>
        <w:t>Essa situação se complexificou com a lei Áurea que libertou os escravos das senzalas</w:t>
      </w:r>
      <w:r>
        <w:rPr>
          <w:spacing w:val="5"/>
        </w:rPr>
        <w:t xml:space="preserve"> </w:t>
      </w:r>
      <w:r>
        <w:t>sem</w:t>
      </w:r>
      <w:r>
        <w:rPr>
          <w:spacing w:val="6"/>
        </w:rPr>
        <w:t xml:space="preserve"> </w:t>
      </w:r>
      <w:r>
        <w:t>direito</w:t>
      </w:r>
      <w:r>
        <w:rPr>
          <w:spacing w:val="6"/>
        </w:rPr>
        <w:t xml:space="preserve"> </w:t>
      </w:r>
      <w:r>
        <w:t>a</w:t>
      </w:r>
      <w:r>
        <w:rPr>
          <w:spacing w:val="6"/>
        </w:rPr>
        <w:t xml:space="preserve"> </w:t>
      </w:r>
      <w:r>
        <w:t>nenhuma</w:t>
      </w:r>
      <w:r>
        <w:rPr>
          <w:spacing w:val="7"/>
        </w:rPr>
        <w:t xml:space="preserve"> </w:t>
      </w:r>
      <w:r>
        <w:t>forma</w:t>
      </w:r>
      <w:r>
        <w:rPr>
          <w:spacing w:val="6"/>
        </w:rPr>
        <w:t xml:space="preserve"> </w:t>
      </w:r>
      <w:r>
        <w:t>de</w:t>
      </w:r>
      <w:r>
        <w:rPr>
          <w:spacing w:val="6"/>
        </w:rPr>
        <w:t xml:space="preserve"> </w:t>
      </w:r>
      <w:r>
        <w:t>apoio</w:t>
      </w:r>
      <w:r>
        <w:rPr>
          <w:spacing w:val="5"/>
        </w:rPr>
        <w:t xml:space="preserve"> </w:t>
      </w:r>
      <w:r>
        <w:t>ou</w:t>
      </w:r>
      <w:r>
        <w:rPr>
          <w:spacing w:val="6"/>
        </w:rPr>
        <w:t xml:space="preserve"> </w:t>
      </w:r>
      <w:r>
        <w:t>proteção</w:t>
      </w:r>
      <w:r>
        <w:rPr>
          <w:spacing w:val="12"/>
        </w:rPr>
        <w:t xml:space="preserve"> </w:t>
      </w:r>
      <w:r>
        <w:t>para</w:t>
      </w:r>
      <w:r>
        <w:rPr>
          <w:spacing w:val="4"/>
        </w:rPr>
        <w:t xml:space="preserve"> </w:t>
      </w:r>
      <w:r>
        <w:t>a</w:t>
      </w:r>
      <w:r>
        <w:rPr>
          <w:spacing w:val="8"/>
        </w:rPr>
        <w:t xml:space="preserve"> </w:t>
      </w:r>
      <w:r>
        <w:t>construção</w:t>
      </w:r>
      <w:r>
        <w:rPr>
          <w:spacing w:val="6"/>
        </w:rPr>
        <w:t xml:space="preserve"> </w:t>
      </w:r>
      <w:r>
        <w:rPr>
          <w:spacing w:val="-5"/>
        </w:rPr>
        <w:t>das</w:t>
      </w:r>
      <w:r w:rsidR="002261B5">
        <w:t xml:space="preserve"> </w:t>
      </w:r>
      <w:r>
        <w:t xml:space="preserve">condições de vida como liberto, desse modo, perdendo o mínimo existencial, abrigo, alimento. Esse contingente de pessoas fora de qualquer forma de proteção e sem contar com a solidariedade dos brancos ricos ou pobres vai configurar níveis de desigualdade extremas, considerada por Silva (2014) como expressão da questão social no Brasil, uma vez que aquela situação não havia sido definida pela decisão individual dos sujeitos, mas, pelas transformações estruturais que o fim da escravização humana provocou pautada na desrresponsabilização do Estado com a </w:t>
      </w:r>
    </w:p>
    <w:p w14:paraId="1D0DAB92" w14:textId="77777777" w:rsidR="00047642" w:rsidRDefault="00047642" w:rsidP="002261B5">
      <w:pPr>
        <w:pStyle w:val="Corpodetexto"/>
        <w:spacing w:line="360" w:lineRule="auto"/>
        <w:ind w:left="2" w:right="135" w:firstLine="787"/>
        <w:jc w:val="both"/>
      </w:pPr>
    </w:p>
    <w:p w14:paraId="1596F5A3" w14:textId="77777777" w:rsidR="00047642" w:rsidRDefault="00047642" w:rsidP="002261B5">
      <w:pPr>
        <w:pStyle w:val="Corpodetexto"/>
        <w:spacing w:line="360" w:lineRule="auto"/>
        <w:ind w:left="2" w:right="135" w:firstLine="787"/>
        <w:jc w:val="both"/>
      </w:pPr>
    </w:p>
    <w:p w14:paraId="2AF97E6A" w14:textId="77777777" w:rsidR="00047642" w:rsidRDefault="00047642" w:rsidP="002261B5">
      <w:pPr>
        <w:pStyle w:val="Corpodetexto"/>
        <w:spacing w:line="360" w:lineRule="auto"/>
        <w:ind w:left="2" w:right="135" w:firstLine="787"/>
        <w:jc w:val="both"/>
      </w:pPr>
    </w:p>
    <w:p w14:paraId="47D49568" w14:textId="77777777" w:rsidR="00047642" w:rsidRDefault="00047642" w:rsidP="00047642">
      <w:pPr>
        <w:pStyle w:val="Corpodetexto"/>
        <w:spacing w:line="360" w:lineRule="auto"/>
        <w:ind w:left="2" w:right="135" w:hanging="2"/>
        <w:jc w:val="both"/>
      </w:pPr>
    </w:p>
    <w:p w14:paraId="741B31AD" w14:textId="79C2F8ED" w:rsidR="00CE4DFE" w:rsidRDefault="000A4B5B" w:rsidP="00047642">
      <w:pPr>
        <w:pStyle w:val="Corpodetexto"/>
        <w:spacing w:line="360" w:lineRule="auto"/>
        <w:ind w:left="2" w:right="135" w:hanging="2"/>
        <w:jc w:val="both"/>
      </w:pPr>
      <w:r>
        <w:t>vida dos negros libertos</w:t>
      </w:r>
      <w:r>
        <w:rPr>
          <w:color w:val="FF0000"/>
        </w:rPr>
        <w:t>.</w:t>
      </w:r>
    </w:p>
    <w:p w14:paraId="524D9E07" w14:textId="77777777" w:rsidR="00CE4DFE" w:rsidRDefault="000A4B5B">
      <w:pPr>
        <w:pStyle w:val="Corpodetexto"/>
        <w:spacing w:before="1" w:line="360" w:lineRule="auto"/>
        <w:ind w:left="2" w:right="136" w:firstLine="719"/>
        <w:jc w:val="both"/>
      </w:pPr>
      <w:r>
        <w:t>Sendo os negros recém libertos e seus descendentes o principal contingente da população a necessitar de proteção social, aliado à matriz ideológica liberal conservadora no poder e todas as demais características da República Velha, a concepção de não direito à proteção estatal se estendeu por todo o império até as primeiras décadas do período republicano. Alguma forma de solidariedade aos pobres e desvalidos continuou tendo como base, em primeiro lugar a caridade católica, ajuda aos pobres como forma de penitência dos pecados, seguida da ajuda dos ricos mediante criação de entidades filantrópicas, dentro da política higienista</w:t>
      </w:r>
      <w:r>
        <w:rPr>
          <w:spacing w:val="40"/>
        </w:rPr>
        <w:t xml:space="preserve"> </w:t>
      </w:r>
      <w:r>
        <w:t>em vigor.</w:t>
      </w:r>
    </w:p>
    <w:p w14:paraId="06B446D7" w14:textId="77777777" w:rsidR="00CE4DFE" w:rsidRDefault="000A4B5B">
      <w:pPr>
        <w:pStyle w:val="Corpodetexto"/>
        <w:spacing w:before="3" w:line="360" w:lineRule="auto"/>
        <w:ind w:left="2" w:right="132" w:firstLine="787"/>
        <w:jc w:val="both"/>
      </w:pPr>
      <w:r>
        <w:t>Nesses dois formatos de atendimento não havia a responsabilidade do Estado como promotor, entretanto, o fundo público era uma das fontes de manutenção, como deferência não aos indivíduos e famílias necessitados, mas às próprias instituições e seus líderes. O Estado só passou a intervir nessa questão a partir das transformações que a industrialização e a decorrente urbanização desordenada criaram, gerando muitas expressões da questão social, com a mudança da economia rural para a urbano-industrial.</w:t>
      </w:r>
    </w:p>
    <w:p w14:paraId="4D0E66D8" w14:textId="77777777" w:rsidR="00CE4DFE" w:rsidRDefault="000A4B5B" w:rsidP="002261B5">
      <w:pPr>
        <w:pStyle w:val="Corpodetexto"/>
        <w:spacing w:line="360" w:lineRule="auto"/>
        <w:ind w:left="2" w:right="135" w:firstLine="719"/>
        <w:jc w:val="both"/>
      </w:pPr>
      <w:r>
        <w:t>A forma de intervenção do Estado se deu a partir do Estado Novo, e se estendeu por toda a era Vargas</w:t>
      </w:r>
      <w:r>
        <w:rPr>
          <w:spacing w:val="-1"/>
        </w:rPr>
        <w:t xml:space="preserve"> </w:t>
      </w:r>
      <w:r>
        <w:t>até a ditadura</w:t>
      </w:r>
      <w:r>
        <w:rPr>
          <w:spacing w:val="-1"/>
        </w:rPr>
        <w:t xml:space="preserve"> </w:t>
      </w:r>
      <w:r>
        <w:t>militar, dentro do padrão intitulado por Draibe (1995) como um sistema meritocrático particularista, pautado no mérito de</w:t>
      </w:r>
      <w:r>
        <w:rPr>
          <w:spacing w:val="40"/>
        </w:rPr>
        <w:t xml:space="preserve"> </w:t>
      </w:r>
      <w:r>
        <w:t>ser assalariado, ou conforme afirma (Santos,1987), partindo do conceito de cidadania</w:t>
      </w:r>
      <w:r>
        <w:rPr>
          <w:spacing w:val="47"/>
        </w:rPr>
        <w:t xml:space="preserve"> </w:t>
      </w:r>
      <w:r>
        <w:t>regulada,</w:t>
      </w:r>
      <w:r>
        <w:rPr>
          <w:spacing w:val="47"/>
        </w:rPr>
        <w:t xml:space="preserve"> </w:t>
      </w:r>
      <w:r>
        <w:t>uma</w:t>
      </w:r>
      <w:r>
        <w:rPr>
          <w:spacing w:val="48"/>
        </w:rPr>
        <w:t xml:space="preserve"> </w:t>
      </w:r>
      <w:r>
        <w:t>vez</w:t>
      </w:r>
      <w:r>
        <w:rPr>
          <w:spacing w:val="44"/>
        </w:rPr>
        <w:t xml:space="preserve"> </w:t>
      </w:r>
      <w:r>
        <w:t>que</w:t>
      </w:r>
      <w:r>
        <w:rPr>
          <w:spacing w:val="46"/>
        </w:rPr>
        <w:t xml:space="preserve"> </w:t>
      </w:r>
      <w:r>
        <w:t>a</w:t>
      </w:r>
      <w:r>
        <w:rPr>
          <w:spacing w:val="47"/>
        </w:rPr>
        <w:t xml:space="preserve"> </w:t>
      </w:r>
      <w:r>
        <w:t>proteção</w:t>
      </w:r>
      <w:r>
        <w:rPr>
          <w:spacing w:val="48"/>
        </w:rPr>
        <w:t xml:space="preserve"> </w:t>
      </w:r>
      <w:r>
        <w:t>social</w:t>
      </w:r>
      <w:r>
        <w:rPr>
          <w:spacing w:val="46"/>
        </w:rPr>
        <w:t xml:space="preserve"> </w:t>
      </w:r>
      <w:r>
        <w:t>era</w:t>
      </w:r>
      <w:r>
        <w:rPr>
          <w:spacing w:val="45"/>
        </w:rPr>
        <w:t xml:space="preserve"> </w:t>
      </w:r>
      <w:r>
        <w:t>assegurada</w:t>
      </w:r>
      <w:r>
        <w:rPr>
          <w:spacing w:val="47"/>
        </w:rPr>
        <w:t xml:space="preserve"> </w:t>
      </w:r>
      <w:r>
        <w:t>apenas</w:t>
      </w:r>
      <w:r>
        <w:rPr>
          <w:spacing w:val="51"/>
        </w:rPr>
        <w:t xml:space="preserve"> </w:t>
      </w:r>
      <w:r>
        <w:rPr>
          <w:spacing w:val="-5"/>
        </w:rPr>
        <w:t>aos</w:t>
      </w:r>
      <w:r w:rsidR="002261B5">
        <w:rPr>
          <w:spacing w:val="-5"/>
        </w:rPr>
        <w:t xml:space="preserve"> </w:t>
      </w:r>
      <w:r>
        <w:t>trabalhadores das profissões regulamentadas pelo Estado. A assistência aos que se encontravam fora do mercado de trabalho formal acontecia de forma descontínua, clientelista, utilizada como moeda de troca mediante, situando-se ainda como ajuda, na esfera do não direito.</w:t>
      </w:r>
    </w:p>
    <w:p w14:paraId="304FF043" w14:textId="77777777" w:rsidR="00047642" w:rsidRDefault="000A4B5B">
      <w:pPr>
        <w:pStyle w:val="Corpodetexto"/>
        <w:spacing w:before="1" w:line="360" w:lineRule="auto"/>
        <w:ind w:left="2" w:right="133" w:firstLine="427"/>
        <w:jc w:val="both"/>
      </w:pPr>
      <w:r>
        <w:t>Esse formato foi implementado por meio da Legião Brasileira de Assistência - LBA, instituição federal que prestou assistência aos seguimentos: crianças, gestantes e puérperas, idosos e pessoas com deficiência, nos postos de</w:t>
      </w:r>
      <w:r>
        <w:rPr>
          <w:spacing w:val="40"/>
        </w:rPr>
        <w:t xml:space="preserve"> </w:t>
      </w:r>
      <w:r>
        <w:t xml:space="preserve">atendimento nas capitais, inicialmente, e no final da ditadura militar, diretamente nos </w:t>
      </w:r>
    </w:p>
    <w:p w14:paraId="5969CED1" w14:textId="77777777" w:rsidR="00047642" w:rsidRDefault="00047642">
      <w:pPr>
        <w:pStyle w:val="Corpodetexto"/>
        <w:spacing w:before="1" w:line="360" w:lineRule="auto"/>
        <w:ind w:left="2" w:right="133" w:firstLine="427"/>
        <w:jc w:val="both"/>
      </w:pPr>
    </w:p>
    <w:p w14:paraId="0B871077" w14:textId="77777777" w:rsidR="00047642" w:rsidRDefault="00047642">
      <w:pPr>
        <w:pStyle w:val="Corpodetexto"/>
        <w:spacing w:before="1" w:line="360" w:lineRule="auto"/>
        <w:ind w:left="2" w:right="133" w:firstLine="427"/>
        <w:jc w:val="both"/>
      </w:pPr>
    </w:p>
    <w:p w14:paraId="32142060" w14:textId="77777777" w:rsidR="00047642" w:rsidRDefault="00047642">
      <w:pPr>
        <w:pStyle w:val="Corpodetexto"/>
        <w:spacing w:before="1" w:line="360" w:lineRule="auto"/>
        <w:ind w:left="2" w:right="133" w:firstLine="427"/>
        <w:jc w:val="both"/>
      </w:pPr>
    </w:p>
    <w:p w14:paraId="09544D55" w14:textId="77777777" w:rsidR="00047642" w:rsidRDefault="00047642">
      <w:pPr>
        <w:pStyle w:val="Corpodetexto"/>
        <w:spacing w:before="1" w:line="360" w:lineRule="auto"/>
        <w:ind w:left="2" w:right="133" w:firstLine="427"/>
        <w:jc w:val="both"/>
      </w:pPr>
    </w:p>
    <w:p w14:paraId="3E324C06" w14:textId="77777777" w:rsidR="00047642" w:rsidRDefault="00047642">
      <w:pPr>
        <w:pStyle w:val="Corpodetexto"/>
        <w:spacing w:before="1" w:line="360" w:lineRule="auto"/>
        <w:ind w:left="2" w:right="133" w:firstLine="427"/>
        <w:jc w:val="both"/>
      </w:pPr>
    </w:p>
    <w:p w14:paraId="3C8C43E9" w14:textId="0227714D" w:rsidR="00CE4DFE" w:rsidRDefault="000A4B5B" w:rsidP="00047642">
      <w:pPr>
        <w:pStyle w:val="Corpodetexto"/>
        <w:spacing w:before="1" w:line="360" w:lineRule="auto"/>
        <w:ind w:left="2" w:right="133" w:hanging="2"/>
        <w:jc w:val="both"/>
      </w:pPr>
      <w:r>
        <w:t>municípios, como forma de angariar apoio político para a ditadura desgastada. A concepção de direito social só emergiria no processo de redemocratização e elaboração da Constituição Federal de 1988, conforme analisa-se a seguir.</w:t>
      </w:r>
    </w:p>
    <w:p w14:paraId="6C161A82" w14:textId="77777777" w:rsidR="00830B6C" w:rsidRDefault="00830B6C">
      <w:pPr>
        <w:pStyle w:val="Corpodetexto"/>
        <w:spacing w:before="1" w:line="360" w:lineRule="auto"/>
        <w:ind w:left="2" w:right="133" w:firstLine="427"/>
        <w:jc w:val="both"/>
      </w:pPr>
    </w:p>
    <w:p w14:paraId="046B7243" w14:textId="77777777" w:rsidR="00CE4DFE" w:rsidRDefault="000A4B5B">
      <w:pPr>
        <w:pStyle w:val="PargrafodaLista"/>
        <w:numPr>
          <w:ilvl w:val="1"/>
          <w:numId w:val="1"/>
        </w:numPr>
        <w:tabs>
          <w:tab w:val="left" w:pos="876"/>
          <w:tab w:val="left" w:pos="878"/>
        </w:tabs>
        <w:spacing w:line="360" w:lineRule="auto"/>
        <w:ind w:left="878" w:right="137" w:hanging="449"/>
        <w:jc w:val="left"/>
        <w:rPr>
          <w:rFonts w:ascii="Arial MT" w:hAnsi="Arial MT"/>
          <w:sz w:val="24"/>
        </w:rPr>
      </w:pPr>
      <w:r>
        <w:rPr>
          <w:b/>
          <w:sz w:val="24"/>
        </w:rPr>
        <w:t>O</w:t>
      </w:r>
      <w:r>
        <w:rPr>
          <w:b/>
          <w:spacing w:val="40"/>
          <w:sz w:val="24"/>
        </w:rPr>
        <w:t xml:space="preserve"> </w:t>
      </w:r>
      <w:r>
        <w:rPr>
          <w:b/>
          <w:sz w:val="24"/>
        </w:rPr>
        <w:t>direito</w:t>
      </w:r>
      <w:r>
        <w:rPr>
          <w:b/>
          <w:spacing w:val="40"/>
          <w:sz w:val="24"/>
        </w:rPr>
        <w:t xml:space="preserve"> </w:t>
      </w:r>
      <w:r>
        <w:rPr>
          <w:b/>
          <w:sz w:val="24"/>
        </w:rPr>
        <w:t>à</w:t>
      </w:r>
      <w:r>
        <w:rPr>
          <w:b/>
          <w:spacing w:val="40"/>
          <w:sz w:val="24"/>
        </w:rPr>
        <w:t xml:space="preserve"> </w:t>
      </w:r>
      <w:r>
        <w:rPr>
          <w:b/>
          <w:sz w:val="24"/>
        </w:rPr>
        <w:t>assistência</w:t>
      </w:r>
      <w:r>
        <w:rPr>
          <w:b/>
          <w:spacing w:val="40"/>
          <w:sz w:val="24"/>
        </w:rPr>
        <w:t xml:space="preserve"> </w:t>
      </w:r>
      <w:r>
        <w:rPr>
          <w:b/>
          <w:sz w:val="24"/>
        </w:rPr>
        <w:t>social</w:t>
      </w:r>
      <w:r>
        <w:rPr>
          <w:b/>
          <w:spacing w:val="40"/>
          <w:sz w:val="24"/>
        </w:rPr>
        <w:t xml:space="preserve"> </w:t>
      </w:r>
      <w:r>
        <w:rPr>
          <w:b/>
          <w:sz w:val="24"/>
        </w:rPr>
        <w:t>e</w:t>
      </w:r>
      <w:r>
        <w:rPr>
          <w:b/>
          <w:spacing w:val="40"/>
          <w:sz w:val="24"/>
        </w:rPr>
        <w:t xml:space="preserve"> </w:t>
      </w:r>
      <w:r>
        <w:rPr>
          <w:b/>
          <w:sz w:val="24"/>
        </w:rPr>
        <w:t>o</w:t>
      </w:r>
      <w:r>
        <w:rPr>
          <w:b/>
          <w:spacing w:val="40"/>
          <w:sz w:val="24"/>
        </w:rPr>
        <w:t xml:space="preserve"> </w:t>
      </w:r>
      <w:r>
        <w:rPr>
          <w:b/>
          <w:sz w:val="24"/>
        </w:rPr>
        <w:t>SUAS:</w:t>
      </w:r>
      <w:r>
        <w:rPr>
          <w:b/>
          <w:spacing w:val="40"/>
          <w:sz w:val="24"/>
        </w:rPr>
        <w:t xml:space="preserve"> </w:t>
      </w:r>
      <w:r>
        <w:rPr>
          <w:rFonts w:ascii="Arial MT" w:hAnsi="Arial MT"/>
          <w:sz w:val="24"/>
        </w:rPr>
        <w:t>dificuldades</w:t>
      </w:r>
      <w:r>
        <w:rPr>
          <w:rFonts w:ascii="Arial MT" w:hAnsi="Arial MT"/>
          <w:spacing w:val="40"/>
          <w:sz w:val="24"/>
        </w:rPr>
        <w:t xml:space="preserve"> </w:t>
      </w:r>
      <w:r>
        <w:rPr>
          <w:rFonts w:ascii="Arial MT" w:hAnsi="Arial MT"/>
          <w:sz w:val="24"/>
        </w:rPr>
        <w:t>de</w:t>
      </w:r>
      <w:r>
        <w:rPr>
          <w:rFonts w:ascii="Arial MT" w:hAnsi="Arial MT"/>
          <w:spacing w:val="40"/>
          <w:sz w:val="24"/>
        </w:rPr>
        <w:t xml:space="preserve"> </w:t>
      </w:r>
      <w:r>
        <w:rPr>
          <w:rFonts w:ascii="Arial MT" w:hAnsi="Arial MT"/>
          <w:sz w:val="24"/>
        </w:rPr>
        <w:t>assimilação</w:t>
      </w:r>
      <w:r>
        <w:rPr>
          <w:rFonts w:ascii="Arial MT" w:hAnsi="Arial MT"/>
          <w:spacing w:val="40"/>
          <w:sz w:val="24"/>
        </w:rPr>
        <w:t xml:space="preserve"> </w:t>
      </w:r>
      <w:r>
        <w:rPr>
          <w:rFonts w:ascii="Arial MT" w:hAnsi="Arial MT"/>
          <w:sz w:val="24"/>
        </w:rPr>
        <w:t xml:space="preserve">e </w:t>
      </w:r>
      <w:r>
        <w:rPr>
          <w:rFonts w:ascii="Arial MT" w:hAnsi="Arial MT"/>
          <w:spacing w:val="-2"/>
          <w:sz w:val="24"/>
        </w:rPr>
        <w:t>implementação.</w:t>
      </w:r>
    </w:p>
    <w:p w14:paraId="290B1D07" w14:textId="77777777" w:rsidR="00CE4DFE" w:rsidRDefault="00CE4DFE">
      <w:pPr>
        <w:pStyle w:val="Corpodetexto"/>
        <w:spacing w:before="139"/>
      </w:pPr>
    </w:p>
    <w:p w14:paraId="2A656139" w14:textId="77777777" w:rsidR="00CE4DFE" w:rsidRDefault="000A4B5B">
      <w:pPr>
        <w:pStyle w:val="Corpodetexto"/>
        <w:spacing w:line="360" w:lineRule="auto"/>
        <w:ind w:left="2" w:right="132" w:firstLine="359"/>
        <w:jc w:val="both"/>
      </w:pPr>
      <w:r>
        <w:t>O direito à proteção social está previsto na Constituição Federal de 1988 e deve ser efetivado conforme o conceito de seguridade, é dizer, da responsabilidade do Estado brasileiro com o desenvolvimento das políticas de proteção consideradas básicas para a vida humana: saúde (universal); previdência (contributiva) e assistência social (a quem necessitar). Este princípio da Política de Assistência Social, “direito de quem dela necessitar” estabelece uma ruptura radical com a concepção de ajuda do período anterior à Constituição Federal de 1988 e afirma o direito de cidadania.</w:t>
      </w:r>
    </w:p>
    <w:p w14:paraId="0E4F8CB8" w14:textId="77777777" w:rsidR="00CE4DFE" w:rsidRDefault="000A4B5B" w:rsidP="002261B5">
      <w:pPr>
        <w:pStyle w:val="Corpodetexto"/>
        <w:spacing w:line="360" w:lineRule="auto"/>
        <w:ind w:left="2" w:right="135" w:firstLine="359"/>
        <w:jc w:val="both"/>
      </w:pPr>
      <w:r>
        <w:t>A implementação da assistência social enquanto direito vem se desenvolvendo lentamente, entre rupturas e continuidades conservadoras (SILVA, 2021) fruto do embate entre as forças democráticas e antidemocráticas ao longo das décadas posteriores a 1988. O primeiro indicador desse movimento foi o tempo decorrido</w:t>
      </w:r>
      <w:r>
        <w:rPr>
          <w:spacing w:val="40"/>
        </w:rPr>
        <w:t xml:space="preserve"> </w:t>
      </w:r>
      <w:r>
        <w:t>para a regulamentação do direito adquirido, mediante aprovação da Lei Orgânica de Assistência</w:t>
      </w:r>
      <w:r>
        <w:rPr>
          <w:spacing w:val="23"/>
        </w:rPr>
        <w:t xml:space="preserve"> </w:t>
      </w:r>
      <w:r>
        <w:t>Social</w:t>
      </w:r>
      <w:r>
        <w:rPr>
          <w:spacing w:val="24"/>
        </w:rPr>
        <w:t xml:space="preserve"> </w:t>
      </w:r>
      <w:r>
        <w:t>–</w:t>
      </w:r>
      <w:r>
        <w:rPr>
          <w:spacing w:val="25"/>
        </w:rPr>
        <w:t xml:space="preserve"> </w:t>
      </w:r>
      <w:r>
        <w:t>LOAS,</w:t>
      </w:r>
      <w:r>
        <w:rPr>
          <w:spacing w:val="23"/>
        </w:rPr>
        <w:t xml:space="preserve"> </w:t>
      </w:r>
      <w:r>
        <w:t>que</w:t>
      </w:r>
      <w:r>
        <w:rPr>
          <w:spacing w:val="25"/>
        </w:rPr>
        <w:t xml:space="preserve"> </w:t>
      </w:r>
      <w:r>
        <w:t>só</w:t>
      </w:r>
      <w:r>
        <w:rPr>
          <w:spacing w:val="24"/>
        </w:rPr>
        <w:t xml:space="preserve"> </w:t>
      </w:r>
      <w:r>
        <w:t>aconteceu</w:t>
      </w:r>
      <w:r>
        <w:rPr>
          <w:spacing w:val="23"/>
        </w:rPr>
        <w:t xml:space="preserve"> </w:t>
      </w:r>
      <w:r>
        <w:t>em</w:t>
      </w:r>
      <w:r>
        <w:rPr>
          <w:spacing w:val="24"/>
        </w:rPr>
        <w:t xml:space="preserve"> </w:t>
      </w:r>
      <w:r>
        <w:t>1993,</w:t>
      </w:r>
      <w:r>
        <w:rPr>
          <w:spacing w:val="24"/>
        </w:rPr>
        <w:t xml:space="preserve"> </w:t>
      </w:r>
      <w:r>
        <w:t>depois</w:t>
      </w:r>
      <w:r>
        <w:rPr>
          <w:spacing w:val="23"/>
        </w:rPr>
        <w:t xml:space="preserve"> </w:t>
      </w:r>
      <w:r>
        <w:t>de</w:t>
      </w:r>
      <w:r>
        <w:rPr>
          <w:spacing w:val="23"/>
        </w:rPr>
        <w:t xml:space="preserve"> </w:t>
      </w:r>
      <w:r>
        <w:t>ter</w:t>
      </w:r>
      <w:r>
        <w:rPr>
          <w:spacing w:val="23"/>
        </w:rPr>
        <w:t xml:space="preserve"> </w:t>
      </w:r>
      <w:r>
        <w:t>sido</w:t>
      </w:r>
      <w:r>
        <w:rPr>
          <w:spacing w:val="25"/>
        </w:rPr>
        <w:t xml:space="preserve"> </w:t>
      </w:r>
      <w:r>
        <w:rPr>
          <w:spacing w:val="-2"/>
        </w:rPr>
        <w:t>vetada</w:t>
      </w:r>
      <w:r w:rsidR="002261B5">
        <w:rPr>
          <w:spacing w:val="-2"/>
        </w:rPr>
        <w:t xml:space="preserve"> </w:t>
      </w:r>
      <w:r>
        <w:t>pelo presidente anterior. Nos dois mandatos seguintes, de Fernando Henrique Cardoso, outro elemento significativo de continuidade conservadora é que a LOAS foi ignorada em seus princípios e a solidariedade foi a tônica das políticas desenvolvidas na área, em substituição à produção dos elementos fundamentais à implementação da lei. O governo procedeu a uma descentralização aligeirada da execução das políticas públicas para as esferas estadual e municipal pautada em relações predatórias, conforme ABRÚCIO (1999), sem que fossem criadas as bases para mudanças tão radicais na implementação das políticas públicas.</w:t>
      </w:r>
    </w:p>
    <w:p w14:paraId="167B1A86" w14:textId="77777777" w:rsidR="00047642" w:rsidRDefault="00047642">
      <w:pPr>
        <w:pStyle w:val="Corpodetexto"/>
        <w:spacing w:before="1" w:line="360" w:lineRule="auto"/>
        <w:ind w:left="2" w:right="133" w:firstLine="359"/>
        <w:jc w:val="both"/>
      </w:pPr>
    </w:p>
    <w:p w14:paraId="44DAC74E" w14:textId="77777777" w:rsidR="00047642" w:rsidRDefault="00047642">
      <w:pPr>
        <w:pStyle w:val="Corpodetexto"/>
        <w:spacing w:before="1" w:line="360" w:lineRule="auto"/>
        <w:ind w:left="2" w:right="133" w:firstLine="359"/>
        <w:jc w:val="both"/>
      </w:pPr>
    </w:p>
    <w:p w14:paraId="231FC88F" w14:textId="77777777" w:rsidR="00047642" w:rsidRDefault="00047642">
      <w:pPr>
        <w:pStyle w:val="Corpodetexto"/>
        <w:spacing w:before="1" w:line="360" w:lineRule="auto"/>
        <w:ind w:left="2" w:right="133" w:firstLine="359"/>
        <w:jc w:val="both"/>
      </w:pPr>
    </w:p>
    <w:p w14:paraId="4D1E8893" w14:textId="77777777" w:rsidR="00047642" w:rsidRDefault="00047642">
      <w:pPr>
        <w:pStyle w:val="Corpodetexto"/>
        <w:spacing w:before="1" w:line="360" w:lineRule="auto"/>
        <w:ind w:left="2" w:right="133" w:firstLine="359"/>
        <w:jc w:val="both"/>
      </w:pPr>
    </w:p>
    <w:p w14:paraId="1CD62D7C" w14:textId="155DDE1C" w:rsidR="00CE4DFE" w:rsidRDefault="000A4B5B">
      <w:pPr>
        <w:pStyle w:val="Corpodetexto"/>
        <w:spacing w:before="1" w:line="360" w:lineRule="auto"/>
        <w:ind w:left="2" w:right="133" w:firstLine="359"/>
        <w:jc w:val="both"/>
      </w:pPr>
      <w:r>
        <w:t>Os mecanismos exigidos para recebimento dos repasses federais, (Conselho, Plano e Fundo) foram criados pelos municípios como meros elementos formais, deformando o desenho da política em suas potencialidades participativas de envolvimento da sociedade civil organizada na definição e controle das políticas públicas. O processo de implementação da LOAS foi retomado pelo primeiro</w:t>
      </w:r>
      <w:r>
        <w:rPr>
          <w:spacing w:val="40"/>
        </w:rPr>
        <w:t xml:space="preserve"> </w:t>
      </w:r>
      <w:r>
        <w:t>governo Lula e levado a efeito e com todas as dificuldades criou as condições técnicas e financeiras de criação e implantação do Sistema Único de Assistência Social, lei a partir de 2011, com ampla participação da sociedade, divisor de águas entre a ajuda pedida ao governante em sua casa e o acesso ao direito social institucionalizado e tipificado vigente em todo território nacional.</w:t>
      </w:r>
    </w:p>
    <w:p w14:paraId="5F9BC231" w14:textId="77777777" w:rsidR="00CE4DFE" w:rsidRDefault="000A4B5B">
      <w:pPr>
        <w:pStyle w:val="Corpodetexto"/>
        <w:spacing w:before="2" w:line="360" w:lineRule="auto"/>
        <w:ind w:left="2" w:right="131" w:firstLine="359"/>
        <w:jc w:val="both"/>
      </w:pPr>
      <w:r>
        <w:t>Esse processo é novamente interrompido por outro indicativo de continuidade conservadora</w:t>
      </w:r>
      <w:r>
        <w:rPr>
          <w:spacing w:val="-2"/>
        </w:rPr>
        <w:t xml:space="preserve"> </w:t>
      </w:r>
      <w:r>
        <w:t>em</w:t>
      </w:r>
      <w:r>
        <w:rPr>
          <w:spacing w:val="-1"/>
        </w:rPr>
        <w:t xml:space="preserve"> </w:t>
      </w:r>
      <w:r>
        <w:t>2016, quando</w:t>
      </w:r>
      <w:r>
        <w:rPr>
          <w:spacing w:val="-3"/>
        </w:rPr>
        <w:t xml:space="preserve"> </w:t>
      </w:r>
      <w:r>
        <w:t>o golpe</w:t>
      </w:r>
      <w:r>
        <w:rPr>
          <w:spacing w:val="-2"/>
        </w:rPr>
        <w:t xml:space="preserve"> </w:t>
      </w:r>
      <w:r>
        <w:t>destituiu Dilma Rousseff da presidência</w:t>
      </w:r>
      <w:r>
        <w:rPr>
          <w:spacing w:val="-1"/>
        </w:rPr>
        <w:t xml:space="preserve"> </w:t>
      </w:r>
      <w:r>
        <w:t>e os governos</w:t>
      </w:r>
      <w:r>
        <w:rPr>
          <w:spacing w:val="-2"/>
        </w:rPr>
        <w:t xml:space="preserve"> </w:t>
      </w:r>
      <w:r>
        <w:t>Temer</w:t>
      </w:r>
      <w:r>
        <w:rPr>
          <w:spacing w:val="-3"/>
        </w:rPr>
        <w:t xml:space="preserve"> </w:t>
      </w:r>
      <w:r>
        <w:t>e</w:t>
      </w:r>
      <w:r>
        <w:rPr>
          <w:spacing w:val="-1"/>
        </w:rPr>
        <w:t xml:space="preserve"> </w:t>
      </w:r>
      <w:r>
        <w:t>Bolsonaro causaram impactos</w:t>
      </w:r>
      <w:r>
        <w:rPr>
          <w:spacing w:val="-2"/>
        </w:rPr>
        <w:t xml:space="preserve"> </w:t>
      </w:r>
      <w:r>
        <w:t>desorganizantes sobre</w:t>
      </w:r>
      <w:r>
        <w:rPr>
          <w:spacing w:val="-1"/>
        </w:rPr>
        <w:t xml:space="preserve"> </w:t>
      </w:r>
      <w:r>
        <w:t xml:space="preserve">a tendência de implementação do SUAS na busca de assegurar atendimento em quantidade e qualidade para os trabalhadores e trabalhadoras que necessitam da assistência </w:t>
      </w:r>
      <w:r>
        <w:rPr>
          <w:spacing w:val="-2"/>
        </w:rPr>
        <w:t>social.</w:t>
      </w:r>
    </w:p>
    <w:p w14:paraId="7575AAF6" w14:textId="77777777" w:rsidR="00CE4DFE" w:rsidRDefault="000A4B5B" w:rsidP="002261B5">
      <w:pPr>
        <w:pStyle w:val="Corpodetexto"/>
        <w:spacing w:line="360" w:lineRule="auto"/>
        <w:ind w:left="2" w:right="134" w:firstLine="427"/>
        <w:jc w:val="both"/>
      </w:pPr>
      <w:r>
        <w:t>Nova retomada se encontra em curso neste governo Lula, com grandes dificuldades de recomposição do tempo perdido e superação dos efeitos deletérios sobre o que já se havia alcançado. Conforme a</w:t>
      </w:r>
      <w:r>
        <w:rPr>
          <w:spacing w:val="40"/>
        </w:rPr>
        <w:t xml:space="preserve"> </w:t>
      </w:r>
      <w:r>
        <w:t>Lei 12.435 de 6 de julho de 2011, a assistência</w:t>
      </w:r>
      <w:r>
        <w:rPr>
          <w:spacing w:val="-2"/>
        </w:rPr>
        <w:t xml:space="preserve"> </w:t>
      </w:r>
      <w:r>
        <w:t>social</w:t>
      </w:r>
      <w:r>
        <w:rPr>
          <w:spacing w:val="-2"/>
        </w:rPr>
        <w:t xml:space="preserve"> </w:t>
      </w:r>
      <w:r>
        <w:t>tem</w:t>
      </w:r>
      <w:r>
        <w:rPr>
          <w:spacing w:val="-3"/>
        </w:rPr>
        <w:t xml:space="preserve"> </w:t>
      </w:r>
      <w:r>
        <w:t>por</w:t>
      </w:r>
      <w:r>
        <w:rPr>
          <w:spacing w:val="-2"/>
        </w:rPr>
        <w:t xml:space="preserve"> </w:t>
      </w:r>
      <w:r>
        <w:t>objetivos: I</w:t>
      </w:r>
      <w:r>
        <w:rPr>
          <w:spacing w:val="-1"/>
        </w:rPr>
        <w:t xml:space="preserve"> </w:t>
      </w:r>
      <w:r>
        <w:t>-</w:t>
      </w:r>
      <w:r>
        <w:rPr>
          <w:spacing w:val="-2"/>
        </w:rPr>
        <w:t xml:space="preserve"> </w:t>
      </w:r>
      <w:r>
        <w:t>a</w:t>
      </w:r>
      <w:r>
        <w:rPr>
          <w:spacing w:val="-2"/>
        </w:rPr>
        <w:t xml:space="preserve"> </w:t>
      </w:r>
      <w:r>
        <w:t>proteção</w:t>
      </w:r>
      <w:r>
        <w:rPr>
          <w:spacing w:val="-2"/>
        </w:rPr>
        <w:t xml:space="preserve"> </w:t>
      </w:r>
      <w:r>
        <w:t>social,</w:t>
      </w:r>
      <w:r>
        <w:rPr>
          <w:spacing w:val="-4"/>
        </w:rPr>
        <w:t xml:space="preserve"> </w:t>
      </w:r>
      <w:r>
        <w:t>que</w:t>
      </w:r>
      <w:r>
        <w:rPr>
          <w:spacing w:val="-2"/>
        </w:rPr>
        <w:t xml:space="preserve"> </w:t>
      </w:r>
      <w:r>
        <w:t>visa</w:t>
      </w:r>
      <w:r>
        <w:rPr>
          <w:spacing w:val="-2"/>
        </w:rPr>
        <w:t xml:space="preserve"> </w:t>
      </w:r>
      <w:r>
        <w:t>à</w:t>
      </w:r>
      <w:r>
        <w:rPr>
          <w:spacing w:val="-1"/>
        </w:rPr>
        <w:t xml:space="preserve"> </w:t>
      </w:r>
      <w:r>
        <w:t>garantia</w:t>
      </w:r>
      <w:r>
        <w:rPr>
          <w:spacing w:val="-4"/>
        </w:rPr>
        <w:t xml:space="preserve"> </w:t>
      </w:r>
      <w:r>
        <w:t>da</w:t>
      </w:r>
      <w:r>
        <w:rPr>
          <w:spacing w:val="-2"/>
        </w:rPr>
        <w:t xml:space="preserve"> </w:t>
      </w:r>
      <w:r>
        <w:t>vida, à</w:t>
      </w:r>
      <w:r>
        <w:rPr>
          <w:spacing w:val="38"/>
        </w:rPr>
        <w:t xml:space="preserve"> </w:t>
      </w:r>
      <w:r>
        <w:t>redução</w:t>
      </w:r>
      <w:r>
        <w:rPr>
          <w:spacing w:val="39"/>
        </w:rPr>
        <w:t xml:space="preserve"> </w:t>
      </w:r>
      <w:r>
        <w:t>de</w:t>
      </w:r>
      <w:r>
        <w:rPr>
          <w:spacing w:val="39"/>
        </w:rPr>
        <w:t xml:space="preserve"> </w:t>
      </w:r>
      <w:r>
        <w:t>danos</w:t>
      </w:r>
      <w:r>
        <w:rPr>
          <w:spacing w:val="36"/>
        </w:rPr>
        <w:t xml:space="preserve"> </w:t>
      </w:r>
      <w:r>
        <w:t>e</w:t>
      </w:r>
      <w:r>
        <w:rPr>
          <w:spacing w:val="43"/>
        </w:rPr>
        <w:t xml:space="preserve"> </w:t>
      </w:r>
      <w:r>
        <w:t>à</w:t>
      </w:r>
      <w:r>
        <w:rPr>
          <w:spacing w:val="38"/>
        </w:rPr>
        <w:t xml:space="preserve"> </w:t>
      </w:r>
      <w:r>
        <w:t>prevenção</w:t>
      </w:r>
      <w:r>
        <w:rPr>
          <w:spacing w:val="39"/>
        </w:rPr>
        <w:t xml:space="preserve"> </w:t>
      </w:r>
      <w:r>
        <w:t>da</w:t>
      </w:r>
      <w:r>
        <w:rPr>
          <w:spacing w:val="42"/>
        </w:rPr>
        <w:t xml:space="preserve"> </w:t>
      </w:r>
      <w:r>
        <w:t>incidência</w:t>
      </w:r>
      <w:r>
        <w:rPr>
          <w:spacing w:val="39"/>
        </w:rPr>
        <w:t xml:space="preserve"> </w:t>
      </w:r>
      <w:r>
        <w:t>de</w:t>
      </w:r>
      <w:r>
        <w:rPr>
          <w:spacing w:val="39"/>
        </w:rPr>
        <w:t xml:space="preserve"> </w:t>
      </w:r>
      <w:r>
        <w:t>riscos</w:t>
      </w:r>
      <w:r>
        <w:rPr>
          <w:spacing w:val="37"/>
        </w:rPr>
        <w:t xml:space="preserve"> </w:t>
      </w:r>
      <w:r>
        <w:t>(...);</w:t>
      </w:r>
      <w:r>
        <w:rPr>
          <w:spacing w:val="40"/>
        </w:rPr>
        <w:t xml:space="preserve">  </w:t>
      </w:r>
      <w:r>
        <w:t>II</w:t>
      </w:r>
      <w:r>
        <w:rPr>
          <w:spacing w:val="40"/>
        </w:rPr>
        <w:t xml:space="preserve"> </w:t>
      </w:r>
      <w:r>
        <w:t>-</w:t>
      </w:r>
      <w:r>
        <w:rPr>
          <w:spacing w:val="38"/>
        </w:rPr>
        <w:t xml:space="preserve"> </w:t>
      </w:r>
      <w:r>
        <w:t>a</w:t>
      </w:r>
      <w:r>
        <w:rPr>
          <w:spacing w:val="39"/>
        </w:rPr>
        <w:t xml:space="preserve"> </w:t>
      </w:r>
      <w:r>
        <w:rPr>
          <w:spacing w:val="-2"/>
        </w:rPr>
        <w:t>vigilância</w:t>
      </w:r>
      <w:r w:rsidR="002261B5">
        <w:rPr>
          <w:spacing w:val="-2"/>
        </w:rPr>
        <w:t xml:space="preserve"> </w:t>
      </w:r>
      <w:r>
        <w:t>socioassistencial, que visa a analisar territorialmente a capacidade protetiva das famílias e nela a ocorrência de vulnerabilidades, de ameaças, de vitimizações e danos; III - a defesa</w:t>
      </w:r>
      <w:r>
        <w:rPr>
          <w:spacing w:val="40"/>
        </w:rPr>
        <w:t xml:space="preserve"> </w:t>
      </w:r>
      <w:r>
        <w:t>de direitos, que visa a garantir o pleno acesso aos direitos no conjunto das provisões socioassistenciais.</w:t>
      </w:r>
    </w:p>
    <w:p w14:paraId="357CCAB2" w14:textId="77777777" w:rsidR="00047642" w:rsidRDefault="000A4B5B">
      <w:pPr>
        <w:pStyle w:val="Corpodetexto"/>
        <w:spacing w:before="1" w:line="360" w:lineRule="auto"/>
        <w:ind w:left="2" w:right="135" w:firstLine="359"/>
        <w:jc w:val="both"/>
      </w:pPr>
      <w:r>
        <w:t>Em seu lento processo de implementação, o primeiro objetivo tem sido priorizado em função dos níveis de desproteção social oriunda das condições insuficientes de provisão da vida dentro das condições exigidas pela atual sociabilidade capitalista neoliberal e a preservação da dignidade humana</w:t>
      </w:r>
      <w:r>
        <w:rPr>
          <w:sz w:val="22"/>
        </w:rPr>
        <w:t xml:space="preserve">. </w:t>
      </w:r>
      <w:r>
        <w:t xml:space="preserve">Assim, frente aos elevados níveis de empobrecimento da população, os programas de transferência de renda têm </w:t>
      </w:r>
    </w:p>
    <w:p w14:paraId="28719D18" w14:textId="77777777" w:rsidR="00047642" w:rsidRDefault="00047642">
      <w:pPr>
        <w:pStyle w:val="Corpodetexto"/>
        <w:spacing w:before="1" w:line="360" w:lineRule="auto"/>
        <w:ind w:left="2" w:right="135" w:firstLine="359"/>
        <w:jc w:val="both"/>
      </w:pPr>
    </w:p>
    <w:p w14:paraId="2430C520" w14:textId="77777777" w:rsidR="00047642" w:rsidRDefault="00047642">
      <w:pPr>
        <w:pStyle w:val="Corpodetexto"/>
        <w:spacing w:before="1" w:line="360" w:lineRule="auto"/>
        <w:ind w:left="2" w:right="135" w:firstLine="359"/>
        <w:jc w:val="both"/>
      </w:pPr>
    </w:p>
    <w:p w14:paraId="73E9DA1C" w14:textId="77777777" w:rsidR="00047642" w:rsidRDefault="00047642">
      <w:pPr>
        <w:pStyle w:val="Corpodetexto"/>
        <w:spacing w:before="1" w:line="360" w:lineRule="auto"/>
        <w:ind w:left="2" w:right="135" w:firstLine="359"/>
        <w:jc w:val="both"/>
      </w:pPr>
    </w:p>
    <w:p w14:paraId="4A15A27D" w14:textId="77777777" w:rsidR="00047642" w:rsidRDefault="00047642">
      <w:pPr>
        <w:pStyle w:val="Corpodetexto"/>
        <w:spacing w:before="1" w:line="360" w:lineRule="auto"/>
        <w:ind w:left="2" w:right="135" w:firstLine="359"/>
        <w:jc w:val="both"/>
      </w:pPr>
    </w:p>
    <w:p w14:paraId="2549D2AF" w14:textId="77777777" w:rsidR="00047642" w:rsidRDefault="00047642">
      <w:pPr>
        <w:pStyle w:val="Corpodetexto"/>
        <w:spacing w:before="1" w:line="360" w:lineRule="auto"/>
        <w:ind w:left="2" w:right="135" w:firstLine="359"/>
        <w:jc w:val="both"/>
      </w:pPr>
    </w:p>
    <w:p w14:paraId="3E2CA56A" w14:textId="3B076210" w:rsidR="00CE4DFE" w:rsidRDefault="000A4B5B" w:rsidP="00047642">
      <w:pPr>
        <w:pStyle w:val="Corpodetexto"/>
        <w:spacing w:before="1" w:line="360" w:lineRule="auto"/>
        <w:ind w:left="2" w:right="135" w:hanging="2"/>
        <w:jc w:val="both"/>
      </w:pPr>
      <w:r>
        <w:t>recebido o maior volume dos recursos financeiros destinados ao SUAS.</w:t>
      </w:r>
    </w:p>
    <w:p w14:paraId="51D2ABB3" w14:textId="77777777" w:rsidR="00CE4DFE" w:rsidRDefault="000A4B5B">
      <w:pPr>
        <w:pStyle w:val="Corpodetexto"/>
        <w:spacing w:before="1" w:line="360" w:lineRule="auto"/>
        <w:ind w:left="2" w:right="134" w:firstLine="427"/>
        <w:jc w:val="both"/>
      </w:pPr>
      <w:r>
        <w:t>Esse fato tem dificultado o processo de consolidação do desenho do SUAS em seus níveis escalonados. A Proteção Social Básica, realizada pelos Centros de Referência de Assistência Social – CRAS, oferta serviços de caráter preventivo, visando à potencialização das capacidades de indivíduos e famílias, bem como, o fortalecimento de vínculos familiares e comunitários. A Proteção Social Especial de Média Complexidade, ofertada pelos Centros Especializados de Assistência Social – CREAS, objetivando</w:t>
      </w:r>
      <w:r>
        <w:rPr>
          <w:spacing w:val="-1"/>
        </w:rPr>
        <w:t xml:space="preserve"> </w:t>
      </w:r>
      <w:r>
        <w:t>a</w:t>
      </w:r>
      <w:r>
        <w:rPr>
          <w:spacing w:val="-2"/>
        </w:rPr>
        <w:t xml:space="preserve"> </w:t>
      </w:r>
      <w:r>
        <w:t>proteção de indivíduos</w:t>
      </w:r>
      <w:r>
        <w:rPr>
          <w:spacing w:val="-1"/>
        </w:rPr>
        <w:t xml:space="preserve"> </w:t>
      </w:r>
      <w:r>
        <w:t>e famílias com vínculos</w:t>
      </w:r>
      <w:r>
        <w:rPr>
          <w:spacing w:val="-1"/>
        </w:rPr>
        <w:t xml:space="preserve"> </w:t>
      </w:r>
      <w:r>
        <w:t>fragilizados</w:t>
      </w:r>
      <w:r>
        <w:rPr>
          <w:spacing w:val="-1"/>
        </w:rPr>
        <w:t xml:space="preserve"> </w:t>
      </w:r>
      <w:r>
        <w:t>ou vítimas de violação de direitos. Além disso, a Proteção Social Especial de Alta Complexidade,</w:t>
      </w:r>
      <w:r>
        <w:rPr>
          <w:spacing w:val="-2"/>
        </w:rPr>
        <w:t xml:space="preserve"> </w:t>
      </w:r>
      <w:r>
        <w:t>mediante Acolhimento institucional a crianças, adolescentes e idosos atendimento a populações em situação de rua.</w:t>
      </w:r>
    </w:p>
    <w:p w14:paraId="1A11C3DA" w14:textId="2007CB3A" w:rsidR="00CE4DFE" w:rsidRDefault="000A4B5B" w:rsidP="002261B5">
      <w:pPr>
        <w:pStyle w:val="Corpodetexto"/>
        <w:spacing w:before="1" w:line="360" w:lineRule="auto"/>
        <w:ind w:left="2" w:right="134" w:firstLine="359"/>
        <w:jc w:val="both"/>
        <w:rPr>
          <w:spacing w:val="-2"/>
        </w:rPr>
      </w:pPr>
      <w:r>
        <w:t>Esse desenho tem encontrado muitas dificuldades para se fazer cumprir nos municípios,</w:t>
      </w:r>
      <w:r>
        <w:rPr>
          <w:spacing w:val="-4"/>
        </w:rPr>
        <w:t xml:space="preserve"> </w:t>
      </w:r>
      <w:r>
        <w:t>com</w:t>
      </w:r>
      <w:r>
        <w:rPr>
          <w:spacing w:val="-3"/>
        </w:rPr>
        <w:t xml:space="preserve"> </w:t>
      </w:r>
      <w:r>
        <w:t>destaque</w:t>
      </w:r>
      <w:r>
        <w:rPr>
          <w:spacing w:val="-3"/>
        </w:rPr>
        <w:t xml:space="preserve"> </w:t>
      </w:r>
      <w:r>
        <w:t>para</w:t>
      </w:r>
      <w:r>
        <w:rPr>
          <w:spacing w:val="-1"/>
        </w:rPr>
        <w:t xml:space="preserve"> </w:t>
      </w:r>
      <w:r>
        <w:t>a</w:t>
      </w:r>
      <w:r>
        <w:rPr>
          <w:spacing w:val="-3"/>
        </w:rPr>
        <w:t xml:space="preserve"> </w:t>
      </w:r>
      <w:r>
        <w:t>infraestrutura de</w:t>
      </w:r>
      <w:r>
        <w:rPr>
          <w:spacing w:val="-3"/>
        </w:rPr>
        <w:t xml:space="preserve"> </w:t>
      </w:r>
      <w:r>
        <w:t>funcionamento</w:t>
      </w:r>
      <w:r>
        <w:rPr>
          <w:spacing w:val="-3"/>
        </w:rPr>
        <w:t xml:space="preserve"> </w:t>
      </w:r>
      <w:r>
        <w:t>dentro</w:t>
      </w:r>
      <w:r>
        <w:rPr>
          <w:spacing w:val="-3"/>
        </w:rPr>
        <w:t xml:space="preserve"> </w:t>
      </w:r>
      <w:r>
        <w:t>das</w:t>
      </w:r>
      <w:r>
        <w:rPr>
          <w:spacing w:val="-4"/>
        </w:rPr>
        <w:t xml:space="preserve"> </w:t>
      </w:r>
      <w:r>
        <w:t>normas definidas para os diversos níveis de proteção, quais sejam: instalações físicas; recursos humanos, financeiros e materiais de acordo com as particularidades dos atendimentos. Nos municípios de Pequeno Porte, menos de 20.000hab, a maioria dos municípios brasileiros, apenas as ações da Proteção Social Básica são ofertadas, em CRAS que funcionam em prédios residenciais, com instalações inadequadas e precárias; equipes técnicas mínimas e incompletas, mediante implementação</w:t>
      </w:r>
      <w:r>
        <w:rPr>
          <w:spacing w:val="48"/>
          <w:w w:val="150"/>
        </w:rPr>
        <w:t xml:space="preserve"> </w:t>
      </w:r>
      <w:r>
        <w:t>dos</w:t>
      </w:r>
      <w:r>
        <w:rPr>
          <w:spacing w:val="78"/>
        </w:rPr>
        <w:t xml:space="preserve"> </w:t>
      </w:r>
      <w:r>
        <w:t>programas,</w:t>
      </w:r>
      <w:r>
        <w:rPr>
          <w:spacing w:val="49"/>
          <w:w w:val="150"/>
        </w:rPr>
        <w:t xml:space="preserve"> </w:t>
      </w:r>
      <w:r>
        <w:t>projetos</w:t>
      </w:r>
      <w:r>
        <w:rPr>
          <w:spacing w:val="78"/>
        </w:rPr>
        <w:t xml:space="preserve"> </w:t>
      </w:r>
      <w:r>
        <w:t>e</w:t>
      </w:r>
      <w:r>
        <w:rPr>
          <w:spacing w:val="49"/>
          <w:w w:val="150"/>
        </w:rPr>
        <w:t xml:space="preserve"> </w:t>
      </w:r>
      <w:r>
        <w:t>benefícios</w:t>
      </w:r>
      <w:r>
        <w:rPr>
          <w:spacing w:val="78"/>
        </w:rPr>
        <w:t xml:space="preserve"> </w:t>
      </w:r>
      <w:r>
        <w:t>de</w:t>
      </w:r>
      <w:r>
        <w:rPr>
          <w:spacing w:val="53"/>
          <w:w w:val="150"/>
        </w:rPr>
        <w:t xml:space="preserve"> </w:t>
      </w:r>
      <w:r>
        <w:t>financiamento</w:t>
      </w:r>
      <w:r>
        <w:rPr>
          <w:spacing w:val="48"/>
          <w:w w:val="150"/>
        </w:rPr>
        <w:t xml:space="preserve"> </w:t>
      </w:r>
      <w:r>
        <w:rPr>
          <w:spacing w:val="-2"/>
        </w:rPr>
        <w:t>federal</w:t>
      </w:r>
      <w:r w:rsidR="002261B5">
        <w:rPr>
          <w:spacing w:val="-2"/>
        </w:rPr>
        <w:t xml:space="preserve"> </w:t>
      </w:r>
      <w:r>
        <w:t xml:space="preserve">(Programa Bolsa Família, Projeto Criança Feliz e Benefício de Prestação Continuada). A Proteção Social Especial que deve ser ofertada por meio dos CREAS, quando existente, segue a mesma precariedade da proteção básica e se concentram nas ações que não dependem de uma equipe técnica especializada, como as ações de enfrentamento ao trabalho infantil e as medidas socioeducativas em meio aberto. Esse panorama pode ser confirmado pelos resultados da pesquisa </w:t>
      </w:r>
      <w:r>
        <w:rPr>
          <w:spacing w:val="-2"/>
        </w:rPr>
        <w:t>realizada.</w:t>
      </w:r>
    </w:p>
    <w:p w14:paraId="660C3F44" w14:textId="7EE413AD" w:rsidR="00047642" w:rsidRDefault="00047642" w:rsidP="002261B5">
      <w:pPr>
        <w:pStyle w:val="Corpodetexto"/>
        <w:spacing w:before="1" w:line="360" w:lineRule="auto"/>
        <w:ind w:left="2" w:right="134" w:firstLine="359"/>
        <w:jc w:val="both"/>
        <w:rPr>
          <w:spacing w:val="-2"/>
        </w:rPr>
      </w:pPr>
    </w:p>
    <w:p w14:paraId="0ED3DD58" w14:textId="70DF386E" w:rsidR="00047642" w:rsidRDefault="00047642" w:rsidP="002261B5">
      <w:pPr>
        <w:pStyle w:val="Corpodetexto"/>
        <w:spacing w:before="1" w:line="360" w:lineRule="auto"/>
        <w:ind w:left="2" w:right="134" w:firstLine="359"/>
        <w:jc w:val="both"/>
        <w:rPr>
          <w:spacing w:val="-2"/>
        </w:rPr>
      </w:pPr>
    </w:p>
    <w:p w14:paraId="3E84CE65" w14:textId="07EECB0B" w:rsidR="00047642" w:rsidRDefault="00047642" w:rsidP="002261B5">
      <w:pPr>
        <w:pStyle w:val="Corpodetexto"/>
        <w:spacing w:before="1" w:line="360" w:lineRule="auto"/>
        <w:ind w:left="2" w:right="134" w:firstLine="359"/>
        <w:jc w:val="both"/>
        <w:rPr>
          <w:spacing w:val="-2"/>
        </w:rPr>
      </w:pPr>
    </w:p>
    <w:p w14:paraId="6EF00A02" w14:textId="09BCE498" w:rsidR="00047642" w:rsidRDefault="00047642" w:rsidP="002261B5">
      <w:pPr>
        <w:pStyle w:val="Corpodetexto"/>
        <w:spacing w:before="1" w:line="360" w:lineRule="auto"/>
        <w:ind w:left="2" w:right="134" w:firstLine="359"/>
        <w:jc w:val="both"/>
        <w:rPr>
          <w:spacing w:val="-2"/>
        </w:rPr>
      </w:pPr>
    </w:p>
    <w:p w14:paraId="2E9A440E" w14:textId="6F31A6B3" w:rsidR="00047642" w:rsidRDefault="00047642" w:rsidP="002261B5">
      <w:pPr>
        <w:pStyle w:val="Corpodetexto"/>
        <w:spacing w:before="1" w:line="360" w:lineRule="auto"/>
        <w:ind w:left="2" w:right="134" w:firstLine="359"/>
        <w:jc w:val="both"/>
        <w:rPr>
          <w:spacing w:val="-2"/>
        </w:rPr>
      </w:pPr>
    </w:p>
    <w:p w14:paraId="5ED50428" w14:textId="77777777" w:rsidR="00047642" w:rsidRDefault="00047642" w:rsidP="002261B5">
      <w:pPr>
        <w:pStyle w:val="Corpodetexto"/>
        <w:spacing w:before="1" w:line="360" w:lineRule="auto"/>
        <w:ind w:left="2" w:right="134" w:firstLine="359"/>
        <w:jc w:val="both"/>
      </w:pPr>
    </w:p>
    <w:p w14:paraId="36934329" w14:textId="77777777" w:rsidR="00CE4DFE" w:rsidRDefault="00CE4DFE">
      <w:pPr>
        <w:pStyle w:val="Corpodetexto"/>
        <w:spacing w:before="139"/>
      </w:pPr>
    </w:p>
    <w:p w14:paraId="4A8441E1" w14:textId="77777777" w:rsidR="00CE4DFE" w:rsidRDefault="000A4B5B">
      <w:pPr>
        <w:pStyle w:val="Ttulo1"/>
        <w:spacing w:line="360" w:lineRule="auto"/>
        <w:ind w:left="2"/>
      </w:pPr>
      <w:r>
        <w:t>3.</w:t>
      </w:r>
      <w:r>
        <w:rPr>
          <w:spacing w:val="40"/>
        </w:rPr>
        <w:t xml:space="preserve"> </w:t>
      </w:r>
      <w:r>
        <w:t>A</w:t>
      </w:r>
      <w:r>
        <w:rPr>
          <w:spacing w:val="40"/>
        </w:rPr>
        <w:t xml:space="preserve"> </w:t>
      </w:r>
      <w:r>
        <w:t>IMPLEMENTAÇÃO</w:t>
      </w:r>
      <w:r>
        <w:rPr>
          <w:spacing w:val="40"/>
        </w:rPr>
        <w:t xml:space="preserve"> </w:t>
      </w:r>
      <w:r>
        <w:t>DO</w:t>
      </w:r>
      <w:r>
        <w:rPr>
          <w:spacing w:val="40"/>
        </w:rPr>
        <w:t xml:space="preserve"> </w:t>
      </w:r>
      <w:r>
        <w:t>SUAS</w:t>
      </w:r>
      <w:r>
        <w:rPr>
          <w:spacing w:val="40"/>
        </w:rPr>
        <w:t xml:space="preserve"> </w:t>
      </w:r>
      <w:r>
        <w:t>NOS</w:t>
      </w:r>
      <w:r>
        <w:rPr>
          <w:spacing w:val="40"/>
        </w:rPr>
        <w:t xml:space="preserve"> </w:t>
      </w:r>
      <w:r>
        <w:t>10</w:t>
      </w:r>
      <w:r>
        <w:rPr>
          <w:spacing w:val="40"/>
        </w:rPr>
        <w:t xml:space="preserve"> </w:t>
      </w:r>
      <w:r>
        <w:t>MUNICÍPIOS</w:t>
      </w:r>
      <w:r>
        <w:rPr>
          <w:spacing w:val="40"/>
        </w:rPr>
        <w:t xml:space="preserve"> </w:t>
      </w:r>
      <w:r>
        <w:t>DE</w:t>
      </w:r>
      <w:r>
        <w:rPr>
          <w:spacing w:val="40"/>
        </w:rPr>
        <w:t xml:space="preserve"> </w:t>
      </w:r>
      <w:r>
        <w:t>MENOR</w:t>
      </w:r>
      <w:r>
        <w:rPr>
          <w:spacing w:val="40"/>
        </w:rPr>
        <w:t xml:space="preserve"> </w:t>
      </w:r>
      <w:r>
        <w:t>IDH</w:t>
      </w:r>
      <w:r>
        <w:rPr>
          <w:spacing w:val="40"/>
        </w:rPr>
        <w:t xml:space="preserve"> </w:t>
      </w:r>
      <w:r>
        <w:t>DO BAIXO PARNAÍBA MARANHENSE.</w:t>
      </w:r>
    </w:p>
    <w:p w14:paraId="4EE0213D" w14:textId="77777777" w:rsidR="00CE4DFE" w:rsidRDefault="00CE4DFE">
      <w:pPr>
        <w:pStyle w:val="Corpodetexto"/>
        <w:spacing w:before="140"/>
        <w:rPr>
          <w:rFonts w:ascii="Arial"/>
          <w:b/>
        </w:rPr>
      </w:pPr>
    </w:p>
    <w:p w14:paraId="07680C76" w14:textId="77777777" w:rsidR="00CE4DFE" w:rsidRDefault="000A4B5B">
      <w:pPr>
        <w:pStyle w:val="Corpodetexto"/>
        <w:spacing w:line="360" w:lineRule="auto"/>
        <w:ind w:left="2" w:right="135" w:firstLine="359"/>
        <w:jc w:val="both"/>
      </w:pPr>
      <w:r>
        <w:t>Os 10 municípios com menor IDHM da região do Baixo Parnaíba Maranhense são: Água Doce do Maranhão, Araioses, Belágua, Brejo, Buriti, Milagres do Maranhão, São Benedito do Rio Preto, Santana do Maranhão, Santa Quitéria do Maranhão e Tutóia. Os índices alcançados situam-se entre 0,500 e 0,599, sendo os cinco com menor IDHM: Água Doce do Maranhão, Santana do Maranhão, Belágua, Araioses e Milagres do Maranhão.</w:t>
      </w:r>
    </w:p>
    <w:p w14:paraId="3DB2C28A" w14:textId="77777777" w:rsidR="00CE4DFE" w:rsidRDefault="00CE4DFE">
      <w:pPr>
        <w:pStyle w:val="Corpodetexto"/>
        <w:spacing w:before="137"/>
      </w:pPr>
    </w:p>
    <w:p w14:paraId="0DDE0067" w14:textId="77777777" w:rsidR="00CE4DFE" w:rsidRDefault="000A4B5B">
      <w:pPr>
        <w:spacing w:before="1"/>
        <w:ind w:left="2"/>
        <w:jc w:val="both"/>
        <w:rPr>
          <w:rFonts w:ascii="Arial" w:hAnsi="Arial"/>
          <w:i/>
          <w:sz w:val="24"/>
        </w:rPr>
      </w:pPr>
      <w:r>
        <w:rPr>
          <w:rFonts w:ascii="Arial" w:hAnsi="Arial"/>
          <w:i/>
          <w:sz w:val="24"/>
        </w:rPr>
        <w:t>A</w:t>
      </w:r>
      <w:r>
        <w:rPr>
          <w:rFonts w:ascii="Arial" w:hAnsi="Arial"/>
          <w:i/>
          <w:spacing w:val="-4"/>
          <w:sz w:val="24"/>
        </w:rPr>
        <w:t xml:space="preserve"> </w:t>
      </w:r>
      <w:r>
        <w:rPr>
          <w:rFonts w:ascii="Arial" w:hAnsi="Arial"/>
          <w:i/>
          <w:sz w:val="24"/>
        </w:rPr>
        <w:t>Proteção</w:t>
      </w:r>
      <w:r>
        <w:rPr>
          <w:rFonts w:ascii="Arial" w:hAnsi="Arial"/>
          <w:i/>
          <w:spacing w:val="-6"/>
          <w:sz w:val="24"/>
        </w:rPr>
        <w:t xml:space="preserve"> </w:t>
      </w:r>
      <w:r>
        <w:rPr>
          <w:rFonts w:ascii="Arial" w:hAnsi="Arial"/>
          <w:i/>
          <w:sz w:val="24"/>
        </w:rPr>
        <w:t>Social</w:t>
      </w:r>
      <w:r>
        <w:rPr>
          <w:rFonts w:ascii="Arial" w:hAnsi="Arial"/>
          <w:i/>
          <w:spacing w:val="-7"/>
          <w:sz w:val="24"/>
        </w:rPr>
        <w:t xml:space="preserve"> </w:t>
      </w:r>
      <w:r>
        <w:rPr>
          <w:rFonts w:ascii="Arial" w:hAnsi="Arial"/>
          <w:i/>
          <w:sz w:val="24"/>
        </w:rPr>
        <w:t>Básica</w:t>
      </w:r>
      <w:r>
        <w:rPr>
          <w:rFonts w:ascii="Arial" w:hAnsi="Arial"/>
          <w:i/>
          <w:spacing w:val="-5"/>
          <w:sz w:val="24"/>
        </w:rPr>
        <w:t xml:space="preserve"> </w:t>
      </w:r>
      <w:r>
        <w:rPr>
          <w:rFonts w:ascii="Arial" w:hAnsi="Arial"/>
          <w:i/>
          <w:sz w:val="24"/>
        </w:rPr>
        <w:t>como</w:t>
      </w:r>
      <w:r>
        <w:rPr>
          <w:rFonts w:ascii="Arial" w:hAnsi="Arial"/>
          <w:i/>
          <w:spacing w:val="-6"/>
          <w:sz w:val="24"/>
        </w:rPr>
        <w:t xml:space="preserve"> </w:t>
      </w:r>
      <w:r>
        <w:rPr>
          <w:rFonts w:ascii="Arial" w:hAnsi="Arial"/>
          <w:i/>
          <w:spacing w:val="-2"/>
          <w:sz w:val="24"/>
        </w:rPr>
        <w:t>prioridade</w:t>
      </w:r>
    </w:p>
    <w:p w14:paraId="18C221D9" w14:textId="77777777" w:rsidR="00CE4DFE" w:rsidRDefault="00CE4DFE">
      <w:pPr>
        <w:pStyle w:val="Corpodetexto"/>
        <w:spacing w:before="275"/>
        <w:rPr>
          <w:rFonts w:ascii="Arial"/>
          <w:i/>
        </w:rPr>
      </w:pPr>
    </w:p>
    <w:p w14:paraId="6A993EAC" w14:textId="77777777" w:rsidR="00CE4DFE" w:rsidRDefault="000A4B5B">
      <w:pPr>
        <w:pStyle w:val="Corpodetexto"/>
        <w:spacing w:before="1" w:line="360" w:lineRule="auto"/>
        <w:ind w:left="2" w:right="136" w:firstLine="359"/>
        <w:jc w:val="both"/>
      </w:pPr>
      <w:r>
        <w:t>A maior parte da população dos 10 municípios ainda se encontra na zona rural, destacando-se a agricultura</w:t>
      </w:r>
      <w:r>
        <w:rPr>
          <w:spacing w:val="-1"/>
        </w:rPr>
        <w:t xml:space="preserve"> </w:t>
      </w:r>
      <w:r>
        <w:t>familiar e a pesca como atividades</w:t>
      </w:r>
      <w:r>
        <w:rPr>
          <w:spacing w:val="-1"/>
        </w:rPr>
        <w:t xml:space="preserve"> </w:t>
      </w:r>
      <w:r>
        <w:t>econômicas. Mais</w:t>
      </w:r>
      <w:r>
        <w:rPr>
          <w:spacing w:val="-1"/>
        </w:rPr>
        <w:t xml:space="preserve"> </w:t>
      </w:r>
      <w:r>
        <w:t>de 80% da população desses municípios se encontra no Cadastro Único (CadÚnico) do governo federal, em situação de pobreza, portanto, e mais da metade dos inscritos no CadÚnico estão abaixo da linha de pobreza. Apenas dois municípios possuem menos de 80% dos inscritos no CADÚnico</w:t>
      </w:r>
      <w:r>
        <w:rPr>
          <w:spacing w:val="40"/>
        </w:rPr>
        <w:t xml:space="preserve"> </w:t>
      </w:r>
      <w:r>
        <w:t>em</w:t>
      </w:r>
      <w:r>
        <w:rPr>
          <w:spacing w:val="40"/>
        </w:rPr>
        <w:t xml:space="preserve"> </w:t>
      </w:r>
      <w:r>
        <w:t>pobreza extrema.</w:t>
      </w:r>
    </w:p>
    <w:p w14:paraId="14063935" w14:textId="77777777" w:rsidR="00CE4DFE" w:rsidRDefault="000A4B5B" w:rsidP="002261B5">
      <w:pPr>
        <w:pStyle w:val="Corpodetexto"/>
        <w:spacing w:line="360" w:lineRule="auto"/>
        <w:ind w:left="2" w:right="135" w:firstLine="719"/>
        <w:jc w:val="both"/>
      </w:pPr>
      <w:r>
        <w:t>Há CRAS</w:t>
      </w:r>
      <w:r>
        <w:rPr>
          <w:spacing w:val="40"/>
        </w:rPr>
        <w:t xml:space="preserve"> </w:t>
      </w:r>
      <w:r>
        <w:t>nos 10 municípios, sendo ofertados: o Serviço de Proteção e Atendimento Integral à Família (PAIF) e o Serviço de Convivência e Fortalecimento de</w:t>
      </w:r>
      <w:r>
        <w:rPr>
          <w:spacing w:val="20"/>
        </w:rPr>
        <w:t xml:space="preserve"> </w:t>
      </w:r>
      <w:r>
        <w:t>Vínculos</w:t>
      </w:r>
      <w:r>
        <w:rPr>
          <w:spacing w:val="19"/>
        </w:rPr>
        <w:t xml:space="preserve"> </w:t>
      </w:r>
      <w:r>
        <w:t>(SCFV);</w:t>
      </w:r>
      <w:r>
        <w:rPr>
          <w:spacing w:val="17"/>
        </w:rPr>
        <w:t xml:space="preserve"> </w:t>
      </w:r>
      <w:r>
        <w:t>Os</w:t>
      </w:r>
      <w:r>
        <w:rPr>
          <w:spacing w:val="21"/>
        </w:rPr>
        <w:t xml:space="preserve"> </w:t>
      </w:r>
      <w:r>
        <w:t>Programas</w:t>
      </w:r>
      <w:r>
        <w:rPr>
          <w:spacing w:val="20"/>
        </w:rPr>
        <w:t xml:space="preserve"> </w:t>
      </w:r>
      <w:r>
        <w:t>Bolsa</w:t>
      </w:r>
      <w:r>
        <w:rPr>
          <w:spacing w:val="17"/>
        </w:rPr>
        <w:t xml:space="preserve"> </w:t>
      </w:r>
      <w:r>
        <w:t>Família,</w:t>
      </w:r>
      <w:r>
        <w:rPr>
          <w:spacing w:val="19"/>
        </w:rPr>
        <w:t xml:space="preserve"> </w:t>
      </w:r>
      <w:r>
        <w:t>com</w:t>
      </w:r>
      <w:r>
        <w:rPr>
          <w:spacing w:val="18"/>
        </w:rPr>
        <w:t xml:space="preserve"> </w:t>
      </w:r>
      <w:r>
        <w:t>mais</w:t>
      </w:r>
      <w:r>
        <w:rPr>
          <w:spacing w:val="18"/>
        </w:rPr>
        <w:t xml:space="preserve"> </w:t>
      </w:r>
      <w:r>
        <w:t>de</w:t>
      </w:r>
      <w:r>
        <w:rPr>
          <w:spacing w:val="21"/>
        </w:rPr>
        <w:t xml:space="preserve"> </w:t>
      </w:r>
      <w:r>
        <w:t>80%</w:t>
      </w:r>
      <w:r>
        <w:rPr>
          <w:spacing w:val="20"/>
        </w:rPr>
        <w:t xml:space="preserve"> </w:t>
      </w:r>
      <w:r>
        <w:t>de</w:t>
      </w:r>
      <w:r>
        <w:rPr>
          <w:spacing w:val="20"/>
        </w:rPr>
        <w:t xml:space="preserve"> </w:t>
      </w:r>
      <w:r>
        <w:rPr>
          <w:spacing w:val="-2"/>
        </w:rPr>
        <w:t>cobertura</w:t>
      </w:r>
      <w:r w:rsidR="002261B5">
        <w:rPr>
          <w:spacing w:val="-2"/>
        </w:rPr>
        <w:t xml:space="preserve"> </w:t>
      </w:r>
      <w:r>
        <w:t>dos inscritos no CADSuas;</w:t>
      </w:r>
      <w:r>
        <w:rPr>
          <w:spacing w:val="40"/>
        </w:rPr>
        <w:t xml:space="preserve"> </w:t>
      </w:r>
      <w:r>
        <w:t>Programa Criança</w:t>
      </w:r>
      <w:r>
        <w:rPr>
          <w:spacing w:val="40"/>
        </w:rPr>
        <w:t xml:space="preserve"> </w:t>
      </w:r>
      <w:r>
        <w:t>Feliz e o BPC (idoso e pessoa com deficiência). Pode-se perceber que 80% da população depende da proteção social promovida através do SUAS. Quanto aos CREAS, existem em 06 municípios, ofertando apenas ações de média complexidade: Medidas Socioeducativas em meio aberto; ações estratégicas do PETI.</w:t>
      </w:r>
    </w:p>
    <w:p w14:paraId="4DCD6F3C" w14:textId="77777777" w:rsidR="00A74F9A" w:rsidRDefault="00A74F9A">
      <w:pPr>
        <w:ind w:left="203"/>
        <w:rPr>
          <w:rFonts w:ascii="Arial" w:hAnsi="Arial"/>
          <w:i/>
          <w:sz w:val="24"/>
        </w:rPr>
      </w:pPr>
    </w:p>
    <w:p w14:paraId="5D31277D" w14:textId="77777777" w:rsidR="00CE4DFE" w:rsidRDefault="000A4B5B">
      <w:pPr>
        <w:ind w:left="203"/>
        <w:rPr>
          <w:rFonts w:ascii="Arial" w:hAnsi="Arial"/>
          <w:i/>
          <w:sz w:val="24"/>
        </w:rPr>
      </w:pPr>
      <w:r>
        <w:rPr>
          <w:rFonts w:ascii="Arial" w:hAnsi="Arial"/>
          <w:i/>
          <w:sz w:val="24"/>
        </w:rPr>
        <w:t>A</w:t>
      </w:r>
      <w:r>
        <w:rPr>
          <w:rFonts w:ascii="Arial" w:hAnsi="Arial"/>
          <w:i/>
          <w:spacing w:val="-7"/>
          <w:sz w:val="24"/>
        </w:rPr>
        <w:t xml:space="preserve"> </w:t>
      </w:r>
      <w:r>
        <w:rPr>
          <w:rFonts w:ascii="Arial" w:hAnsi="Arial"/>
          <w:i/>
          <w:sz w:val="24"/>
        </w:rPr>
        <w:t>invisibilidade</w:t>
      </w:r>
      <w:r>
        <w:rPr>
          <w:rFonts w:ascii="Arial" w:hAnsi="Arial"/>
          <w:i/>
          <w:spacing w:val="-8"/>
          <w:sz w:val="24"/>
        </w:rPr>
        <w:t xml:space="preserve"> </w:t>
      </w:r>
      <w:r>
        <w:rPr>
          <w:rFonts w:ascii="Arial" w:hAnsi="Arial"/>
          <w:i/>
          <w:sz w:val="24"/>
        </w:rPr>
        <w:t>da</w:t>
      </w:r>
      <w:r>
        <w:rPr>
          <w:rFonts w:ascii="Arial" w:hAnsi="Arial"/>
          <w:i/>
          <w:spacing w:val="-8"/>
          <w:sz w:val="24"/>
        </w:rPr>
        <w:t xml:space="preserve"> </w:t>
      </w:r>
      <w:r>
        <w:rPr>
          <w:rFonts w:ascii="Arial" w:hAnsi="Arial"/>
          <w:i/>
          <w:sz w:val="24"/>
        </w:rPr>
        <w:t>Vigilância</w:t>
      </w:r>
      <w:r>
        <w:rPr>
          <w:rFonts w:ascii="Arial" w:hAnsi="Arial"/>
          <w:i/>
          <w:spacing w:val="-5"/>
          <w:sz w:val="24"/>
        </w:rPr>
        <w:t xml:space="preserve"> </w:t>
      </w:r>
      <w:r>
        <w:rPr>
          <w:rFonts w:ascii="Arial" w:hAnsi="Arial"/>
          <w:i/>
          <w:spacing w:val="-2"/>
          <w:sz w:val="24"/>
        </w:rPr>
        <w:t>Socioassistencial</w:t>
      </w:r>
    </w:p>
    <w:p w14:paraId="41C4C652" w14:textId="2D0D585C" w:rsidR="00CE4DFE" w:rsidRDefault="00CE4DFE">
      <w:pPr>
        <w:pStyle w:val="Corpodetexto"/>
        <w:rPr>
          <w:rFonts w:ascii="Arial"/>
          <w:i/>
        </w:rPr>
      </w:pPr>
    </w:p>
    <w:p w14:paraId="7403957D" w14:textId="488AD4F8" w:rsidR="00047642" w:rsidRDefault="00047642">
      <w:pPr>
        <w:pStyle w:val="Corpodetexto"/>
        <w:rPr>
          <w:rFonts w:ascii="Arial"/>
          <w:i/>
        </w:rPr>
      </w:pPr>
    </w:p>
    <w:p w14:paraId="111911FA" w14:textId="09D35C2C" w:rsidR="00047642" w:rsidRDefault="00047642">
      <w:pPr>
        <w:pStyle w:val="Corpodetexto"/>
        <w:rPr>
          <w:rFonts w:ascii="Arial"/>
          <w:i/>
        </w:rPr>
      </w:pPr>
    </w:p>
    <w:p w14:paraId="0C83A7E1" w14:textId="31CC1671" w:rsidR="00047642" w:rsidRDefault="00047642">
      <w:pPr>
        <w:pStyle w:val="Corpodetexto"/>
        <w:rPr>
          <w:rFonts w:ascii="Arial"/>
          <w:i/>
        </w:rPr>
      </w:pPr>
    </w:p>
    <w:p w14:paraId="7D85AD43" w14:textId="0C54D6BC" w:rsidR="00047642" w:rsidRDefault="00047642">
      <w:pPr>
        <w:pStyle w:val="Corpodetexto"/>
        <w:rPr>
          <w:rFonts w:ascii="Arial"/>
          <w:i/>
        </w:rPr>
      </w:pPr>
    </w:p>
    <w:p w14:paraId="2DBE9349" w14:textId="032518B6" w:rsidR="00047642" w:rsidRDefault="00047642">
      <w:pPr>
        <w:pStyle w:val="Corpodetexto"/>
        <w:rPr>
          <w:rFonts w:ascii="Arial"/>
          <w:i/>
        </w:rPr>
      </w:pPr>
    </w:p>
    <w:p w14:paraId="4131B2A4" w14:textId="2A9F2416" w:rsidR="00047642" w:rsidRDefault="00047642">
      <w:pPr>
        <w:pStyle w:val="Corpodetexto"/>
        <w:rPr>
          <w:rFonts w:ascii="Arial"/>
          <w:i/>
        </w:rPr>
      </w:pPr>
    </w:p>
    <w:p w14:paraId="363816B1" w14:textId="20CB4EB5" w:rsidR="00047642" w:rsidRDefault="00047642">
      <w:pPr>
        <w:pStyle w:val="Corpodetexto"/>
        <w:rPr>
          <w:rFonts w:ascii="Arial"/>
          <w:i/>
        </w:rPr>
      </w:pPr>
    </w:p>
    <w:p w14:paraId="32973764" w14:textId="77777777" w:rsidR="00047642" w:rsidRDefault="00047642">
      <w:pPr>
        <w:pStyle w:val="Corpodetexto"/>
        <w:rPr>
          <w:rFonts w:ascii="Arial"/>
          <w:i/>
        </w:rPr>
      </w:pPr>
    </w:p>
    <w:p w14:paraId="34F8FE73" w14:textId="77777777" w:rsidR="00CE4DFE" w:rsidRDefault="00CE4DFE">
      <w:pPr>
        <w:pStyle w:val="Corpodetexto"/>
        <w:rPr>
          <w:rFonts w:ascii="Arial"/>
          <w:i/>
        </w:rPr>
      </w:pPr>
    </w:p>
    <w:p w14:paraId="4F464044" w14:textId="77777777" w:rsidR="00CE4DFE" w:rsidRDefault="000A4B5B">
      <w:pPr>
        <w:pStyle w:val="Corpodetexto"/>
        <w:spacing w:line="360" w:lineRule="auto"/>
        <w:ind w:left="2" w:right="135" w:firstLine="719"/>
        <w:jc w:val="both"/>
      </w:pPr>
      <w:r>
        <w:t>A vigilância socioassistencial se apresenta como o segundo objetivo do</w:t>
      </w:r>
      <w:r>
        <w:rPr>
          <w:spacing w:val="40"/>
        </w:rPr>
        <w:t xml:space="preserve"> </w:t>
      </w:r>
      <w:r>
        <w:t>SUAS: II - a vigilância socioassistencial, que visa a analisar territorialmente a capacidade protetiva das famílias e nela a ocorrência de vulnerabilidades, de ameaças, de vitimizações e danos (Lei do SUAS, 2011). De concepção contrária ao controle geográfico da população em seus territórios, a Vigilância Socioassistencial se propõe a ser o mecanismo de produção de informações sobre as demandas de Assistência Social de forma territorializada visando orientar a intervenção, mas também monitorar a qualidade e quantidade dos serviços ofertados nos territórios.</w:t>
      </w:r>
    </w:p>
    <w:p w14:paraId="551C5D46" w14:textId="77777777" w:rsidR="00CE4DFE" w:rsidRDefault="000A4B5B">
      <w:pPr>
        <w:pStyle w:val="Corpodetexto"/>
        <w:spacing w:before="1" w:line="360" w:lineRule="auto"/>
        <w:ind w:left="2" w:right="136" w:firstLine="719"/>
        <w:jc w:val="both"/>
      </w:pPr>
      <w:r>
        <w:t>Tendo perdido espaço de implementação para a proteção social, tendo em vista o volume de demandas para esse objetivo, ela foi ficando pra depois, quando a urgência do combate à fome fosse superada e quando os níveis de estruturação da proteção social já tivessem sido alcançados. Assim, a proteção social foi sendo implementada sem as informações dos territórios, das realidades municipais, dos povoados, das prioridades locais a serem definidas de modo a contribuir para a transformação das realidades, mediante a busca de conhecer e fortalecer as potencialidades existentes em todos os territórios.</w:t>
      </w:r>
    </w:p>
    <w:p w14:paraId="3C3327D6" w14:textId="77777777" w:rsidR="00CE4DFE" w:rsidRDefault="000A4B5B" w:rsidP="00A74F9A">
      <w:pPr>
        <w:pStyle w:val="Corpodetexto"/>
        <w:spacing w:before="1" w:line="360" w:lineRule="auto"/>
        <w:ind w:left="2" w:right="134" w:firstLine="719"/>
        <w:jc w:val="both"/>
      </w:pPr>
      <w:r>
        <w:t>Essa impossibilidade de aproximação dos usuários do SUAS pelas equipes técnicas não apenas pela ausência de, pela necessidade, pela pobreza, no interior dos CRAS, mas também por suas potencialidades, sim, porque o SUAS não assegura</w:t>
      </w:r>
      <w:r>
        <w:rPr>
          <w:spacing w:val="-4"/>
        </w:rPr>
        <w:t xml:space="preserve"> </w:t>
      </w:r>
      <w:r>
        <w:t>a sobrevivência</w:t>
      </w:r>
      <w:r>
        <w:rPr>
          <w:spacing w:val="-1"/>
        </w:rPr>
        <w:t xml:space="preserve"> </w:t>
      </w:r>
      <w:r>
        <w:t>das</w:t>
      </w:r>
      <w:r>
        <w:rPr>
          <w:spacing w:val="-2"/>
        </w:rPr>
        <w:t xml:space="preserve"> </w:t>
      </w:r>
      <w:r>
        <w:t>famílias</w:t>
      </w:r>
      <w:r>
        <w:rPr>
          <w:spacing w:val="-4"/>
        </w:rPr>
        <w:t xml:space="preserve"> </w:t>
      </w:r>
      <w:r>
        <w:t>que</w:t>
      </w:r>
      <w:r>
        <w:rPr>
          <w:spacing w:val="-3"/>
        </w:rPr>
        <w:t xml:space="preserve"> </w:t>
      </w:r>
      <w:r>
        <w:t>ele</w:t>
      </w:r>
      <w:r>
        <w:rPr>
          <w:spacing w:val="-1"/>
        </w:rPr>
        <w:t xml:space="preserve"> </w:t>
      </w:r>
      <w:r>
        <w:t>atende,</w:t>
      </w:r>
      <w:r>
        <w:rPr>
          <w:spacing w:val="-4"/>
        </w:rPr>
        <w:t xml:space="preserve"> </w:t>
      </w:r>
      <w:r>
        <w:t>essas</w:t>
      </w:r>
      <w:r>
        <w:rPr>
          <w:spacing w:val="-4"/>
        </w:rPr>
        <w:t xml:space="preserve"> </w:t>
      </w:r>
      <w:r>
        <w:t>famílias</w:t>
      </w:r>
      <w:r>
        <w:rPr>
          <w:spacing w:val="-1"/>
        </w:rPr>
        <w:t xml:space="preserve"> </w:t>
      </w:r>
      <w:r>
        <w:t>são</w:t>
      </w:r>
      <w:r>
        <w:rPr>
          <w:spacing w:val="-1"/>
        </w:rPr>
        <w:t xml:space="preserve"> </w:t>
      </w:r>
      <w:r>
        <w:t>compostas por</w:t>
      </w:r>
      <w:r>
        <w:rPr>
          <w:spacing w:val="15"/>
        </w:rPr>
        <w:t xml:space="preserve"> </w:t>
      </w:r>
      <w:r>
        <w:t>trabalhadores</w:t>
      </w:r>
      <w:r>
        <w:rPr>
          <w:spacing w:val="15"/>
        </w:rPr>
        <w:t xml:space="preserve"> </w:t>
      </w:r>
      <w:r>
        <w:t>e</w:t>
      </w:r>
      <w:r>
        <w:rPr>
          <w:spacing w:val="14"/>
        </w:rPr>
        <w:t xml:space="preserve"> </w:t>
      </w:r>
      <w:r>
        <w:t>trabalhadoras</w:t>
      </w:r>
      <w:r>
        <w:rPr>
          <w:spacing w:val="17"/>
        </w:rPr>
        <w:t xml:space="preserve"> </w:t>
      </w:r>
      <w:r>
        <w:t>e</w:t>
      </w:r>
      <w:r>
        <w:rPr>
          <w:spacing w:val="15"/>
        </w:rPr>
        <w:t xml:space="preserve"> </w:t>
      </w:r>
      <w:r>
        <w:t>seus</w:t>
      </w:r>
      <w:r>
        <w:rPr>
          <w:spacing w:val="20"/>
        </w:rPr>
        <w:t xml:space="preserve"> </w:t>
      </w:r>
      <w:r>
        <w:t>filhos</w:t>
      </w:r>
      <w:r>
        <w:rPr>
          <w:spacing w:val="15"/>
        </w:rPr>
        <w:t xml:space="preserve"> </w:t>
      </w:r>
      <w:r>
        <w:t>e</w:t>
      </w:r>
      <w:r>
        <w:rPr>
          <w:spacing w:val="15"/>
        </w:rPr>
        <w:t xml:space="preserve"> </w:t>
      </w:r>
      <w:r>
        <w:t>demais</w:t>
      </w:r>
      <w:r>
        <w:rPr>
          <w:spacing w:val="14"/>
        </w:rPr>
        <w:t xml:space="preserve"> </w:t>
      </w:r>
      <w:r>
        <w:t>familiares,</w:t>
      </w:r>
      <w:r>
        <w:rPr>
          <w:spacing w:val="17"/>
        </w:rPr>
        <w:t xml:space="preserve"> </w:t>
      </w:r>
      <w:r>
        <w:t>que</w:t>
      </w:r>
      <w:r>
        <w:rPr>
          <w:spacing w:val="15"/>
        </w:rPr>
        <w:t xml:space="preserve"> </w:t>
      </w:r>
      <w:r>
        <w:rPr>
          <w:spacing w:val="-2"/>
        </w:rPr>
        <w:t>trabalham</w:t>
      </w:r>
      <w:r w:rsidR="00A74F9A">
        <w:rPr>
          <w:spacing w:val="-2"/>
        </w:rPr>
        <w:t xml:space="preserve"> </w:t>
      </w:r>
      <w:r>
        <w:t>cotidianamente e apesar disso, não auferem os recursos monetários necessários ao acesso ao mercado de consumo.</w:t>
      </w:r>
    </w:p>
    <w:p w14:paraId="118C1BAE" w14:textId="77777777" w:rsidR="00CE4DFE" w:rsidRDefault="000A4B5B">
      <w:pPr>
        <w:pStyle w:val="Corpodetexto"/>
        <w:spacing w:before="1" w:line="360" w:lineRule="auto"/>
        <w:ind w:left="2" w:right="134" w:firstLine="719"/>
        <w:jc w:val="both"/>
      </w:pPr>
      <w:r>
        <w:t>Essas dificuldades de implementação da Vigilância Socioassistencial têm mantido a distância entre aparência e essência, entre o que os usuários parecem ser, (os pobres destituídos de tudo: dinheiro, trabalho, conhecimento, saberes, cultura, etc.) e o que realmente são, seres sociais completos e portadores de inúmeras potencialidades em seus territórios, que poderiam ser ampliadas mediante políticas públicas intersetoriais no âmbito da municipalidade.</w:t>
      </w:r>
    </w:p>
    <w:p w14:paraId="7BF5A888" w14:textId="77777777" w:rsidR="00047642" w:rsidRDefault="00047642">
      <w:pPr>
        <w:pStyle w:val="Corpodetexto"/>
        <w:spacing w:line="360" w:lineRule="auto"/>
        <w:ind w:left="2" w:right="134" w:firstLine="719"/>
        <w:jc w:val="both"/>
      </w:pPr>
    </w:p>
    <w:p w14:paraId="70F8756B" w14:textId="77777777" w:rsidR="00047642" w:rsidRDefault="00047642">
      <w:pPr>
        <w:pStyle w:val="Corpodetexto"/>
        <w:spacing w:line="360" w:lineRule="auto"/>
        <w:ind w:left="2" w:right="134" w:firstLine="719"/>
        <w:jc w:val="both"/>
      </w:pPr>
    </w:p>
    <w:p w14:paraId="30EDE6A6" w14:textId="77777777" w:rsidR="00047642" w:rsidRDefault="00047642">
      <w:pPr>
        <w:pStyle w:val="Corpodetexto"/>
        <w:spacing w:line="360" w:lineRule="auto"/>
        <w:ind w:left="2" w:right="134" w:firstLine="719"/>
        <w:jc w:val="both"/>
      </w:pPr>
    </w:p>
    <w:p w14:paraId="34F85349" w14:textId="77777777" w:rsidR="00047642" w:rsidRDefault="00047642">
      <w:pPr>
        <w:pStyle w:val="Corpodetexto"/>
        <w:spacing w:line="360" w:lineRule="auto"/>
        <w:ind w:left="2" w:right="134" w:firstLine="719"/>
        <w:jc w:val="both"/>
      </w:pPr>
    </w:p>
    <w:p w14:paraId="502CB3EF" w14:textId="77777777" w:rsidR="00047642" w:rsidRDefault="00047642">
      <w:pPr>
        <w:pStyle w:val="Corpodetexto"/>
        <w:spacing w:line="360" w:lineRule="auto"/>
        <w:ind w:left="2" w:right="134" w:firstLine="719"/>
        <w:jc w:val="both"/>
      </w:pPr>
    </w:p>
    <w:p w14:paraId="470E9B02" w14:textId="359FD7F5" w:rsidR="00CE4DFE" w:rsidRDefault="000A4B5B">
      <w:pPr>
        <w:pStyle w:val="Corpodetexto"/>
        <w:spacing w:line="360" w:lineRule="auto"/>
        <w:ind w:left="2" w:right="134" w:firstLine="719"/>
        <w:jc w:val="both"/>
      </w:pPr>
      <w:r>
        <w:t>Os esforços para a implantação da Vigilância Socioassistencial, reduzidos,</w:t>
      </w:r>
      <w:r>
        <w:rPr>
          <w:spacing w:val="40"/>
        </w:rPr>
        <w:t xml:space="preserve"> </w:t>
      </w:r>
      <w:r>
        <w:t>por um lado em função de demandas por serviços de proteção, contaram também com as incursões conservadoras dos governos pós golpe de 2016, (Temer e Bolsonaro) e os efeitos da pandemia de covid 19, entre os anos 2020 e 2022. As necessidades prioritárias, conforme esses governos, não contemplava debater quantidade e qualidade de serviços potencializando a vida nos territórios, uma vez que sua concepção de assistência social se firmava na ajuda clientelista e não no direito de cidadania.</w:t>
      </w:r>
    </w:p>
    <w:p w14:paraId="165D696E" w14:textId="77777777" w:rsidR="00CE4DFE" w:rsidRDefault="000A4B5B">
      <w:pPr>
        <w:pStyle w:val="Corpodetexto"/>
        <w:spacing w:before="1" w:line="360" w:lineRule="auto"/>
        <w:ind w:left="2" w:right="134" w:firstLine="719"/>
        <w:jc w:val="both"/>
      </w:pPr>
      <w:r>
        <w:t xml:space="preserve">Assim, o debate sobre a implementação da Vigilância Socioassistencial perdeu terreno, de modo que nem mesmo as equipes técnicas estaduais, que têm a responsabilidade de capacitar as equipes municipais, foram capacitadas pelas equipes federais, e assim, não conseguiram compreender o real sentido de implementar esse objetivo com a sua potencialidade de ir além do mero monitoramento das ações executadas pelas esferas municipais, como vem sendo </w:t>
      </w:r>
      <w:r>
        <w:rPr>
          <w:spacing w:val="-2"/>
        </w:rPr>
        <w:t>feito.</w:t>
      </w:r>
    </w:p>
    <w:p w14:paraId="18A2624D" w14:textId="77777777" w:rsidR="00CE4DFE" w:rsidRDefault="000A4B5B" w:rsidP="00A74F9A">
      <w:pPr>
        <w:pStyle w:val="Corpodetexto"/>
        <w:spacing w:line="360" w:lineRule="auto"/>
        <w:ind w:left="2" w:right="133" w:firstLine="787"/>
        <w:jc w:val="both"/>
      </w:pPr>
      <w:r>
        <w:t>Esse silenciamento acerca da Vigilância Socioassistencial como um objetivo do SUAS, como recursos financeiros específicos, setor de trabalho a ser organizado nas instâncias estadual e municipais têm como resultado, o que se apresenta: falta da constituição do Setor da Vigilância Sociassistencial em igual patamar</w:t>
      </w:r>
      <w:r>
        <w:rPr>
          <w:spacing w:val="80"/>
        </w:rPr>
        <w:t xml:space="preserve"> </w:t>
      </w:r>
      <w:r>
        <w:t>da Proteção Social na esfera estadual, com equipes específicas em quantidade e qualidade,</w:t>
      </w:r>
      <w:r>
        <w:rPr>
          <w:spacing w:val="72"/>
        </w:rPr>
        <w:t xml:space="preserve"> </w:t>
      </w:r>
      <w:r>
        <w:t>bem</w:t>
      </w:r>
      <w:r>
        <w:rPr>
          <w:spacing w:val="73"/>
        </w:rPr>
        <w:t xml:space="preserve"> </w:t>
      </w:r>
      <w:r>
        <w:t>como,</w:t>
      </w:r>
      <w:r>
        <w:rPr>
          <w:spacing w:val="77"/>
        </w:rPr>
        <w:t xml:space="preserve"> </w:t>
      </w:r>
      <w:r>
        <w:t>nos</w:t>
      </w:r>
      <w:r>
        <w:rPr>
          <w:spacing w:val="72"/>
        </w:rPr>
        <w:t xml:space="preserve"> </w:t>
      </w:r>
      <w:r>
        <w:t>municípios</w:t>
      </w:r>
      <w:r>
        <w:rPr>
          <w:spacing w:val="74"/>
        </w:rPr>
        <w:t xml:space="preserve"> </w:t>
      </w:r>
      <w:r>
        <w:t>em</w:t>
      </w:r>
      <w:r>
        <w:rPr>
          <w:spacing w:val="75"/>
        </w:rPr>
        <w:t xml:space="preserve"> </w:t>
      </w:r>
      <w:r>
        <w:t>que</w:t>
      </w:r>
      <w:r>
        <w:rPr>
          <w:spacing w:val="73"/>
        </w:rPr>
        <w:t xml:space="preserve"> </w:t>
      </w:r>
      <w:r>
        <w:t>o</w:t>
      </w:r>
      <w:r>
        <w:rPr>
          <w:spacing w:val="72"/>
        </w:rPr>
        <w:t xml:space="preserve"> </w:t>
      </w:r>
      <w:r>
        <w:t>que</w:t>
      </w:r>
      <w:r>
        <w:rPr>
          <w:spacing w:val="73"/>
        </w:rPr>
        <w:t xml:space="preserve"> </w:t>
      </w:r>
      <w:r>
        <w:t>predomina</w:t>
      </w:r>
      <w:r>
        <w:rPr>
          <w:spacing w:val="74"/>
        </w:rPr>
        <w:t xml:space="preserve"> </w:t>
      </w:r>
      <w:r>
        <w:t>é</w:t>
      </w:r>
      <w:r>
        <w:rPr>
          <w:spacing w:val="72"/>
        </w:rPr>
        <w:t xml:space="preserve"> </w:t>
      </w:r>
      <w:r>
        <w:t>a</w:t>
      </w:r>
      <w:r>
        <w:rPr>
          <w:spacing w:val="75"/>
        </w:rPr>
        <w:t xml:space="preserve"> </w:t>
      </w:r>
      <w:r>
        <w:t>falta</w:t>
      </w:r>
      <w:r>
        <w:rPr>
          <w:spacing w:val="73"/>
        </w:rPr>
        <w:t xml:space="preserve"> </w:t>
      </w:r>
      <w:r>
        <w:rPr>
          <w:spacing w:val="-5"/>
        </w:rPr>
        <w:t>de</w:t>
      </w:r>
      <w:r w:rsidR="00A74F9A">
        <w:rPr>
          <w:spacing w:val="-5"/>
        </w:rPr>
        <w:t xml:space="preserve"> </w:t>
      </w:r>
      <w:r>
        <w:t>constituição das equipes ou equipes insuficientes em número e formação. Essas reflexões são confirmadas pelos resultados da pesquisa realizada nos 10 municípios com menor IDHM do Baixo Parnaíba maranhense.</w:t>
      </w:r>
    </w:p>
    <w:p w14:paraId="28A1E670" w14:textId="77777777" w:rsidR="00CE4DFE" w:rsidRDefault="000A4B5B">
      <w:pPr>
        <w:pStyle w:val="Corpodetexto"/>
        <w:spacing w:before="2" w:line="360" w:lineRule="auto"/>
        <w:ind w:left="2" w:right="137" w:firstLine="719"/>
        <w:jc w:val="both"/>
      </w:pPr>
      <w:r>
        <w:t>A coleta das informações nos municípios teve como fase anterior uma oficina sobre a Vigilância Sociassistencial, buscando debater o tema e conhecer o nível de compreensão dos operadores do SUAS e dos demais participantes, usuários e conselheiros municipais, além de técnicos das políticas com interseção com a Assistência Social como a Saúde e a Educação.</w:t>
      </w:r>
    </w:p>
    <w:p w14:paraId="37A29DA9" w14:textId="77777777" w:rsidR="00047642" w:rsidRDefault="00047642">
      <w:pPr>
        <w:pStyle w:val="Corpodetexto"/>
        <w:spacing w:line="360" w:lineRule="auto"/>
        <w:ind w:left="2" w:right="135" w:firstLine="719"/>
        <w:jc w:val="both"/>
      </w:pPr>
    </w:p>
    <w:p w14:paraId="00CB5DE6" w14:textId="77777777" w:rsidR="00047642" w:rsidRDefault="00047642">
      <w:pPr>
        <w:pStyle w:val="Corpodetexto"/>
        <w:spacing w:line="360" w:lineRule="auto"/>
        <w:ind w:left="2" w:right="135" w:firstLine="719"/>
        <w:jc w:val="both"/>
      </w:pPr>
    </w:p>
    <w:p w14:paraId="1FCB40E5" w14:textId="77777777" w:rsidR="00047642" w:rsidRDefault="00047642">
      <w:pPr>
        <w:pStyle w:val="Corpodetexto"/>
        <w:spacing w:line="360" w:lineRule="auto"/>
        <w:ind w:left="2" w:right="135" w:firstLine="719"/>
        <w:jc w:val="both"/>
      </w:pPr>
    </w:p>
    <w:p w14:paraId="3D6F95C9" w14:textId="77777777" w:rsidR="00047642" w:rsidRDefault="00047642">
      <w:pPr>
        <w:pStyle w:val="Corpodetexto"/>
        <w:spacing w:line="360" w:lineRule="auto"/>
        <w:ind w:left="2" w:right="135" w:firstLine="719"/>
        <w:jc w:val="both"/>
      </w:pPr>
    </w:p>
    <w:p w14:paraId="66120E95" w14:textId="53855736" w:rsidR="00CE4DFE" w:rsidRDefault="000A4B5B">
      <w:pPr>
        <w:pStyle w:val="Corpodetexto"/>
        <w:spacing w:line="360" w:lineRule="auto"/>
        <w:ind w:left="2" w:right="135" w:firstLine="719"/>
        <w:jc w:val="both"/>
      </w:pPr>
      <w:r>
        <w:t>Os resultados demonstram que a Vigilância Socioassistencial é tema de pouco</w:t>
      </w:r>
      <w:r>
        <w:rPr>
          <w:spacing w:val="-3"/>
        </w:rPr>
        <w:t xml:space="preserve"> </w:t>
      </w:r>
      <w:r>
        <w:t>conhecimento</w:t>
      </w:r>
      <w:r>
        <w:rPr>
          <w:spacing w:val="-4"/>
        </w:rPr>
        <w:t xml:space="preserve"> </w:t>
      </w:r>
      <w:r>
        <w:t>entre</w:t>
      </w:r>
      <w:r>
        <w:rPr>
          <w:spacing w:val="-3"/>
        </w:rPr>
        <w:t xml:space="preserve"> </w:t>
      </w:r>
      <w:r>
        <w:t>os</w:t>
      </w:r>
      <w:r>
        <w:rPr>
          <w:spacing w:val="-3"/>
        </w:rPr>
        <w:t xml:space="preserve"> </w:t>
      </w:r>
      <w:r>
        <w:t>sujeitos</w:t>
      </w:r>
      <w:r>
        <w:rPr>
          <w:spacing w:val="-5"/>
        </w:rPr>
        <w:t xml:space="preserve"> </w:t>
      </w:r>
      <w:r>
        <w:t>da</w:t>
      </w:r>
      <w:r>
        <w:rPr>
          <w:spacing w:val="-5"/>
        </w:rPr>
        <w:t xml:space="preserve"> </w:t>
      </w:r>
      <w:r>
        <w:t>pesquisa</w:t>
      </w:r>
      <w:r>
        <w:rPr>
          <w:spacing w:val="-3"/>
        </w:rPr>
        <w:t xml:space="preserve"> </w:t>
      </w:r>
      <w:r>
        <w:t>nos</w:t>
      </w:r>
      <w:r>
        <w:rPr>
          <w:spacing w:val="-3"/>
        </w:rPr>
        <w:t xml:space="preserve"> </w:t>
      </w:r>
      <w:r>
        <w:t>10 municípios</w:t>
      </w:r>
      <w:r>
        <w:rPr>
          <w:spacing w:val="-1"/>
        </w:rPr>
        <w:t xml:space="preserve"> </w:t>
      </w:r>
      <w:r>
        <w:t>e</w:t>
      </w:r>
      <w:r>
        <w:rPr>
          <w:spacing w:val="-3"/>
        </w:rPr>
        <w:t xml:space="preserve"> </w:t>
      </w:r>
      <w:r>
        <w:t>que</w:t>
      </w:r>
      <w:r>
        <w:rPr>
          <w:spacing w:val="-3"/>
        </w:rPr>
        <w:t xml:space="preserve"> </w:t>
      </w:r>
      <w:r>
        <w:t>os</w:t>
      </w:r>
      <w:r>
        <w:rPr>
          <w:spacing w:val="-6"/>
        </w:rPr>
        <w:t xml:space="preserve"> </w:t>
      </w:r>
      <w:r>
        <w:t>níveis de implementação não se aproximam do desenho proposto pelo SUAS. Três municípios informaram possuir o setor da Vigilância Socioassistencial implantado, entretanto, sem a equipe formada; em quatro municípios, embora não haja</w:t>
      </w:r>
      <w:r>
        <w:rPr>
          <w:spacing w:val="40"/>
        </w:rPr>
        <w:t xml:space="preserve"> </w:t>
      </w:r>
      <w:r>
        <w:t>referência ao Setor</w:t>
      </w:r>
      <w:r>
        <w:rPr>
          <w:spacing w:val="-2"/>
        </w:rPr>
        <w:t xml:space="preserve"> </w:t>
      </w:r>
      <w:r>
        <w:t>de Vigilância Socioassistencial, há uma pessoa responsável pelo que consideram ser o serviço; em três municípios não há nem mesmo uma pessoa de referência.</w:t>
      </w:r>
    </w:p>
    <w:p w14:paraId="5DC6574C" w14:textId="77777777" w:rsidR="00CE4DFE" w:rsidRDefault="000A4B5B">
      <w:pPr>
        <w:pStyle w:val="Corpodetexto"/>
        <w:spacing w:line="360" w:lineRule="auto"/>
        <w:ind w:left="2" w:right="134" w:firstLine="719"/>
        <w:jc w:val="both"/>
      </w:pPr>
      <w:r>
        <w:t>O que as informações mostram é que esse objetivo da Assistência Social não vem sendo implementado conforme previsto e que é necessário retomar os esforços no sentido de qualificar o debate, as capacitações e o assessoramento técnico da esfera estadual, no cumprimento de suas atribuições no pacto federativo de implementação das políticas sociais.</w:t>
      </w:r>
    </w:p>
    <w:p w14:paraId="1D0FF167" w14:textId="77777777" w:rsidR="00CE4DFE" w:rsidRDefault="00CE4DFE">
      <w:pPr>
        <w:pStyle w:val="Corpodetexto"/>
        <w:spacing w:before="138"/>
      </w:pPr>
    </w:p>
    <w:p w14:paraId="07ACBA63" w14:textId="77777777" w:rsidR="00CE4DFE" w:rsidRDefault="000A4B5B">
      <w:pPr>
        <w:pStyle w:val="Ttulo1"/>
        <w:numPr>
          <w:ilvl w:val="0"/>
          <w:numId w:val="1"/>
        </w:numPr>
        <w:tabs>
          <w:tab w:val="left" w:pos="721"/>
        </w:tabs>
        <w:spacing w:before="1"/>
        <w:ind w:left="721" w:hanging="719"/>
        <w:jc w:val="left"/>
      </w:pPr>
      <w:r>
        <w:rPr>
          <w:spacing w:val="-2"/>
        </w:rPr>
        <w:t>CONCLUSÃO</w:t>
      </w:r>
    </w:p>
    <w:p w14:paraId="087723C3" w14:textId="77777777" w:rsidR="00CE4DFE" w:rsidRDefault="00CE4DFE">
      <w:pPr>
        <w:pStyle w:val="Corpodetexto"/>
        <w:rPr>
          <w:rFonts w:ascii="Arial"/>
          <w:b/>
        </w:rPr>
      </w:pPr>
    </w:p>
    <w:p w14:paraId="5DA3A15E" w14:textId="77777777" w:rsidR="00CE4DFE" w:rsidRDefault="00CE4DFE">
      <w:pPr>
        <w:pStyle w:val="Corpodetexto"/>
        <w:rPr>
          <w:rFonts w:ascii="Arial"/>
          <w:b/>
        </w:rPr>
      </w:pPr>
    </w:p>
    <w:p w14:paraId="69726F75" w14:textId="77777777" w:rsidR="00CE4DFE" w:rsidRDefault="000A4B5B" w:rsidP="00A74F9A">
      <w:pPr>
        <w:pStyle w:val="Corpodetexto"/>
        <w:spacing w:line="360" w:lineRule="auto"/>
        <w:ind w:left="2" w:right="134" w:firstLine="719"/>
        <w:jc w:val="both"/>
      </w:pPr>
      <w:r>
        <w:t>O SUAS como sistema nacional de implementação da Política Nacional de Assistência Social se depara com um conjunto de dificuldades que têm em sua origem a concepção conservadora da ajuda herdada das relações que forjaram nossa</w:t>
      </w:r>
      <w:r>
        <w:rPr>
          <w:spacing w:val="76"/>
          <w:w w:val="150"/>
        </w:rPr>
        <w:t xml:space="preserve"> </w:t>
      </w:r>
      <w:r>
        <w:t>colonização</w:t>
      </w:r>
      <w:r>
        <w:rPr>
          <w:spacing w:val="77"/>
          <w:w w:val="150"/>
        </w:rPr>
        <w:t xml:space="preserve"> </w:t>
      </w:r>
      <w:r>
        <w:t>e</w:t>
      </w:r>
      <w:r>
        <w:rPr>
          <w:spacing w:val="78"/>
          <w:w w:val="150"/>
        </w:rPr>
        <w:t xml:space="preserve"> </w:t>
      </w:r>
      <w:r>
        <w:t>das</w:t>
      </w:r>
      <w:r>
        <w:rPr>
          <w:spacing w:val="77"/>
          <w:w w:val="150"/>
        </w:rPr>
        <w:t xml:space="preserve"> </w:t>
      </w:r>
      <w:r>
        <w:t>características</w:t>
      </w:r>
      <w:r>
        <w:rPr>
          <w:spacing w:val="74"/>
          <w:w w:val="150"/>
        </w:rPr>
        <w:t xml:space="preserve"> </w:t>
      </w:r>
      <w:r>
        <w:t>do</w:t>
      </w:r>
      <w:r>
        <w:rPr>
          <w:spacing w:val="79"/>
          <w:w w:val="150"/>
        </w:rPr>
        <w:t xml:space="preserve"> </w:t>
      </w:r>
      <w:r>
        <w:t>Estado</w:t>
      </w:r>
      <w:r>
        <w:rPr>
          <w:spacing w:val="78"/>
          <w:w w:val="150"/>
        </w:rPr>
        <w:t xml:space="preserve"> </w:t>
      </w:r>
      <w:r>
        <w:t>que</w:t>
      </w:r>
      <w:r>
        <w:rPr>
          <w:spacing w:val="79"/>
          <w:w w:val="150"/>
        </w:rPr>
        <w:t xml:space="preserve"> </w:t>
      </w:r>
      <w:r>
        <w:t>foi</w:t>
      </w:r>
      <w:r>
        <w:rPr>
          <w:spacing w:val="74"/>
          <w:w w:val="150"/>
        </w:rPr>
        <w:t xml:space="preserve"> </w:t>
      </w:r>
      <w:r>
        <w:t>se</w:t>
      </w:r>
      <w:r>
        <w:rPr>
          <w:spacing w:val="76"/>
          <w:w w:val="150"/>
        </w:rPr>
        <w:t xml:space="preserve"> </w:t>
      </w:r>
      <w:r>
        <w:rPr>
          <w:spacing w:val="-2"/>
        </w:rPr>
        <w:t>constituindo,</w:t>
      </w:r>
      <w:r w:rsidR="00A74F9A">
        <w:rPr>
          <w:spacing w:val="-2"/>
        </w:rPr>
        <w:t xml:space="preserve"> </w:t>
      </w:r>
      <w:r>
        <w:t>atravessado pelas relações conservadoras, patrimonialistas e clientelistas, características que atravessam as políticas públicas no Brasil.</w:t>
      </w:r>
    </w:p>
    <w:p w14:paraId="22A44531" w14:textId="77777777" w:rsidR="00047642" w:rsidRDefault="000A4B5B">
      <w:pPr>
        <w:pStyle w:val="Corpodetexto"/>
        <w:spacing w:before="1" w:line="360" w:lineRule="auto"/>
        <w:ind w:left="2" w:right="134" w:firstLine="719"/>
        <w:jc w:val="both"/>
      </w:pPr>
      <w:r>
        <w:t xml:space="preserve">Quanto à Política de Assistência Social, componente da seguridade social a partir da Constituição Federal de 1988, sua implementação vem sendo alternada por rupturas com o conservadorismo e a ajuda x continuidades de negação do direito social, a depender da matriz ideológica no poder. Os governos do campo democrático têm dado prioridade ao processo de construção do SUAS, com destaque para as ações do eixo proteção, com ênfase no enfrentamento à fome e à pobreza. Os governos do campo conservador têm reafirmado o caráter da ajuda, desmontando os avanços alcançados nos governos democráticos e dificultando a </w:t>
      </w:r>
    </w:p>
    <w:p w14:paraId="629E826D" w14:textId="77777777" w:rsidR="00047642" w:rsidRDefault="00047642">
      <w:pPr>
        <w:pStyle w:val="Corpodetexto"/>
        <w:spacing w:before="1" w:line="360" w:lineRule="auto"/>
        <w:ind w:left="2" w:right="134" w:firstLine="719"/>
        <w:jc w:val="both"/>
      </w:pPr>
    </w:p>
    <w:p w14:paraId="3D5071A7" w14:textId="77777777" w:rsidR="00047642" w:rsidRDefault="00047642">
      <w:pPr>
        <w:pStyle w:val="Corpodetexto"/>
        <w:spacing w:before="1" w:line="360" w:lineRule="auto"/>
        <w:ind w:left="2" w:right="134" w:firstLine="719"/>
        <w:jc w:val="both"/>
      </w:pPr>
    </w:p>
    <w:p w14:paraId="6B6E0047" w14:textId="77777777" w:rsidR="00047642" w:rsidRDefault="00047642">
      <w:pPr>
        <w:pStyle w:val="Corpodetexto"/>
        <w:spacing w:before="1" w:line="360" w:lineRule="auto"/>
        <w:ind w:left="2" w:right="134" w:firstLine="719"/>
        <w:jc w:val="both"/>
      </w:pPr>
    </w:p>
    <w:p w14:paraId="03C985DB" w14:textId="77777777" w:rsidR="00047642" w:rsidRDefault="00047642">
      <w:pPr>
        <w:pStyle w:val="Corpodetexto"/>
        <w:spacing w:before="1" w:line="360" w:lineRule="auto"/>
        <w:ind w:left="2" w:right="134" w:firstLine="719"/>
        <w:jc w:val="both"/>
      </w:pPr>
    </w:p>
    <w:p w14:paraId="351F4734" w14:textId="77777777" w:rsidR="00047642" w:rsidRDefault="00047642">
      <w:pPr>
        <w:pStyle w:val="Corpodetexto"/>
        <w:spacing w:before="1" w:line="360" w:lineRule="auto"/>
        <w:ind w:left="2" w:right="134" w:firstLine="719"/>
        <w:jc w:val="both"/>
      </w:pPr>
    </w:p>
    <w:p w14:paraId="662AD350" w14:textId="6520C480" w:rsidR="00CE4DFE" w:rsidRDefault="000A4B5B" w:rsidP="00047642">
      <w:pPr>
        <w:pStyle w:val="Corpodetexto"/>
        <w:spacing w:before="1" w:line="360" w:lineRule="auto"/>
        <w:ind w:left="2" w:right="134" w:hanging="2"/>
        <w:jc w:val="both"/>
      </w:pPr>
      <w:r>
        <w:t>continuidade do processo de construção de uma política reconhecida como direito.</w:t>
      </w:r>
    </w:p>
    <w:p w14:paraId="13F98EEA" w14:textId="77777777" w:rsidR="00CE4DFE" w:rsidRDefault="000A4B5B">
      <w:pPr>
        <w:pStyle w:val="Corpodetexto"/>
        <w:spacing w:before="2" w:line="360" w:lineRule="auto"/>
        <w:ind w:left="2" w:right="135" w:firstLine="719"/>
        <w:jc w:val="both"/>
      </w:pPr>
      <w:r>
        <w:t>Os resultados da investigação nos 10 municípios pesquisados dão conta de que a implementação do SUAS se desenvolve de forma parcial, incompleta, o que fragiliza a qualidade dos serviços prestados e compromete a execução do desenho original do SUAS pautados em três objetivo: a proteção social, a vigilância socioassistencial e a defesa de direitos.</w:t>
      </w:r>
    </w:p>
    <w:p w14:paraId="67EC5B3B" w14:textId="77777777" w:rsidR="00CE4DFE" w:rsidRDefault="000A4B5B">
      <w:pPr>
        <w:pStyle w:val="Corpodetexto"/>
        <w:spacing w:line="360" w:lineRule="auto"/>
        <w:ind w:left="2" w:right="134" w:firstLine="719"/>
        <w:jc w:val="both"/>
      </w:pPr>
      <w:r>
        <w:t>A pesquisa apresenta que o SUAS nos 10 municípios pesquisados se concentra no primeiro objetivo a proteção – e que os serviços de Proteção Social Básica predominam em relação aos da Proteção Social Especial. Por outro lado, a Vigilância Socioassistencial se encontra em níveis irrisórios de compreensão pelas equipes técnicas e de implementação pelos órgãos municipais de gestão da Assistência Social, apontando para a necessidade de apoio técnico e capacitação das equipes municipais, além do cofinanciamento para uma melhor implementação do SUAS.</w:t>
      </w:r>
    </w:p>
    <w:p w14:paraId="7174D76C" w14:textId="77777777" w:rsidR="00A74F9A" w:rsidRDefault="00A74F9A">
      <w:pPr>
        <w:pStyle w:val="Ttulo1"/>
        <w:spacing w:before="1"/>
        <w:ind w:left="0" w:right="135"/>
        <w:jc w:val="center"/>
        <w:rPr>
          <w:spacing w:val="-2"/>
        </w:rPr>
      </w:pPr>
    </w:p>
    <w:p w14:paraId="2A794724" w14:textId="77777777" w:rsidR="00A74F9A" w:rsidRDefault="00A74F9A">
      <w:pPr>
        <w:pStyle w:val="Ttulo1"/>
        <w:spacing w:before="1"/>
        <w:ind w:left="0" w:right="135"/>
        <w:jc w:val="center"/>
        <w:rPr>
          <w:spacing w:val="-2"/>
        </w:rPr>
      </w:pPr>
    </w:p>
    <w:p w14:paraId="09AB0221" w14:textId="77777777" w:rsidR="00CE4DFE" w:rsidRDefault="000A4B5B">
      <w:pPr>
        <w:pStyle w:val="Ttulo1"/>
        <w:spacing w:before="1"/>
        <w:ind w:left="0" w:right="135"/>
        <w:jc w:val="center"/>
      </w:pPr>
      <w:r>
        <w:rPr>
          <w:spacing w:val="-2"/>
        </w:rPr>
        <w:t>REFERÊNCIAS</w:t>
      </w:r>
    </w:p>
    <w:p w14:paraId="007D5B7F" w14:textId="77777777" w:rsidR="00CE4DFE" w:rsidRDefault="000A4B5B">
      <w:pPr>
        <w:spacing w:before="137" w:line="276" w:lineRule="auto"/>
        <w:ind w:left="2"/>
      </w:pPr>
      <w:r>
        <w:t>ABRUCIO,</w:t>
      </w:r>
      <w:r>
        <w:rPr>
          <w:spacing w:val="-2"/>
        </w:rPr>
        <w:t xml:space="preserve"> </w:t>
      </w:r>
      <w:r>
        <w:t>Fernando</w:t>
      </w:r>
      <w:r>
        <w:rPr>
          <w:spacing w:val="-3"/>
        </w:rPr>
        <w:t xml:space="preserve"> </w:t>
      </w:r>
      <w:r>
        <w:t>Luiz;</w:t>
      </w:r>
      <w:r>
        <w:rPr>
          <w:spacing w:val="-2"/>
        </w:rPr>
        <w:t xml:space="preserve"> </w:t>
      </w:r>
      <w:r>
        <w:t>COSTA,</w:t>
      </w:r>
      <w:r>
        <w:rPr>
          <w:spacing w:val="-2"/>
        </w:rPr>
        <w:t xml:space="preserve"> </w:t>
      </w:r>
      <w:r>
        <w:t>Valeriano</w:t>
      </w:r>
      <w:r>
        <w:rPr>
          <w:spacing w:val="-5"/>
        </w:rPr>
        <w:t xml:space="preserve"> </w:t>
      </w:r>
      <w:r>
        <w:t>Mendes</w:t>
      </w:r>
      <w:r>
        <w:rPr>
          <w:spacing w:val="-3"/>
        </w:rPr>
        <w:t xml:space="preserve"> </w:t>
      </w:r>
      <w:r>
        <w:t>Ferreira.</w:t>
      </w:r>
      <w:r>
        <w:rPr>
          <w:spacing w:val="-2"/>
        </w:rPr>
        <w:t xml:space="preserve"> </w:t>
      </w:r>
      <w:r>
        <w:rPr>
          <w:rFonts w:ascii="Arial" w:hAnsi="Arial"/>
          <w:b/>
        </w:rPr>
        <w:t>Reforma</w:t>
      </w:r>
      <w:r>
        <w:rPr>
          <w:rFonts w:ascii="Arial" w:hAnsi="Arial"/>
          <w:b/>
          <w:spacing w:val="-7"/>
        </w:rPr>
        <w:t xml:space="preserve"> </w:t>
      </w:r>
      <w:r>
        <w:rPr>
          <w:rFonts w:ascii="Arial" w:hAnsi="Arial"/>
          <w:b/>
        </w:rPr>
        <w:t>do</w:t>
      </w:r>
      <w:r>
        <w:rPr>
          <w:rFonts w:ascii="Arial" w:hAnsi="Arial"/>
          <w:b/>
          <w:spacing w:val="-3"/>
        </w:rPr>
        <w:t xml:space="preserve"> </w:t>
      </w:r>
      <w:r>
        <w:rPr>
          <w:rFonts w:ascii="Arial" w:hAnsi="Arial"/>
          <w:b/>
        </w:rPr>
        <w:t>Estado</w:t>
      </w:r>
      <w:r>
        <w:rPr>
          <w:rFonts w:ascii="Arial" w:hAnsi="Arial"/>
          <w:b/>
          <w:spacing w:val="-3"/>
        </w:rPr>
        <w:t xml:space="preserve"> </w:t>
      </w:r>
      <w:r>
        <w:rPr>
          <w:rFonts w:ascii="Arial" w:hAnsi="Arial"/>
          <w:b/>
        </w:rPr>
        <w:t>e</w:t>
      </w:r>
      <w:r>
        <w:rPr>
          <w:rFonts w:ascii="Arial" w:hAnsi="Arial"/>
          <w:b/>
          <w:spacing w:val="-5"/>
        </w:rPr>
        <w:t xml:space="preserve"> </w:t>
      </w:r>
      <w:r>
        <w:rPr>
          <w:rFonts w:ascii="Arial" w:hAnsi="Arial"/>
          <w:b/>
        </w:rPr>
        <w:t>o contexto</w:t>
      </w:r>
      <w:r>
        <w:rPr>
          <w:rFonts w:ascii="Arial" w:hAnsi="Arial"/>
          <w:b/>
          <w:spacing w:val="-8"/>
        </w:rPr>
        <w:t xml:space="preserve"> </w:t>
      </w:r>
      <w:r>
        <w:rPr>
          <w:rFonts w:ascii="Arial" w:hAnsi="Arial"/>
          <w:b/>
        </w:rPr>
        <w:t>federativo</w:t>
      </w:r>
      <w:r>
        <w:rPr>
          <w:rFonts w:ascii="Arial" w:hAnsi="Arial"/>
          <w:b/>
          <w:spacing w:val="-7"/>
        </w:rPr>
        <w:t xml:space="preserve"> </w:t>
      </w:r>
      <w:r>
        <w:rPr>
          <w:rFonts w:ascii="Arial" w:hAnsi="Arial"/>
          <w:b/>
        </w:rPr>
        <w:t>brasileiro.</w:t>
      </w:r>
      <w:r>
        <w:rPr>
          <w:rFonts w:ascii="Arial" w:hAnsi="Arial"/>
          <w:b/>
          <w:spacing w:val="-5"/>
        </w:rPr>
        <w:t xml:space="preserve"> </w:t>
      </w:r>
      <w:r>
        <w:t>São</w:t>
      </w:r>
      <w:r>
        <w:rPr>
          <w:spacing w:val="-4"/>
        </w:rPr>
        <w:t xml:space="preserve"> </w:t>
      </w:r>
      <w:r>
        <w:t>Paulo:</w:t>
      </w:r>
      <w:r>
        <w:rPr>
          <w:spacing w:val="-5"/>
        </w:rPr>
        <w:t xml:space="preserve"> </w:t>
      </w:r>
      <w:r>
        <w:t>Centro</w:t>
      </w:r>
      <w:r>
        <w:rPr>
          <w:spacing w:val="-4"/>
        </w:rPr>
        <w:t xml:space="preserve"> </w:t>
      </w:r>
      <w:r>
        <w:t>de</w:t>
      </w:r>
      <w:r>
        <w:rPr>
          <w:spacing w:val="-4"/>
        </w:rPr>
        <w:t xml:space="preserve"> </w:t>
      </w:r>
      <w:r>
        <w:t>Estudos</w:t>
      </w:r>
      <w:r>
        <w:rPr>
          <w:spacing w:val="-4"/>
        </w:rPr>
        <w:t xml:space="preserve"> </w:t>
      </w:r>
      <w:r>
        <w:t>Konrad-Adenauer,</w:t>
      </w:r>
      <w:r>
        <w:rPr>
          <w:spacing w:val="-3"/>
        </w:rPr>
        <w:t xml:space="preserve"> </w:t>
      </w:r>
      <w:r>
        <w:rPr>
          <w:spacing w:val="-2"/>
        </w:rPr>
        <w:t>1999.</w:t>
      </w:r>
    </w:p>
    <w:p w14:paraId="642BD0C1" w14:textId="77777777" w:rsidR="00CE4DFE" w:rsidRDefault="00CE4DFE">
      <w:pPr>
        <w:pStyle w:val="Corpodetexto"/>
        <w:spacing w:before="39"/>
        <w:rPr>
          <w:sz w:val="22"/>
        </w:rPr>
      </w:pPr>
    </w:p>
    <w:p w14:paraId="7FF4701A" w14:textId="77777777" w:rsidR="00CE4DFE" w:rsidRDefault="000A4B5B">
      <w:pPr>
        <w:pStyle w:val="Corpodetexto"/>
        <w:ind w:left="2"/>
        <w:jc w:val="both"/>
      </w:pPr>
      <w:r>
        <w:rPr>
          <w:sz w:val="22"/>
        </w:rPr>
        <w:t>BRASIL.</w:t>
      </w:r>
      <w:r>
        <w:rPr>
          <w:spacing w:val="-2"/>
          <w:sz w:val="22"/>
        </w:rPr>
        <w:t xml:space="preserve"> </w:t>
      </w:r>
      <w:r>
        <w:t>Lei</w:t>
      </w:r>
      <w:r>
        <w:rPr>
          <w:spacing w:val="-5"/>
        </w:rPr>
        <w:t xml:space="preserve"> </w:t>
      </w:r>
      <w:r>
        <w:t>12.435</w:t>
      </w:r>
      <w:r>
        <w:rPr>
          <w:spacing w:val="-4"/>
        </w:rPr>
        <w:t xml:space="preserve"> </w:t>
      </w:r>
      <w:r>
        <w:t>de</w:t>
      </w:r>
      <w:r>
        <w:rPr>
          <w:spacing w:val="-6"/>
        </w:rPr>
        <w:t xml:space="preserve"> </w:t>
      </w:r>
      <w:r>
        <w:t>6</w:t>
      </w:r>
      <w:r>
        <w:rPr>
          <w:spacing w:val="-4"/>
        </w:rPr>
        <w:t xml:space="preserve"> </w:t>
      </w:r>
      <w:r>
        <w:t>de</w:t>
      </w:r>
      <w:r>
        <w:rPr>
          <w:spacing w:val="-6"/>
        </w:rPr>
        <w:t xml:space="preserve"> </w:t>
      </w:r>
      <w:r>
        <w:t>julho</w:t>
      </w:r>
      <w:r>
        <w:rPr>
          <w:spacing w:val="-5"/>
        </w:rPr>
        <w:t xml:space="preserve"> </w:t>
      </w:r>
      <w:r>
        <w:t>de</w:t>
      </w:r>
      <w:r>
        <w:rPr>
          <w:spacing w:val="-6"/>
        </w:rPr>
        <w:t xml:space="preserve"> </w:t>
      </w:r>
      <w:r>
        <w:rPr>
          <w:spacing w:val="-4"/>
        </w:rPr>
        <w:t>2011.</w:t>
      </w:r>
    </w:p>
    <w:p w14:paraId="5F7D81A4" w14:textId="77777777" w:rsidR="00CE4DFE" w:rsidRDefault="00CE4DFE">
      <w:pPr>
        <w:pStyle w:val="Corpodetexto"/>
        <w:spacing w:before="180"/>
      </w:pPr>
    </w:p>
    <w:p w14:paraId="6CE35581" w14:textId="77777777" w:rsidR="00CE4DFE" w:rsidRDefault="000A4B5B">
      <w:pPr>
        <w:pStyle w:val="Corpodetexto"/>
        <w:spacing w:line="276" w:lineRule="auto"/>
        <w:ind w:left="2"/>
      </w:pPr>
      <w:r>
        <w:t>CARVALHO,</w:t>
      </w:r>
      <w:r>
        <w:rPr>
          <w:spacing w:val="-3"/>
        </w:rPr>
        <w:t xml:space="preserve"> </w:t>
      </w:r>
      <w:r>
        <w:t>José</w:t>
      </w:r>
      <w:r>
        <w:rPr>
          <w:spacing w:val="-3"/>
        </w:rPr>
        <w:t xml:space="preserve"> </w:t>
      </w:r>
      <w:r>
        <w:t>Murilo</w:t>
      </w:r>
      <w:r>
        <w:rPr>
          <w:spacing w:val="-3"/>
        </w:rPr>
        <w:t xml:space="preserve"> </w:t>
      </w:r>
      <w:r>
        <w:t xml:space="preserve">de. </w:t>
      </w:r>
      <w:r>
        <w:rPr>
          <w:rFonts w:ascii="Arial" w:hAnsi="Arial"/>
          <w:b/>
        </w:rPr>
        <w:t>Cidadania</w:t>
      </w:r>
      <w:r>
        <w:rPr>
          <w:rFonts w:ascii="Arial" w:hAnsi="Arial"/>
          <w:b/>
          <w:spacing w:val="-5"/>
        </w:rPr>
        <w:t xml:space="preserve"> </w:t>
      </w:r>
      <w:r>
        <w:rPr>
          <w:rFonts w:ascii="Arial" w:hAnsi="Arial"/>
          <w:b/>
        </w:rPr>
        <w:t>no</w:t>
      </w:r>
      <w:r>
        <w:rPr>
          <w:rFonts w:ascii="Arial" w:hAnsi="Arial"/>
          <w:b/>
          <w:spacing w:val="-3"/>
        </w:rPr>
        <w:t xml:space="preserve"> </w:t>
      </w:r>
      <w:r>
        <w:rPr>
          <w:rFonts w:ascii="Arial" w:hAnsi="Arial"/>
          <w:b/>
        </w:rPr>
        <w:t>Brasil:</w:t>
      </w:r>
      <w:r>
        <w:rPr>
          <w:rFonts w:ascii="Arial" w:hAnsi="Arial"/>
          <w:b/>
          <w:spacing w:val="-6"/>
        </w:rPr>
        <w:t xml:space="preserve"> </w:t>
      </w:r>
      <w:r>
        <w:t>o</w:t>
      </w:r>
      <w:r>
        <w:rPr>
          <w:spacing w:val="-3"/>
        </w:rPr>
        <w:t xml:space="preserve"> </w:t>
      </w:r>
      <w:r>
        <w:t>longo</w:t>
      </w:r>
      <w:r>
        <w:rPr>
          <w:spacing w:val="-3"/>
        </w:rPr>
        <w:t xml:space="preserve"> </w:t>
      </w:r>
      <w:r>
        <w:t>caminho. Rio</w:t>
      </w:r>
      <w:r>
        <w:rPr>
          <w:spacing w:val="-3"/>
        </w:rPr>
        <w:t xml:space="preserve"> </w:t>
      </w:r>
      <w:r>
        <w:t>de</w:t>
      </w:r>
      <w:r>
        <w:rPr>
          <w:spacing w:val="-5"/>
        </w:rPr>
        <w:t xml:space="preserve"> </w:t>
      </w:r>
      <w:r>
        <w:t>Janeiro: Civilização Brasileira, 2005.</w:t>
      </w:r>
    </w:p>
    <w:p w14:paraId="68542967" w14:textId="77777777" w:rsidR="00CE4DFE" w:rsidRDefault="00CE4DFE">
      <w:pPr>
        <w:pStyle w:val="Corpodetexto"/>
        <w:spacing w:before="39"/>
      </w:pPr>
    </w:p>
    <w:p w14:paraId="7FC531DA" w14:textId="77777777" w:rsidR="00CE4DFE" w:rsidRDefault="000A4B5B">
      <w:pPr>
        <w:pStyle w:val="Corpodetexto"/>
        <w:ind w:left="2" w:right="140"/>
        <w:jc w:val="both"/>
      </w:pPr>
      <w:r>
        <w:t>DRAIBE, Sônia Miriam. América Latina: o sistema de proteção social na década da crise e das reformas. São Paulo NEPP; UNICAMP.1995.</w:t>
      </w:r>
    </w:p>
    <w:p w14:paraId="4B166571" w14:textId="77777777" w:rsidR="00CE4DFE" w:rsidRDefault="00CE4DFE">
      <w:pPr>
        <w:pStyle w:val="Corpodetexto"/>
        <w:spacing w:before="1"/>
      </w:pPr>
    </w:p>
    <w:p w14:paraId="353E7399" w14:textId="77777777" w:rsidR="00CE4DFE" w:rsidRDefault="000A4B5B">
      <w:pPr>
        <w:pStyle w:val="Corpodetexto"/>
        <w:ind w:left="2" w:right="138"/>
        <w:jc w:val="both"/>
      </w:pPr>
      <w:r>
        <w:t>SANTOS,</w:t>
      </w:r>
      <w:r>
        <w:rPr>
          <w:spacing w:val="-5"/>
        </w:rPr>
        <w:t xml:space="preserve"> </w:t>
      </w:r>
      <w:r>
        <w:t>Wanderley</w:t>
      </w:r>
      <w:r>
        <w:rPr>
          <w:spacing w:val="-5"/>
        </w:rPr>
        <w:t xml:space="preserve"> </w:t>
      </w:r>
      <w:r>
        <w:t>Guilherme</w:t>
      </w:r>
      <w:r>
        <w:rPr>
          <w:spacing w:val="-3"/>
        </w:rPr>
        <w:t xml:space="preserve"> </w:t>
      </w:r>
      <w:r>
        <w:t>dos.</w:t>
      </w:r>
      <w:r>
        <w:rPr>
          <w:spacing w:val="-2"/>
        </w:rPr>
        <w:t xml:space="preserve"> </w:t>
      </w:r>
      <w:r>
        <w:rPr>
          <w:rFonts w:ascii="Arial" w:hAnsi="Arial"/>
          <w:b/>
        </w:rPr>
        <w:t>Cidadania</w:t>
      </w:r>
      <w:r>
        <w:rPr>
          <w:rFonts w:ascii="Arial" w:hAnsi="Arial"/>
          <w:b/>
          <w:spacing w:val="-2"/>
        </w:rPr>
        <w:t xml:space="preserve"> </w:t>
      </w:r>
      <w:r>
        <w:rPr>
          <w:rFonts w:ascii="Arial" w:hAnsi="Arial"/>
          <w:b/>
        </w:rPr>
        <w:t>e</w:t>
      </w:r>
      <w:r>
        <w:rPr>
          <w:rFonts w:ascii="Arial" w:hAnsi="Arial"/>
          <w:b/>
          <w:spacing w:val="-4"/>
        </w:rPr>
        <w:t xml:space="preserve"> </w:t>
      </w:r>
      <w:r>
        <w:rPr>
          <w:rFonts w:ascii="Arial" w:hAnsi="Arial"/>
          <w:b/>
        </w:rPr>
        <w:t>justiça:</w:t>
      </w:r>
      <w:r>
        <w:rPr>
          <w:rFonts w:ascii="Arial" w:hAnsi="Arial"/>
          <w:b/>
          <w:spacing w:val="-3"/>
        </w:rPr>
        <w:t xml:space="preserve"> </w:t>
      </w:r>
      <w:r>
        <w:t>a</w:t>
      </w:r>
      <w:r>
        <w:rPr>
          <w:spacing w:val="-3"/>
        </w:rPr>
        <w:t xml:space="preserve"> </w:t>
      </w:r>
      <w:r>
        <w:t>política</w:t>
      </w:r>
      <w:r>
        <w:rPr>
          <w:spacing w:val="-3"/>
        </w:rPr>
        <w:t xml:space="preserve"> </w:t>
      </w:r>
      <w:r>
        <w:t>social</w:t>
      </w:r>
      <w:r>
        <w:rPr>
          <w:spacing w:val="-3"/>
        </w:rPr>
        <w:t xml:space="preserve"> </w:t>
      </w:r>
      <w:r>
        <w:t>na</w:t>
      </w:r>
      <w:r>
        <w:rPr>
          <w:spacing w:val="-3"/>
        </w:rPr>
        <w:t xml:space="preserve"> </w:t>
      </w:r>
      <w:r>
        <w:t>ordem brasileira. Editora Campos. Rio de Janeiro. 1987.</w:t>
      </w:r>
    </w:p>
    <w:p w14:paraId="37E57C5D" w14:textId="77777777" w:rsidR="00CE4DFE" w:rsidRDefault="00CE4DFE">
      <w:pPr>
        <w:pStyle w:val="Corpodetexto"/>
      </w:pPr>
    </w:p>
    <w:p w14:paraId="79E0D612" w14:textId="77777777" w:rsidR="00CE4DFE" w:rsidRDefault="000A4B5B">
      <w:pPr>
        <w:ind w:left="2"/>
        <w:jc w:val="both"/>
        <w:rPr>
          <w:sz w:val="24"/>
        </w:rPr>
      </w:pPr>
      <w:r>
        <w:rPr>
          <w:sz w:val="24"/>
        </w:rPr>
        <w:t>MARTINS,</w:t>
      </w:r>
      <w:r>
        <w:rPr>
          <w:spacing w:val="-5"/>
          <w:sz w:val="24"/>
        </w:rPr>
        <w:t xml:space="preserve"> </w:t>
      </w:r>
      <w:r>
        <w:rPr>
          <w:sz w:val="24"/>
        </w:rPr>
        <w:t>José</w:t>
      </w:r>
      <w:r>
        <w:rPr>
          <w:spacing w:val="-6"/>
          <w:sz w:val="24"/>
        </w:rPr>
        <w:t xml:space="preserve"> </w:t>
      </w:r>
      <w:r>
        <w:rPr>
          <w:sz w:val="24"/>
        </w:rPr>
        <w:t>de</w:t>
      </w:r>
      <w:r>
        <w:rPr>
          <w:spacing w:val="-6"/>
          <w:sz w:val="24"/>
        </w:rPr>
        <w:t xml:space="preserve"> </w:t>
      </w:r>
      <w:r>
        <w:rPr>
          <w:sz w:val="24"/>
        </w:rPr>
        <w:t>Souza.</w:t>
      </w:r>
      <w:r>
        <w:rPr>
          <w:spacing w:val="-3"/>
          <w:sz w:val="24"/>
        </w:rPr>
        <w:t xml:space="preserve"> </w:t>
      </w:r>
      <w:r>
        <w:rPr>
          <w:rFonts w:ascii="Arial" w:hAnsi="Arial"/>
          <w:b/>
          <w:sz w:val="24"/>
        </w:rPr>
        <w:t>O</w:t>
      </w:r>
      <w:r>
        <w:rPr>
          <w:rFonts w:ascii="Arial" w:hAnsi="Arial"/>
          <w:b/>
          <w:spacing w:val="-7"/>
          <w:sz w:val="24"/>
        </w:rPr>
        <w:t xml:space="preserve"> </w:t>
      </w:r>
      <w:r>
        <w:rPr>
          <w:rFonts w:ascii="Arial" w:hAnsi="Arial"/>
          <w:b/>
          <w:sz w:val="24"/>
        </w:rPr>
        <w:t>poder</w:t>
      </w:r>
      <w:r>
        <w:rPr>
          <w:rFonts w:ascii="Arial" w:hAnsi="Arial"/>
          <w:b/>
          <w:spacing w:val="-4"/>
          <w:sz w:val="24"/>
        </w:rPr>
        <w:t xml:space="preserve"> </w:t>
      </w:r>
      <w:r>
        <w:rPr>
          <w:rFonts w:ascii="Arial" w:hAnsi="Arial"/>
          <w:b/>
          <w:sz w:val="24"/>
        </w:rPr>
        <w:t>do</w:t>
      </w:r>
      <w:r>
        <w:rPr>
          <w:rFonts w:ascii="Arial" w:hAnsi="Arial"/>
          <w:b/>
          <w:spacing w:val="-3"/>
          <w:sz w:val="24"/>
        </w:rPr>
        <w:t xml:space="preserve"> </w:t>
      </w:r>
      <w:r>
        <w:rPr>
          <w:rFonts w:ascii="Arial" w:hAnsi="Arial"/>
          <w:b/>
          <w:sz w:val="24"/>
        </w:rPr>
        <w:t>atraso</w:t>
      </w:r>
      <w:r>
        <w:rPr>
          <w:sz w:val="24"/>
        </w:rPr>
        <w:t>.</w:t>
      </w:r>
      <w:r>
        <w:rPr>
          <w:spacing w:val="-3"/>
          <w:sz w:val="24"/>
        </w:rPr>
        <w:t xml:space="preserve"> </w:t>
      </w:r>
      <w:r>
        <w:rPr>
          <w:sz w:val="24"/>
        </w:rPr>
        <w:t>HUCITEC,</w:t>
      </w:r>
      <w:r>
        <w:rPr>
          <w:spacing w:val="58"/>
          <w:sz w:val="24"/>
        </w:rPr>
        <w:t xml:space="preserve"> </w:t>
      </w:r>
      <w:r>
        <w:rPr>
          <w:sz w:val="24"/>
        </w:rPr>
        <w:t>São</w:t>
      </w:r>
      <w:r>
        <w:rPr>
          <w:spacing w:val="-4"/>
          <w:sz w:val="24"/>
        </w:rPr>
        <w:t xml:space="preserve"> </w:t>
      </w:r>
      <w:r>
        <w:rPr>
          <w:sz w:val="24"/>
        </w:rPr>
        <w:t>Paulo.</w:t>
      </w:r>
      <w:r>
        <w:rPr>
          <w:spacing w:val="-4"/>
          <w:sz w:val="24"/>
        </w:rPr>
        <w:t xml:space="preserve"> </w:t>
      </w:r>
      <w:r>
        <w:rPr>
          <w:spacing w:val="-2"/>
          <w:sz w:val="24"/>
        </w:rPr>
        <w:t>1994.</w:t>
      </w:r>
    </w:p>
    <w:p w14:paraId="41816C05" w14:textId="77777777" w:rsidR="00CE4DFE" w:rsidRDefault="00CE4DFE">
      <w:pPr>
        <w:pStyle w:val="Corpodetexto"/>
      </w:pPr>
    </w:p>
    <w:p w14:paraId="1BC3BD7D" w14:textId="77777777" w:rsidR="00047642" w:rsidRDefault="000A4B5B">
      <w:pPr>
        <w:ind w:left="2" w:right="140"/>
        <w:jc w:val="both"/>
        <w:rPr>
          <w:rFonts w:ascii="Arial" w:hAnsi="Arial"/>
          <w:b/>
          <w:sz w:val="24"/>
        </w:rPr>
      </w:pPr>
      <w:r>
        <w:rPr>
          <w:sz w:val="24"/>
        </w:rPr>
        <w:t>SILVA.</w:t>
      </w:r>
      <w:r>
        <w:rPr>
          <w:spacing w:val="-4"/>
          <w:sz w:val="24"/>
        </w:rPr>
        <w:t xml:space="preserve"> </w:t>
      </w:r>
      <w:r>
        <w:rPr>
          <w:sz w:val="24"/>
        </w:rPr>
        <w:t>Ivone</w:t>
      </w:r>
      <w:r>
        <w:rPr>
          <w:spacing w:val="-1"/>
          <w:sz w:val="24"/>
        </w:rPr>
        <w:t xml:space="preserve"> </w:t>
      </w:r>
      <w:r>
        <w:rPr>
          <w:sz w:val="24"/>
        </w:rPr>
        <w:t>Maria</w:t>
      </w:r>
      <w:r>
        <w:rPr>
          <w:spacing w:val="-3"/>
          <w:sz w:val="24"/>
        </w:rPr>
        <w:t xml:space="preserve"> </w:t>
      </w:r>
      <w:r>
        <w:rPr>
          <w:sz w:val="24"/>
        </w:rPr>
        <w:t>Ferreira</w:t>
      </w:r>
      <w:r>
        <w:rPr>
          <w:spacing w:val="-1"/>
          <w:sz w:val="24"/>
        </w:rPr>
        <w:t xml:space="preserve"> </w:t>
      </w:r>
      <w:r>
        <w:rPr>
          <w:sz w:val="24"/>
        </w:rPr>
        <w:t xml:space="preserve">da. </w:t>
      </w:r>
      <w:r>
        <w:rPr>
          <w:rFonts w:ascii="Arial" w:hAnsi="Arial"/>
          <w:b/>
          <w:sz w:val="24"/>
        </w:rPr>
        <w:t>As</w:t>
      </w:r>
      <w:r>
        <w:rPr>
          <w:rFonts w:ascii="Arial" w:hAnsi="Arial"/>
          <w:b/>
          <w:spacing w:val="-4"/>
          <w:sz w:val="24"/>
        </w:rPr>
        <w:t xml:space="preserve"> </w:t>
      </w:r>
      <w:r>
        <w:rPr>
          <w:rFonts w:ascii="Arial" w:hAnsi="Arial"/>
          <w:b/>
          <w:sz w:val="24"/>
        </w:rPr>
        <w:t>raízes</w:t>
      </w:r>
      <w:r>
        <w:rPr>
          <w:rFonts w:ascii="Arial" w:hAnsi="Arial"/>
          <w:b/>
          <w:spacing w:val="-3"/>
          <w:sz w:val="24"/>
        </w:rPr>
        <w:t xml:space="preserve"> </w:t>
      </w:r>
      <w:r>
        <w:rPr>
          <w:rFonts w:ascii="Arial" w:hAnsi="Arial"/>
          <w:b/>
          <w:sz w:val="24"/>
        </w:rPr>
        <w:t>coloniais</w:t>
      </w:r>
      <w:r>
        <w:rPr>
          <w:rFonts w:ascii="Arial" w:hAnsi="Arial"/>
          <w:b/>
          <w:spacing w:val="-3"/>
          <w:sz w:val="24"/>
        </w:rPr>
        <w:t xml:space="preserve"> </w:t>
      </w:r>
      <w:r>
        <w:rPr>
          <w:rFonts w:ascii="Arial" w:hAnsi="Arial"/>
          <w:b/>
          <w:sz w:val="24"/>
        </w:rPr>
        <w:t>escravistas</w:t>
      </w:r>
      <w:r>
        <w:rPr>
          <w:rFonts w:ascii="Arial" w:hAnsi="Arial"/>
          <w:b/>
          <w:spacing w:val="-1"/>
          <w:sz w:val="24"/>
        </w:rPr>
        <w:t xml:space="preserve"> </w:t>
      </w:r>
      <w:r>
        <w:rPr>
          <w:rFonts w:ascii="Arial" w:hAnsi="Arial"/>
          <w:b/>
          <w:sz w:val="24"/>
        </w:rPr>
        <w:t>da</w:t>
      </w:r>
      <w:r>
        <w:rPr>
          <w:rFonts w:ascii="Arial" w:hAnsi="Arial"/>
          <w:b/>
          <w:spacing w:val="-1"/>
          <w:sz w:val="24"/>
        </w:rPr>
        <w:t xml:space="preserve"> </w:t>
      </w:r>
      <w:r>
        <w:rPr>
          <w:rFonts w:ascii="Arial" w:hAnsi="Arial"/>
          <w:b/>
          <w:sz w:val="24"/>
        </w:rPr>
        <w:t>questão</w:t>
      </w:r>
      <w:r>
        <w:rPr>
          <w:rFonts w:ascii="Arial" w:hAnsi="Arial"/>
          <w:b/>
          <w:spacing w:val="-4"/>
          <w:sz w:val="24"/>
        </w:rPr>
        <w:t xml:space="preserve"> </w:t>
      </w:r>
      <w:r>
        <w:rPr>
          <w:rFonts w:ascii="Arial" w:hAnsi="Arial"/>
          <w:b/>
          <w:sz w:val="24"/>
        </w:rPr>
        <w:t xml:space="preserve">social </w:t>
      </w:r>
    </w:p>
    <w:p w14:paraId="722BF0E0" w14:textId="77777777" w:rsidR="00047642" w:rsidRDefault="00047642">
      <w:pPr>
        <w:ind w:left="2" w:right="140"/>
        <w:jc w:val="both"/>
        <w:rPr>
          <w:rFonts w:ascii="Arial" w:hAnsi="Arial"/>
          <w:b/>
          <w:sz w:val="24"/>
        </w:rPr>
      </w:pPr>
    </w:p>
    <w:p w14:paraId="07F5AB85" w14:textId="77777777" w:rsidR="00047642" w:rsidRDefault="00047642">
      <w:pPr>
        <w:ind w:left="2" w:right="140"/>
        <w:jc w:val="both"/>
        <w:rPr>
          <w:rFonts w:ascii="Arial" w:hAnsi="Arial"/>
          <w:b/>
          <w:sz w:val="24"/>
        </w:rPr>
      </w:pPr>
    </w:p>
    <w:p w14:paraId="7FEEB5DB" w14:textId="77777777" w:rsidR="00047642" w:rsidRDefault="00047642">
      <w:pPr>
        <w:ind w:left="2" w:right="140"/>
        <w:jc w:val="both"/>
        <w:rPr>
          <w:rFonts w:ascii="Arial" w:hAnsi="Arial"/>
          <w:b/>
          <w:sz w:val="24"/>
        </w:rPr>
      </w:pPr>
    </w:p>
    <w:p w14:paraId="02914131" w14:textId="77777777" w:rsidR="00047642" w:rsidRDefault="00047642">
      <w:pPr>
        <w:ind w:left="2" w:right="140"/>
        <w:jc w:val="both"/>
        <w:rPr>
          <w:rFonts w:ascii="Arial" w:hAnsi="Arial"/>
          <w:b/>
          <w:sz w:val="24"/>
        </w:rPr>
      </w:pPr>
    </w:p>
    <w:p w14:paraId="2B5DD9B8" w14:textId="77777777" w:rsidR="00047642" w:rsidRDefault="00047642">
      <w:pPr>
        <w:ind w:left="2" w:right="140"/>
        <w:jc w:val="both"/>
        <w:rPr>
          <w:rFonts w:ascii="Arial" w:hAnsi="Arial"/>
          <w:b/>
          <w:sz w:val="24"/>
        </w:rPr>
      </w:pPr>
    </w:p>
    <w:p w14:paraId="32BA8B2A" w14:textId="77777777" w:rsidR="00047642" w:rsidRDefault="00047642">
      <w:pPr>
        <w:ind w:left="2" w:right="140"/>
        <w:jc w:val="both"/>
        <w:rPr>
          <w:rFonts w:ascii="Arial" w:hAnsi="Arial"/>
          <w:b/>
          <w:sz w:val="24"/>
        </w:rPr>
      </w:pPr>
    </w:p>
    <w:p w14:paraId="0A8DA546" w14:textId="77777777" w:rsidR="00047642" w:rsidRDefault="00047642">
      <w:pPr>
        <w:ind w:left="2" w:right="140"/>
        <w:jc w:val="both"/>
        <w:rPr>
          <w:rFonts w:ascii="Arial" w:hAnsi="Arial"/>
          <w:b/>
          <w:sz w:val="24"/>
        </w:rPr>
      </w:pPr>
    </w:p>
    <w:p w14:paraId="1D19E2D8" w14:textId="3979A3CC" w:rsidR="00CE4DFE" w:rsidRDefault="000A4B5B">
      <w:pPr>
        <w:ind w:left="2" w:right="140"/>
        <w:jc w:val="both"/>
        <w:rPr>
          <w:sz w:val="24"/>
        </w:rPr>
      </w:pPr>
      <w:r>
        <w:rPr>
          <w:rFonts w:ascii="Arial" w:hAnsi="Arial"/>
          <w:b/>
          <w:sz w:val="24"/>
        </w:rPr>
        <w:t xml:space="preserve">no Brasil. </w:t>
      </w:r>
      <w:r>
        <w:rPr>
          <w:sz w:val="24"/>
        </w:rPr>
        <w:t>In. Questão Social e Serviço Social. Campinas, SP. 2014.</w:t>
      </w:r>
    </w:p>
    <w:p w14:paraId="052048F2" w14:textId="77777777" w:rsidR="00CE4DFE" w:rsidRDefault="00CE4DFE">
      <w:pPr>
        <w:pStyle w:val="Corpodetexto"/>
      </w:pPr>
    </w:p>
    <w:p w14:paraId="429B2289" w14:textId="77777777" w:rsidR="00CE4DFE" w:rsidRDefault="000A4B5B">
      <w:pPr>
        <w:ind w:left="2" w:right="132"/>
        <w:jc w:val="both"/>
        <w:rPr>
          <w:sz w:val="24"/>
        </w:rPr>
      </w:pPr>
      <w:r>
        <w:rPr>
          <w:sz w:val="24"/>
        </w:rPr>
        <w:t xml:space="preserve">SILVA, Lília Penha Viana. </w:t>
      </w:r>
      <w:r>
        <w:rPr>
          <w:rFonts w:ascii="Arial" w:hAnsi="Arial"/>
          <w:b/>
          <w:sz w:val="24"/>
        </w:rPr>
        <w:t xml:space="preserve">Rupturas e continuidades da Assistência Social </w:t>
      </w:r>
      <w:r>
        <w:rPr>
          <w:sz w:val="24"/>
        </w:rPr>
        <w:t>–</w:t>
      </w:r>
      <w:r>
        <w:rPr>
          <w:spacing w:val="40"/>
          <w:sz w:val="24"/>
        </w:rPr>
        <w:t xml:space="preserve"> </w:t>
      </w:r>
      <w:r>
        <w:rPr>
          <w:sz w:val="24"/>
        </w:rPr>
        <w:t>entre</w:t>
      </w:r>
      <w:r>
        <w:rPr>
          <w:spacing w:val="-2"/>
          <w:sz w:val="24"/>
        </w:rPr>
        <w:t xml:space="preserve"> </w:t>
      </w:r>
      <w:r>
        <w:rPr>
          <w:sz w:val="24"/>
        </w:rPr>
        <w:t>a</w:t>
      </w:r>
      <w:r>
        <w:rPr>
          <w:spacing w:val="-2"/>
          <w:sz w:val="24"/>
        </w:rPr>
        <w:t xml:space="preserve"> </w:t>
      </w:r>
      <w:r>
        <w:rPr>
          <w:sz w:val="24"/>
        </w:rPr>
        <w:t>benemerência</w:t>
      </w:r>
      <w:r>
        <w:rPr>
          <w:spacing w:val="-4"/>
          <w:sz w:val="24"/>
        </w:rPr>
        <w:t xml:space="preserve"> </w:t>
      </w:r>
      <w:r>
        <w:rPr>
          <w:sz w:val="24"/>
        </w:rPr>
        <w:t>e</w:t>
      </w:r>
      <w:r>
        <w:rPr>
          <w:spacing w:val="-2"/>
          <w:sz w:val="24"/>
        </w:rPr>
        <w:t xml:space="preserve"> </w:t>
      </w:r>
      <w:r>
        <w:rPr>
          <w:sz w:val="24"/>
        </w:rPr>
        <w:t>o</w:t>
      </w:r>
      <w:r>
        <w:rPr>
          <w:spacing w:val="-1"/>
          <w:sz w:val="24"/>
        </w:rPr>
        <w:t xml:space="preserve"> </w:t>
      </w:r>
      <w:r>
        <w:rPr>
          <w:sz w:val="24"/>
        </w:rPr>
        <w:t>direito –</w:t>
      </w:r>
      <w:r>
        <w:rPr>
          <w:spacing w:val="-1"/>
          <w:sz w:val="24"/>
        </w:rPr>
        <w:t xml:space="preserve"> </w:t>
      </w:r>
      <w:r>
        <w:rPr>
          <w:sz w:val="24"/>
        </w:rPr>
        <w:t>uma incursão</w:t>
      </w:r>
      <w:r>
        <w:rPr>
          <w:spacing w:val="-2"/>
          <w:sz w:val="24"/>
        </w:rPr>
        <w:t xml:space="preserve"> </w:t>
      </w:r>
      <w:r>
        <w:rPr>
          <w:sz w:val="24"/>
        </w:rPr>
        <w:t>no</w:t>
      </w:r>
      <w:r>
        <w:rPr>
          <w:spacing w:val="-2"/>
          <w:sz w:val="24"/>
        </w:rPr>
        <w:t xml:space="preserve"> </w:t>
      </w:r>
      <w:r>
        <w:rPr>
          <w:sz w:val="24"/>
        </w:rPr>
        <w:t>Brasil</w:t>
      </w:r>
      <w:r>
        <w:rPr>
          <w:spacing w:val="-2"/>
          <w:sz w:val="24"/>
        </w:rPr>
        <w:t xml:space="preserve"> </w:t>
      </w:r>
      <w:r>
        <w:rPr>
          <w:sz w:val="24"/>
        </w:rPr>
        <w:t>e</w:t>
      </w:r>
      <w:r>
        <w:rPr>
          <w:spacing w:val="-2"/>
          <w:sz w:val="24"/>
        </w:rPr>
        <w:t xml:space="preserve"> </w:t>
      </w:r>
      <w:r>
        <w:rPr>
          <w:sz w:val="24"/>
        </w:rPr>
        <w:t>no</w:t>
      </w:r>
      <w:r>
        <w:rPr>
          <w:spacing w:val="-2"/>
          <w:sz w:val="24"/>
        </w:rPr>
        <w:t xml:space="preserve"> </w:t>
      </w:r>
      <w:r>
        <w:rPr>
          <w:sz w:val="24"/>
        </w:rPr>
        <w:t>Maranhão.</w:t>
      </w:r>
      <w:r>
        <w:rPr>
          <w:spacing w:val="-2"/>
          <w:sz w:val="24"/>
        </w:rPr>
        <w:t xml:space="preserve"> </w:t>
      </w:r>
      <w:r>
        <w:rPr>
          <w:sz w:val="24"/>
        </w:rPr>
        <w:t>EDUFMA. São Luís. 2021.</w:t>
      </w:r>
    </w:p>
    <w:p w14:paraId="5488CB91" w14:textId="77777777" w:rsidR="004D7CC8" w:rsidRDefault="004D7CC8">
      <w:pPr>
        <w:ind w:left="2" w:right="132"/>
        <w:jc w:val="both"/>
        <w:rPr>
          <w:sz w:val="24"/>
        </w:rPr>
      </w:pPr>
    </w:p>
    <w:p w14:paraId="1EF665CD" w14:textId="77777777" w:rsidR="004D7CC8" w:rsidRDefault="004D7CC8">
      <w:pPr>
        <w:ind w:left="2" w:right="132"/>
        <w:jc w:val="both"/>
        <w:rPr>
          <w:sz w:val="24"/>
        </w:rPr>
      </w:pPr>
    </w:p>
    <w:p w14:paraId="6DAC2111" w14:textId="77777777" w:rsidR="004D7CC8" w:rsidRDefault="004D7CC8">
      <w:pPr>
        <w:ind w:left="2" w:right="132"/>
        <w:jc w:val="both"/>
        <w:rPr>
          <w:sz w:val="24"/>
        </w:rPr>
      </w:pPr>
    </w:p>
    <w:p w14:paraId="7F7D80D5" w14:textId="770A31F0" w:rsidR="004D7CC8" w:rsidRDefault="004D7CC8">
      <w:pPr>
        <w:ind w:left="2" w:right="132"/>
        <w:jc w:val="both"/>
        <w:rPr>
          <w:sz w:val="24"/>
        </w:rPr>
      </w:pPr>
    </w:p>
    <w:p w14:paraId="5D2AB747" w14:textId="4AC5F8A2" w:rsidR="00047642" w:rsidRDefault="00047642">
      <w:pPr>
        <w:ind w:left="2" w:right="132"/>
        <w:jc w:val="both"/>
        <w:rPr>
          <w:sz w:val="24"/>
        </w:rPr>
      </w:pPr>
    </w:p>
    <w:p w14:paraId="27E03086" w14:textId="5EB25E11" w:rsidR="00047642" w:rsidRDefault="00047642">
      <w:pPr>
        <w:ind w:left="2" w:right="132"/>
        <w:jc w:val="both"/>
        <w:rPr>
          <w:sz w:val="24"/>
        </w:rPr>
      </w:pPr>
    </w:p>
    <w:p w14:paraId="7BCFA6C3" w14:textId="683D78F4" w:rsidR="00047642" w:rsidRDefault="00047642">
      <w:pPr>
        <w:ind w:left="2" w:right="132"/>
        <w:jc w:val="both"/>
        <w:rPr>
          <w:sz w:val="24"/>
        </w:rPr>
      </w:pPr>
    </w:p>
    <w:p w14:paraId="19561B0F" w14:textId="1758CFF0" w:rsidR="00047642" w:rsidRDefault="00047642">
      <w:pPr>
        <w:ind w:left="2" w:right="132"/>
        <w:jc w:val="both"/>
        <w:rPr>
          <w:sz w:val="24"/>
        </w:rPr>
      </w:pPr>
    </w:p>
    <w:p w14:paraId="452DFA96" w14:textId="0FF32283" w:rsidR="00047642" w:rsidRDefault="00047642">
      <w:pPr>
        <w:ind w:left="2" w:right="132"/>
        <w:jc w:val="both"/>
        <w:rPr>
          <w:sz w:val="24"/>
        </w:rPr>
      </w:pPr>
    </w:p>
    <w:p w14:paraId="7D7FC325" w14:textId="296E4E31" w:rsidR="00047642" w:rsidRDefault="00047642">
      <w:pPr>
        <w:ind w:left="2" w:right="132"/>
        <w:jc w:val="both"/>
        <w:rPr>
          <w:sz w:val="24"/>
        </w:rPr>
      </w:pPr>
    </w:p>
    <w:p w14:paraId="07BA6913" w14:textId="155DA505" w:rsidR="00047642" w:rsidRDefault="00047642">
      <w:pPr>
        <w:ind w:left="2" w:right="132"/>
        <w:jc w:val="both"/>
        <w:rPr>
          <w:sz w:val="24"/>
        </w:rPr>
      </w:pPr>
    </w:p>
    <w:p w14:paraId="44905D40" w14:textId="71562F12" w:rsidR="00047642" w:rsidRDefault="00047642">
      <w:pPr>
        <w:ind w:left="2" w:right="132"/>
        <w:jc w:val="both"/>
        <w:rPr>
          <w:sz w:val="24"/>
        </w:rPr>
      </w:pPr>
    </w:p>
    <w:p w14:paraId="1258C90B" w14:textId="73255614" w:rsidR="00047642" w:rsidRDefault="00047642">
      <w:pPr>
        <w:ind w:left="2" w:right="132"/>
        <w:jc w:val="both"/>
        <w:rPr>
          <w:sz w:val="24"/>
        </w:rPr>
      </w:pPr>
    </w:p>
    <w:p w14:paraId="7A64281C" w14:textId="6F63BB45" w:rsidR="00047642" w:rsidRDefault="00047642">
      <w:pPr>
        <w:ind w:left="2" w:right="132"/>
        <w:jc w:val="both"/>
        <w:rPr>
          <w:sz w:val="24"/>
        </w:rPr>
      </w:pPr>
    </w:p>
    <w:p w14:paraId="60144511" w14:textId="04AA98E3" w:rsidR="00047642" w:rsidRDefault="00047642">
      <w:pPr>
        <w:ind w:left="2" w:right="132"/>
        <w:jc w:val="both"/>
        <w:rPr>
          <w:sz w:val="24"/>
        </w:rPr>
      </w:pPr>
    </w:p>
    <w:p w14:paraId="1FB7EBAC" w14:textId="6DD8E997" w:rsidR="00047642" w:rsidRDefault="00047642">
      <w:pPr>
        <w:ind w:left="2" w:right="132"/>
        <w:jc w:val="both"/>
        <w:rPr>
          <w:sz w:val="24"/>
        </w:rPr>
      </w:pPr>
    </w:p>
    <w:p w14:paraId="35864A54" w14:textId="7BDE57BF" w:rsidR="00047642" w:rsidRDefault="00047642">
      <w:pPr>
        <w:ind w:left="2" w:right="132"/>
        <w:jc w:val="both"/>
        <w:rPr>
          <w:sz w:val="24"/>
        </w:rPr>
      </w:pPr>
    </w:p>
    <w:p w14:paraId="1BD9356C" w14:textId="76E32D99" w:rsidR="00047642" w:rsidRDefault="00047642">
      <w:pPr>
        <w:ind w:left="2" w:right="132"/>
        <w:jc w:val="both"/>
        <w:rPr>
          <w:sz w:val="24"/>
        </w:rPr>
      </w:pPr>
    </w:p>
    <w:p w14:paraId="04593DB9" w14:textId="6EA18E7D" w:rsidR="00047642" w:rsidRDefault="00047642">
      <w:pPr>
        <w:ind w:left="2" w:right="132"/>
        <w:jc w:val="both"/>
        <w:rPr>
          <w:sz w:val="24"/>
        </w:rPr>
      </w:pPr>
    </w:p>
    <w:p w14:paraId="46E438A9" w14:textId="3C5E90EC" w:rsidR="00047642" w:rsidRDefault="00047642">
      <w:pPr>
        <w:ind w:left="2" w:right="132"/>
        <w:jc w:val="both"/>
        <w:rPr>
          <w:sz w:val="24"/>
        </w:rPr>
      </w:pPr>
    </w:p>
    <w:p w14:paraId="12EA8C4C" w14:textId="4B14FBED" w:rsidR="00047642" w:rsidRDefault="00047642">
      <w:pPr>
        <w:ind w:left="2" w:right="132"/>
        <w:jc w:val="both"/>
        <w:rPr>
          <w:sz w:val="24"/>
        </w:rPr>
      </w:pPr>
    </w:p>
    <w:p w14:paraId="7F119566" w14:textId="609D763E" w:rsidR="00047642" w:rsidRDefault="00047642">
      <w:pPr>
        <w:ind w:left="2" w:right="132"/>
        <w:jc w:val="both"/>
        <w:rPr>
          <w:sz w:val="24"/>
        </w:rPr>
      </w:pPr>
    </w:p>
    <w:p w14:paraId="13CE2309" w14:textId="6622C312" w:rsidR="00047642" w:rsidRDefault="00047642">
      <w:pPr>
        <w:ind w:left="2" w:right="132"/>
        <w:jc w:val="both"/>
        <w:rPr>
          <w:sz w:val="24"/>
        </w:rPr>
      </w:pPr>
    </w:p>
    <w:p w14:paraId="5EA26939" w14:textId="17AB87D3" w:rsidR="00047642" w:rsidRDefault="00047642">
      <w:pPr>
        <w:ind w:left="2" w:right="132"/>
        <w:jc w:val="both"/>
        <w:rPr>
          <w:sz w:val="24"/>
        </w:rPr>
      </w:pPr>
    </w:p>
    <w:p w14:paraId="2A867482" w14:textId="03306451" w:rsidR="00047642" w:rsidRDefault="00047642">
      <w:pPr>
        <w:ind w:left="2" w:right="132"/>
        <w:jc w:val="both"/>
        <w:rPr>
          <w:sz w:val="24"/>
        </w:rPr>
      </w:pPr>
    </w:p>
    <w:p w14:paraId="728516AB" w14:textId="76C39482" w:rsidR="00047642" w:rsidRDefault="00047642">
      <w:pPr>
        <w:ind w:left="2" w:right="132"/>
        <w:jc w:val="both"/>
        <w:rPr>
          <w:sz w:val="24"/>
        </w:rPr>
      </w:pPr>
    </w:p>
    <w:p w14:paraId="48252FD8" w14:textId="55A94B9B" w:rsidR="00047642" w:rsidRDefault="00047642">
      <w:pPr>
        <w:ind w:left="2" w:right="132"/>
        <w:jc w:val="both"/>
        <w:rPr>
          <w:sz w:val="24"/>
        </w:rPr>
      </w:pPr>
    </w:p>
    <w:p w14:paraId="5AC666DA" w14:textId="0864A878" w:rsidR="00047642" w:rsidRDefault="00047642">
      <w:pPr>
        <w:ind w:left="2" w:right="132"/>
        <w:jc w:val="both"/>
        <w:rPr>
          <w:sz w:val="24"/>
        </w:rPr>
      </w:pPr>
    </w:p>
    <w:p w14:paraId="189FACF5" w14:textId="40BAF0AC" w:rsidR="00047642" w:rsidRDefault="00047642">
      <w:pPr>
        <w:ind w:left="2" w:right="132"/>
        <w:jc w:val="both"/>
        <w:rPr>
          <w:sz w:val="24"/>
        </w:rPr>
      </w:pPr>
    </w:p>
    <w:p w14:paraId="5EAFBCC4" w14:textId="16E99395" w:rsidR="00047642" w:rsidRDefault="00047642">
      <w:pPr>
        <w:ind w:left="2" w:right="132"/>
        <w:jc w:val="both"/>
        <w:rPr>
          <w:sz w:val="24"/>
        </w:rPr>
      </w:pPr>
    </w:p>
    <w:p w14:paraId="19CF6F95" w14:textId="45F8604D" w:rsidR="00047642" w:rsidRDefault="00047642">
      <w:pPr>
        <w:ind w:left="2" w:right="132"/>
        <w:jc w:val="both"/>
        <w:rPr>
          <w:sz w:val="24"/>
        </w:rPr>
      </w:pPr>
    </w:p>
    <w:p w14:paraId="64933426" w14:textId="7E448F43" w:rsidR="00047642" w:rsidRDefault="00047642">
      <w:pPr>
        <w:ind w:left="2" w:right="132"/>
        <w:jc w:val="both"/>
        <w:rPr>
          <w:sz w:val="24"/>
        </w:rPr>
      </w:pPr>
    </w:p>
    <w:p w14:paraId="2738E80A" w14:textId="4D2A9449" w:rsidR="00047642" w:rsidRDefault="00047642">
      <w:pPr>
        <w:ind w:left="2" w:right="132"/>
        <w:jc w:val="both"/>
        <w:rPr>
          <w:sz w:val="24"/>
        </w:rPr>
      </w:pPr>
    </w:p>
    <w:p w14:paraId="75878763" w14:textId="6B61DD1E" w:rsidR="00047642" w:rsidRDefault="00047642">
      <w:pPr>
        <w:ind w:left="2" w:right="132"/>
        <w:jc w:val="both"/>
        <w:rPr>
          <w:sz w:val="24"/>
        </w:rPr>
      </w:pPr>
    </w:p>
    <w:p w14:paraId="246CC75A" w14:textId="7C28A07B" w:rsidR="00047642" w:rsidRDefault="00047642">
      <w:pPr>
        <w:ind w:left="2" w:right="132"/>
        <w:jc w:val="both"/>
        <w:rPr>
          <w:sz w:val="24"/>
        </w:rPr>
      </w:pPr>
    </w:p>
    <w:p w14:paraId="3DA19841" w14:textId="7B5ABBF8" w:rsidR="00047642" w:rsidRDefault="00047642">
      <w:pPr>
        <w:ind w:left="2" w:right="132"/>
        <w:jc w:val="both"/>
        <w:rPr>
          <w:sz w:val="24"/>
        </w:rPr>
      </w:pPr>
    </w:p>
    <w:p w14:paraId="62EA086F" w14:textId="47528787" w:rsidR="00047642" w:rsidRDefault="00047642">
      <w:pPr>
        <w:ind w:left="2" w:right="132"/>
        <w:jc w:val="both"/>
        <w:rPr>
          <w:sz w:val="24"/>
        </w:rPr>
      </w:pPr>
    </w:p>
    <w:p w14:paraId="442633E3" w14:textId="08A1703F" w:rsidR="00047642" w:rsidRDefault="00047642">
      <w:pPr>
        <w:ind w:left="2" w:right="132"/>
        <w:jc w:val="both"/>
        <w:rPr>
          <w:sz w:val="24"/>
        </w:rPr>
      </w:pPr>
    </w:p>
    <w:p w14:paraId="345BE021" w14:textId="43B21127" w:rsidR="00047642" w:rsidRDefault="00047642">
      <w:pPr>
        <w:ind w:left="2" w:right="132"/>
        <w:jc w:val="both"/>
        <w:rPr>
          <w:sz w:val="24"/>
        </w:rPr>
      </w:pPr>
    </w:p>
    <w:p w14:paraId="2148E3BB" w14:textId="04553941" w:rsidR="00047642" w:rsidRDefault="00047642">
      <w:pPr>
        <w:ind w:left="2" w:right="132"/>
        <w:jc w:val="both"/>
        <w:rPr>
          <w:sz w:val="24"/>
        </w:rPr>
      </w:pPr>
    </w:p>
    <w:p w14:paraId="54822E8E" w14:textId="77777777" w:rsidR="00047642" w:rsidRDefault="00047642">
      <w:pPr>
        <w:ind w:left="2" w:right="132"/>
        <w:jc w:val="both"/>
        <w:rPr>
          <w:sz w:val="24"/>
        </w:rPr>
      </w:pPr>
    </w:p>
    <w:p w14:paraId="0CC46EBB" w14:textId="77777777" w:rsidR="004D7CC8" w:rsidRDefault="004D7CC8">
      <w:pPr>
        <w:ind w:left="2" w:right="132"/>
        <w:jc w:val="both"/>
        <w:rPr>
          <w:sz w:val="24"/>
        </w:rPr>
      </w:pPr>
    </w:p>
    <w:p w14:paraId="66D8BF71" w14:textId="77777777" w:rsidR="004D7CC8" w:rsidRDefault="004D7CC8">
      <w:pPr>
        <w:ind w:left="2" w:right="132"/>
        <w:jc w:val="both"/>
        <w:rPr>
          <w:sz w:val="24"/>
        </w:rPr>
      </w:pPr>
    </w:p>
    <w:p w14:paraId="24354525" w14:textId="77777777" w:rsidR="004D7CC8" w:rsidRDefault="004D7CC8">
      <w:pPr>
        <w:ind w:left="2" w:right="132"/>
        <w:jc w:val="both"/>
        <w:rPr>
          <w:sz w:val="24"/>
        </w:rPr>
      </w:pPr>
    </w:p>
    <w:p w14:paraId="2AAA4FEB" w14:textId="77777777" w:rsidR="004D7CC8" w:rsidRDefault="004D7CC8">
      <w:pPr>
        <w:ind w:left="2" w:right="132"/>
        <w:jc w:val="both"/>
        <w:rPr>
          <w:sz w:val="24"/>
        </w:rPr>
      </w:pPr>
    </w:p>
    <w:p w14:paraId="62C8BC0B" w14:textId="77777777" w:rsidR="004D7CC8" w:rsidRDefault="004D7CC8" w:rsidP="004D7CC8">
      <w:pPr>
        <w:spacing w:line="276" w:lineRule="auto"/>
        <w:ind w:left="142"/>
        <w:rPr>
          <w:sz w:val="24"/>
        </w:rPr>
      </w:pPr>
      <w:r>
        <w:rPr>
          <w:rFonts w:ascii="Arial" w:hAnsi="Arial"/>
          <w:b/>
          <w:sz w:val="24"/>
        </w:rPr>
        <w:t>A</w:t>
      </w:r>
      <w:r>
        <w:rPr>
          <w:rFonts w:ascii="Arial" w:hAnsi="Arial"/>
          <w:b/>
          <w:spacing w:val="-6"/>
          <w:sz w:val="24"/>
        </w:rPr>
        <w:t xml:space="preserve"> </w:t>
      </w:r>
      <w:r>
        <w:rPr>
          <w:rFonts w:ascii="Arial" w:hAnsi="Arial"/>
          <w:b/>
          <w:sz w:val="24"/>
        </w:rPr>
        <w:t>QUESTÃO</w:t>
      </w:r>
      <w:r>
        <w:rPr>
          <w:rFonts w:ascii="Arial" w:hAnsi="Arial"/>
          <w:b/>
          <w:spacing w:val="-6"/>
          <w:sz w:val="24"/>
        </w:rPr>
        <w:t xml:space="preserve"> </w:t>
      </w:r>
      <w:r>
        <w:rPr>
          <w:rFonts w:ascii="Arial" w:hAnsi="Arial"/>
          <w:b/>
          <w:sz w:val="24"/>
        </w:rPr>
        <w:t>AGRÁRIA</w:t>
      </w:r>
      <w:r>
        <w:rPr>
          <w:rFonts w:ascii="Arial" w:hAnsi="Arial"/>
          <w:b/>
          <w:spacing w:val="-6"/>
          <w:sz w:val="24"/>
        </w:rPr>
        <w:t xml:space="preserve"> </w:t>
      </w:r>
      <w:r>
        <w:rPr>
          <w:rFonts w:ascii="Arial" w:hAnsi="Arial"/>
          <w:b/>
          <w:sz w:val="24"/>
        </w:rPr>
        <w:t>NA</w:t>
      </w:r>
      <w:r>
        <w:rPr>
          <w:rFonts w:ascii="Arial" w:hAnsi="Arial"/>
          <w:b/>
          <w:spacing w:val="-6"/>
          <w:sz w:val="24"/>
        </w:rPr>
        <w:t xml:space="preserve"> </w:t>
      </w:r>
      <w:r>
        <w:rPr>
          <w:rFonts w:ascii="Arial" w:hAnsi="Arial"/>
          <w:b/>
          <w:sz w:val="24"/>
        </w:rPr>
        <w:t>AMAZÔNIA</w:t>
      </w:r>
      <w:r>
        <w:rPr>
          <w:rFonts w:ascii="Arial" w:hAnsi="Arial"/>
          <w:b/>
          <w:spacing w:val="-6"/>
          <w:sz w:val="24"/>
        </w:rPr>
        <w:t xml:space="preserve"> </w:t>
      </w:r>
      <w:r>
        <w:rPr>
          <w:rFonts w:ascii="Arial" w:hAnsi="Arial"/>
          <w:b/>
          <w:sz w:val="24"/>
        </w:rPr>
        <w:t>LEGAL:</w:t>
      </w:r>
      <w:r>
        <w:rPr>
          <w:rFonts w:ascii="Arial" w:hAnsi="Arial"/>
          <w:b/>
          <w:spacing w:val="-6"/>
          <w:sz w:val="24"/>
        </w:rPr>
        <w:t xml:space="preserve"> </w:t>
      </w:r>
      <w:r>
        <w:rPr>
          <w:sz w:val="24"/>
        </w:rPr>
        <w:t>concentração,</w:t>
      </w:r>
      <w:r>
        <w:rPr>
          <w:spacing w:val="-6"/>
          <w:sz w:val="24"/>
        </w:rPr>
        <w:t xml:space="preserve"> </w:t>
      </w:r>
      <w:r>
        <w:rPr>
          <w:sz w:val="24"/>
        </w:rPr>
        <w:t>expropriação, conflitos e resistências.</w:t>
      </w:r>
    </w:p>
    <w:p w14:paraId="49E2CB63" w14:textId="77777777" w:rsidR="004D7CC8" w:rsidRDefault="004D7CC8" w:rsidP="004D7CC8">
      <w:pPr>
        <w:pStyle w:val="Corpodetexto"/>
      </w:pPr>
    </w:p>
    <w:p w14:paraId="1CA16331" w14:textId="77777777" w:rsidR="004D7CC8" w:rsidRDefault="004D7CC8" w:rsidP="004D7CC8">
      <w:pPr>
        <w:pStyle w:val="Ttulo1"/>
        <w:ind w:left="5182"/>
      </w:pPr>
      <w:r>
        <w:t xml:space="preserve">Aurora Amélia Brito de </w:t>
      </w:r>
      <w:r>
        <w:rPr>
          <w:spacing w:val="-2"/>
        </w:rPr>
        <w:t>Miranda</w:t>
      </w:r>
      <w:r>
        <w:rPr>
          <w:spacing w:val="-2"/>
          <w:vertAlign w:val="superscript"/>
        </w:rPr>
        <w:t>1</w:t>
      </w:r>
    </w:p>
    <w:p w14:paraId="76671A8D" w14:textId="77777777" w:rsidR="004D7CC8" w:rsidRDefault="004D7CC8" w:rsidP="004D7CC8">
      <w:pPr>
        <w:pStyle w:val="Corpodetexto"/>
        <w:spacing w:before="184"/>
        <w:rPr>
          <w:rFonts w:ascii="Arial"/>
          <w:b/>
        </w:rPr>
      </w:pPr>
    </w:p>
    <w:p w14:paraId="6C728590" w14:textId="77777777" w:rsidR="004D7CC8" w:rsidRDefault="004D7CC8" w:rsidP="004D7CC8">
      <w:pPr>
        <w:ind w:left="2302"/>
        <w:jc w:val="center"/>
        <w:rPr>
          <w:rFonts w:ascii="Arial"/>
          <w:b/>
          <w:sz w:val="24"/>
        </w:rPr>
      </w:pPr>
      <w:r>
        <w:rPr>
          <w:rFonts w:ascii="Arial"/>
          <w:b/>
          <w:spacing w:val="-2"/>
          <w:sz w:val="24"/>
        </w:rPr>
        <w:t>RESUMO</w:t>
      </w:r>
    </w:p>
    <w:p w14:paraId="007AC659" w14:textId="77777777" w:rsidR="004D7CC8" w:rsidRDefault="004D7CC8" w:rsidP="004D7CC8">
      <w:pPr>
        <w:pStyle w:val="Corpodetexto"/>
        <w:spacing w:before="230"/>
        <w:ind w:left="2407" w:right="13"/>
        <w:jc w:val="both"/>
      </w:pPr>
      <w:r>
        <w:t>O artigo trabalha a questão agrária, sobretudo, a propriedade privada da terra, em que se destaca o agronegócio. Em seguida, a partir do projeto de pesquisa intitulado ‘Cartografia da</w:t>
      </w:r>
      <w:r>
        <w:rPr>
          <w:spacing w:val="40"/>
        </w:rPr>
        <w:t xml:space="preserve"> </w:t>
      </w:r>
      <w:r>
        <w:t>Vigilância</w:t>
      </w:r>
      <w:r>
        <w:rPr>
          <w:spacing w:val="40"/>
        </w:rPr>
        <w:t xml:space="preserve"> </w:t>
      </w:r>
      <w:r>
        <w:t>Socioassistencial:</w:t>
      </w:r>
      <w:r>
        <w:rPr>
          <w:spacing w:val="40"/>
        </w:rPr>
        <w:t xml:space="preserve"> </w:t>
      </w:r>
      <w:r>
        <w:t>uma</w:t>
      </w:r>
      <w:r>
        <w:rPr>
          <w:spacing w:val="40"/>
        </w:rPr>
        <w:t xml:space="preserve"> </w:t>
      </w:r>
      <w:r>
        <w:t>experiência</w:t>
      </w:r>
      <w:r>
        <w:rPr>
          <w:spacing w:val="40"/>
        </w:rPr>
        <w:t xml:space="preserve"> </w:t>
      </w:r>
      <w:r>
        <w:t>de</w:t>
      </w:r>
      <w:r>
        <w:rPr>
          <w:spacing w:val="80"/>
        </w:rPr>
        <w:t xml:space="preserve"> </w:t>
      </w:r>
      <w:r>
        <w:t>pesquisa-ação no Território do Baixo – Parnaíba/MA’, apresentamos os municípios que compõem a Amazônia Legal maranhense, situados numa área de grande expansão do capital agrário e, portanto, de apropriação desigual da terra,</w:t>
      </w:r>
      <w:r>
        <w:rPr>
          <w:spacing w:val="40"/>
        </w:rPr>
        <w:t xml:space="preserve"> </w:t>
      </w:r>
      <w:r>
        <w:t>que resulta na concentração e privatização da propriedade da terra, na expropriação dos povos e comunidades tradicionais, na pobreza e nos conflitos, mas também, na resistência.</w:t>
      </w:r>
    </w:p>
    <w:p w14:paraId="01180081" w14:textId="77777777" w:rsidR="004D7CC8" w:rsidRDefault="004D7CC8" w:rsidP="004D7CC8">
      <w:pPr>
        <w:pStyle w:val="Corpodetexto"/>
      </w:pPr>
    </w:p>
    <w:p w14:paraId="10D802E0" w14:textId="77777777" w:rsidR="004D7CC8" w:rsidRDefault="004D7CC8" w:rsidP="004D7CC8">
      <w:pPr>
        <w:pStyle w:val="Corpodetexto"/>
        <w:ind w:left="2407" w:right="20"/>
        <w:jc w:val="both"/>
      </w:pPr>
      <w:r>
        <w:rPr>
          <w:rFonts w:ascii="Arial" w:hAnsi="Arial"/>
          <w:b/>
        </w:rPr>
        <w:t>Palavras-chave</w:t>
      </w:r>
      <w:r>
        <w:t>: Questão agrária; Amazônia Legal; Expropriação; Resistências.</w:t>
      </w:r>
    </w:p>
    <w:p w14:paraId="49F2F838" w14:textId="77777777" w:rsidR="004D7CC8" w:rsidRDefault="004D7CC8" w:rsidP="004D7CC8">
      <w:pPr>
        <w:pStyle w:val="Corpodetexto"/>
      </w:pPr>
    </w:p>
    <w:p w14:paraId="09294750" w14:textId="77777777" w:rsidR="004D7CC8" w:rsidRPr="00CC2613" w:rsidRDefault="004D7CC8" w:rsidP="004D7CC8">
      <w:pPr>
        <w:pStyle w:val="Ttulo1"/>
        <w:ind w:left="2407"/>
        <w:jc w:val="center"/>
        <w:rPr>
          <w:lang w:val="en-US"/>
        </w:rPr>
      </w:pPr>
      <w:r w:rsidRPr="00CC2613">
        <w:rPr>
          <w:spacing w:val="-2"/>
          <w:lang w:val="en-US"/>
        </w:rPr>
        <w:t>ABSTRACT</w:t>
      </w:r>
    </w:p>
    <w:p w14:paraId="0FA18475" w14:textId="77777777" w:rsidR="004D7CC8" w:rsidRPr="00CC2613" w:rsidRDefault="004D7CC8" w:rsidP="004D7CC8">
      <w:pPr>
        <w:pStyle w:val="Corpodetexto"/>
        <w:rPr>
          <w:rFonts w:ascii="Arial"/>
          <w:b/>
          <w:lang w:val="en-US"/>
        </w:rPr>
      </w:pPr>
    </w:p>
    <w:p w14:paraId="42633F6A" w14:textId="77777777" w:rsidR="004D7CC8" w:rsidRPr="00CC2613" w:rsidRDefault="004D7CC8" w:rsidP="004D7CC8">
      <w:pPr>
        <w:pStyle w:val="Corpodetexto"/>
        <w:ind w:left="2407" w:right="14"/>
        <w:jc w:val="both"/>
        <w:rPr>
          <w:lang w:val="en-US"/>
        </w:rPr>
      </w:pPr>
      <w:r w:rsidRPr="00CC2613">
        <w:rPr>
          <w:lang w:val="en-US"/>
        </w:rPr>
        <w:t>This article explores the agrarian issue, particularly</w:t>
      </w:r>
      <w:r w:rsidRPr="00CC2613">
        <w:rPr>
          <w:spacing w:val="-4"/>
          <w:lang w:val="en-US"/>
        </w:rPr>
        <w:t xml:space="preserve"> </w:t>
      </w:r>
      <w:r w:rsidRPr="00CC2613">
        <w:rPr>
          <w:lang w:val="en-US"/>
        </w:rPr>
        <w:t>private</w:t>
      </w:r>
      <w:r w:rsidRPr="00CC2613">
        <w:rPr>
          <w:spacing w:val="-4"/>
          <w:lang w:val="en-US"/>
        </w:rPr>
        <w:t xml:space="preserve"> </w:t>
      </w:r>
      <w:r w:rsidRPr="00CC2613">
        <w:rPr>
          <w:lang w:val="en-US"/>
        </w:rPr>
        <w:t>land ownership, with a focus on agribusiness. Then, based on the research Project entitled “Mapping of Social</w:t>
      </w:r>
      <w:r w:rsidRPr="00CC2613">
        <w:rPr>
          <w:spacing w:val="40"/>
          <w:lang w:val="en-US"/>
        </w:rPr>
        <w:t xml:space="preserve"> </w:t>
      </w:r>
      <w:r w:rsidRPr="00CC2613">
        <w:rPr>
          <w:lang w:val="en-US"/>
        </w:rPr>
        <w:t xml:space="preserve">Assistance Surveillance: An Action </w:t>
      </w:r>
      <w:proofErr w:type="spellStart"/>
      <w:r w:rsidRPr="00CC2613">
        <w:rPr>
          <w:lang w:val="en-US"/>
        </w:rPr>
        <w:t>ResearchExperience</w:t>
      </w:r>
      <w:proofErr w:type="spellEnd"/>
      <w:r w:rsidRPr="00CC2613">
        <w:rPr>
          <w:lang w:val="en-US"/>
        </w:rPr>
        <w:t xml:space="preserve"> in the </w:t>
      </w:r>
      <w:proofErr w:type="spellStart"/>
      <w:r w:rsidRPr="00CC2613">
        <w:rPr>
          <w:lang w:val="en-US"/>
        </w:rPr>
        <w:t>Baixo</w:t>
      </w:r>
      <w:proofErr w:type="spellEnd"/>
      <w:r w:rsidRPr="00CC2613">
        <w:rPr>
          <w:lang w:val="en-US"/>
        </w:rPr>
        <w:t xml:space="preserve"> </w:t>
      </w:r>
      <w:proofErr w:type="spellStart"/>
      <w:r w:rsidRPr="00CC2613">
        <w:rPr>
          <w:lang w:val="en-US"/>
        </w:rPr>
        <w:t>Parnaíba</w:t>
      </w:r>
      <w:proofErr w:type="spellEnd"/>
      <w:r w:rsidRPr="00CC2613">
        <w:rPr>
          <w:lang w:val="en-US"/>
        </w:rPr>
        <w:t xml:space="preserve"> Territory, </w:t>
      </w:r>
      <w:proofErr w:type="spellStart"/>
      <w:r w:rsidRPr="00CC2613">
        <w:rPr>
          <w:lang w:val="en-US"/>
        </w:rPr>
        <w:t>Maranhão</w:t>
      </w:r>
      <w:proofErr w:type="spellEnd"/>
      <w:r w:rsidRPr="00CC2613">
        <w:rPr>
          <w:lang w:val="en-US"/>
        </w:rPr>
        <w:t>”, we present the municipalities that</w:t>
      </w:r>
      <w:r w:rsidRPr="00CC2613">
        <w:rPr>
          <w:spacing w:val="40"/>
          <w:lang w:val="en-US"/>
        </w:rPr>
        <w:t xml:space="preserve"> </w:t>
      </w:r>
      <w:r w:rsidRPr="00CC2613">
        <w:rPr>
          <w:lang w:val="en-US"/>
        </w:rPr>
        <w:t>make up the significant</w:t>
      </w:r>
      <w:r w:rsidRPr="00CC2613">
        <w:rPr>
          <w:spacing w:val="-3"/>
          <w:lang w:val="en-US"/>
        </w:rPr>
        <w:t xml:space="preserve"> </w:t>
      </w:r>
      <w:r w:rsidRPr="00CC2613">
        <w:rPr>
          <w:lang w:val="en-US"/>
        </w:rPr>
        <w:t>expansion</w:t>
      </w:r>
      <w:r w:rsidRPr="00CC2613">
        <w:rPr>
          <w:spacing w:val="-3"/>
          <w:lang w:val="en-US"/>
        </w:rPr>
        <w:t xml:space="preserve"> </w:t>
      </w:r>
      <w:r w:rsidRPr="00CC2613">
        <w:rPr>
          <w:lang w:val="en-US"/>
        </w:rPr>
        <w:t>of</w:t>
      </w:r>
      <w:r w:rsidRPr="00CC2613">
        <w:rPr>
          <w:spacing w:val="-3"/>
          <w:lang w:val="en-US"/>
        </w:rPr>
        <w:t xml:space="preserve"> </w:t>
      </w:r>
      <w:proofErr w:type="spellStart"/>
      <w:r w:rsidRPr="00CC2613">
        <w:rPr>
          <w:lang w:val="en-US"/>
        </w:rPr>
        <w:t>agrariam</w:t>
      </w:r>
      <w:proofErr w:type="spellEnd"/>
      <w:r w:rsidRPr="00CC2613">
        <w:rPr>
          <w:spacing w:val="-3"/>
          <w:lang w:val="en-US"/>
        </w:rPr>
        <w:t xml:space="preserve"> </w:t>
      </w:r>
      <w:r w:rsidRPr="00CC2613">
        <w:rPr>
          <w:lang w:val="en-US"/>
        </w:rPr>
        <w:t>capital</w:t>
      </w:r>
      <w:r w:rsidRPr="00CC2613">
        <w:rPr>
          <w:spacing w:val="-3"/>
          <w:lang w:val="en-US"/>
        </w:rPr>
        <w:t xml:space="preserve"> </w:t>
      </w:r>
      <w:r w:rsidRPr="00CC2613">
        <w:rPr>
          <w:lang w:val="en-US"/>
        </w:rPr>
        <w:t xml:space="preserve">and, therefore, unequal land </w:t>
      </w:r>
      <w:proofErr w:type="spellStart"/>
      <w:r w:rsidRPr="00CC2613">
        <w:rPr>
          <w:lang w:val="en-US"/>
        </w:rPr>
        <w:t>appropriantion</w:t>
      </w:r>
      <w:proofErr w:type="spellEnd"/>
      <w:r w:rsidRPr="00CC2613">
        <w:rPr>
          <w:lang w:val="en-US"/>
        </w:rPr>
        <w:t xml:space="preserve">, </w:t>
      </w:r>
      <w:proofErr w:type="spellStart"/>
      <w:r w:rsidRPr="00CC2613">
        <w:rPr>
          <w:lang w:val="en-US"/>
        </w:rPr>
        <w:t>resultinf</w:t>
      </w:r>
      <w:proofErr w:type="spellEnd"/>
      <w:r w:rsidRPr="00CC2613">
        <w:rPr>
          <w:lang w:val="en-US"/>
        </w:rPr>
        <w:t xml:space="preserve"> in the concentration and privatization of land ownership, the expropriation of traditional peoples and communities, poverty, and resistance.</w:t>
      </w:r>
    </w:p>
    <w:p w14:paraId="7484A736" w14:textId="77777777" w:rsidR="004D7CC8" w:rsidRPr="00CC2613" w:rsidRDefault="004D7CC8" w:rsidP="004D7CC8">
      <w:pPr>
        <w:pStyle w:val="Corpodetexto"/>
        <w:ind w:left="2407" w:right="14"/>
        <w:jc w:val="both"/>
        <w:rPr>
          <w:lang w:val="en-US"/>
        </w:rPr>
      </w:pPr>
    </w:p>
    <w:p w14:paraId="15ECA581" w14:textId="4EC9BA9A" w:rsidR="004D7CC8" w:rsidRPr="00CC2613" w:rsidRDefault="004D7CC8" w:rsidP="00047642">
      <w:pPr>
        <w:pStyle w:val="Corpodetexto"/>
        <w:ind w:left="2407" w:right="17"/>
        <w:jc w:val="both"/>
        <w:rPr>
          <w:sz w:val="20"/>
          <w:lang w:val="en-US"/>
        </w:rPr>
      </w:pPr>
      <w:r w:rsidRPr="00CC2613">
        <w:rPr>
          <w:rFonts w:ascii="Arial"/>
          <w:b/>
          <w:lang w:val="en-US"/>
        </w:rPr>
        <w:t xml:space="preserve">Keywords: </w:t>
      </w:r>
      <w:r w:rsidRPr="00CC2613">
        <w:rPr>
          <w:lang w:val="en-US"/>
        </w:rPr>
        <w:t xml:space="preserve">Agrarian question; Legal Amazon; Expropriation; </w:t>
      </w:r>
      <w:r w:rsidRPr="00CC2613">
        <w:rPr>
          <w:spacing w:val="-2"/>
          <w:lang w:val="en-US"/>
        </w:rPr>
        <w:t>Resistance.</w:t>
      </w:r>
    </w:p>
    <w:p w14:paraId="3295F4FF" w14:textId="77777777" w:rsidR="004D7CC8" w:rsidRPr="00CC2613" w:rsidRDefault="004D7CC8" w:rsidP="004D7CC8">
      <w:pPr>
        <w:pStyle w:val="Corpodetexto"/>
        <w:spacing w:before="207"/>
        <w:rPr>
          <w:sz w:val="20"/>
          <w:lang w:val="en-US"/>
        </w:rPr>
      </w:pPr>
      <w:r>
        <w:rPr>
          <w:noProof/>
          <w:sz w:val="20"/>
          <w:lang w:val="pt-BR" w:eastAsia="pt-BR"/>
        </w:rPr>
        <mc:AlternateContent>
          <mc:Choice Requires="wps">
            <w:drawing>
              <wp:anchor distT="0" distB="0" distL="0" distR="0" simplePos="0" relativeHeight="487589888" behindDoc="1" locked="0" layoutInCell="1" allowOverlap="1" wp14:anchorId="1B53AF65" wp14:editId="747C6B43">
                <wp:simplePos x="0" y="0"/>
                <wp:positionH relativeFrom="page">
                  <wp:posOffset>1076325</wp:posOffset>
                </wp:positionH>
                <wp:positionV relativeFrom="paragraph">
                  <wp:posOffset>293136</wp:posOffset>
                </wp:positionV>
                <wp:extent cx="1828800" cy="1270"/>
                <wp:effectExtent l="0" t="0" r="0" b="0"/>
                <wp:wrapTopAndBottom/>
                <wp:docPr id="1"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270"/>
                        </a:xfrm>
                        <a:custGeom>
                          <a:avLst/>
                          <a:gdLst/>
                          <a:ahLst/>
                          <a:cxnLst/>
                          <a:rect l="l" t="t" r="r" b="b"/>
                          <a:pathLst>
                            <a:path w="1828800">
                              <a:moveTo>
                                <a:pt x="0" y="0"/>
                              </a:moveTo>
                              <a:lnTo>
                                <a:pt x="18288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2B50AB3" id="Graphic 2" o:spid="_x0000_s1026" style="position:absolute;margin-left:84.75pt;margin-top:23.1pt;width:2in;height:.1pt;z-index:-15726592;visibility:visible;mso-wrap-style:square;mso-wrap-distance-left:0;mso-wrap-distance-top:0;mso-wrap-distance-right:0;mso-wrap-distance-bottom:0;mso-position-horizontal:absolute;mso-position-horizontal-relative:page;mso-position-vertical:absolute;mso-position-vertical-relative:text;v-text-anchor:top" coordsize="1828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" path="m,l1828800,e" filled="f">
                <v:path arrowok="t"/>
                <w10:wrap type="topAndBottom" anchorx="page"/>
              </v:shape>
            </w:pict>
          </mc:Fallback>
        </mc:AlternateContent>
      </w:r>
    </w:p>
    <w:p w14:paraId="3DE497C7" w14:textId="77777777" w:rsidR="004D7CC8" w:rsidRDefault="004D7CC8" w:rsidP="004D7CC8">
      <w:pPr>
        <w:pStyle w:val="Corpodetexto"/>
        <w:spacing w:before="109"/>
        <w:ind w:left="142"/>
      </w:pPr>
      <w:r>
        <w:rPr>
          <w:position w:val="8"/>
          <w:sz w:val="13"/>
        </w:rPr>
        <w:t>1</w:t>
      </w:r>
      <w:r>
        <w:rPr>
          <w:spacing w:val="21"/>
          <w:position w:val="8"/>
          <w:sz w:val="13"/>
        </w:rPr>
        <w:t xml:space="preserve"> </w:t>
      </w:r>
      <w:r>
        <w:t>Assistente</w:t>
      </w:r>
      <w:r>
        <w:rPr>
          <w:spacing w:val="-4"/>
        </w:rPr>
        <w:t xml:space="preserve"> </w:t>
      </w:r>
      <w:r>
        <w:t>Social.</w:t>
      </w:r>
      <w:r>
        <w:rPr>
          <w:spacing w:val="-4"/>
        </w:rPr>
        <w:t xml:space="preserve"> </w:t>
      </w:r>
      <w:r>
        <w:t>Doutora</w:t>
      </w:r>
      <w:r>
        <w:rPr>
          <w:spacing w:val="-4"/>
        </w:rPr>
        <w:t xml:space="preserve"> </w:t>
      </w:r>
      <w:r>
        <w:t>em</w:t>
      </w:r>
      <w:r>
        <w:rPr>
          <w:spacing w:val="-4"/>
        </w:rPr>
        <w:t xml:space="preserve"> </w:t>
      </w:r>
      <w:r>
        <w:t>Políticas</w:t>
      </w:r>
      <w:r>
        <w:rPr>
          <w:spacing w:val="-4"/>
        </w:rPr>
        <w:t xml:space="preserve"> </w:t>
      </w:r>
      <w:r>
        <w:t>Públicas</w:t>
      </w:r>
      <w:r>
        <w:rPr>
          <w:spacing w:val="-4"/>
        </w:rPr>
        <w:t xml:space="preserve"> </w:t>
      </w:r>
      <w:r>
        <w:t>e</w:t>
      </w:r>
      <w:r>
        <w:rPr>
          <w:spacing w:val="-4"/>
        </w:rPr>
        <w:t xml:space="preserve"> </w:t>
      </w:r>
      <w:r>
        <w:t>professora</w:t>
      </w:r>
      <w:r>
        <w:rPr>
          <w:spacing w:val="-4"/>
        </w:rPr>
        <w:t xml:space="preserve"> </w:t>
      </w:r>
      <w:r>
        <w:t>Associada</w:t>
      </w:r>
      <w:r>
        <w:rPr>
          <w:spacing w:val="-4"/>
        </w:rPr>
        <w:t xml:space="preserve"> </w:t>
      </w:r>
      <w:r>
        <w:t>da</w:t>
      </w:r>
      <w:r>
        <w:rPr>
          <w:spacing w:val="-4"/>
        </w:rPr>
        <w:t xml:space="preserve"> </w:t>
      </w:r>
      <w:r>
        <w:t>UFMA/ Curso de Serviço Social.</w:t>
      </w:r>
    </w:p>
    <w:p w14:paraId="51612D94" w14:textId="77777777" w:rsidR="004D7CC8" w:rsidRDefault="004D7CC8" w:rsidP="004D7CC8">
      <w:pPr>
        <w:pStyle w:val="Corpodetexto"/>
      </w:pPr>
    </w:p>
    <w:p w14:paraId="5D97A4B9" w14:textId="77777777" w:rsidR="00047642" w:rsidRDefault="00047642" w:rsidP="004D7CC8">
      <w:pPr>
        <w:pStyle w:val="Corpodetexto"/>
      </w:pPr>
    </w:p>
    <w:p w14:paraId="4F279469" w14:textId="77777777" w:rsidR="00047642" w:rsidRDefault="00047642" w:rsidP="004D7CC8">
      <w:pPr>
        <w:pStyle w:val="Corpodetexto"/>
      </w:pPr>
    </w:p>
    <w:p w14:paraId="7D3DA7E3" w14:textId="77777777" w:rsidR="00047642" w:rsidRPr="00047642" w:rsidRDefault="00047642" w:rsidP="00047642"/>
    <w:p w14:paraId="68D6813F" w14:textId="77777777" w:rsidR="00047642" w:rsidRPr="00047642" w:rsidRDefault="00047642" w:rsidP="00047642"/>
    <w:p w14:paraId="2ED47182" w14:textId="77777777" w:rsidR="00047642" w:rsidRPr="00047642" w:rsidRDefault="00047642" w:rsidP="00047642"/>
    <w:p w14:paraId="2E105310" w14:textId="77777777" w:rsidR="00047642" w:rsidRPr="00047642" w:rsidRDefault="00047642" w:rsidP="00047642"/>
    <w:p w14:paraId="5836056F" w14:textId="77777777" w:rsidR="00047642" w:rsidRPr="00047642" w:rsidRDefault="00047642" w:rsidP="00047642"/>
    <w:p w14:paraId="35A7E648" w14:textId="77777777" w:rsidR="00047642" w:rsidRPr="00047642" w:rsidRDefault="00047642" w:rsidP="00047642"/>
    <w:p w14:paraId="5551E68A" w14:textId="77777777" w:rsidR="004D7CC8" w:rsidRDefault="004D7CC8" w:rsidP="004D7CC8">
      <w:pPr>
        <w:pStyle w:val="Ttulo1"/>
        <w:numPr>
          <w:ilvl w:val="0"/>
          <w:numId w:val="2"/>
        </w:numPr>
        <w:tabs>
          <w:tab w:val="left" w:pos="861"/>
        </w:tabs>
        <w:ind w:left="861" w:hanging="359"/>
        <w:jc w:val="left"/>
        <w:rPr>
          <w:rFonts w:ascii="Arial MT" w:hAnsi="Arial MT"/>
          <w:b w:val="0"/>
        </w:rPr>
      </w:pPr>
      <w:r>
        <w:rPr>
          <w:spacing w:val="-2"/>
        </w:rPr>
        <w:t>INTRODUÇÃO</w:t>
      </w:r>
    </w:p>
    <w:p w14:paraId="42061453" w14:textId="77777777" w:rsidR="004D7CC8" w:rsidRDefault="004D7CC8" w:rsidP="004D7CC8">
      <w:pPr>
        <w:pStyle w:val="Corpodetexto"/>
        <w:rPr>
          <w:rFonts w:ascii="Arial"/>
          <w:b/>
        </w:rPr>
      </w:pPr>
    </w:p>
    <w:p w14:paraId="7E4685F8" w14:textId="77777777" w:rsidR="004D7CC8" w:rsidRDefault="004D7CC8" w:rsidP="004D7CC8">
      <w:pPr>
        <w:pStyle w:val="Corpodetexto"/>
        <w:spacing w:line="360" w:lineRule="auto"/>
        <w:ind w:left="142" w:right="14" w:firstLine="567"/>
        <w:jc w:val="both"/>
      </w:pPr>
      <w:r>
        <w:t>Inicialmente é importante demarcar que a Amazônia Legal corresponde a 61% do</w:t>
      </w:r>
      <w:r>
        <w:rPr>
          <w:spacing w:val="-3"/>
        </w:rPr>
        <w:t xml:space="preserve"> </w:t>
      </w:r>
      <w:r>
        <w:t>território</w:t>
      </w:r>
      <w:r>
        <w:rPr>
          <w:spacing w:val="-3"/>
        </w:rPr>
        <w:t xml:space="preserve"> </w:t>
      </w:r>
      <w:r>
        <w:t>brasileiro,</w:t>
      </w:r>
      <w:r>
        <w:rPr>
          <w:spacing w:val="-3"/>
        </w:rPr>
        <w:t xml:space="preserve"> </w:t>
      </w:r>
      <w:r>
        <w:t>compõem</w:t>
      </w:r>
      <w:r>
        <w:rPr>
          <w:spacing w:val="-3"/>
        </w:rPr>
        <w:t xml:space="preserve"> </w:t>
      </w:r>
      <w:r>
        <w:t>o</w:t>
      </w:r>
      <w:r>
        <w:rPr>
          <w:spacing w:val="-3"/>
        </w:rPr>
        <w:t xml:space="preserve"> </w:t>
      </w:r>
      <w:r>
        <w:t>bioma</w:t>
      </w:r>
      <w:r>
        <w:rPr>
          <w:spacing w:val="-3"/>
        </w:rPr>
        <w:t xml:space="preserve"> </w:t>
      </w:r>
      <w:r>
        <w:t>da</w:t>
      </w:r>
      <w:r>
        <w:rPr>
          <w:spacing w:val="-3"/>
        </w:rPr>
        <w:t xml:space="preserve"> </w:t>
      </w:r>
      <w:r>
        <w:t>Amazônia</w:t>
      </w:r>
      <w:r>
        <w:rPr>
          <w:spacing w:val="-3"/>
        </w:rPr>
        <w:t xml:space="preserve"> </w:t>
      </w:r>
      <w:r>
        <w:t>brasileira e, ainda, 20%</w:t>
      </w:r>
      <w:r>
        <w:rPr>
          <w:spacing w:val="-3"/>
        </w:rPr>
        <w:t xml:space="preserve"> </w:t>
      </w:r>
      <w:r>
        <w:t>do</w:t>
      </w:r>
      <w:r>
        <w:rPr>
          <w:spacing w:val="-3"/>
        </w:rPr>
        <w:t xml:space="preserve"> </w:t>
      </w:r>
      <w:r>
        <w:t>bioma</w:t>
      </w:r>
      <w:r>
        <w:rPr>
          <w:spacing w:val="-3"/>
        </w:rPr>
        <w:t xml:space="preserve"> </w:t>
      </w:r>
      <w:r>
        <w:t>Cerrado,</w:t>
      </w:r>
      <w:r>
        <w:rPr>
          <w:spacing w:val="-3"/>
        </w:rPr>
        <w:t xml:space="preserve"> </w:t>
      </w:r>
      <w:r>
        <w:t>parte</w:t>
      </w:r>
      <w:r>
        <w:rPr>
          <w:spacing w:val="-3"/>
        </w:rPr>
        <w:t xml:space="preserve"> </w:t>
      </w:r>
      <w:r>
        <w:t>do</w:t>
      </w:r>
      <w:r>
        <w:rPr>
          <w:spacing w:val="-3"/>
        </w:rPr>
        <w:t xml:space="preserve"> </w:t>
      </w:r>
      <w:r>
        <w:t>Pantanal</w:t>
      </w:r>
      <w:r>
        <w:rPr>
          <w:spacing w:val="-3"/>
        </w:rPr>
        <w:t xml:space="preserve"> </w:t>
      </w:r>
      <w:r>
        <w:t>mato-grossense</w:t>
      </w:r>
      <w:r>
        <w:rPr>
          <w:spacing w:val="-3"/>
        </w:rPr>
        <w:t xml:space="preserve"> </w:t>
      </w:r>
      <w:r>
        <w:t>e</w:t>
      </w:r>
      <w:r>
        <w:rPr>
          <w:spacing w:val="-3"/>
        </w:rPr>
        <w:t xml:space="preserve"> </w:t>
      </w:r>
      <w:r>
        <w:t>os</w:t>
      </w:r>
      <w:r>
        <w:rPr>
          <w:spacing w:val="-3"/>
        </w:rPr>
        <w:t xml:space="preserve"> </w:t>
      </w:r>
      <w:r>
        <w:t>estados</w:t>
      </w:r>
      <w:r>
        <w:rPr>
          <w:spacing w:val="-3"/>
        </w:rPr>
        <w:t xml:space="preserve"> </w:t>
      </w:r>
      <w:r>
        <w:t>do Acre, Amapá, Amazonas, Mato Grosso, Pará, Rondônia, Roraima,</w:t>
      </w:r>
      <w:r>
        <w:rPr>
          <w:spacing w:val="-6"/>
        </w:rPr>
        <w:t xml:space="preserve"> </w:t>
      </w:r>
      <w:r>
        <w:t>Tocantins</w:t>
      </w:r>
      <w:r>
        <w:rPr>
          <w:spacing w:val="-6"/>
        </w:rPr>
        <w:t xml:space="preserve"> </w:t>
      </w:r>
      <w:r>
        <w:t>e</w:t>
      </w:r>
      <w:r>
        <w:rPr>
          <w:spacing w:val="-6"/>
        </w:rPr>
        <w:t xml:space="preserve"> </w:t>
      </w:r>
      <w:r>
        <w:t>parte do Estado do Maranhão.</w:t>
      </w:r>
    </w:p>
    <w:p w14:paraId="728E88C8" w14:textId="77777777" w:rsidR="004D7CC8" w:rsidRDefault="004D7CC8" w:rsidP="004D7CC8">
      <w:pPr>
        <w:pStyle w:val="Corpodetexto"/>
        <w:spacing w:line="360" w:lineRule="auto"/>
        <w:ind w:left="142" w:right="13" w:firstLine="567"/>
        <w:jc w:val="both"/>
      </w:pPr>
      <w:r>
        <w:t>Essa região apesar de apresentar no nosso imaginário, uma</w:t>
      </w:r>
      <w:r>
        <w:rPr>
          <w:spacing w:val="40"/>
        </w:rPr>
        <w:t xml:space="preserve"> </w:t>
      </w:r>
      <w:r>
        <w:t>grandiosa área de floresta e natureza livre, constituída de manguezais, várzeas, babaçuais e outros ecossistemas em que os povos originais e ou tradicionais</w:t>
      </w:r>
      <w:r>
        <w:rPr>
          <w:spacing w:val="40"/>
        </w:rPr>
        <w:t xml:space="preserve"> </w:t>
      </w:r>
      <w:r>
        <w:t>utilizam para sua reprodução há várias gerações, vem sendo disputado também, pelo grande capital há décadas. Assim, o modo de vida desses povos vem sendo continuamente ameaçado e</w:t>
      </w:r>
      <w:r>
        <w:rPr>
          <w:spacing w:val="-4"/>
        </w:rPr>
        <w:t xml:space="preserve"> </w:t>
      </w:r>
      <w:r>
        <w:t>expropriado</w:t>
      </w:r>
      <w:r>
        <w:rPr>
          <w:spacing w:val="-4"/>
        </w:rPr>
        <w:t xml:space="preserve"> </w:t>
      </w:r>
      <w:r>
        <w:t>pelo</w:t>
      </w:r>
      <w:r>
        <w:rPr>
          <w:spacing w:val="-4"/>
        </w:rPr>
        <w:t xml:space="preserve"> </w:t>
      </w:r>
      <w:r>
        <w:t>avanço</w:t>
      </w:r>
      <w:r>
        <w:rPr>
          <w:spacing w:val="-4"/>
        </w:rPr>
        <w:t xml:space="preserve"> </w:t>
      </w:r>
      <w:r>
        <w:t>dos</w:t>
      </w:r>
      <w:r>
        <w:rPr>
          <w:spacing w:val="-4"/>
        </w:rPr>
        <w:t xml:space="preserve"> </w:t>
      </w:r>
      <w:r>
        <w:t>grandes</w:t>
      </w:r>
      <w:r>
        <w:rPr>
          <w:spacing w:val="-4"/>
        </w:rPr>
        <w:t xml:space="preserve"> </w:t>
      </w:r>
      <w:r>
        <w:t>empreendimentos e do agronegócio, que percebem o território apenas do ponto de vista do lucro</w:t>
      </w:r>
      <w:r>
        <w:rPr>
          <w:spacing w:val="-2"/>
        </w:rPr>
        <w:t xml:space="preserve"> </w:t>
      </w:r>
      <w:r>
        <w:t>e</w:t>
      </w:r>
      <w:r>
        <w:rPr>
          <w:spacing w:val="-2"/>
        </w:rPr>
        <w:t xml:space="preserve"> </w:t>
      </w:r>
      <w:r>
        <w:t xml:space="preserve">da </w:t>
      </w:r>
      <w:r>
        <w:rPr>
          <w:spacing w:val="-2"/>
        </w:rPr>
        <w:t>dominação.</w:t>
      </w:r>
    </w:p>
    <w:p w14:paraId="61224D13" w14:textId="77777777" w:rsidR="004D7CC8" w:rsidRDefault="004D7CC8" w:rsidP="004D7CC8">
      <w:pPr>
        <w:pStyle w:val="Corpodetexto"/>
        <w:spacing w:line="360" w:lineRule="auto"/>
        <w:ind w:left="142" w:right="17" w:firstLine="567"/>
        <w:jc w:val="both"/>
      </w:pPr>
      <w:r>
        <w:t>Tomamos por base de pesquisa</w:t>
      </w:r>
      <w:r>
        <w:rPr>
          <w:spacing w:val="-7"/>
        </w:rPr>
        <w:t xml:space="preserve"> </w:t>
      </w:r>
      <w:r>
        <w:t>a</w:t>
      </w:r>
      <w:r>
        <w:rPr>
          <w:spacing w:val="-7"/>
        </w:rPr>
        <w:t xml:space="preserve"> </w:t>
      </w:r>
      <w:r>
        <w:t>perspectiva</w:t>
      </w:r>
      <w:r>
        <w:rPr>
          <w:spacing w:val="-7"/>
        </w:rPr>
        <w:t xml:space="preserve"> </w:t>
      </w:r>
      <w:r>
        <w:t>crítico-dialética,</w:t>
      </w:r>
      <w:r>
        <w:rPr>
          <w:spacing w:val="-7"/>
        </w:rPr>
        <w:t xml:space="preserve"> </w:t>
      </w:r>
      <w:r>
        <w:t>a</w:t>
      </w:r>
      <w:r>
        <w:rPr>
          <w:spacing w:val="-7"/>
        </w:rPr>
        <w:t xml:space="preserve"> </w:t>
      </w:r>
      <w:r>
        <w:t>partir de uma abordagem qualitativa, de caráter exploratório e analítico, por melhor apreender as determinações históricas e contradições que definem a questão</w:t>
      </w:r>
      <w:r>
        <w:rPr>
          <w:spacing w:val="40"/>
        </w:rPr>
        <w:t xml:space="preserve"> </w:t>
      </w:r>
      <w:r>
        <w:t>agrária na atualidade. O desenho metodológico parte de uma revisão de fontes bibliográficas e dos resultados da pesquisa “Cartografia da Vigilância Socioassistencial: uma experiência de pesquisa-ação no Território do Baixo – Parnaíba/MA” e dos debates ocasionados a partir do workshop “Proteção das Comunidades Tradicionais da Amazônia Legal”, realizados pelo GDES em 2023 e 2024, respectivamente.</w:t>
      </w:r>
    </w:p>
    <w:p w14:paraId="7BF3CBCF" w14:textId="36A27D60" w:rsidR="004D7CC8" w:rsidRDefault="004D7CC8" w:rsidP="004D7CC8">
      <w:pPr>
        <w:pStyle w:val="Corpodetexto"/>
        <w:spacing w:line="360" w:lineRule="auto"/>
        <w:ind w:left="142" w:right="20" w:firstLine="567"/>
        <w:jc w:val="both"/>
      </w:pPr>
      <w:r>
        <w:t>O artigo está organizado em três seções, além desta introdução. A primeira seção discute a questão agrária na Amazônia Legal, a segunda seção apresenta, a partir dos dados de pesquisa, o</w:t>
      </w:r>
      <w:r>
        <w:rPr>
          <w:spacing w:val="40"/>
        </w:rPr>
        <w:t xml:space="preserve"> </w:t>
      </w:r>
      <w:r>
        <w:t>território do Baixo Parnaíba/MA: expropriação,</w:t>
      </w:r>
      <w:r>
        <w:rPr>
          <w:spacing w:val="-3"/>
        </w:rPr>
        <w:t xml:space="preserve"> </w:t>
      </w:r>
      <w:r>
        <w:t>violência</w:t>
      </w:r>
      <w:r>
        <w:rPr>
          <w:spacing w:val="-3"/>
        </w:rPr>
        <w:t xml:space="preserve"> </w:t>
      </w:r>
      <w:r>
        <w:t>e</w:t>
      </w:r>
      <w:r>
        <w:rPr>
          <w:spacing w:val="-3"/>
        </w:rPr>
        <w:t xml:space="preserve"> </w:t>
      </w:r>
      <w:r>
        <w:t>resistência,</w:t>
      </w:r>
      <w:r>
        <w:rPr>
          <w:spacing w:val="-3"/>
        </w:rPr>
        <w:t xml:space="preserve"> </w:t>
      </w:r>
      <w:r>
        <w:t>e</w:t>
      </w:r>
      <w:r>
        <w:rPr>
          <w:spacing w:val="-3"/>
        </w:rPr>
        <w:t xml:space="preserve"> </w:t>
      </w:r>
      <w:r>
        <w:t>por</w:t>
      </w:r>
      <w:r>
        <w:rPr>
          <w:spacing w:val="-3"/>
        </w:rPr>
        <w:t xml:space="preserve"> </w:t>
      </w:r>
      <w:r>
        <w:t>fim,</w:t>
      </w:r>
      <w:r>
        <w:rPr>
          <w:spacing w:val="-3"/>
        </w:rPr>
        <w:t xml:space="preserve"> </w:t>
      </w:r>
      <w:r>
        <w:t>a</w:t>
      </w:r>
      <w:r>
        <w:rPr>
          <w:spacing w:val="-3"/>
        </w:rPr>
        <w:t xml:space="preserve"> </w:t>
      </w:r>
      <w:r>
        <w:t>conclusão</w:t>
      </w:r>
      <w:r>
        <w:rPr>
          <w:spacing w:val="-3"/>
        </w:rPr>
        <w:t xml:space="preserve"> </w:t>
      </w:r>
      <w:r>
        <w:t>que</w:t>
      </w:r>
      <w:r>
        <w:rPr>
          <w:spacing w:val="-3"/>
        </w:rPr>
        <w:t xml:space="preserve"> </w:t>
      </w:r>
      <w:r>
        <w:t>sintetiza</w:t>
      </w:r>
      <w:r>
        <w:rPr>
          <w:spacing w:val="-3"/>
        </w:rPr>
        <w:t xml:space="preserve"> </w:t>
      </w:r>
      <w:r>
        <w:t>os</w:t>
      </w:r>
      <w:r>
        <w:rPr>
          <w:spacing w:val="-3"/>
        </w:rPr>
        <w:t xml:space="preserve"> </w:t>
      </w:r>
      <w:r>
        <w:t>achados e indicam desdobramentos da temática.</w:t>
      </w:r>
    </w:p>
    <w:p w14:paraId="12B09336" w14:textId="1B0C2F19" w:rsidR="00047642" w:rsidRDefault="00047642" w:rsidP="004D7CC8">
      <w:pPr>
        <w:pStyle w:val="Corpodetexto"/>
        <w:spacing w:line="360" w:lineRule="auto"/>
        <w:ind w:left="142" w:right="20" w:firstLine="567"/>
        <w:jc w:val="both"/>
      </w:pPr>
    </w:p>
    <w:p w14:paraId="3D779990" w14:textId="77777777" w:rsidR="00047642" w:rsidRDefault="00047642" w:rsidP="004D7CC8">
      <w:pPr>
        <w:pStyle w:val="Corpodetexto"/>
        <w:spacing w:line="360" w:lineRule="auto"/>
        <w:ind w:left="142" w:right="20" w:firstLine="567"/>
        <w:jc w:val="both"/>
      </w:pPr>
    </w:p>
    <w:p w14:paraId="52DEB258" w14:textId="77777777" w:rsidR="004D7CC8" w:rsidRDefault="004D7CC8" w:rsidP="004D7CC8">
      <w:pPr>
        <w:pStyle w:val="Corpodetexto"/>
        <w:spacing w:before="181"/>
        <w:rPr>
          <w:sz w:val="22"/>
        </w:rPr>
      </w:pPr>
    </w:p>
    <w:p w14:paraId="2B967FC7" w14:textId="77777777" w:rsidR="00047642" w:rsidRDefault="00047642" w:rsidP="00047642">
      <w:pPr>
        <w:pStyle w:val="PargrafodaLista"/>
        <w:tabs>
          <w:tab w:val="left" w:pos="860"/>
        </w:tabs>
        <w:ind w:left="860" w:firstLine="0"/>
        <w:jc w:val="center"/>
        <w:rPr>
          <w:b/>
        </w:rPr>
      </w:pPr>
    </w:p>
    <w:p w14:paraId="3C082733" w14:textId="77777777" w:rsidR="00047642" w:rsidRDefault="00047642" w:rsidP="00047642">
      <w:pPr>
        <w:pStyle w:val="PargrafodaLista"/>
        <w:tabs>
          <w:tab w:val="left" w:pos="860"/>
        </w:tabs>
        <w:ind w:left="860" w:firstLine="0"/>
        <w:rPr>
          <w:b/>
        </w:rPr>
      </w:pPr>
    </w:p>
    <w:p w14:paraId="3A5E84BF" w14:textId="77777777" w:rsidR="00047642" w:rsidRDefault="00047642" w:rsidP="00047642">
      <w:pPr>
        <w:pStyle w:val="PargrafodaLista"/>
        <w:tabs>
          <w:tab w:val="left" w:pos="860"/>
        </w:tabs>
        <w:ind w:left="860" w:firstLine="0"/>
        <w:jc w:val="right"/>
        <w:rPr>
          <w:b/>
        </w:rPr>
      </w:pPr>
    </w:p>
    <w:p w14:paraId="37FA04ED" w14:textId="77777777" w:rsidR="00047642" w:rsidRDefault="00047642" w:rsidP="00047642">
      <w:pPr>
        <w:pStyle w:val="PargrafodaLista"/>
        <w:tabs>
          <w:tab w:val="left" w:pos="860"/>
        </w:tabs>
        <w:ind w:left="860" w:firstLine="0"/>
        <w:jc w:val="right"/>
        <w:rPr>
          <w:b/>
        </w:rPr>
      </w:pPr>
    </w:p>
    <w:p w14:paraId="446CB468" w14:textId="7EAE5496" w:rsidR="004D7CC8" w:rsidRDefault="004D7CC8" w:rsidP="004D7CC8">
      <w:pPr>
        <w:pStyle w:val="PargrafodaLista"/>
        <w:numPr>
          <w:ilvl w:val="0"/>
          <w:numId w:val="2"/>
        </w:numPr>
        <w:tabs>
          <w:tab w:val="left" w:pos="860"/>
        </w:tabs>
        <w:ind w:left="860" w:hanging="358"/>
        <w:jc w:val="left"/>
        <w:rPr>
          <w:b/>
        </w:rPr>
      </w:pPr>
      <w:r>
        <w:rPr>
          <w:b/>
        </w:rPr>
        <w:t>A</w:t>
      </w:r>
      <w:r>
        <w:rPr>
          <w:b/>
          <w:spacing w:val="-5"/>
        </w:rPr>
        <w:t xml:space="preserve"> </w:t>
      </w:r>
      <w:r>
        <w:rPr>
          <w:b/>
        </w:rPr>
        <w:t>QUESTÃO</w:t>
      </w:r>
      <w:r>
        <w:rPr>
          <w:b/>
          <w:spacing w:val="-5"/>
        </w:rPr>
        <w:t xml:space="preserve"> </w:t>
      </w:r>
      <w:r>
        <w:rPr>
          <w:b/>
        </w:rPr>
        <w:t>AGRÁRIA</w:t>
      </w:r>
      <w:r>
        <w:rPr>
          <w:b/>
          <w:spacing w:val="-5"/>
        </w:rPr>
        <w:t xml:space="preserve"> </w:t>
      </w:r>
      <w:r>
        <w:rPr>
          <w:b/>
        </w:rPr>
        <w:t>NA</w:t>
      </w:r>
      <w:r>
        <w:rPr>
          <w:b/>
          <w:spacing w:val="-5"/>
        </w:rPr>
        <w:t xml:space="preserve"> </w:t>
      </w:r>
      <w:r>
        <w:rPr>
          <w:b/>
        </w:rPr>
        <w:t>AMAZÔNIA</w:t>
      </w:r>
      <w:r>
        <w:rPr>
          <w:b/>
          <w:spacing w:val="-5"/>
        </w:rPr>
        <w:t xml:space="preserve"> </w:t>
      </w:r>
      <w:r>
        <w:rPr>
          <w:b/>
        </w:rPr>
        <w:t>LEGAL</w:t>
      </w:r>
      <w:r>
        <w:rPr>
          <w:b/>
          <w:spacing w:val="-5"/>
        </w:rPr>
        <w:t xml:space="preserve"> </w:t>
      </w:r>
      <w:r>
        <w:rPr>
          <w:b/>
          <w:spacing w:val="-2"/>
        </w:rPr>
        <w:t>MARANHENSE.</w:t>
      </w:r>
    </w:p>
    <w:p w14:paraId="1951DCD7" w14:textId="77777777" w:rsidR="004D7CC8" w:rsidRDefault="004D7CC8" w:rsidP="004D7CC8">
      <w:pPr>
        <w:pStyle w:val="Corpodetexto"/>
        <w:rPr>
          <w:rFonts w:ascii="Arial"/>
          <w:b/>
          <w:sz w:val="22"/>
        </w:rPr>
      </w:pPr>
    </w:p>
    <w:p w14:paraId="7491DC86" w14:textId="77777777" w:rsidR="004D7CC8" w:rsidRDefault="004D7CC8" w:rsidP="004D7CC8">
      <w:pPr>
        <w:pStyle w:val="Corpodetexto"/>
        <w:spacing w:before="113"/>
        <w:rPr>
          <w:rFonts w:ascii="Arial"/>
          <w:b/>
          <w:sz w:val="22"/>
        </w:rPr>
      </w:pPr>
    </w:p>
    <w:p w14:paraId="1AC5F845" w14:textId="77777777" w:rsidR="004D7CC8" w:rsidRDefault="004D7CC8" w:rsidP="004D7CC8">
      <w:pPr>
        <w:pStyle w:val="Corpodetexto"/>
        <w:spacing w:before="1" w:line="360" w:lineRule="auto"/>
        <w:ind w:left="142" w:right="20" w:firstLine="567"/>
        <w:jc w:val="both"/>
      </w:pPr>
      <w:r>
        <w:t xml:space="preserve">A questão agrária designa uma área do conhecimento humano que se dedica ao estudo, pesquisa e conhecimento da natureza e das sociedades relacionadas ao uso, à posse e à propriedade da terra. Porém, conforme Stédile </w:t>
      </w:r>
      <w:r>
        <w:rPr>
          <w:spacing w:val="-2"/>
        </w:rPr>
        <w:t>(2012),</w:t>
      </w:r>
    </w:p>
    <w:p w14:paraId="37D21EA6" w14:textId="77777777" w:rsidR="004D7CC8" w:rsidRDefault="004D7CC8" w:rsidP="004D7CC8">
      <w:pPr>
        <w:ind w:left="2122" w:right="21"/>
        <w:jc w:val="both"/>
        <w:rPr>
          <w:sz w:val="20"/>
        </w:rPr>
      </w:pPr>
      <w:r>
        <w:rPr>
          <w:sz w:val="20"/>
        </w:rPr>
        <w:t>durante</w:t>
      </w:r>
      <w:r>
        <w:rPr>
          <w:spacing w:val="-4"/>
          <w:sz w:val="20"/>
        </w:rPr>
        <w:t xml:space="preserve"> </w:t>
      </w:r>
      <w:r>
        <w:rPr>
          <w:sz w:val="20"/>
        </w:rPr>
        <w:t>muito</w:t>
      </w:r>
      <w:r>
        <w:rPr>
          <w:spacing w:val="-4"/>
          <w:sz w:val="20"/>
        </w:rPr>
        <w:t xml:space="preserve"> </w:t>
      </w:r>
      <w:r>
        <w:rPr>
          <w:sz w:val="20"/>
        </w:rPr>
        <w:t>tempo,</w:t>
      </w:r>
      <w:r>
        <w:rPr>
          <w:spacing w:val="-4"/>
          <w:sz w:val="20"/>
        </w:rPr>
        <w:t xml:space="preserve"> </w:t>
      </w:r>
      <w:r>
        <w:rPr>
          <w:sz w:val="20"/>
        </w:rPr>
        <w:t>o</w:t>
      </w:r>
      <w:r>
        <w:rPr>
          <w:spacing w:val="-4"/>
          <w:sz w:val="20"/>
        </w:rPr>
        <w:t xml:space="preserve"> </w:t>
      </w:r>
      <w:r>
        <w:rPr>
          <w:sz w:val="20"/>
        </w:rPr>
        <w:t>termo</w:t>
      </w:r>
      <w:r>
        <w:rPr>
          <w:spacing w:val="-4"/>
          <w:sz w:val="20"/>
        </w:rPr>
        <w:t xml:space="preserve"> </w:t>
      </w:r>
      <w:r>
        <w:rPr>
          <w:rFonts w:ascii="Arial" w:hAnsi="Arial"/>
          <w:i/>
          <w:sz w:val="20"/>
        </w:rPr>
        <w:t>questão</w:t>
      </w:r>
      <w:r>
        <w:rPr>
          <w:rFonts w:ascii="Arial" w:hAnsi="Arial"/>
          <w:i/>
          <w:spacing w:val="-4"/>
          <w:sz w:val="20"/>
        </w:rPr>
        <w:t xml:space="preserve"> </w:t>
      </w:r>
      <w:r>
        <w:rPr>
          <w:rFonts w:ascii="Arial" w:hAnsi="Arial"/>
          <w:i/>
          <w:sz w:val="20"/>
        </w:rPr>
        <w:t>agrária</w:t>
      </w:r>
      <w:r>
        <w:rPr>
          <w:sz w:val="20"/>
        </w:rPr>
        <w:t>,</w:t>
      </w:r>
      <w:r>
        <w:rPr>
          <w:spacing w:val="-4"/>
          <w:sz w:val="20"/>
        </w:rPr>
        <w:t xml:space="preserve"> </w:t>
      </w:r>
      <w:r>
        <w:rPr>
          <w:sz w:val="20"/>
        </w:rPr>
        <w:t>foi</w:t>
      </w:r>
      <w:r>
        <w:rPr>
          <w:spacing w:val="-4"/>
          <w:sz w:val="20"/>
        </w:rPr>
        <w:t xml:space="preserve"> </w:t>
      </w:r>
      <w:r>
        <w:rPr>
          <w:sz w:val="20"/>
        </w:rPr>
        <w:t>utilizado</w:t>
      </w:r>
      <w:r>
        <w:rPr>
          <w:spacing w:val="-4"/>
          <w:sz w:val="20"/>
        </w:rPr>
        <w:t xml:space="preserve"> </w:t>
      </w:r>
      <w:r>
        <w:rPr>
          <w:sz w:val="20"/>
        </w:rPr>
        <w:t>principalmente</w:t>
      </w:r>
      <w:r>
        <w:rPr>
          <w:spacing w:val="-4"/>
          <w:sz w:val="20"/>
        </w:rPr>
        <w:t xml:space="preserve"> </w:t>
      </w:r>
      <w:r>
        <w:rPr>
          <w:sz w:val="20"/>
        </w:rPr>
        <w:t>como sinônimo dos problemas agrários existentes e, mais reduzidamente, quando, em determinada sociedade, a concentração da propriedade da terra</w:t>
      </w:r>
      <w:r>
        <w:rPr>
          <w:spacing w:val="-4"/>
          <w:sz w:val="20"/>
        </w:rPr>
        <w:t xml:space="preserve"> </w:t>
      </w:r>
      <w:r>
        <w:rPr>
          <w:sz w:val="20"/>
        </w:rPr>
        <w:t>impedia</w:t>
      </w:r>
      <w:r>
        <w:rPr>
          <w:spacing w:val="-4"/>
          <w:sz w:val="20"/>
        </w:rPr>
        <w:t xml:space="preserve"> </w:t>
      </w:r>
      <w:r>
        <w:rPr>
          <w:sz w:val="20"/>
        </w:rPr>
        <w:t>o desenvolvimento das forças produtivas na agricultura. (Stedile, 2012.p.639).</w:t>
      </w:r>
    </w:p>
    <w:p w14:paraId="12EE86E5" w14:textId="77777777" w:rsidR="004D7CC8" w:rsidRDefault="004D7CC8" w:rsidP="004D7CC8">
      <w:pPr>
        <w:pStyle w:val="Corpodetexto"/>
        <w:spacing w:before="45"/>
        <w:ind w:firstLine="709"/>
        <w:rPr>
          <w:sz w:val="20"/>
        </w:rPr>
      </w:pPr>
    </w:p>
    <w:p w14:paraId="63B9C8B2" w14:textId="77777777" w:rsidR="004D7CC8" w:rsidRDefault="004D7CC8" w:rsidP="004D7CC8">
      <w:pPr>
        <w:pStyle w:val="Corpodetexto"/>
        <w:spacing w:before="1" w:line="360" w:lineRule="auto"/>
        <w:ind w:left="142" w:right="19" w:firstLine="709"/>
        <w:jc w:val="both"/>
      </w:pPr>
      <w:r>
        <w:t>Pois, ao concentrar a</w:t>
      </w:r>
      <w:r>
        <w:rPr>
          <w:spacing w:val="-3"/>
        </w:rPr>
        <w:t xml:space="preserve"> </w:t>
      </w:r>
      <w:r>
        <w:t>propriedade</w:t>
      </w:r>
      <w:r>
        <w:rPr>
          <w:spacing w:val="-3"/>
        </w:rPr>
        <w:t xml:space="preserve"> </w:t>
      </w:r>
      <w:r>
        <w:t>da</w:t>
      </w:r>
      <w:r>
        <w:rPr>
          <w:spacing w:val="-3"/>
        </w:rPr>
        <w:t xml:space="preserve"> </w:t>
      </w:r>
      <w:r>
        <w:t>terra</w:t>
      </w:r>
      <w:r>
        <w:rPr>
          <w:spacing w:val="-3"/>
        </w:rPr>
        <w:t xml:space="preserve"> </w:t>
      </w:r>
      <w:r>
        <w:t>e</w:t>
      </w:r>
      <w:r>
        <w:rPr>
          <w:spacing w:val="-3"/>
        </w:rPr>
        <w:t xml:space="preserve"> </w:t>
      </w:r>
      <w:r>
        <w:t>manter</w:t>
      </w:r>
      <w:r>
        <w:rPr>
          <w:spacing w:val="-3"/>
        </w:rPr>
        <w:t xml:space="preserve"> </w:t>
      </w:r>
      <w:r>
        <w:t>os</w:t>
      </w:r>
      <w:r>
        <w:rPr>
          <w:spacing w:val="-3"/>
        </w:rPr>
        <w:t xml:space="preserve"> </w:t>
      </w:r>
      <w:r>
        <w:t>camponeses</w:t>
      </w:r>
      <w:r>
        <w:rPr>
          <w:spacing w:val="-3"/>
        </w:rPr>
        <w:t xml:space="preserve"> </w:t>
      </w:r>
      <w:r>
        <w:t>sem- terra – e, portanto, despossuídos de renda-, esse modelo freava o</w:t>
      </w:r>
      <w:r>
        <w:rPr>
          <w:spacing w:val="-3"/>
        </w:rPr>
        <w:t xml:space="preserve"> </w:t>
      </w:r>
      <w:r>
        <w:t xml:space="preserve">desenvolvimento do mercado interno e das forças produtivas, ao impossibilitar os camponeses o acesso ao consumo. Mas essa é uma situação específica de alguns dos países da Europa Ocidental, a partir da influência de </w:t>
      </w:r>
      <w:r>
        <w:rPr>
          <w:rFonts w:ascii="Arial" w:hAnsi="Arial"/>
          <w:i/>
        </w:rPr>
        <w:t>A questão agrária</w:t>
      </w:r>
      <w:r>
        <w:t>, (1968), de Karl</w:t>
      </w:r>
      <w:r>
        <w:rPr>
          <w:spacing w:val="40"/>
        </w:rPr>
        <w:t xml:space="preserve"> </w:t>
      </w:r>
      <w:r>
        <w:t>Kautsky (STÉDILE, 2012).</w:t>
      </w:r>
    </w:p>
    <w:p w14:paraId="695535C5" w14:textId="77777777" w:rsidR="004D7CC8" w:rsidRDefault="004D7CC8" w:rsidP="004D7CC8">
      <w:pPr>
        <w:pStyle w:val="Corpodetexto"/>
        <w:spacing w:line="360" w:lineRule="auto"/>
        <w:ind w:left="142" w:right="14" w:firstLine="709"/>
        <w:jc w:val="both"/>
      </w:pPr>
      <w:r>
        <w:t>Hoje já há um consenso de que a questão agrária é uma área do conhecimento científico, que estuda de forma genérica ou específica, como cada sociedade organiza ao longo de sua história, e em determinado período, o uso, à posse e à propriedade da terra. Conforme Stédile (2012), essas três condições apresentam características diferentes, ainda que complementares.</w:t>
      </w:r>
    </w:p>
    <w:p w14:paraId="04FCAFFF" w14:textId="77777777" w:rsidR="004D7CC8" w:rsidRDefault="004D7CC8" w:rsidP="004D7CC8">
      <w:pPr>
        <w:pStyle w:val="Corpodetexto"/>
        <w:spacing w:line="360" w:lineRule="auto"/>
        <w:ind w:left="142" w:right="14" w:firstLine="709"/>
        <w:jc w:val="both"/>
      </w:pPr>
      <w:r>
        <w:t>Pois cada sociedade, de acordo com o seu desenvolvimento, tem uma forma específica de usar a natureza, de organizar a produção e os bens agrícolas, pois é seu uso que vai determinar que produtos são cultivados, para atender a que necessidades sociais e que destino se dar a elas.</w:t>
      </w:r>
    </w:p>
    <w:p w14:paraId="6CF86C8D" w14:textId="304B0E18" w:rsidR="004D7CC8" w:rsidRDefault="004D7CC8" w:rsidP="004D7CC8">
      <w:pPr>
        <w:pStyle w:val="Corpodetexto"/>
        <w:spacing w:line="360" w:lineRule="auto"/>
        <w:ind w:left="142" w:right="14" w:firstLine="709"/>
        <w:jc w:val="both"/>
        <w:rPr>
          <w:spacing w:val="-2"/>
        </w:rPr>
      </w:pPr>
      <w:r>
        <w:t>A posse da terra</w:t>
      </w:r>
      <w:r>
        <w:rPr>
          <w:spacing w:val="-4"/>
        </w:rPr>
        <w:t xml:space="preserve"> </w:t>
      </w:r>
      <w:r>
        <w:t>está</w:t>
      </w:r>
      <w:r>
        <w:rPr>
          <w:spacing w:val="-4"/>
        </w:rPr>
        <w:t xml:space="preserve"> </w:t>
      </w:r>
      <w:r>
        <w:t>relacionada</w:t>
      </w:r>
      <w:r>
        <w:rPr>
          <w:spacing w:val="-4"/>
        </w:rPr>
        <w:t xml:space="preserve"> </w:t>
      </w:r>
      <w:r>
        <w:t>com</w:t>
      </w:r>
      <w:r>
        <w:rPr>
          <w:spacing w:val="-4"/>
        </w:rPr>
        <w:t xml:space="preserve"> </w:t>
      </w:r>
      <w:r>
        <w:t>quais</w:t>
      </w:r>
      <w:r>
        <w:rPr>
          <w:spacing w:val="-4"/>
        </w:rPr>
        <w:t xml:space="preserve"> </w:t>
      </w:r>
      <w:r>
        <w:t>pessoas</w:t>
      </w:r>
      <w:r>
        <w:rPr>
          <w:spacing w:val="-4"/>
        </w:rPr>
        <w:t xml:space="preserve"> </w:t>
      </w:r>
      <w:r>
        <w:t>e</w:t>
      </w:r>
      <w:r>
        <w:rPr>
          <w:spacing w:val="-4"/>
        </w:rPr>
        <w:t xml:space="preserve"> </w:t>
      </w:r>
      <w:r>
        <w:t>categorias</w:t>
      </w:r>
      <w:r>
        <w:rPr>
          <w:spacing w:val="-4"/>
        </w:rPr>
        <w:t xml:space="preserve"> </w:t>
      </w:r>
      <w:r>
        <w:t>sociais moram e vivem no território e como vivem nele.</w:t>
      </w:r>
      <w:r>
        <w:rPr>
          <w:spacing w:val="40"/>
        </w:rPr>
        <w:t xml:space="preserve"> </w:t>
      </w:r>
      <w:r>
        <w:t>Já a propriedade é uma condição jurídica,</w:t>
      </w:r>
      <w:r>
        <w:rPr>
          <w:spacing w:val="13"/>
        </w:rPr>
        <w:t xml:space="preserve"> </w:t>
      </w:r>
      <w:r>
        <w:t>que</w:t>
      </w:r>
      <w:r>
        <w:rPr>
          <w:spacing w:val="15"/>
        </w:rPr>
        <w:t xml:space="preserve"> </w:t>
      </w:r>
      <w:r>
        <w:t>é</w:t>
      </w:r>
      <w:r>
        <w:rPr>
          <w:spacing w:val="15"/>
        </w:rPr>
        <w:t xml:space="preserve"> </w:t>
      </w:r>
      <w:r>
        <w:t>estabelecida</w:t>
      </w:r>
      <w:r>
        <w:rPr>
          <w:spacing w:val="15"/>
        </w:rPr>
        <w:t xml:space="preserve"> </w:t>
      </w:r>
      <w:r>
        <w:t>com</w:t>
      </w:r>
      <w:r>
        <w:rPr>
          <w:spacing w:val="15"/>
        </w:rPr>
        <w:t xml:space="preserve"> </w:t>
      </w:r>
      <w:r>
        <w:t>o</w:t>
      </w:r>
      <w:r>
        <w:rPr>
          <w:spacing w:val="15"/>
        </w:rPr>
        <w:t xml:space="preserve"> </w:t>
      </w:r>
      <w:r>
        <w:t>capitalismo,</w:t>
      </w:r>
      <w:r>
        <w:rPr>
          <w:spacing w:val="15"/>
        </w:rPr>
        <w:t xml:space="preserve"> </w:t>
      </w:r>
      <w:r>
        <w:t>que</w:t>
      </w:r>
      <w:r>
        <w:rPr>
          <w:spacing w:val="15"/>
        </w:rPr>
        <w:t xml:space="preserve"> </w:t>
      </w:r>
      <w:r>
        <w:t>garante</w:t>
      </w:r>
      <w:r>
        <w:rPr>
          <w:spacing w:val="15"/>
        </w:rPr>
        <w:t xml:space="preserve"> </w:t>
      </w:r>
      <w:r>
        <w:t>o</w:t>
      </w:r>
      <w:r>
        <w:rPr>
          <w:spacing w:val="15"/>
        </w:rPr>
        <w:t xml:space="preserve"> </w:t>
      </w:r>
      <w:r>
        <w:t>direito</w:t>
      </w:r>
      <w:r>
        <w:rPr>
          <w:spacing w:val="15"/>
        </w:rPr>
        <w:t xml:space="preserve"> </w:t>
      </w:r>
      <w:r>
        <w:t>a</w:t>
      </w:r>
      <w:r>
        <w:rPr>
          <w:spacing w:val="15"/>
        </w:rPr>
        <w:t xml:space="preserve"> </w:t>
      </w:r>
      <w:r>
        <w:t xml:space="preserve">uma </w:t>
      </w:r>
      <w:r>
        <w:rPr>
          <w:spacing w:val="-2"/>
        </w:rPr>
        <w:t xml:space="preserve">pessoa, </w:t>
      </w:r>
      <w:r>
        <w:t>empresa ou instituição a comprar e, portanto, ter direito a propriedade privada da terra, podendo cercá-la e ter absoluto</w:t>
      </w:r>
      <w:r>
        <w:rPr>
          <w:spacing w:val="-4"/>
        </w:rPr>
        <w:t xml:space="preserve"> </w:t>
      </w:r>
      <w:r>
        <w:t>controle,</w:t>
      </w:r>
      <w:r>
        <w:rPr>
          <w:spacing w:val="-4"/>
        </w:rPr>
        <w:t xml:space="preserve"> </w:t>
      </w:r>
      <w:r>
        <w:t>impedindo</w:t>
      </w:r>
      <w:r>
        <w:rPr>
          <w:spacing w:val="-4"/>
        </w:rPr>
        <w:t xml:space="preserve"> </w:t>
      </w:r>
      <w:r>
        <w:t>assim,</w:t>
      </w:r>
      <w:r>
        <w:rPr>
          <w:spacing w:val="-4"/>
        </w:rPr>
        <w:t xml:space="preserve"> </w:t>
      </w:r>
      <w:r>
        <w:t>que</w:t>
      </w:r>
      <w:r>
        <w:rPr>
          <w:spacing w:val="-4"/>
        </w:rPr>
        <w:t xml:space="preserve"> </w:t>
      </w:r>
      <w:r>
        <w:t>outros</w:t>
      </w:r>
      <w:r>
        <w:rPr>
          <w:spacing w:val="-4"/>
        </w:rPr>
        <w:t xml:space="preserve"> </w:t>
      </w:r>
      <w:r>
        <w:t xml:space="preserve">tenham </w:t>
      </w:r>
      <w:r>
        <w:rPr>
          <w:spacing w:val="-2"/>
        </w:rPr>
        <w:t>acesso.</w:t>
      </w:r>
    </w:p>
    <w:p w14:paraId="4A686DF5" w14:textId="234F3589" w:rsidR="00047642" w:rsidRDefault="00047642" w:rsidP="004D7CC8">
      <w:pPr>
        <w:pStyle w:val="Corpodetexto"/>
        <w:spacing w:line="360" w:lineRule="auto"/>
        <w:ind w:left="142" w:right="14" w:firstLine="709"/>
        <w:jc w:val="both"/>
        <w:rPr>
          <w:spacing w:val="-2"/>
        </w:rPr>
      </w:pPr>
    </w:p>
    <w:p w14:paraId="30C580F8" w14:textId="23F1666A" w:rsidR="00047642" w:rsidRDefault="00047642" w:rsidP="004D7CC8">
      <w:pPr>
        <w:pStyle w:val="Corpodetexto"/>
        <w:spacing w:line="360" w:lineRule="auto"/>
        <w:ind w:left="142" w:right="14" w:firstLine="709"/>
        <w:jc w:val="both"/>
        <w:rPr>
          <w:spacing w:val="-2"/>
        </w:rPr>
      </w:pPr>
    </w:p>
    <w:p w14:paraId="7EF2AC72" w14:textId="3ECE9D9B" w:rsidR="00047642" w:rsidRDefault="00047642" w:rsidP="004D7CC8">
      <w:pPr>
        <w:pStyle w:val="Corpodetexto"/>
        <w:spacing w:line="360" w:lineRule="auto"/>
        <w:ind w:left="142" w:right="14" w:firstLine="709"/>
        <w:jc w:val="both"/>
        <w:rPr>
          <w:spacing w:val="-2"/>
        </w:rPr>
      </w:pPr>
    </w:p>
    <w:p w14:paraId="17811775" w14:textId="77777777" w:rsidR="00047642" w:rsidRDefault="00047642" w:rsidP="004D7CC8">
      <w:pPr>
        <w:pStyle w:val="Corpodetexto"/>
        <w:spacing w:line="360" w:lineRule="auto"/>
        <w:ind w:left="142" w:right="14" w:firstLine="709"/>
        <w:jc w:val="both"/>
      </w:pPr>
    </w:p>
    <w:p w14:paraId="11694FCB" w14:textId="77777777" w:rsidR="004D7CC8" w:rsidRDefault="004D7CC8" w:rsidP="004D7CC8">
      <w:pPr>
        <w:pStyle w:val="Corpodetexto"/>
        <w:spacing w:line="360" w:lineRule="auto"/>
        <w:ind w:left="142" w:right="15" w:firstLine="709"/>
        <w:jc w:val="both"/>
      </w:pPr>
      <w:r>
        <w:t>Portanto, ao se estudar a questão agrária de determinada sociedade, ou período histórico, busca se entender</w:t>
      </w:r>
      <w:r>
        <w:rPr>
          <w:spacing w:val="-3"/>
        </w:rPr>
        <w:t xml:space="preserve"> </w:t>
      </w:r>
      <w:r>
        <w:t>como</w:t>
      </w:r>
      <w:r>
        <w:rPr>
          <w:spacing w:val="-3"/>
        </w:rPr>
        <w:t xml:space="preserve"> </w:t>
      </w:r>
      <w:r>
        <w:t>se</w:t>
      </w:r>
      <w:r>
        <w:rPr>
          <w:spacing w:val="-3"/>
        </w:rPr>
        <w:t xml:space="preserve"> </w:t>
      </w:r>
      <w:r>
        <w:t>organiza</w:t>
      </w:r>
      <w:r>
        <w:rPr>
          <w:spacing w:val="-3"/>
        </w:rPr>
        <w:t xml:space="preserve"> </w:t>
      </w:r>
      <w:r>
        <w:t>a</w:t>
      </w:r>
      <w:r>
        <w:rPr>
          <w:spacing w:val="-3"/>
        </w:rPr>
        <w:t xml:space="preserve"> </w:t>
      </w:r>
      <w:r>
        <w:t>produção</w:t>
      </w:r>
      <w:r>
        <w:rPr>
          <w:spacing w:val="-3"/>
        </w:rPr>
        <w:t xml:space="preserve"> </w:t>
      </w:r>
      <w:r>
        <w:t>agrícola,</w:t>
      </w:r>
      <w:r>
        <w:rPr>
          <w:spacing w:val="-3"/>
        </w:rPr>
        <w:t xml:space="preserve"> </w:t>
      </w:r>
      <w:r>
        <w:t>a</w:t>
      </w:r>
      <w:r>
        <w:rPr>
          <w:spacing w:val="-3"/>
        </w:rPr>
        <w:t xml:space="preserve"> </w:t>
      </w:r>
      <w:r>
        <w:t>posse do seu território e a propriedade da terra. Por exemplo, ao se estudar a questão agrária no Brasil, é imprescindível iniciar pelo período colonial, no qual tem como principais características, o trabalho escravo, o monopólio da propriedade da terra pela Coroa Portuguesa e a posse dada em concessão de uso para os “‘homens de calidades‘, provindos da fidalguia peninsular endividados</w:t>
      </w:r>
      <w:r>
        <w:rPr>
          <w:spacing w:val="40"/>
        </w:rPr>
        <w:t xml:space="preserve"> </w:t>
      </w:r>
      <w:r>
        <w:t>ou arruinados, pois não estavam preparados para colher sozinhos os pomos de ouro que deveriam nascer</w:t>
      </w:r>
      <w:r>
        <w:rPr>
          <w:spacing w:val="40"/>
        </w:rPr>
        <w:t xml:space="preserve"> </w:t>
      </w:r>
      <w:r>
        <w:t>da terra”. (Guimarães,1968 p, 23). E assim, não vieram para trabalhar e sim para comandar o processo produtivo.</w:t>
      </w:r>
    </w:p>
    <w:p w14:paraId="1026C7E3" w14:textId="77777777" w:rsidR="004D7CC8" w:rsidRDefault="004D7CC8" w:rsidP="004D7CC8">
      <w:pPr>
        <w:pStyle w:val="Corpodetexto"/>
        <w:spacing w:line="360" w:lineRule="auto"/>
        <w:ind w:left="142" w:right="17" w:firstLine="709"/>
        <w:jc w:val="both"/>
      </w:pPr>
      <w:r>
        <w:t>Com o</w:t>
      </w:r>
      <w:r>
        <w:rPr>
          <w:spacing w:val="-3"/>
        </w:rPr>
        <w:t xml:space="preserve"> </w:t>
      </w:r>
      <w:r>
        <w:t>fim</w:t>
      </w:r>
      <w:r>
        <w:rPr>
          <w:spacing w:val="-3"/>
        </w:rPr>
        <w:t xml:space="preserve"> </w:t>
      </w:r>
      <w:r>
        <w:t>do</w:t>
      </w:r>
      <w:r>
        <w:rPr>
          <w:spacing w:val="-3"/>
        </w:rPr>
        <w:t xml:space="preserve"> </w:t>
      </w:r>
      <w:r>
        <w:t>tráfico</w:t>
      </w:r>
      <w:r>
        <w:rPr>
          <w:spacing w:val="-3"/>
        </w:rPr>
        <w:t xml:space="preserve"> </w:t>
      </w:r>
      <w:r>
        <w:t>negreiro</w:t>
      </w:r>
      <w:r>
        <w:rPr>
          <w:spacing w:val="-3"/>
        </w:rPr>
        <w:t xml:space="preserve"> </w:t>
      </w:r>
      <w:r>
        <w:t>em</w:t>
      </w:r>
      <w:r>
        <w:rPr>
          <w:spacing w:val="-3"/>
        </w:rPr>
        <w:t xml:space="preserve"> </w:t>
      </w:r>
      <w:r>
        <w:t>1850,</w:t>
      </w:r>
      <w:r>
        <w:rPr>
          <w:spacing w:val="-3"/>
        </w:rPr>
        <w:t xml:space="preserve"> </w:t>
      </w:r>
      <w:r>
        <w:t>inicia</w:t>
      </w:r>
      <w:r>
        <w:rPr>
          <w:spacing w:val="-3"/>
        </w:rPr>
        <w:t xml:space="preserve"> </w:t>
      </w:r>
      <w:r>
        <w:t>o</w:t>
      </w:r>
      <w:r>
        <w:rPr>
          <w:spacing w:val="-3"/>
        </w:rPr>
        <w:t xml:space="preserve"> </w:t>
      </w:r>
      <w:r>
        <w:t>processo</w:t>
      </w:r>
      <w:r>
        <w:rPr>
          <w:spacing w:val="-3"/>
        </w:rPr>
        <w:t xml:space="preserve"> </w:t>
      </w:r>
      <w:r>
        <w:t>de</w:t>
      </w:r>
      <w:r>
        <w:rPr>
          <w:spacing w:val="-3"/>
        </w:rPr>
        <w:t xml:space="preserve"> </w:t>
      </w:r>
      <w:r>
        <w:t>imigração</w:t>
      </w:r>
      <w:r>
        <w:rPr>
          <w:spacing w:val="-3"/>
        </w:rPr>
        <w:t xml:space="preserve"> </w:t>
      </w:r>
      <w:r>
        <w:t>dos europeus para repor a mão de</w:t>
      </w:r>
      <w:r>
        <w:rPr>
          <w:spacing w:val="-3"/>
        </w:rPr>
        <w:t xml:space="preserve"> </w:t>
      </w:r>
      <w:r>
        <w:t>obra.</w:t>
      </w:r>
      <w:r>
        <w:rPr>
          <w:spacing w:val="-3"/>
        </w:rPr>
        <w:t xml:space="preserve"> </w:t>
      </w:r>
      <w:r>
        <w:t>Não</w:t>
      </w:r>
      <w:r>
        <w:rPr>
          <w:spacing w:val="-3"/>
        </w:rPr>
        <w:t xml:space="preserve"> </w:t>
      </w:r>
      <w:r>
        <w:t>por</w:t>
      </w:r>
      <w:r>
        <w:rPr>
          <w:spacing w:val="-3"/>
        </w:rPr>
        <w:t xml:space="preserve"> </w:t>
      </w:r>
      <w:r>
        <w:t>acaso,</w:t>
      </w:r>
      <w:r>
        <w:rPr>
          <w:spacing w:val="-3"/>
        </w:rPr>
        <w:t xml:space="preserve"> </w:t>
      </w:r>
      <w:r>
        <w:t>nesse</w:t>
      </w:r>
      <w:r>
        <w:rPr>
          <w:spacing w:val="-3"/>
        </w:rPr>
        <w:t xml:space="preserve"> </w:t>
      </w:r>
      <w:r>
        <w:t>mesmo</w:t>
      </w:r>
      <w:r>
        <w:rPr>
          <w:spacing w:val="-3"/>
        </w:rPr>
        <w:t xml:space="preserve"> </w:t>
      </w:r>
      <w:r>
        <w:t>período</w:t>
      </w:r>
      <w:r>
        <w:rPr>
          <w:spacing w:val="-3"/>
        </w:rPr>
        <w:t xml:space="preserve"> </w:t>
      </w:r>
      <w:r>
        <w:t>também, foi criada a primeira Lei de Terras no Brasil de 1850. Prevendo a libertação dos escravos em 1888, inicia - se o processo de privatização da terra, e, a partir dessa lei, a terra passa a ser</w:t>
      </w:r>
      <w:r>
        <w:rPr>
          <w:spacing w:val="-3"/>
        </w:rPr>
        <w:t xml:space="preserve"> </w:t>
      </w:r>
      <w:r>
        <w:t>mercantilizada</w:t>
      </w:r>
      <w:r>
        <w:rPr>
          <w:spacing w:val="-3"/>
        </w:rPr>
        <w:t xml:space="preserve"> </w:t>
      </w:r>
      <w:r>
        <w:t>e,</w:t>
      </w:r>
      <w:r>
        <w:rPr>
          <w:spacing w:val="-3"/>
        </w:rPr>
        <w:t xml:space="preserve"> </w:t>
      </w:r>
      <w:r>
        <w:t>portanto,</w:t>
      </w:r>
      <w:r>
        <w:rPr>
          <w:spacing w:val="-3"/>
        </w:rPr>
        <w:t xml:space="preserve"> </w:t>
      </w:r>
      <w:r>
        <w:t>vira</w:t>
      </w:r>
      <w:r>
        <w:rPr>
          <w:spacing w:val="-3"/>
        </w:rPr>
        <w:t xml:space="preserve"> </w:t>
      </w:r>
      <w:r>
        <w:t>uma</w:t>
      </w:r>
      <w:r>
        <w:rPr>
          <w:spacing w:val="-3"/>
        </w:rPr>
        <w:t xml:space="preserve"> </w:t>
      </w:r>
      <w:r>
        <w:t>mercadoria</w:t>
      </w:r>
      <w:r>
        <w:rPr>
          <w:spacing w:val="-3"/>
        </w:rPr>
        <w:t xml:space="preserve"> </w:t>
      </w:r>
      <w:r>
        <w:t>e</w:t>
      </w:r>
      <w:r>
        <w:rPr>
          <w:spacing w:val="-3"/>
        </w:rPr>
        <w:t xml:space="preserve"> </w:t>
      </w:r>
      <w:r>
        <w:t>só</w:t>
      </w:r>
      <w:r>
        <w:rPr>
          <w:spacing w:val="-3"/>
        </w:rPr>
        <w:t xml:space="preserve"> </w:t>
      </w:r>
      <w:r>
        <w:t>pode</w:t>
      </w:r>
      <w:r>
        <w:rPr>
          <w:spacing w:val="-3"/>
        </w:rPr>
        <w:t xml:space="preserve"> </w:t>
      </w:r>
      <w:r>
        <w:t>ter acesso a terra</w:t>
      </w:r>
      <w:r>
        <w:rPr>
          <w:spacing w:val="-2"/>
        </w:rPr>
        <w:t xml:space="preserve"> </w:t>
      </w:r>
      <w:r>
        <w:t>no</w:t>
      </w:r>
      <w:r>
        <w:rPr>
          <w:spacing w:val="-2"/>
        </w:rPr>
        <w:t xml:space="preserve"> </w:t>
      </w:r>
      <w:r>
        <w:t>Brasil,</w:t>
      </w:r>
      <w:r>
        <w:rPr>
          <w:spacing w:val="-2"/>
        </w:rPr>
        <w:t xml:space="preserve"> </w:t>
      </w:r>
      <w:r>
        <w:t>a</w:t>
      </w:r>
      <w:r>
        <w:rPr>
          <w:spacing w:val="-2"/>
        </w:rPr>
        <w:t xml:space="preserve"> </w:t>
      </w:r>
      <w:r>
        <w:t>partir</w:t>
      </w:r>
      <w:r>
        <w:rPr>
          <w:spacing w:val="-2"/>
        </w:rPr>
        <w:t xml:space="preserve"> </w:t>
      </w:r>
      <w:r>
        <w:t>desse</w:t>
      </w:r>
      <w:r>
        <w:rPr>
          <w:spacing w:val="-2"/>
        </w:rPr>
        <w:t xml:space="preserve"> </w:t>
      </w:r>
      <w:r>
        <w:t>período,</w:t>
      </w:r>
      <w:r>
        <w:rPr>
          <w:spacing w:val="-2"/>
        </w:rPr>
        <w:t xml:space="preserve"> </w:t>
      </w:r>
      <w:r>
        <w:t>com</w:t>
      </w:r>
      <w:r>
        <w:rPr>
          <w:spacing w:val="-2"/>
        </w:rPr>
        <w:t xml:space="preserve"> </w:t>
      </w:r>
      <w:r>
        <w:t>a</w:t>
      </w:r>
      <w:r>
        <w:rPr>
          <w:spacing w:val="-2"/>
        </w:rPr>
        <w:t xml:space="preserve"> </w:t>
      </w:r>
      <w:r>
        <w:t>compra</w:t>
      </w:r>
      <w:r>
        <w:rPr>
          <w:spacing w:val="-2"/>
        </w:rPr>
        <w:t xml:space="preserve"> </w:t>
      </w:r>
      <w:r>
        <w:t>da</w:t>
      </w:r>
      <w:r>
        <w:rPr>
          <w:spacing w:val="-2"/>
        </w:rPr>
        <w:t xml:space="preserve"> </w:t>
      </w:r>
      <w:r>
        <w:t>terra.</w:t>
      </w:r>
      <w:r>
        <w:rPr>
          <w:spacing w:val="-2"/>
        </w:rPr>
        <w:t xml:space="preserve"> </w:t>
      </w:r>
      <w:r>
        <w:t>Assim,</w:t>
      </w:r>
      <w:r>
        <w:rPr>
          <w:spacing w:val="-2"/>
        </w:rPr>
        <w:t xml:space="preserve"> </w:t>
      </w:r>
      <w:r>
        <w:t>os</w:t>
      </w:r>
      <w:r>
        <w:rPr>
          <w:spacing w:val="-2"/>
        </w:rPr>
        <w:t xml:space="preserve"> </w:t>
      </w:r>
      <w:r>
        <w:t>ex escravos e os pobres em geral, ficam de fora, acirrando a questão social no Brasil.</w:t>
      </w:r>
    </w:p>
    <w:p w14:paraId="3ACEF83A" w14:textId="77777777" w:rsidR="004D7CC8" w:rsidRDefault="004D7CC8" w:rsidP="004D7CC8">
      <w:pPr>
        <w:pStyle w:val="Corpodetexto"/>
        <w:spacing w:line="360" w:lineRule="auto"/>
        <w:ind w:left="142" w:right="22" w:firstLine="709"/>
        <w:jc w:val="both"/>
      </w:pPr>
      <w:r>
        <w:t>E, no final do século XX, ao</w:t>
      </w:r>
      <w:r>
        <w:rPr>
          <w:spacing w:val="-3"/>
        </w:rPr>
        <w:t xml:space="preserve"> </w:t>
      </w:r>
      <w:r>
        <w:t>se</w:t>
      </w:r>
      <w:r>
        <w:rPr>
          <w:spacing w:val="-3"/>
        </w:rPr>
        <w:t xml:space="preserve"> </w:t>
      </w:r>
      <w:r>
        <w:t>estudar</w:t>
      </w:r>
      <w:r>
        <w:rPr>
          <w:spacing w:val="-3"/>
        </w:rPr>
        <w:t xml:space="preserve"> </w:t>
      </w:r>
      <w:r>
        <w:t>a</w:t>
      </w:r>
      <w:r>
        <w:rPr>
          <w:spacing w:val="-3"/>
        </w:rPr>
        <w:t xml:space="preserve"> </w:t>
      </w:r>
      <w:r>
        <w:t>questão</w:t>
      </w:r>
      <w:r>
        <w:rPr>
          <w:spacing w:val="-3"/>
        </w:rPr>
        <w:t xml:space="preserve"> </w:t>
      </w:r>
      <w:r>
        <w:t>agrária,</w:t>
      </w:r>
      <w:r>
        <w:rPr>
          <w:spacing w:val="-3"/>
        </w:rPr>
        <w:t xml:space="preserve"> </w:t>
      </w:r>
      <w:r>
        <w:t>essa</w:t>
      </w:r>
      <w:r>
        <w:rPr>
          <w:spacing w:val="-3"/>
        </w:rPr>
        <w:t xml:space="preserve"> </w:t>
      </w:r>
      <w:r>
        <w:t>tem</w:t>
      </w:r>
      <w:r>
        <w:rPr>
          <w:spacing w:val="-3"/>
        </w:rPr>
        <w:t xml:space="preserve"> </w:t>
      </w:r>
      <w:r>
        <w:t>como característica principal,</w:t>
      </w:r>
      <w:r>
        <w:rPr>
          <w:spacing w:val="-4"/>
        </w:rPr>
        <w:t xml:space="preserve"> </w:t>
      </w:r>
      <w:r>
        <w:t>a</w:t>
      </w:r>
      <w:r>
        <w:rPr>
          <w:spacing w:val="-4"/>
        </w:rPr>
        <w:t xml:space="preserve"> </w:t>
      </w:r>
      <w:r>
        <w:t>influência</w:t>
      </w:r>
      <w:r>
        <w:rPr>
          <w:spacing w:val="-4"/>
        </w:rPr>
        <w:t xml:space="preserve"> </w:t>
      </w:r>
      <w:r>
        <w:t>do</w:t>
      </w:r>
      <w:r>
        <w:rPr>
          <w:spacing w:val="-4"/>
        </w:rPr>
        <w:t xml:space="preserve"> </w:t>
      </w:r>
      <w:r>
        <w:t>capitalismo</w:t>
      </w:r>
      <w:r>
        <w:rPr>
          <w:spacing w:val="-4"/>
        </w:rPr>
        <w:t xml:space="preserve"> </w:t>
      </w:r>
      <w:r>
        <w:t>globalizado</w:t>
      </w:r>
      <w:r>
        <w:rPr>
          <w:spacing w:val="-4"/>
        </w:rPr>
        <w:t xml:space="preserve"> </w:t>
      </w:r>
      <w:r>
        <w:t>através</w:t>
      </w:r>
      <w:r>
        <w:rPr>
          <w:spacing w:val="-4"/>
        </w:rPr>
        <w:t xml:space="preserve"> </w:t>
      </w:r>
      <w:r>
        <w:t>das</w:t>
      </w:r>
      <w:r>
        <w:rPr>
          <w:spacing w:val="-4"/>
        </w:rPr>
        <w:t xml:space="preserve"> </w:t>
      </w:r>
      <w:r>
        <w:t>empresas agrícolas transnacionalizadas e pelo capital financeiro.</w:t>
      </w:r>
    </w:p>
    <w:p w14:paraId="31159BB8" w14:textId="77777777" w:rsidR="004D7CC8" w:rsidRDefault="004D7CC8" w:rsidP="004D7CC8">
      <w:pPr>
        <w:pStyle w:val="Corpodetexto"/>
        <w:spacing w:line="360" w:lineRule="auto"/>
        <w:ind w:left="142" w:right="18" w:firstLine="709"/>
        <w:jc w:val="both"/>
      </w:pPr>
      <w:r>
        <w:t>É exatamente, nesse século, a</w:t>
      </w:r>
      <w:r>
        <w:rPr>
          <w:spacing w:val="-3"/>
        </w:rPr>
        <w:t xml:space="preserve"> </w:t>
      </w:r>
      <w:r>
        <w:t>partir</w:t>
      </w:r>
      <w:r>
        <w:rPr>
          <w:spacing w:val="-3"/>
        </w:rPr>
        <w:t xml:space="preserve"> </w:t>
      </w:r>
      <w:r>
        <w:t>da</w:t>
      </w:r>
      <w:r>
        <w:rPr>
          <w:spacing w:val="-3"/>
        </w:rPr>
        <w:t xml:space="preserve"> </w:t>
      </w:r>
      <w:r>
        <w:t>década</w:t>
      </w:r>
      <w:r>
        <w:rPr>
          <w:spacing w:val="-3"/>
        </w:rPr>
        <w:t xml:space="preserve"> </w:t>
      </w:r>
      <w:r>
        <w:t>de</w:t>
      </w:r>
      <w:r>
        <w:rPr>
          <w:spacing w:val="-3"/>
        </w:rPr>
        <w:t xml:space="preserve"> </w:t>
      </w:r>
      <w:r>
        <w:t>1960</w:t>
      </w:r>
      <w:r>
        <w:rPr>
          <w:spacing w:val="-3"/>
        </w:rPr>
        <w:t xml:space="preserve"> </w:t>
      </w:r>
      <w:r>
        <w:t>que</w:t>
      </w:r>
      <w:r>
        <w:rPr>
          <w:spacing w:val="-3"/>
        </w:rPr>
        <w:t xml:space="preserve"> </w:t>
      </w:r>
      <w:r>
        <w:t>o</w:t>
      </w:r>
      <w:r>
        <w:rPr>
          <w:spacing w:val="-3"/>
        </w:rPr>
        <w:t xml:space="preserve"> </w:t>
      </w:r>
      <w:r>
        <w:t>capital passa ocupar compulsoriamente a Amazônia, de duas formas: primeiramente via pecuária extensiva e nos anos mais recentes, através da produção de grãos, principalmente a soja.</w:t>
      </w:r>
    </w:p>
    <w:p w14:paraId="5D2C0E05" w14:textId="77777777" w:rsidR="00047642" w:rsidRDefault="004D7CC8" w:rsidP="004D7CC8">
      <w:pPr>
        <w:pStyle w:val="Corpodetexto"/>
        <w:spacing w:line="360" w:lineRule="auto"/>
        <w:ind w:left="142" w:right="15" w:firstLine="709"/>
        <w:jc w:val="both"/>
      </w:pPr>
      <w:r>
        <w:t>A Amazônia insere-se no comércio internacional e vira área de interesse</w:t>
      </w:r>
      <w:r>
        <w:rPr>
          <w:spacing w:val="13"/>
        </w:rPr>
        <w:t xml:space="preserve"> </w:t>
      </w:r>
      <w:r>
        <w:t>do</w:t>
      </w:r>
      <w:r>
        <w:rPr>
          <w:spacing w:val="15"/>
        </w:rPr>
        <w:t xml:space="preserve"> </w:t>
      </w:r>
      <w:r>
        <w:t>grande</w:t>
      </w:r>
      <w:r>
        <w:rPr>
          <w:spacing w:val="15"/>
        </w:rPr>
        <w:t xml:space="preserve"> </w:t>
      </w:r>
      <w:r>
        <w:t xml:space="preserve">capital, visando principalmente à produção de três </w:t>
      </w:r>
      <w:r>
        <w:rPr>
          <w:spacing w:val="-2"/>
        </w:rPr>
        <w:t xml:space="preserve">commodities: </w:t>
      </w:r>
      <w:r>
        <w:t>grãos, carne bovina e minério de ferro e alumínio. A instalação do grande capital é favorecida pelas políticas de governo e principalmente pela extraordinária</w:t>
      </w:r>
      <w:r>
        <w:rPr>
          <w:spacing w:val="40"/>
        </w:rPr>
        <w:t xml:space="preserve"> </w:t>
      </w:r>
      <w:r>
        <w:t>quantidade de terra na região. O governo incentivou a produção e expansão da pecuária, inicialmente, via Sudam e Sudene, e recentemente, com a produção de grãos, a retomada dos</w:t>
      </w:r>
    </w:p>
    <w:p w14:paraId="137774AE" w14:textId="77777777" w:rsidR="00047642" w:rsidRDefault="00047642" w:rsidP="004D7CC8">
      <w:pPr>
        <w:pStyle w:val="Corpodetexto"/>
        <w:spacing w:line="360" w:lineRule="auto"/>
        <w:ind w:left="142" w:right="15" w:firstLine="709"/>
        <w:jc w:val="both"/>
      </w:pPr>
    </w:p>
    <w:p w14:paraId="41B59517" w14:textId="77777777" w:rsidR="00047642" w:rsidRDefault="00047642" w:rsidP="004D7CC8">
      <w:pPr>
        <w:pStyle w:val="Corpodetexto"/>
        <w:spacing w:line="360" w:lineRule="auto"/>
        <w:ind w:left="142" w:right="15" w:firstLine="709"/>
        <w:jc w:val="both"/>
      </w:pPr>
    </w:p>
    <w:p w14:paraId="2AC440E4" w14:textId="77777777" w:rsidR="00047642" w:rsidRDefault="00047642" w:rsidP="004D7CC8">
      <w:pPr>
        <w:pStyle w:val="Corpodetexto"/>
        <w:spacing w:line="360" w:lineRule="auto"/>
        <w:ind w:left="142" w:right="15" w:firstLine="709"/>
        <w:jc w:val="both"/>
      </w:pPr>
    </w:p>
    <w:p w14:paraId="2CFB27DD" w14:textId="77777777" w:rsidR="00047642" w:rsidRDefault="00047642" w:rsidP="004D7CC8">
      <w:pPr>
        <w:pStyle w:val="Corpodetexto"/>
        <w:spacing w:line="360" w:lineRule="auto"/>
        <w:ind w:left="142" w:right="15" w:firstLine="709"/>
        <w:jc w:val="both"/>
      </w:pPr>
    </w:p>
    <w:p w14:paraId="2503A2BC" w14:textId="63F2F9A9" w:rsidR="004D7CC8" w:rsidRDefault="004D7CC8" w:rsidP="00047642">
      <w:pPr>
        <w:pStyle w:val="Corpodetexto"/>
        <w:spacing w:line="360" w:lineRule="auto"/>
        <w:ind w:left="142" w:right="15"/>
        <w:jc w:val="both"/>
      </w:pPr>
      <w:r>
        <w:t>megaprojetos de infraestrutura, intensificados pelo PAC, megaempresas de exportação (Vale, Albrás, MMX, Alcoa, Alumar, Guserias, Cargil, Monsanto, Friboi) e a monocultura da soja, e</w:t>
      </w:r>
      <w:r>
        <w:rPr>
          <w:spacing w:val="-2"/>
        </w:rPr>
        <w:t xml:space="preserve"> </w:t>
      </w:r>
      <w:r>
        <w:t>dendê</w:t>
      </w:r>
      <w:r>
        <w:rPr>
          <w:spacing w:val="-2"/>
        </w:rPr>
        <w:t xml:space="preserve"> </w:t>
      </w:r>
      <w:r>
        <w:t>que</w:t>
      </w:r>
      <w:r>
        <w:rPr>
          <w:spacing w:val="-2"/>
        </w:rPr>
        <w:t xml:space="preserve"> </w:t>
      </w:r>
      <w:r>
        <w:t>são</w:t>
      </w:r>
      <w:r>
        <w:rPr>
          <w:spacing w:val="-2"/>
        </w:rPr>
        <w:t xml:space="preserve"> </w:t>
      </w:r>
      <w:r>
        <w:t>os</w:t>
      </w:r>
      <w:r>
        <w:rPr>
          <w:spacing w:val="-2"/>
        </w:rPr>
        <w:t xml:space="preserve"> </w:t>
      </w:r>
      <w:r>
        <w:t>principais</w:t>
      </w:r>
      <w:r>
        <w:rPr>
          <w:spacing w:val="-2"/>
        </w:rPr>
        <w:t xml:space="preserve"> </w:t>
      </w:r>
      <w:r>
        <w:t>fatores</w:t>
      </w:r>
      <w:r>
        <w:rPr>
          <w:spacing w:val="-2"/>
        </w:rPr>
        <w:t xml:space="preserve"> </w:t>
      </w:r>
      <w:r>
        <w:t>de expropriação e conflitos.</w:t>
      </w:r>
    </w:p>
    <w:p w14:paraId="1786C550" w14:textId="77777777" w:rsidR="004D7CC8" w:rsidRDefault="004D7CC8" w:rsidP="004D7CC8">
      <w:pPr>
        <w:pStyle w:val="Corpodetexto"/>
        <w:spacing w:line="360" w:lineRule="auto"/>
        <w:ind w:left="142" w:right="18" w:firstLine="709"/>
        <w:jc w:val="both"/>
      </w:pPr>
      <w:r>
        <w:t>Esses são os principais sujeitos desse</w:t>
      </w:r>
      <w:r>
        <w:rPr>
          <w:spacing w:val="-4"/>
        </w:rPr>
        <w:t xml:space="preserve"> </w:t>
      </w:r>
      <w:r>
        <w:t>processo</w:t>
      </w:r>
      <w:r>
        <w:rPr>
          <w:spacing w:val="-4"/>
        </w:rPr>
        <w:t xml:space="preserve"> </w:t>
      </w:r>
      <w:r>
        <w:t>de</w:t>
      </w:r>
      <w:r>
        <w:rPr>
          <w:spacing w:val="-4"/>
        </w:rPr>
        <w:t xml:space="preserve"> </w:t>
      </w:r>
      <w:r>
        <w:t>apropriação</w:t>
      </w:r>
      <w:r>
        <w:rPr>
          <w:spacing w:val="-4"/>
        </w:rPr>
        <w:t xml:space="preserve"> </w:t>
      </w:r>
      <w:r>
        <w:t>ilegal sobre os territórios dos povos da Amazônia, as grandes empresas estatais e privadas, nacionais e internacionais, além de grileiros, madeireiros, garimpeiros, políticos e oportunistas de toda espécie.</w:t>
      </w:r>
    </w:p>
    <w:p w14:paraId="284C5EB0" w14:textId="77777777" w:rsidR="004D7CC8" w:rsidRDefault="004D7CC8" w:rsidP="004D7CC8">
      <w:pPr>
        <w:spacing w:line="360" w:lineRule="auto"/>
        <w:ind w:left="142" w:right="17" w:firstLine="709"/>
        <w:jc w:val="both"/>
        <w:rPr>
          <w:rFonts w:ascii="Arial" w:hAnsi="Arial"/>
          <w:i/>
          <w:sz w:val="24"/>
        </w:rPr>
      </w:pPr>
      <w:r>
        <w:rPr>
          <w:sz w:val="24"/>
        </w:rPr>
        <w:t>O entendimento sobre os territórios e povos tradicionais são</w:t>
      </w:r>
      <w:r>
        <w:rPr>
          <w:spacing w:val="40"/>
          <w:sz w:val="24"/>
        </w:rPr>
        <w:t xml:space="preserve"> </w:t>
      </w:r>
      <w:r>
        <w:rPr>
          <w:sz w:val="24"/>
        </w:rPr>
        <w:t xml:space="preserve">marcados por preconceitos e estigmas sociais e culturais que têm como referência um imaginário e uma ideologia do progresso, que se expressa no cotidiano pelas narrativas do chamado </w:t>
      </w:r>
      <w:r>
        <w:rPr>
          <w:rFonts w:ascii="Arial" w:hAnsi="Arial"/>
          <w:i/>
          <w:sz w:val="24"/>
        </w:rPr>
        <w:t xml:space="preserve">desenvolvimento, crescimento econômico, modernização e </w:t>
      </w:r>
      <w:r>
        <w:rPr>
          <w:rFonts w:ascii="Arial" w:hAnsi="Arial"/>
          <w:i/>
          <w:spacing w:val="-2"/>
          <w:sz w:val="24"/>
        </w:rPr>
        <w:t>globalização.</w:t>
      </w:r>
    </w:p>
    <w:p w14:paraId="14D94A80" w14:textId="77777777" w:rsidR="004D7CC8" w:rsidRDefault="004D7CC8" w:rsidP="004D7CC8">
      <w:pPr>
        <w:pStyle w:val="Corpodetexto"/>
        <w:spacing w:line="360" w:lineRule="auto"/>
        <w:ind w:left="142" w:right="17" w:firstLine="709"/>
        <w:jc w:val="both"/>
      </w:pPr>
      <w:r>
        <w:t xml:space="preserve">Dessa forma, a categoria </w:t>
      </w:r>
      <w:r>
        <w:rPr>
          <w:rFonts w:ascii="Arial" w:hAnsi="Arial"/>
          <w:i/>
        </w:rPr>
        <w:t xml:space="preserve">desenvolvimento, progresso, </w:t>
      </w:r>
      <w:r>
        <w:t>vem sendo utilizado sistematicamente, como uma relação de poder para justificar e naturalizar práticas de intervenções que visam apenas os processos de espoliação</w:t>
      </w:r>
      <w:r>
        <w:rPr>
          <w:spacing w:val="-3"/>
        </w:rPr>
        <w:t xml:space="preserve"> </w:t>
      </w:r>
      <w:r>
        <w:t>do</w:t>
      </w:r>
      <w:r>
        <w:rPr>
          <w:spacing w:val="-3"/>
        </w:rPr>
        <w:t xml:space="preserve"> </w:t>
      </w:r>
      <w:r>
        <w:t>território e a lógica capitalista de neocolonização.</w:t>
      </w:r>
    </w:p>
    <w:p w14:paraId="6F0BCBB1" w14:textId="77777777" w:rsidR="004D7CC8" w:rsidRDefault="004D7CC8" w:rsidP="004D7CC8">
      <w:pPr>
        <w:pStyle w:val="Corpodetexto"/>
        <w:spacing w:line="360" w:lineRule="auto"/>
        <w:ind w:left="142" w:right="169" w:firstLine="709"/>
        <w:jc w:val="both"/>
      </w:pPr>
      <w:r>
        <w:t>Assim, há uma perda de terras pelos pequenos produtores, o que no debate da</w:t>
      </w:r>
      <w:r>
        <w:rPr>
          <w:spacing w:val="-3"/>
        </w:rPr>
        <w:t xml:space="preserve"> </w:t>
      </w:r>
      <w:r>
        <w:t>questão</w:t>
      </w:r>
      <w:r>
        <w:rPr>
          <w:spacing w:val="-3"/>
        </w:rPr>
        <w:t xml:space="preserve"> </w:t>
      </w:r>
      <w:r>
        <w:t>agrária</w:t>
      </w:r>
      <w:r>
        <w:rPr>
          <w:spacing w:val="-3"/>
        </w:rPr>
        <w:t xml:space="preserve"> </w:t>
      </w:r>
      <w:r>
        <w:t>implica</w:t>
      </w:r>
      <w:r>
        <w:rPr>
          <w:spacing w:val="-3"/>
        </w:rPr>
        <w:t xml:space="preserve"> </w:t>
      </w:r>
      <w:r>
        <w:t>a</w:t>
      </w:r>
      <w:r>
        <w:rPr>
          <w:spacing w:val="-10"/>
        </w:rPr>
        <w:t xml:space="preserve"> </w:t>
      </w:r>
      <w:r>
        <w:t>expropriação</w:t>
      </w:r>
      <w:r>
        <w:rPr>
          <w:spacing w:val="-3"/>
        </w:rPr>
        <w:t xml:space="preserve"> </w:t>
      </w:r>
      <w:r>
        <w:t>de</w:t>
      </w:r>
      <w:r>
        <w:rPr>
          <w:spacing w:val="-3"/>
        </w:rPr>
        <w:t xml:space="preserve"> </w:t>
      </w:r>
      <w:r>
        <w:t>produtores</w:t>
      </w:r>
      <w:r>
        <w:rPr>
          <w:spacing w:val="-3"/>
        </w:rPr>
        <w:t xml:space="preserve"> </w:t>
      </w:r>
      <w:r>
        <w:t>locais</w:t>
      </w:r>
      <w:r>
        <w:rPr>
          <w:spacing w:val="-3"/>
        </w:rPr>
        <w:t xml:space="preserve"> </w:t>
      </w:r>
      <w:r>
        <w:t>de</w:t>
      </w:r>
      <w:r>
        <w:rPr>
          <w:spacing w:val="-3"/>
        </w:rPr>
        <w:t xml:space="preserve"> </w:t>
      </w:r>
      <w:r>
        <w:t>produção familiar e a substituição dessas formas de produção tradicionais pela produção capitalista (ou então a subordinação daquela por esta).</w:t>
      </w:r>
    </w:p>
    <w:p w14:paraId="3292322C" w14:textId="77777777" w:rsidR="004D7CC8" w:rsidRDefault="004D7CC8" w:rsidP="004D7CC8">
      <w:pPr>
        <w:pStyle w:val="Corpodetexto"/>
        <w:spacing w:before="5" w:line="360" w:lineRule="auto"/>
        <w:ind w:left="142" w:right="163" w:firstLine="709"/>
        <w:jc w:val="both"/>
      </w:pPr>
      <w:r>
        <w:t>Nesse sentido, conforme Trindade (2025), a proporção de pequenas propriedades tem diminuído de forma mais acentuada no Maranhão em comparação com o restante do Brasil, realidade que pode ser evidenciada a partir da</w:t>
      </w:r>
      <w:r>
        <w:rPr>
          <w:spacing w:val="13"/>
        </w:rPr>
        <w:t xml:space="preserve"> </w:t>
      </w:r>
      <w:r>
        <w:t>variável</w:t>
      </w:r>
      <w:r>
        <w:rPr>
          <w:spacing w:val="15"/>
        </w:rPr>
        <w:t xml:space="preserve"> </w:t>
      </w:r>
      <w:r>
        <w:t>proporção</w:t>
      </w:r>
      <w:r>
        <w:rPr>
          <w:spacing w:val="15"/>
        </w:rPr>
        <w:t xml:space="preserve"> </w:t>
      </w:r>
      <w:r>
        <w:t>de</w:t>
      </w:r>
      <w:r>
        <w:rPr>
          <w:spacing w:val="15"/>
        </w:rPr>
        <w:t xml:space="preserve"> </w:t>
      </w:r>
      <w:r>
        <w:t xml:space="preserve">propriedades com menos de 10 hectares em </w:t>
      </w:r>
      <w:r>
        <w:rPr>
          <w:spacing w:val="-2"/>
        </w:rPr>
        <w:t xml:space="preserve">comparação </w:t>
      </w:r>
      <w:r>
        <w:t>com o total de</w:t>
      </w:r>
      <w:r>
        <w:rPr>
          <w:spacing w:val="-3"/>
        </w:rPr>
        <w:t xml:space="preserve"> </w:t>
      </w:r>
      <w:r>
        <w:t>propriedades</w:t>
      </w:r>
      <w:r>
        <w:rPr>
          <w:spacing w:val="-3"/>
        </w:rPr>
        <w:t xml:space="preserve"> </w:t>
      </w:r>
      <w:r>
        <w:t>no</w:t>
      </w:r>
      <w:r>
        <w:rPr>
          <w:spacing w:val="-3"/>
        </w:rPr>
        <w:t xml:space="preserve"> </w:t>
      </w:r>
      <w:r>
        <w:t>território</w:t>
      </w:r>
      <w:r>
        <w:rPr>
          <w:spacing w:val="-3"/>
        </w:rPr>
        <w:t xml:space="preserve"> </w:t>
      </w:r>
      <w:r>
        <w:t>em</w:t>
      </w:r>
      <w:r>
        <w:rPr>
          <w:spacing w:val="-3"/>
        </w:rPr>
        <w:t xml:space="preserve"> </w:t>
      </w:r>
      <w:r>
        <w:t>questão.</w:t>
      </w:r>
      <w:r>
        <w:rPr>
          <w:spacing w:val="-3"/>
        </w:rPr>
        <w:t xml:space="preserve"> </w:t>
      </w:r>
      <w:r>
        <w:t>Atesta-se</w:t>
      </w:r>
      <w:r>
        <w:rPr>
          <w:spacing w:val="-3"/>
        </w:rPr>
        <w:t xml:space="preserve"> </w:t>
      </w:r>
      <w:r>
        <w:t>que</w:t>
      </w:r>
      <w:r>
        <w:rPr>
          <w:spacing w:val="-3"/>
        </w:rPr>
        <w:t xml:space="preserve"> </w:t>
      </w:r>
      <w:r>
        <w:t>a</w:t>
      </w:r>
      <w:r>
        <w:rPr>
          <w:spacing w:val="-3"/>
        </w:rPr>
        <w:t xml:space="preserve"> </w:t>
      </w:r>
      <w:r>
        <w:t>proporção</w:t>
      </w:r>
      <w:r>
        <w:rPr>
          <w:spacing w:val="-3"/>
        </w:rPr>
        <w:t xml:space="preserve"> </w:t>
      </w:r>
      <w:r>
        <w:t>de estabelecimentos com menos de 10 hectares diminuiu de 85,3% do total em 1970 para 54,4% em 2017 no</w:t>
      </w:r>
      <w:r>
        <w:rPr>
          <w:spacing w:val="-3"/>
        </w:rPr>
        <w:t xml:space="preserve"> </w:t>
      </w:r>
      <w:r>
        <w:t>Maranhão,</w:t>
      </w:r>
      <w:r>
        <w:rPr>
          <w:spacing w:val="-3"/>
        </w:rPr>
        <w:t xml:space="preserve"> </w:t>
      </w:r>
      <w:r>
        <w:t>enquanto</w:t>
      </w:r>
      <w:r>
        <w:rPr>
          <w:spacing w:val="-3"/>
        </w:rPr>
        <w:t xml:space="preserve"> </w:t>
      </w:r>
      <w:r>
        <w:t>para</w:t>
      </w:r>
      <w:r>
        <w:rPr>
          <w:spacing w:val="-3"/>
        </w:rPr>
        <w:t xml:space="preserve"> </w:t>
      </w:r>
      <w:r>
        <w:t>o</w:t>
      </w:r>
      <w:r>
        <w:rPr>
          <w:spacing w:val="-3"/>
        </w:rPr>
        <w:t xml:space="preserve"> </w:t>
      </w:r>
      <w:r>
        <w:t>Brasil,</w:t>
      </w:r>
      <w:r>
        <w:rPr>
          <w:spacing w:val="-3"/>
        </w:rPr>
        <w:t xml:space="preserve"> </w:t>
      </w:r>
      <w:r>
        <w:t>a</w:t>
      </w:r>
      <w:r>
        <w:rPr>
          <w:spacing w:val="-3"/>
        </w:rPr>
        <w:t xml:space="preserve"> </w:t>
      </w:r>
      <w:r>
        <w:t>redução</w:t>
      </w:r>
      <w:r>
        <w:rPr>
          <w:spacing w:val="-3"/>
        </w:rPr>
        <w:t xml:space="preserve"> </w:t>
      </w:r>
      <w:r>
        <w:t>foi</w:t>
      </w:r>
      <w:r>
        <w:rPr>
          <w:spacing w:val="-3"/>
        </w:rPr>
        <w:t xml:space="preserve"> </w:t>
      </w:r>
      <w:r>
        <w:t>de</w:t>
      </w:r>
      <w:r>
        <w:rPr>
          <w:spacing w:val="-3"/>
        </w:rPr>
        <w:t xml:space="preserve"> </w:t>
      </w:r>
      <w:r>
        <w:t>51,2% para 50,1%.</w:t>
      </w:r>
    </w:p>
    <w:p w14:paraId="6F70426E" w14:textId="77777777" w:rsidR="000B05DC" w:rsidRDefault="004D7CC8" w:rsidP="004D7CC8">
      <w:pPr>
        <w:pStyle w:val="Corpodetexto"/>
        <w:spacing w:line="360" w:lineRule="auto"/>
        <w:ind w:left="142" w:right="163" w:firstLine="709"/>
        <w:jc w:val="both"/>
      </w:pPr>
      <w:r>
        <w:t>Ao mesmo tempo, cresce a proporção de estabelecimentos de</w:t>
      </w:r>
      <w:r>
        <w:rPr>
          <w:spacing w:val="40"/>
        </w:rPr>
        <w:t xml:space="preserve"> </w:t>
      </w:r>
      <w:r>
        <w:t xml:space="preserve">tamanho médio (de 10 a 100 hectares) no Maranhão, de 7,6% para 28,6%, enquanto este </w:t>
      </w:r>
    </w:p>
    <w:p w14:paraId="735F7761" w14:textId="77777777" w:rsidR="000B05DC" w:rsidRDefault="000B05DC" w:rsidP="004D7CC8">
      <w:pPr>
        <w:pStyle w:val="Corpodetexto"/>
        <w:spacing w:line="360" w:lineRule="auto"/>
        <w:ind w:left="142" w:right="163" w:firstLine="709"/>
        <w:jc w:val="both"/>
      </w:pPr>
    </w:p>
    <w:p w14:paraId="65328A23" w14:textId="77777777" w:rsidR="000B05DC" w:rsidRDefault="000B05DC" w:rsidP="004D7CC8">
      <w:pPr>
        <w:pStyle w:val="Corpodetexto"/>
        <w:spacing w:line="360" w:lineRule="auto"/>
        <w:ind w:left="142" w:right="163" w:firstLine="709"/>
        <w:jc w:val="both"/>
      </w:pPr>
    </w:p>
    <w:p w14:paraId="5D562E6B" w14:textId="77777777" w:rsidR="000B05DC" w:rsidRDefault="000B05DC" w:rsidP="004D7CC8">
      <w:pPr>
        <w:pStyle w:val="Corpodetexto"/>
        <w:spacing w:line="360" w:lineRule="auto"/>
        <w:ind w:left="142" w:right="163" w:firstLine="709"/>
        <w:jc w:val="both"/>
      </w:pPr>
    </w:p>
    <w:p w14:paraId="79032D96" w14:textId="77777777" w:rsidR="000B05DC" w:rsidRDefault="000B05DC" w:rsidP="004D7CC8">
      <w:pPr>
        <w:pStyle w:val="Corpodetexto"/>
        <w:spacing w:line="360" w:lineRule="auto"/>
        <w:ind w:left="142" w:right="163" w:firstLine="709"/>
        <w:jc w:val="both"/>
      </w:pPr>
    </w:p>
    <w:p w14:paraId="2ACCBAC1" w14:textId="77777777" w:rsidR="000B05DC" w:rsidRDefault="000B05DC" w:rsidP="004D7CC8">
      <w:pPr>
        <w:pStyle w:val="Corpodetexto"/>
        <w:spacing w:line="360" w:lineRule="auto"/>
        <w:ind w:left="142" w:right="163" w:firstLine="709"/>
        <w:jc w:val="both"/>
      </w:pPr>
    </w:p>
    <w:p w14:paraId="2D9B98FA" w14:textId="09F8D9EB" w:rsidR="004D7CC8" w:rsidRDefault="004D7CC8" w:rsidP="000B05DC">
      <w:pPr>
        <w:pStyle w:val="Corpodetexto"/>
        <w:spacing w:line="360" w:lineRule="auto"/>
        <w:ind w:left="142" w:right="163"/>
        <w:jc w:val="both"/>
      </w:pPr>
      <w:r>
        <w:t>valor se mantém praticamente o mesmo para o Brasil.</w:t>
      </w:r>
    </w:p>
    <w:p w14:paraId="4548843D" w14:textId="77777777" w:rsidR="004D7CC8" w:rsidRDefault="004D7CC8" w:rsidP="004D7CC8">
      <w:pPr>
        <w:pStyle w:val="Corpodetexto"/>
        <w:spacing w:line="360" w:lineRule="auto"/>
        <w:ind w:left="142" w:right="163" w:firstLine="709"/>
        <w:jc w:val="both"/>
      </w:pPr>
      <w:r>
        <w:t>No outro extremo, as propriedades de maior dimensão, houve mais concentração da propriedade da terra no Maranhão, enquanto a proporção de estabelecimentos de 100 a 1000 hectares e acima de 1000 hectares se mantém estável</w:t>
      </w:r>
      <w:r>
        <w:rPr>
          <w:spacing w:val="-3"/>
        </w:rPr>
        <w:t xml:space="preserve"> </w:t>
      </w:r>
      <w:r>
        <w:t>para</w:t>
      </w:r>
      <w:r>
        <w:rPr>
          <w:spacing w:val="-3"/>
        </w:rPr>
        <w:t xml:space="preserve"> </w:t>
      </w:r>
      <w:r>
        <w:t>o</w:t>
      </w:r>
      <w:r>
        <w:rPr>
          <w:spacing w:val="-3"/>
        </w:rPr>
        <w:t xml:space="preserve"> </w:t>
      </w:r>
      <w:r>
        <w:t>Brasil</w:t>
      </w:r>
      <w:r>
        <w:rPr>
          <w:spacing w:val="-3"/>
        </w:rPr>
        <w:t xml:space="preserve"> </w:t>
      </w:r>
      <w:r>
        <w:t>(entre</w:t>
      </w:r>
      <w:r>
        <w:rPr>
          <w:spacing w:val="-3"/>
        </w:rPr>
        <w:t xml:space="preserve"> </w:t>
      </w:r>
      <w:r>
        <w:t>8,4%</w:t>
      </w:r>
      <w:r>
        <w:rPr>
          <w:spacing w:val="-3"/>
        </w:rPr>
        <w:t xml:space="preserve"> </w:t>
      </w:r>
      <w:r>
        <w:t>e</w:t>
      </w:r>
      <w:r>
        <w:rPr>
          <w:spacing w:val="-3"/>
        </w:rPr>
        <w:t xml:space="preserve"> </w:t>
      </w:r>
      <w:r>
        <w:t>0,9%</w:t>
      </w:r>
      <w:r>
        <w:rPr>
          <w:spacing w:val="-3"/>
        </w:rPr>
        <w:t xml:space="preserve"> </w:t>
      </w:r>
      <w:r>
        <w:t>respectivamente),</w:t>
      </w:r>
      <w:r>
        <w:rPr>
          <w:spacing w:val="-3"/>
        </w:rPr>
        <w:t xml:space="preserve"> </w:t>
      </w:r>
      <w:r>
        <w:t>há</w:t>
      </w:r>
      <w:r>
        <w:rPr>
          <w:spacing w:val="-3"/>
        </w:rPr>
        <w:t xml:space="preserve"> </w:t>
      </w:r>
      <w:r>
        <w:t>significativo</w:t>
      </w:r>
      <w:r>
        <w:rPr>
          <w:spacing w:val="-3"/>
        </w:rPr>
        <w:t xml:space="preserve"> </w:t>
      </w:r>
      <w:r>
        <w:t>aumento no Maranhão. Neste sentido, em 1970, os estabelecimentos de 100 a 1000 hectares eram 4, 03% do total, passando a 8, 94% do total em 2017, enquanto aqueles de mais de 1000 hectares passaram de 0,48% para 6,56% do total no estado. (Trindade, 2025, p.08).</w:t>
      </w:r>
    </w:p>
    <w:p w14:paraId="0A05F4B3" w14:textId="77777777" w:rsidR="004D7CC8" w:rsidRDefault="004D7CC8" w:rsidP="004D7CC8">
      <w:pPr>
        <w:pStyle w:val="Corpodetexto"/>
        <w:spacing w:line="360" w:lineRule="auto"/>
        <w:ind w:left="142" w:right="18" w:firstLine="709"/>
        <w:jc w:val="both"/>
      </w:pPr>
      <w:r>
        <w:t>Estes</w:t>
      </w:r>
      <w:r>
        <w:rPr>
          <w:spacing w:val="40"/>
        </w:rPr>
        <w:t xml:space="preserve"> </w:t>
      </w:r>
      <w:r>
        <w:t>dados</w:t>
      </w:r>
      <w:r>
        <w:rPr>
          <w:spacing w:val="40"/>
        </w:rPr>
        <w:t xml:space="preserve"> </w:t>
      </w:r>
      <w:r>
        <w:t>confirmam</w:t>
      </w:r>
      <w:r>
        <w:rPr>
          <w:spacing w:val="26"/>
        </w:rPr>
        <w:t xml:space="preserve"> </w:t>
      </w:r>
      <w:r>
        <w:t>a</w:t>
      </w:r>
      <w:r>
        <w:rPr>
          <w:spacing w:val="26"/>
        </w:rPr>
        <w:t xml:space="preserve"> </w:t>
      </w:r>
      <w:r>
        <w:t>concentração</w:t>
      </w:r>
      <w:r>
        <w:rPr>
          <w:spacing w:val="26"/>
        </w:rPr>
        <w:t xml:space="preserve"> </w:t>
      </w:r>
      <w:r>
        <w:t>de</w:t>
      </w:r>
      <w:r>
        <w:rPr>
          <w:spacing w:val="26"/>
        </w:rPr>
        <w:t xml:space="preserve"> </w:t>
      </w:r>
      <w:r>
        <w:t>terras</w:t>
      </w:r>
      <w:r>
        <w:rPr>
          <w:spacing w:val="26"/>
        </w:rPr>
        <w:t xml:space="preserve"> </w:t>
      </w:r>
      <w:r>
        <w:t>e</w:t>
      </w:r>
      <w:r>
        <w:rPr>
          <w:spacing w:val="26"/>
        </w:rPr>
        <w:t xml:space="preserve"> </w:t>
      </w:r>
      <w:r>
        <w:t>o</w:t>
      </w:r>
      <w:r>
        <w:rPr>
          <w:spacing w:val="26"/>
        </w:rPr>
        <w:t xml:space="preserve"> </w:t>
      </w:r>
      <w:r>
        <w:t>avanço</w:t>
      </w:r>
      <w:r>
        <w:rPr>
          <w:spacing w:val="26"/>
        </w:rPr>
        <w:t xml:space="preserve"> </w:t>
      </w:r>
      <w:r>
        <w:t>do</w:t>
      </w:r>
      <w:r>
        <w:rPr>
          <w:spacing w:val="26"/>
        </w:rPr>
        <w:t xml:space="preserve"> </w:t>
      </w:r>
      <w:r>
        <w:t xml:space="preserve">capital agrário no Maranhão, permanecendo essa região, parte do MATOPIBA, como lócus de expansão da fronteira agrícola e de apropriação da natureza e da renda </w:t>
      </w:r>
      <w:r>
        <w:rPr>
          <w:spacing w:val="-2"/>
        </w:rPr>
        <w:t>fundiária.</w:t>
      </w:r>
    </w:p>
    <w:p w14:paraId="21893705" w14:textId="77777777" w:rsidR="004D7CC8" w:rsidRDefault="004D7CC8" w:rsidP="004D7CC8">
      <w:pPr>
        <w:pStyle w:val="Corpodetexto"/>
        <w:spacing w:line="360" w:lineRule="auto"/>
        <w:ind w:left="142" w:right="14" w:firstLine="709"/>
        <w:jc w:val="both"/>
      </w:pPr>
      <w:r>
        <w:t>Assim, considerando a noção de agricultura familiar utilizada pelo IBGE (2017), no Maranhão de um total</w:t>
      </w:r>
      <w:r>
        <w:rPr>
          <w:spacing w:val="-3"/>
        </w:rPr>
        <w:t xml:space="preserve"> </w:t>
      </w:r>
      <w:r>
        <w:t>de</w:t>
      </w:r>
      <w:r>
        <w:rPr>
          <w:spacing w:val="-3"/>
        </w:rPr>
        <w:t xml:space="preserve"> </w:t>
      </w:r>
      <w:r>
        <w:t>quase</w:t>
      </w:r>
      <w:r>
        <w:rPr>
          <w:spacing w:val="-3"/>
        </w:rPr>
        <w:t xml:space="preserve"> </w:t>
      </w:r>
      <w:r>
        <w:t>220</w:t>
      </w:r>
      <w:r>
        <w:rPr>
          <w:spacing w:val="-3"/>
        </w:rPr>
        <w:t xml:space="preserve"> </w:t>
      </w:r>
      <w:r>
        <w:t>mil</w:t>
      </w:r>
      <w:r>
        <w:rPr>
          <w:spacing w:val="-3"/>
        </w:rPr>
        <w:t xml:space="preserve"> </w:t>
      </w:r>
      <w:r>
        <w:t>estabelecimentos,</w:t>
      </w:r>
      <w:r>
        <w:rPr>
          <w:spacing w:val="-3"/>
        </w:rPr>
        <w:t xml:space="preserve"> </w:t>
      </w:r>
      <w:r>
        <w:t>cerca</w:t>
      </w:r>
      <w:r>
        <w:rPr>
          <w:spacing w:val="-3"/>
        </w:rPr>
        <w:t xml:space="preserve"> </w:t>
      </w:r>
      <w:r>
        <w:t>de</w:t>
      </w:r>
      <w:r>
        <w:rPr>
          <w:spacing w:val="-3"/>
        </w:rPr>
        <w:t xml:space="preserve"> </w:t>
      </w:r>
      <w:r>
        <w:t>91%, aproximadamente 199,9 mil eram</w:t>
      </w:r>
      <w:r>
        <w:rPr>
          <w:spacing w:val="-3"/>
        </w:rPr>
        <w:t xml:space="preserve"> </w:t>
      </w:r>
      <w:r>
        <w:t>referentes</w:t>
      </w:r>
      <w:r>
        <w:rPr>
          <w:spacing w:val="-3"/>
        </w:rPr>
        <w:t xml:space="preserve"> </w:t>
      </w:r>
      <w:r>
        <w:t>a</w:t>
      </w:r>
      <w:r>
        <w:rPr>
          <w:spacing w:val="-3"/>
        </w:rPr>
        <w:t xml:space="preserve"> </w:t>
      </w:r>
      <w:r>
        <w:t>agricultura</w:t>
      </w:r>
      <w:r>
        <w:rPr>
          <w:spacing w:val="-3"/>
        </w:rPr>
        <w:t xml:space="preserve"> </w:t>
      </w:r>
      <w:r>
        <w:t>familiar;</w:t>
      </w:r>
      <w:r>
        <w:rPr>
          <w:spacing w:val="-3"/>
        </w:rPr>
        <w:t xml:space="preserve"> </w:t>
      </w:r>
      <w:r>
        <w:t>porém,</w:t>
      </w:r>
      <w:r>
        <w:rPr>
          <w:spacing w:val="-3"/>
        </w:rPr>
        <w:t xml:space="preserve"> </w:t>
      </w:r>
      <w:r>
        <w:t>quando</w:t>
      </w:r>
      <w:r>
        <w:rPr>
          <w:spacing w:val="-3"/>
        </w:rPr>
        <w:t xml:space="preserve"> </w:t>
      </w:r>
      <w:r>
        <w:t>se observa a área total dos respectivos estabelecimentos temos que os camponeses detém somente 20,34% da área dos estabelecimentos rurais, ou seja, somente 248 mil hectares, o que nos dá um estabelecimento médio de somente 1,24 hectares, insuficiente para manutenção mínima da produção dos agricultores familiares. (Trindade, 2025, p.08).</w:t>
      </w:r>
    </w:p>
    <w:p w14:paraId="281072F1" w14:textId="77777777" w:rsidR="004D7CC8" w:rsidRDefault="004D7CC8" w:rsidP="004D7CC8">
      <w:pPr>
        <w:pStyle w:val="Corpodetexto"/>
        <w:spacing w:line="360" w:lineRule="auto"/>
        <w:ind w:left="142" w:right="19" w:firstLine="709"/>
        <w:jc w:val="both"/>
      </w:pPr>
      <w:r>
        <w:t>Dessa forma, a questão agrária e a lógica do ganho via renda fundiária estão</w:t>
      </w:r>
      <w:r>
        <w:rPr>
          <w:spacing w:val="30"/>
        </w:rPr>
        <w:t xml:space="preserve"> </w:t>
      </w:r>
      <w:r>
        <w:t>no</w:t>
      </w:r>
      <w:r>
        <w:rPr>
          <w:spacing w:val="30"/>
        </w:rPr>
        <w:t xml:space="preserve"> </w:t>
      </w:r>
      <w:r>
        <w:t>centro</w:t>
      </w:r>
      <w:r>
        <w:rPr>
          <w:spacing w:val="30"/>
        </w:rPr>
        <w:t xml:space="preserve"> </w:t>
      </w:r>
      <w:r>
        <w:t>do</w:t>
      </w:r>
      <w:r>
        <w:rPr>
          <w:spacing w:val="30"/>
        </w:rPr>
        <w:t xml:space="preserve"> </w:t>
      </w:r>
      <w:r>
        <w:t>aprofundamento</w:t>
      </w:r>
      <w:r>
        <w:rPr>
          <w:spacing w:val="30"/>
        </w:rPr>
        <w:t xml:space="preserve"> </w:t>
      </w:r>
      <w:r>
        <w:t>da</w:t>
      </w:r>
      <w:r>
        <w:rPr>
          <w:spacing w:val="15"/>
        </w:rPr>
        <w:t xml:space="preserve"> </w:t>
      </w:r>
      <w:r>
        <w:t>dependência,</w:t>
      </w:r>
      <w:r>
        <w:rPr>
          <w:spacing w:val="15"/>
        </w:rPr>
        <w:t xml:space="preserve"> </w:t>
      </w:r>
      <w:r>
        <w:t>enquanto</w:t>
      </w:r>
      <w:r>
        <w:rPr>
          <w:spacing w:val="15"/>
        </w:rPr>
        <w:t xml:space="preserve"> </w:t>
      </w:r>
      <w:r>
        <w:t>modelo</w:t>
      </w:r>
      <w:r>
        <w:rPr>
          <w:spacing w:val="15"/>
        </w:rPr>
        <w:t xml:space="preserve"> </w:t>
      </w:r>
      <w:r>
        <w:t>de</w:t>
      </w:r>
      <w:r>
        <w:rPr>
          <w:spacing w:val="15"/>
        </w:rPr>
        <w:t xml:space="preserve"> </w:t>
      </w:r>
      <w:r>
        <w:rPr>
          <w:spacing w:val="-2"/>
        </w:rPr>
        <w:t xml:space="preserve">precária </w:t>
      </w:r>
      <w:r>
        <w:t>soberania</w:t>
      </w:r>
      <w:r>
        <w:rPr>
          <w:spacing w:val="80"/>
        </w:rPr>
        <w:t xml:space="preserve"> </w:t>
      </w:r>
      <w:r>
        <w:t>e</w:t>
      </w:r>
      <w:r>
        <w:rPr>
          <w:spacing w:val="80"/>
        </w:rPr>
        <w:t xml:space="preserve"> </w:t>
      </w:r>
      <w:r>
        <w:t>do</w:t>
      </w:r>
      <w:r>
        <w:rPr>
          <w:spacing w:val="80"/>
        </w:rPr>
        <w:t xml:space="preserve"> </w:t>
      </w:r>
      <w:r>
        <w:t>modelo</w:t>
      </w:r>
      <w:r>
        <w:rPr>
          <w:spacing w:val="80"/>
        </w:rPr>
        <w:t xml:space="preserve"> </w:t>
      </w:r>
      <w:r>
        <w:t>de</w:t>
      </w:r>
      <w:r>
        <w:rPr>
          <w:spacing w:val="80"/>
        </w:rPr>
        <w:t xml:space="preserve"> </w:t>
      </w:r>
      <w:r>
        <w:t>expansão</w:t>
      </w:r>
      <w:r>
        <w:rPr>
          <w:spacing w:val="71"/>
        </w:rPr>
        <w:t xml:space="preserve"> </w:t>
      </w:r>
      <w:r>
        <w:t>capitalista</w:t>
      </w:r>
      <w:r>
        <w:rPr>
          <w:spacing w:val="71"/>
        </w:rPr>
        <w:t xml:space="preserve"> </w:t>
      </w:r>
      <w:r>
        <w:t>no</w:t>
      </w:r>
      <w:r>
        <w:rPr>
          <w:spacing w:val="71"/>
        </w:rPr>
        <w:t xml:space="preserve"> </w:t>
      </w:r>
      <w:r>
        <w:t>Maranhão</w:t>
      </w:r>
      <w:r>
        <w:rPr>
          <w:spacing w:val="71"/>
        </w:rPr>
        <w:t xml:space="preserve"> </w:t>
      </w:r>
      <w:r>
        <w:t>e</w:t>
      </w:r>
      <w:r>
        <w:rPr>
          <w:spacing w:val="71"/>
        </w:rPr>
        <w:t xml:space="preserve"> </w:t>
      </w:r>
      <w:r>
        <w:t>na</w:t>
      </w:r>
      <w:r>
        <w:rPr>
          <w:spacing w:val="71"/>
        </w:rPr>
        <w:t xml:space="preserve"> </w:t>
      </w:r>
      <w:r>
        <w:t xml:space="preserve">Amazônia </w:t>
      </w:r>
      <w:r>
        <w:rPr>
          <w:spacing w:val="-2"/>
        </w:rPr>
        <w:t>brasileira.</w:t>
      </w:r>
    </w:p>
    <w:p w14:paraId="1A163CE7" w14:textId="6BCC5006" w:rsidR="004D7CC8" w:rsidRDefault="004D7CC8" w:rsidP="004D7CC8">
      <w:pPr>
        <w:pStyle w:val="Corpodetexto"/>
        <w:spacing w:line="360" w:lineRule="auto"/>
        <w:ind w:left="142" w:right="17" w:firstLine="709"/>
        <w:jc w:val="both"/>
      </w:pPr>
      <w:r>
        <w:t>A seguir, a partir do projeto de pesquisa Cartografia da Vigilância Socioassistencial: uma experiência de pesquisa-ação no Território do Baixo – Parnaíba/MA</w:t>
      </w:r>
      <w:r>
        <w:rPr>
          <w:sz w:val="22"/>
        </w:rPr>
        <w:t xml:space="preserve">, </w:t>
      </w:r>
      <w:r>
        <w:t>apresentamos as situações de expropriação, violência, mas também, situações de resistência.</w:t>
      </w:r>
    </w:p>
    <w:p w14:paraId="1826F38A" w14:textId="2959A444" w:rsidR="000B05DC" w:rsidRDefault="000B05DC" w:rsidP="004D7CC8">
      <w:pPr>
        <w:pStyle w:val="Corpodetexto"/>
        <w:spacing w:line="360" w:lineRule="auto"/>
        <w:ind w:left="142" w:right="17" w:firstLine="709"/>
        <w:jc w:val="both"/>
      </w:pPr>
    </w:p>
    <w:p w14:paraId="6EFF81D8" w14:textId="5B251DB3" w:rsidR="000B05DC" w:rsidRDefault="000B05DC" w:rsidP="004D7CC8">
      <w:pPr>
        <w:pStyle w:val="Corpodetexto"/>
        <w:spacing w:line="360" w:lineRule="auto"/>
        <w:ind w:left="142" w:right="17" w:firstLine="709"/>
        <w:jc w:val="both"/>
      </w:pPr>
    </w:p>
    <w:p w14:paraId="39F13AF6" w14:textId="766FCE86" w:rsidR="000B05DC" w:rsidRDefault="000B05DC" w:rsidP="004D7CC8">
      <w:pPr>
        <w:pStyle w:val="Corpodetexto"/>
        <w:spacing w:line="360" w:lineRule="auto"/>
        <w:ind w:left="142" w:right="17" w:firstLine="709"/>
        <w:jc w:val="both"/>
      </w:pPr>
    </w:p>
    <w:p w14:paraId="3A52DEBF" w14:textId="183806CD" w:rsidR="000B05DC" w:rsidRDefault="000B05DC" w:rsidP="004D7CC8">
      <w:pPr>
        <w:pStyle w:val="Corpodetexto"/>
        <w:spacing w:line="360" w:lineRule="auto"/>
        <w:ind w:left="142" w:right="17" w:firstLine="709"/>
        <w:jc w:val="both"/>
      </w:pPr>
    </w:p>
    <w:p w14:paraId="3869AFE7" w14:textId="77777777" w:rsidR="000B05DC" w:rsidRDefault="000B05DC" w:rsidP="004D7CC8">
      <w:pPr>
        <w:pStyle w:val="Corpodetexto"/>
        <w:spacing w:line="360" w:lineRule="auto"/>
        <w:ind w:left="142" w:right="17" w:firstLine="709"/>
        <w:jc w:val="both"/>
      </w:pPr>
    </w:p>
    <w:p w14:paraId="622B29FB" w14:textId="77777777" w:rsidR="004D7CC8" w:rsidRDefault="004D7CC8" w:rsidP="004D7CC8">
      <w:pPr>
        <w:pStyle w:val="Corpodetexto"/>
        <w:spacing w:before="138"/>
      </w:pPr>
    </w:p>
    <w:p w14:paraId="2CF667A3" w14:textId="77777777" w:rsidR="004D7CC8" w:rsidRDefault="004D7CC8" w:rsidP="004D7CC8">
      <w:pPr>
        <w:pStyle w:val="PargrafodaLista"/>
        <w:numPr>
          <w:ilvl w:val="0"/>
          <w:numId w:val="2"/>
        </w:numPr>
        <w:tabs>
          <w:tab w:val="left" w:pos="408"/>
        </w:tabs>
        <w:spacing w:line="360" w:lineRule="auto"/>
        <w:ind w:left="142" w:right="1273" w:firstLine="0"/>
        <w:jc w:val="left"/>
        <w:rPr>
          <w:b/>
          <w:sz w:val="24"/>
        </w:rPr>
      </w:pPr>
      <w:r>
        <w:rPr>
          <w:b/>
          <w:sz w:val="24"/>
        </w:rPr>
        <w:t>O</w:t>
      </w:r>
      <w:r>
        <w:rPr>
          <w:b/>
          <w:spacing w:val="-10"/>
          <w:sz w:val="24"/>
        </w:rPr>
        <w:t xml:space="preserve"> </w:t>
      </w:r>
      <w:r>
        <w:rPr>
          <w:b/>
          <w:sz w:val="24"/>
        </w:rPr>
        <w:t>TERRITÓRIO</w:t>
      </w:r>
      <w:r>
        <w:rPr>
          <w:b/>
          <w:spacing w:val="-10"/>
          <w:sz w:val="24"/>
        </w:rPr>
        <w:t xml:space="preserve"> </w:t>
      </w:r>
      <w:r>
        <w:rPr>
          <w:b/>
          <w:sz w:val="24"/>
        </w:rPr>
        <w:t>DO</w:t>
      </w:r>
      <w:r>
        <w:rPr>
          <w:b/>
          <w:spacing w:val="-10"/>
          <w:sz w:val="24"/>
        </w:rPr>
        <w:t xml:space="preserve"> </w:t>
      </w:r>
      <w:r>
        <w:rPr>
          <w:b/>
          <w:sz w:val="24"/>
        </w:rPr>
        <w:t>BAIXO-PARNAÍBA/MA</w:t>
      </w:r>
      <w:r>
        <w:rPr>
          <w:rFonts w:ascii="Arial MT" w:hAnsi="Arial MT"/>
          <w:sz w:val="24"/>
        </w:rPr>
        <w:t>:</w:t>
      </w:r>
      <w:r>
        <w:rPr>
          <w:rFonts w:ascii="Arial MT" w:hAnsi="Arial MT"/>
          <w:spacing w:val="-10"/>
          <w:sz w:val="24"/>
        </w:rPr>
        <w:t xml:space="preserve"> </w:t>
      </w:r>
      <w:r>
        <w:rPr>
          <w:rFonts w:ascii="Arial MT" w:hAnsi="Arial MT"/>
          <w:sz w:val="24"/>
        </w:rPr>
        <w:t>expropriação,</w:t>
      </w:r>
      <w:r>
        <w:rPr>
          <w:rFonts w:ascii="Arial MT" w:hAnsi="Arial MT"/>
          <w:spacing w:val="-10"/>
          <w:sz w:val="24"/>
        </w:rPr>
        <w:t xml:space="preserve"> </w:t>
      </w:r>
      <w:r>
        <w:rPr>
          <w:rFonts w:ascii="Arial MT" w:hAnsi="Arial MT"/>
          <w:sz w:val="24"/>
        </w:rPr>
        <w:t>violência</w:t>
      </w:r>
      <w:r>
        <w:rPr>
          <w:rFonts w:ascii="Arial MT" w:hAnsi="Arial MT"/>
          <w:spacing w:val="-10"/>
          <w:sz w:val="24"/>
        </w:rPr>
        <w:t xml:space="preserve"> </w:t>
      </w:r>
      <w:r>
        <w:rPr>
          <w:rFonts w:ascii="Arial MT" w:hAnsi="Arial MT"/>
          <w:sz w:val="24"/>
        </w:rPr>
        <w:t xml:space="preserve">e </w:t>
      </w:r>
      <w:r>
        <w:rPr>
          <w:rFonts w:ascii="Arial MT" w:hAnsi="Arial MT"/>
          <w:spacing w:val="-2"/>
          <w:sz w:val="24"/>
        </w:rPr>
        <w:t>resistência.</w:t>
      </w:r>
    </w:p>
    <w:p w14:paraId="03F2AFCF" w14:textId="77777777" w:rsidR="004D7CC8" w:rsidRDefault="004D7CC8" w:rsidP="004D7CC8">
      <w:pPr>
        <w:pStyle w:val="Corpodetexto"/>
        <w:spacing w:before="138"/>
        <w:ind w:firstLine="709"/>
      </w:pPr>
    </w:p>
    <w:p w14:paraId="104F58A4" w14:textId="77777777" w:rsidR="004D7CC8" w:rsidRDefault="004D7CC8" w:rsidP="004D7CC8">
      <w:pPr>
        <w:pStyle w:val="Corpodetexto"/>
        <w:spacing w:line="360" w:lineRule="auto"/>
        <w:ind w:left="142" w:right="13" w:firstLine="709"/>
        <w:jc w:val="both"/>
      </w:pPr>
      <w:r>
        <w:t>O Maranhão possui um contingente populacional distribuído em 217 municípios com estruturas produtivas ainda muito rudimentares e de baixa capacidade de geração de trabalho que possam absorver a força de trabalho em condições dignas de assalariamento. O que existe são situações de profunda precariedade do trabalho, identificados como condições análogas ao trabalho escravo, em alguns municípios da pesquisa.</w:t>
      </w:r>
    </w:p>
    <w:p w14:paraId="4F084725" w14:textId="77777777" w:rsidR="004D7CC8" w:rsidRDefault="004D7CC8" w:rsidP="004D7CC8">
      <w:pPr>
        <w:pStyle w:val="Corpodetexto"/>
        <w:spacing w:line="360" w:lineRule="auto"/>
        <w:ind w:left="142" w:right="168" w:firstLine="709"/>
        <w:jc w:val="both"/>
      </w:pPr>
      <w:r>
        <w:t>A maioria desses municípios,</w:t>
      </w:r>
      <w:r>
        <w:rPr>
          <w:spacing w:val="-4"/>
        </w:rPr>
        <w:t xml:space="preserve"> </w:t>
      </w:r>
      <w:r>
        <w:t>tem</w:t>
      </w:r>
      <w:r>
        <w:rPr>
          <w:spacing w:val="-4"/>
        </w:rPr>
        <w:t xml:space="preserve"> </w:t>
      </w:r>
      <w:r>
        <w:t>como</w:t>
      </w:r>
      <w:r>
        <w:rPr>
          <w:spacing w:val="-4"/>
        </w:rPr>
        <w:t xml:space="preserve"> </w:t>
      </w:r>
      <w:r>
        <w:t>principal</w:t>
      </w:r>
      <w:r>
        <w:rPr>
          <w:spacing w:val="-4"/>
        </w:rPr>
        <w:t xml:space="preserve"> </w:t>
      </w:r>
      <w:r>
        <w:t>fonte</w:t>
      </w:r>
      <w:r>
        <w:rPr>
          <w:spacing w:val="-4"/>
        </w:rPr>
        <w:t xml:space="preserve"> </w:t>
      </w:r>
      <w:r>
        <w:t>de</w:t>
      </w:r>
      <w:r>
        <w:rPr>
          <w:spacing w:val="-4"/>
        </w:rPr>
        <w:t xml:space="preserve"> </w:t>
      </w:r>
      <w:r>
        <w:t>receita,</w:t>
      </w:r>
      <w:r>
        <w:rPr>
          <w:spacing w:val="-4"/>
        </w:rPr>
        <w:t xml:space="preserve"> </w:t>
      </w:r>
      <w:r>
        <w:t>os recursos do Fundo de Participação Municipal (FPM) e os programas de transferências de renda, como as aposentadorias rurais e o benefício de programas, como o Bolsa Família (PBF), dentre outros. Esses determinantes configuram o perfil socioeconômico do estado do Maranhão, marcado por</w:t>
      </w:r>
      <w:r>
        <w:rPr>
          <w:spacing w:val="-3"/>
        </w:rPr>
        <w:t xml:space="preserve"> </w:t>
      </w:r>
      <w:r>
        <w:t>pobreza e profundas desigualdades sociais.</w:t>
      </w:r>
    </w:p>
    <w:p w14:paraId="0B9E3FCB" w14:textId="77777777" w:rsidR="004D7CC8" w:rsidRDefault="004D7CC8" w:rsidP="004D7CC8">
      <w:pPr>
        <w:pStyle w:val="Corpodetexto"/>
        <w:spacing w:line="360" w:lineRule="auto"/>
        <w:ind w:left="142" w:right="165" w:firstLine="709"/>
        <w:jc w:val="both"/>
      </w:pPr>
      <w:r>
        <w:t>A pesquisa</w:t>
      </w:r>
      <w:r>
        <w:rPr>
          <w:spacing w:val="-4"/>
        </w:rPr>
        <w:t xml:space="preserve"> </w:t>
      </w:r>
      <w:r>
        <w:t>trabalhou</w:t>
      </w:r>
      <w:r>
        <w:rPr>
          <w:spacing w:val="-4"/>
        </w:rPr>
        <w:t xml:space="preserve"> </w:t>
      </w:r>
      <w:r>
        <w:t>nos</w:t>
      </w:r>
      <w:r>
        <w:rPr>
          <w:spacing w:val="-4"/>
        </w:rPr>
        <w:t xml:space="preserve"> </w:t>
      </w:r>
      <w:r>
        <w:t>10</w:t>
      </w:r>
      <w:r>
        <w:rPr>
          <w:spacing w:val="-4"/>
        </w:rPr>
        <w:t xml:space="preserve"> </w:t>
      </w:r>
      <w:r>
        <w:t>(dez)</w:t>
      </w:r>
      <w:r>
        <w:rPr>
          <w:spacing w:val="-4"/>
        </w:rPr>
        <w:t xml:space="preserve"> </w:t>
      </w:r>
      <w:r>
        <w:t>municípios</w:t>
      </w:r>
      <w:r>
        <w:rPr>
          <w:spacing w:val="-4"/>
        </w:rPr>
        <w:t xml:space="preserve"> </w:t>
      </w:r>
      <w:r>
        <w:t>do</w:t>
      </w:r>
      <w:r>
        <w:rPr>
          <w:spacing w:val="-4"/>
        </w:rPr>
        <w:t xml:space="preserve"> </w:t>
      </w:r>
      <w:r>
        <w:t>Baixo</w:t>
      </w:r>
      <w:r>
        <w:rPr>
          <w:spacing w:val="-4"/>
        </w:rPr>
        <w:t xml:space="preserve"> </w:t>
      </w:r>
      <w:r>
        <w:t>Parnaíba/MA que estão situados na Mesorregião Leste Maranhense e Microrregião de Chapadinha, Lençóis e Baixo Parnaíba. Essa região é composta por municípios que se situam na região geográfica</w:t>
      </w:r>
      <w:r>
        <w:rPr>
          <w:spacing w:val="-2"/>
        </w:rPr>
        <w:t xml:space="preserve"> </w:t>
      </w:r>
      <w:r>
        <w:t>intermediária</w:t>
      </w:r>
      <w:r>
        <w:rPr>
          <w:spacing w:val="-2"/>
        </w:rPr>
        <w:t xml:space="preserve"> </w:t>
      </w:r>
      <w:r>
        <w:t>de</w:t>
      </w:r>
      <w:r>
        <w:rPr>
          <w:spacing w:val="-2"/>
        </w:rPr>
        <w:t xml:space="preserve"> </w:t>
      </w:r>
      <w:r>
        <w:t>São</w:t>
      </w:r>
      <w:r>
        <w:rPr>
          <w:spacing w:val="-2"/>
        </w:rPr>
        <w:t xml:space="preserve"> </w:t>
      </w:r>
      <w:r>
        <w:t>Luís,</w:t>
      </w:r>
      <w:r>
        <w:rPr>
          <w:spacing w:val="-2"/>
        </w:rPr>
        <w:t xml:space="preserve"> </w:t>
      </w:r>
      <w:r>
        <w:t>com</w:t>
      </w:r>
      <w:r>
        <w:rPr>
          <w:spacing w:val="-2"/>
        </w:rPr>
        <w:t xml:space="preserve"> </w:t>
      </w:r>
      <w:r>
        <w:t>outros</w:t>
      </w:r>
      <w:r>
        <w:rPr>
          <w:spacing w:val="-2"/>
        </w:rPr>
        <w:t xml:space="preserve"> </w:t>
      </w:r>
      <w:r>
        <w:t>situados na divisa Maranhão-Piauí, conforme a atual classificação do Instituto Brasileiro de Geografia (IBGE, 2017).</w:t>
      </w:r>
    </w:p>
    <w:p w14:paraId="5102110F" w14:textId="77777777" w:rsidR="004D7CC8" w:rsidRDefault="004D7CC8" w:rsidP="004D7CC8">
      <w:pPr>
        <w:pStyle w:val="Corpodetexto"/>
        <w:spacing w:line="360" w:lineRule="auto"/>
        <w:ind w:left="142" w:right="163" w:firstLine="709"/>
        <w:jc w:val="both"/>
      </w:pPr>
      <w:r>
        <w:t>Os municípios dessa região ocupam parte dos vales das bacias hidrográficas do Alto Munim e, principalmente do Rio Parnaíba. Esses municípios estão inseridos</w:t>
      </w:r>
      <w:r>
        <w:rPr>
          <w:spacing w:val="-3"/>
        </w:rPr>
        <w:t xml:space="preserve"> </w:t>
      </w:r>
      <w:r>
        <w:t>no</w:t>
      </w:r>
      <w:r>
        <w:rPr>
          <w:spacing w:val="-3"/>
        </w:rPr>
        <w:t xml:space="preserve"> </w:t>
      </w:r>
      <w:r>
        <w:t>bioma</w:t>
      </w:r>
      <w:r>
        <w:rPr>
          <w:spacing w:val="-3"/>
        </w:rPr>
        <w:t xml:space="preserve"> </w:t>
      </w:r>
      <w:r>
        <w:t>Cerrado</w:t>
      </w:r>
      <w:r>
        <w:rPr>
          <w:spacing w:val="-3"/>
        </w:rPr>
        <w:t xml:space="preserve"> </w:t>
      </w:r>
      <w:r>
        <w:t>com</w:t>
      </w:r>
      <w:r>
        <w:rPr>
          <w:spacing w:val="-3"/>
        </w:rPr>
        <w:t xml:space="preserve"> </w:t>
      </w:r>
      <w:r>
        <w:t>presença</w:t>
      </w:r>
      <w:r>
        <w:rPr>
          <w:spacing w:val="-3"/>
        </w:rPr>
        <w:t xml:space="preserve"> </w:t>
      </w:r>
      <w:r>
        <w:t>notável</w:t>
      </w:r>
      <w:r>
        <w:rPr>
          <w:spacing w:val="-3"/>
        </w:rPr>
        <w:t xml:space="preserve"> </w:t>
      </w:r>
      <w:r>
        <w:t>da</w:t>
      </w:r>
      <w:r>
        <w:rPr>
          <w:spacing w:val="-3"/>
        </w:rPr>
        <w:t xml:space="preserve"> </w:t>
      </w:r>
      <w:r>
        <w:t>Mata</w:t>
      </w:r>
      <w:r>
        <w:rPr>
          <w:spacing w:val="-3"/>
        </w:rPr>
        <w:t xml:space="preserve"> </w:t>
      </w:r>
      <w:r>
        <w:t>de</w:t>
      </w:r>
      <w:r>
        <w:rPr>
          <w:spacing w:val="-3"/>
        </w:rPr>
        <w:t xml:space="preserve"> </w:t>
      </w:r>
      <w:r>
        <w:t>Cocais</w:t>
      </w:r>
      <w:r>
        <w:rPr>
          <w:spacing w:val="-3"/>
        </w:rPr>
        <w:t xml:space="preserve"> </w:t>
      </w:r>
      <w:r>
        <w:t>(região transicional entre os biomas da Amazônia, Caatinga e Cerrado), além dos municípios costeiros, que possuem um litoral com rica formação de manguezais.</w:t>
      </w:r>
    </w:p>
    <w:p w14:paraId="694B05A1" w14:textId="77777777" w:rsidR="000B05DC" w:rsidRDefault="004D7CC8" w:rsidP="004D7CC8">
      <w:pPr>
        <w:pStyle w:val="Corpodetexto"/>
        <w:spacing w:line="360" w:lineRule="auto"/>
        <w:ind w:left="142" w:right="165" w:firstLine="709"/>
        <w:jc w:val="both"/>
      </w:pPr>
      <w:r>
        <w:t>A região do Baixo-Parnaíba maranhense compreende 16</w:t>
      </w:r>
      <w:r>
        <w:rPr>
          <w:spacing w:val="40"/>
        </w:rPr>
        <w:t xml:space="preserve"> </w:t>
      </w:r>
      <w:r>
        <w:t>(dezesseis) municípios, caracterizando-se como um território rico em</w:t>
      </w:r>
      <w:r>
        <w:rPr>
          <w:spacing w:val="-3"/>
        </w:rPr>
        <w:t xml:space="preserve"> </w:t>
      </w:r>
      <w:r>
        <w:t>fauna,</w:t>
      </w:r>
      <w:r>
        <w:rPr>
          <w:spacing w:val="-3"/>
        </w:rPr>
        <w:t xml:space="preserve"> </w:t>
      </w:r>
      <w:r>
        <w:t>flora</w:t>
      </w:r>
      <w:r>
        <w:rPr>
          <w:spacing w:val="-3"/>
        </w:rPr>
        <w:t xml:space="preserve"> </w:t>
      </w:r>
      <w:r>
        <w:t>e cultura, em especial, por ser historicamente habitado</w:t>
      </w:r>
      <w:r>
        <w:rPr>
          <w:spacing w:val="-3"/>
        </w:rPr>
        <w:t xml:space="preserve"> </w:t>
      </w:r>
      <w:r>
        <w:t>por</w:t>
      </w:r>
      <w:r>
        <w:rPr>
          <w:spacing w:val="-3"/>
        </w:rPr>
        <w:t xml:space="preserve"> </w:t>
      </w:r>
      <w:r>
        <w:t>populações</w:t>
      </w:r>
      <w:r>
        <w:rPr>
          <w:spacing w:val="-3"/>
        </w:rPr>
        <w:t xml:space="preserve"> </w:t>
      </w:r>
      <w:r>
        <w:t>tradicionais</w:t>
      </w:r>
      <w:r>
        <w:rPr>
          <w:spacing w:val="-3"/>
        </w:rPr>
        <w:t xml:space="preserve"> </w:t>
      </w:r>
      <w:r>
        <w:t xml:space="preserve">e famílias de </w:t>
      </w:r>
    </w:p>
    <w:p w14:paraId="41724233" w14:textId="77777777" w:rsidR="000B05DC" w:rsidRDefault="000B05DC" w:rsidP="004D7CC8">
      <w:pPr>
        <w:pStyle w:val="Corpodetexto"/>
        <w:spacing w:line="360" w:lineRule="auto"/>
        <w:ind w:left="142" w:right="165" w:firstLine="709"/>
        <w:jc w:val="both"/>
      </w:pPr>
    </w:p>
    <w:p w14:paraId="79376E3B" w14:textId="77777777" w:rsidR="000B05DC" w:rsidRDefault="000B05DC" w:rsidP="004D7CC8">
      <w:pPr>
        <w:pStyle w:val="Corpodetexto"/>
        <w:spacing w:line="360" w:lineRule="auto"/>
        <w:ind w:left="142" w:right="165" w:firstLine="709"/>
        <w:jc w:val="both"/>
      </w:pPr>
    </w:p>
    <w:p w14:paraId="5727A116" w14:textId="77777777" w:rsidR="000B05DC" w:rsidRDefault="000B05DC" w:rsidP="004D7CC8">
      <w:pPr>
        <w:pStyle w:val="Corpodetexto"/>
        <w:spacing w:line="360" w:lineRule="auto"/>
        <w:ind w:left="142" w:right="165" w:firstLine="709"/>
        <w:jc w:val="both"/>
      </w:pPr>
    </w:p>
    <w:p w14:paraId="26686132" w14:textId="77777777" w:rsidR="000B05DC" w:rsidRDefault="000B05DC" w:rsidP="004D7CC8">
      <w:pPr>
        <w:pStyle w:val="Corpodetexto"/>
        <w:spacing w:line="360" w:lineRule="auto"/>
        <w:ind w:left="142" w:right="165" w:firstLine="709"/>
        <w:jc w:val="both"/>
      </w:pPr>
    </w:p>
    <w:p w14:paraId="0C1DC408" w14:textId="77777777" w:rsidR="000B05DC" w:rsidRDefault="000B05DC" w:rsidP="004D7CC8">
      <w:pPr>
        <w:pStyle w:val="Corpodetexto"/>
        <w:spacing w:line="360" w:lineRule="auto"/>
        <w:ind w:left="142" w:right="165" w:firstLine="709"/>
        <w:jc w:val="both"/>
      </w:pPr>
    </w:p>
    <w:p w14:paraId="57553CC5" w14:textId="0D658EA3" w:rsidR="004D7CC8" w:rsidRDefault="004D7CC8" w:rsidP="000B05DC">
      <w:pPr>
        <w:pStyle w:val="Corpodetexto"/>
        <w:spacing w:line="360" w:lineRule="auto"/>
        <w:ind w:left="142" w:right="165"/>
        <w:jc w:val="both"/>
      </w:pPr>
      <w:r>
        <w:t>agricultores familiares. (AZEVEDO; DANTAS; FARIAS, 2016). Ou seja, são pequenos pescadores, ribeirinhos, extrativistas e quilombolas. Todavia, não obstante as potencialidades naturais e culturais, observa-se que esses municípios possuem baixo Índice de Desenvolvimento Humano Municipal (IDHM).</w:t>
      </w:r>
    </w:p>
    <w:p w14:paraId="7C0946FA" w14:textId="77777777" w:rsidR="004D7CC8" w:rsidRDefault="004D7CC8" w:rsidP="004D7CC8">
      <w:pPr>
        <w:pStyle w:val="Corpodetexto"/>
        <w:spacing w:line="360" w:lineRule="auto"/>
        <w:ind w:left="142" w:right="165" w:firstLine="709"/>
        <w:jc w:val="both"/>
      </w:pPr>
      <w:r>
        <w:t>O mais grave é que esses municípios estão exatamente na região, onde</w:t>
      </w:r>
      <w:r>
        <w:rPr>
          <w:spacing w:val="40"/>
        </w:rPr>
        <w:t xml:space="preserve"> </w:t>
      </w:r>
      <w:r>
        <w:t>se</w:t>
      </w:r>
      <w:r>
        <w:rPr>
          <w:spacing w:val="40"/>
        </w:rPr>
        <w:t xml:space="preserve"> </w:t>
      </w:r>
      <w:r>
        <w:t>concentra</w:t>
      </w:r>
      <w:r>
        <w:rPr>
          <w:spacing w:val="40"/>
        </w:rPr>
        <w:t xml:space="preserve"> </w:t>
      </w:r>
      <w:r>
        <w:t>uma</w:t>
      </w:r>
      <w:r>
        <w:rPr>
          <w:spacing w:val="40"/>
        </w:rPr>
        <w:t xml:space="preserve"> </w:t>
      </w:r>
      <w:r>
        <w:t>das últimas fronteiras existente no Brasil, ou seja, são parte do Plano de Desenvolvimento Agropecuário/ MATOPIBA (Estados do Maranhão, Tocantins, Piauí e Bahia), constituindo se numa das maiores pilhagens da natureza, com grandes impactos no bioma predominante, o Cerrado. (MIRANDA, 2021).</w:t>
      </w:r>
    </w:p>
    <w:p w14:paraId="0AF4D6DD" w14:textId="77777777" w:rsidR="004D7CC8" w:rsidRDefault="004D7CC8" w:rsidP="004D7CC8">
      <w:pPr>
        <w:pStyle w:val="Corpodetexto"/>
        <w:spacing w:line="360" w:lineRule="auto"/>
        <w:ind w:left="142" w:right="164" w:firstLine="709"/>
        <w:jc w:val="both"/>
      </w:pPr>
      <w:r>
        <w:t>A região, conforme já colocado na primeira parte deste trabalho, possui atualmente um dos menores índices</w:t>
      </w:r>
      <w:r>
        <w:rPr>
          <w:spacing w:val="-5"/>
        </w:rPr>
        <w:t xml:space="preserve"> </w:t>
      </w:r>
      <w:r>
        <w:t>de</w:t>
      </w:r>
      <w:r>
        <w:rPr>
          <w:spacing w:val="-5"/>
        </w:rPr>
        <w:t xml:space="preserve"> </w:t>
      </w:r>
      <w:r>
        <w:t>produção</w:t>
      </w:r>
      <w:r>
        <w:rPr>
          <w:spacing w:val="-5"/>
        </w:rPr>
        <w:t xml:space="preserve"> </w:t>
      </w:r>
      <w:r>
        <w:t>de</w:t>
      </w:r>
      <w:r>
        <w:rPr>
          <w:spacing w:val="-5"/>
        </w:rPr>
        <w:t xml:space="preserve"> </w:t>
      </w:r>
      <w:r>
        <w:t>agricultura</w:t>
      </w:r>
      <w:r>
        <w:rPr>
          <w:spacing w:val="-5"/>
        </w:rPr>
        <w:t xml:space="preserve"> </w:t>
      </w:r>
      <w:r>
        <w:t>familiar,</w:t>
      </w:r>
      <w:r>
        <w:rPr>
          <w:spacing w:val="-5"/>
        </w:rPr>
        <w:t xml:space="preserve"> </w:t>
      </w:r>
      <w:r>
        <w:t>em contraposição, a maior composição voltada para a produção do agronegócio, desenvolvido pelo projeto MATOPIBA. Assim, os conflitos por terras na região são acentuados, cujos impactos na vida e na renda das famílias corroboram para situações de violação de direitos.</w:t>
      </w:r>
    </w:p>
    <w:p w14:paraId="6DE3A171" w14:textId="77777777" w:rsidR="004D7CC8" w:rsidRDefault="004D7CC8" w:rsidP="004D7CC8">
      <w:pPr>
        <w:pStyle w:val="Corpodetexto"/>
        <w:spacing w:line="360" w:lineRule="auto"/>
        <w:ind w:left="142" w:right="165" w:firstLine="709"/>
        <w:jc w:val="both"/>
      </w:pPr>
      <w:r>
        <w:t>Os municípios do território pesquisado apresentam aspectos socioeconômicos, políticos e culturais similares, embora possuam suas particularidades: apresentam a maior parte de sua população situada nas áreas rurais</w:t>
      </w:r>
      <w:r>
        <w:rPr>
          <w:spacing w:val="30"/>
        </w:rPr>
        <w:t xml:space="preserve"> </w:t>
      </w:r>
      <w:r>
        <w:t>de</w:t>
      </w:r>
      <w:r>
        <w:rPr>
          <w:spacing w:val="15"/>
        </w:rPr>
        <w:t xml:space="preserve"> </w:t>
      </w:r>
      <w:r>
        <w:t>seus</w:t>
      </w:r>
      <w:r>
        <w:rPr>
          <w:spacing w:val="15"/>
        </w:rPr>
        <w:t xml:space="preserve"> </w:t>
      </w:r>
      <w:r>
        <w:t>territórios,</w:t>
      </w:r>
      <w:r>
        <w:rPr>
          <w:spacing w:val="15"/>
        </w:rPr>
        <w:t xml:space="preserve"> </w:t>
      </w:r>
      <w:r>
        <w:t>somente</w:t>
      </w:r>
      <w:r>
        <w:rPr>
          <w:spacing w:val="15"/>
        </w:rPr>
        <w:t xml:space="preserve"> </w:t>
      </w:r>
      <w:r>
        <w:t>o</w:t>
      </w:r>
      <w:r>
        <w:rPr>
          <w:spacing w:val="15"/>
        </w:rPr>
        <w:t xml:space="preserve"> </w:t>
      </w:r>
      <w:r>
        <w:t>município</w:t>
      </w:r>
      <w:r>
        <w:rPr>
          <w:spacing w:val="15"/>
        </w:rPr>
        <w:t xml:space="preserve"> </w:t>
      </w:r>
      <w:r>
        <w:t>de</w:t>
      </w:r>
      <w:r>
        <w:rPr>
          <w:spacing w:val="15"/>
        </w:rPr>
        <w:t xml:space="preserve"> </w:t>
      </w:r>
      <w:r>
        <w:t>Belágua,</w:t>
      </w:r>
      <w:r>
        <w:rPr>
          <w:spacing w:val="15"/>
        </w:rPr>
        <w:t xml:space="preserve"> </w:t>
      </w:r>
      <w:r>
        <w:t>tem</w:t>
      </w:r>
      <w:r>
        <w:rPr>
          <w:spacing w:val="15"/>
        </w:rPr>
        <w:t xml:space="preserve"> </w:t>
      </w:r>
      <w:r>
        <w:t>uma</w:t>
      </w:r>
      <w:r>
        <w:rPr>
          <w:spacing w:val="15"/>
        </w:rPr>
        <w:t xml:space="preserve"> </w:t>
      </w:r>
      <w:r>
        <w:rPr>
          <w:spacing w:val="-2"/>
        </w:rPr>
        <w:t xml:space="preserve">percentagem </w:t>
      </w:r>
      <w:r>
        <w:t>mais equilibrada; possuem como</w:t>
      </w:r>
      <w:r>
        <w:rPr>
          <w:spacing w:val="-4"/>
        </w:rPr>
        <w:t xml:space="preserve"> </w:t>
      </w:r>
      <w:r>
        <w:t>produção</w:t>
      </w:r>
      <w:r>
        <w:rPr>
          <w:spacing w:val="-4"/>
        </w:rPr>
        <w:t xml:space="preserve"> </w:t>
      </w:r>
      <w:r>
        <w:t>principal</w:t>
      </w:r>
      <w:r>
        <w:rPr>
          <w:spacing w:val="-4"/>
        </w:rPr>
        <w:t xml:space="preserve"> </w:t>
      </w:r>
      <w:r>
        <w:t>a</w:t>
      </w:r>
      <w:r>
        <w:rPr>
          <w:spacing w:val="-4"/>
        </w:rPr>
        <w:t xml:space="preserve"> </w:t>
      </w:r>
      <w:r>
        <w:t>agricultura</w:t>
      </w:r>
      <w:r>
        <w:rPr>
          <w:spacing w:val="-4"/>
        </w:rPr>
        <w:t xml:space="preserve"> </w:t>
      </w:r>
      <w:r>
        <w:t>familiar</w:t>
      </w:r>
      <w:r>
        <w:rPr>
          <w:spacing w:val="-4"/>
        </w:rPr>
        <w:t xml:space="preserve"> </w:t>
      </w:r>
      <w:r>
        <w:t>e</w:t>
      </w:r>
      <w:r>
        <w:rPr>
          <w:spacing w:val="-4"/>
        </w:rPr>
        <w:t xml:space="preserve"> </w:t>
      </w:r>
      <w:r>
        <w:t>a</w:t>
      </w:r>
      <w:r>
        <w:rPr>
          <w:spacing w:val="-4"/>
        </w:rPr>
        <w:t xml:space="preserve"> </w:t>
      </w:r>
      <w:r>
        <w:t>pesca artesanal, como atividade econômica.</w:t>
      </w:r>
    </w:p>
    <w:p w14:paraId="50B55EFD" w14:textId="77777777" w:rsidR="004D7CC8" w:rsidRDefault="004D7CC8" w:rsidP="004D7CC8">
      <w:pPr>
        <w:pStyle w:val="Corpodetexto"/>
        <w:spacing w:line="360" w:lineRule="auto"/>
        <w:ind w:left="142" w:right="171" w:firstLine="709"/>
        <w:jc w:val="both"/>
      </w:pPr>
      <w:r>
        <w:t>Portanto, esses</w:t>
      </w:r>
      <w:r>
        <w:rPr>
          <w:spacing w:val="-6"/>
        </w:rPr>
        <w:t xml:space="preserve"> </w:t>
      </w:r>
      <w:r>
        <w:t>municípios</w:t>
      </w:r>
      <w:r>
        <w:rPr>
          <w:spacing w:val="-6"/>
        </w:rPr>
        <w:t xml:space="preserve"> </w:t>
      </w:r>
      <w:r>
        <w:t>são</w:t>
      </w:r>
      <w:r>
        <w:rPr>
          <w:spacing w:val="-6"/>
        </w:rPr>
        <w:t xml:space="preserve"> </w:t>
      </w:r>
      <w:r>
        <w:t>marcados</w:t>
      </w:r>
      <w:r>
        <w:rPr>
          <w:spacing w:val="-6"/>
        </w:rPr>
        <w:t xml:space="preserve"> </w:t>
      </w:r>
      <w:r>
        <w:t>por</w:t>
      </w:r>
      <w:r>
        <w:rPr>
          <w:spacing w:val="-6"/>
        </w:rPr>
        <w:t xml:space="preserve"> </w:t>
      </w:r>
      <w:r>
        <w:t>questões</w:t>
      </w:r>
      <w:r>
        <w:rPr>
          <w:spacing w:val="-6"/>
        </w:rPr>
        <w:t xml:space="preserve"> </w:t>
      </w:r>
      <w:r>
        <w:t>relacionadas a conflitos socioambientais, expansão irregular do agronegócio, expropriação de terras, poluição, assim como a sua população enfrenta as vicissitudes</w:t>
      </w:r>
      <w:r>
        <w:rPr>
          <w:spacing w:val="-4"/>
        </w:rPr>
        <w:t xml:space="preserve"> </w:t>
      </w:r>
      <w:r>
        <w:t>decorrentes dessas problemática, conforme dados e falas coletadas nas oficinas participativas.</w:t>
      </w:r>
    </w:p>
    <w:p w14:paraId="594D8CB8" w14:textId="77777777" w:rsidR="000B05DC" w:rsidRDefault="004D7CC8" w:rsidP="004D7CC8">
      <w:pPr>
        <w:pStyle w:val="Corpodetexto"/>
        <w:spacing w:line="360" w:lineRule="auto"/>
        <w:ind w:left="142" w:right="164" w:firstLine="709"/>
        <w:jc w:val="both"/>
      </w:pPr>
      <w:r>
        <w:t xml:space="preserve">Entendemos que vivenciar a vida cotidiana nos territórios comunitários, remete aos seus laços afetivos, as heranças familiares e vínculos com o local, onde se constrói as relações sociais, a identidade, estabelecendo assim, o seu </w:t>
      </w:r>
    </w:p>
    <w:p w14:paraId="4A767ABF" w14:textId="77777777" w:rsidR="000B05DC" w:rsidRDefault="000B05DC" w:rsidP="004D7CC8">
      <w:pPr>
        <w:pStyle w:val="Corpodetexto"/>
        <w:spacing w:line="360" w:lineRule="auto"/>
        <w:ind w:left="142" w:right="164" w:firstLine="709"/>
        <w:jc w:val="both"/>
      </w:pPr>
    </w:p>
    <w:p w14:paraId="17763343" w14:textId="77777777" w:rsidR="000B05DC" w:rsidRDefault="000B05DC" w:rsidP="004D7CC8">
      <w:pPr>
        <w:pStyle w:val="Corpodetexto"/>
        <w:spacing w:line="360" w:lineRule="auto"/>
        <w:ind w:left="142" w:right="164" w:firstLine="709"/>
        <w:jc w:val="both"/>
      </w:pPr>
    </w:p>
    <w:p w14:paraId="0EB29A72" w14:textId="77777777" w:rsidR="000B05DC" w:rsidRDefault="000B05DC" w:rsidP="004D7CC8">
      <w:pPr>
        <w:pStyle w:val="Corpodetexto"/>
        <w:spacing w:line="360" w:lineRule="auto"/>
        <w:ind w:left="142" w:right="164" w:firstLine="709"/>
        <w:jc w:val="both"/>
      </w:pPr>
    </w:p>
    <w:p w14:paraId="2EA2F739" w14:textId="77777777" w:rsidR="000B05DC" w:rsidRDefault="000B05DC" w:rsidP="004D7CC8">
      <w:pPr>
        <w:pStyle w:val="Corpodetexto"/>
        <w:spacing w:line="360" w:lineRule="auto"/>
        <w:ind w:left="142" w:right="164" w:firstLine="709"/>
        <w:jc w:val="both"/>
      </w:pPr>
    </w:p>
    <w:p w14:paraId="5414264B" w14:textId="77777777" w:rsidR="000B05DC" w:rsidRDefault="000B05DC" w:rsidP="004D7CC8">
      <w:pPr>
        <w:pStyle w:val="Corpodetexto"/>
        <w:spacing w:line="360" w:lineRule="auto"/>
        <w:ind w:left="142" w:right="164" w:firstLine="709"/>
        <w:jc w:val="both"/>
      </w:pPr>
    </w:p>
    <w:p w14:paraId="590A0253" w14:textId="3CF3125C" w:rsidR="004D7CC8" w:rsidRDefault="004D7CC8" w:rsidP="000B05DC">
      <w:pPr>
        <w:pStyle w:val="Corpodetexto"/>
        <w:spacing w:line="360" w:lineRule="auto"/>
        <w:ind w:left="142" w:right="164"/>
        <w:jc w:val="both"/>
      </w:pPr>
      <w:r>
        <w:t>pertencimento com o local. Pois, é nos territórios que a comunidade constrói o modo de ser, de viver e de existir, no entanto, devido aos conflitos fundiários, tornam-se também, territórios de resistência. Essa resistência se expressa pela luta para continuar na da terra, na reivindicação pela distribuição e titulação da terra.</w:t>
      </w:r>
    </w:p>
    <w:p w14:paraId="70081200" w14:textId="77777777" w:rsidR="004D7CC8" w:rsidRDefault="004D7CC8" w:rsidP="004D7CC8">
      <w:pPr>
        <w:pStyle w:val="Corpodetexto"/>
        <w:spacing w:line="360" w:lineRule="auto"/>
        <w:ind w:left="142" w:right="164" w:firstLine="709"/>
        <w:jc w:val="both"/>
      </w:pPr>
      <w:r>
        <w:t>Tais formas de expropriação de terras, de territórios e direitos, abrangem interesses do agronegócio, construção de</w:t>
      </w:r>
      <w:r>
        <w:rPr>
          <w:spacing w:val="-3"/>
        </w:rPr>
        <w:t xml:space="preserve"> </w:t>
      </w:r>
      <w:r>
        <w:t>hidrelétricas</w:t>
      </w:r>
      <w:r>
        <w:rPr>
          <w:spacing w:val="-3"/>
        </w:rPr>
        <w:t xml:space="preserve"> </w:t>
      </w:r>
      <w:r>
        <w:t>e</w:t>
      </w:r>
      <w:r>
        <w:rPr>
          <w:spacing w:val="-3"/>
        </w:rPr>
        <w:t xml:space="preserve"> </w:t>
      </w:r>
      <w:r>
        <w:t>outros</w:t>
      </w:r>
      <w:r>
        <w:rPr>
          <w:spacing w:val="-3"/>
        </w:rPr>
        <w:t xml:space="preserve"> </w:t>
      </w:r>
      <w:r>
        <w:t xml:space="preserve">grandes projetos, como os relacionados às questões urbanas, disputa por água e regiões turísticas, a exemplo do que acontece nos municípios de Tutóia, Água Doce e </w:t>
      </w:r>
      <w:r>
        <w:rPr>
          <w:spacing w:val="-2"/>
        </w:rPr>
        <w:t>Araioses.</w:t>
      </w:r>
    </w:p>
    <w:p w14:paraId="00A780C4" w14:textId="77777777" w:rsidR="004D7CC8" w:rsidRDefault="004D7CC8" w:rsidP="004D7CC8">
      <w:pPr>
        <w:pStyle w:val="Corpodetexto"/>
        <w:spacing w:line="360" w:lineRule="auto"/>
        <w:ind w:left="142" w:right="163" w:firstLine="709"/>
        <w:jc w:val="both"/>
      </w:pPr>
      <w:r>
        <w:t>É preciso deixar claro, que esses conflitos, são decorrentes das mudanças socioeconômicas globais. Consequentemente, as comunidades tradicionais vêm sofrendo contínuas pressões externas, isto é bastante notório, nessa região da pesquisa, onde identificamos uma estrutura agrária concentrada</w:t>
      </w:r>
      <w:r>
        <w:rPr>
          <w:spacing w:val="40"/>
        </w:rPr>
        <w:t xml:space="preserve"> </w:t>
      </w:r>
      <w:r>
        <w:t>no território dos dez municípios, apresentando conflitos envolvendo até ameaças</w:t>
      </w:r>
      <w:r>
        <w:rPr>
          <w:spacing w:val="40"/>
        </w:rPr>
        <w:t xml:space="preserve"> </w:t>
      </w:r>
      <w:r>
        <w:t>de morte nos municípios de Belágua (comunidades de</w:t>
      </w:r>
      <w:r>
        <w:rPr>
          <w:spacing w:val="-2"/>
        </w:rPr>
        <w:t xml:space="preserve"> </w:t>
      </w:r>
      <w:r>
        <w:t>Estiva</w:t>
      </w:r>
      <w:r>
        <w:rPr>
          <w:spacing w:val="-2"/>
        </w:rPr>
        <w:t xml:space="preserve"> </w:t>
      </w:r>
      <w:r>
        <w:t>do</w:t>
      </w:r>
      <w:r>
        <w:rPr>
          <w:spacing w:val="-3"/>
        </w:rPr>
        <w:t xml:space="preserve"> </w:t>
      </w:r>
      <w:r>
        <w:t>Alfredo;</w:t>
      </w:r>
      <w:r>
        <w:rPr>
          <w:spacing w:val="-2"/>
        </w:rPr>
        <w:t xml:space="preserve"> </w:t>
      </w:r>
      <w:r>
        <w:t>Estiva</w:t>
      </w:r>
      <w:r>
        <w:rPr>
          <w:spacing w:val="-2"/>
        </w:rPr>
        <w:t xml:space="preserve"> </w:t>
      </w:r>
      <w:r>
        <w:t>da Josefa; Pau Ferrado I e</w:t>
      </w:r>
      <w:r>
        <w:rPr>
          <w:spacing w:val="-3"/>
        </w:rPr>
        <w:t xml:space="preserve"> </w:t>
      </w:r>
      <w:r>
        <w:t>II;</w:t>
      </w:r>
      <w:r>
        <w:rPr>
          <w:spacing w:val="-3"/>
        </w:rPr>
        <w:t xml:space="preserve"> </w:t>
      </w:r>
      <w:r>
        <w:t>Povoados</w:t>
      </w:r>
      <w:r>
        <w:rPr>
          <w:spacing w:val="-3"/>
        </w:rPr>
        <w:t xml:space="preserve"> </w:t>
      </w:r>
      <w:r>
        <w:t>Guarimansal);</w:t>
      </w:r>
      <w:r>
        <w:rPr>
          <w:spacing w:val="-3"/>
        </w:rPr>
        <w:t xml:space="preserve"> </w:t>
      </w:r>
      <w:r>
        <w:t>Brejo;</w:t>
      </w:r>
      <w:r>
        <w:rPr>
          <w:spacing w:val="-3"/>
        </w:rPr>
        <w:t xml:space="preserve"> </w:t>
      </w:r>
      <w:r>
        <w:t>No</w:t>
      </w:r>
      <w:r>
        <w:rPr>
          <w:spacing w:val="-3"/>
        </w:rPr>
        <w:t xml:space="preserve"> </w:t>
      </w:r>
      <w:r>
        <w:t>município</w:t>
      </w:r>
      <w:r>
        <w:rPr>
          <w:spacing w:val="-3"/>
        </w:rPr>
        <w:t xml:space="preserve"> </w:t>
      </w:r>
      <w:r>
        <w:t>de</w:t>
      </w:r>
      <w:r>
        <w:rPr>
          <w:spacing w:val="-3"/>
        </w:rPr>
        <w:t xml:space="preserve"> </w:t>
      </w:r>
      <w:r>
        <w:t>Buriti,</w:t>
      </w:r>
      <w:r>
        <w:rPr>
          <w:spacing w:val="-3"/>
        </w:rPr>
        <w:t xml:space="preserve"> </w:t>
      </w:r>
      <w:r>
        <w:t>o desmatamento das áreas de chapada para a produção da soja tem chegado aos quintais das famílias, impedindo a criação dos animais e outras produções.</w:t>
      </w:r>
    </w:p>
    <w:p w14:paraId="35038EEF" w14:textId="77777777" w:rsidR="004D7CC8" w:rsidRDefault="004D7CC8" w:rsidP="004D7CC8">
      <w:pPr>
        <w:pStyle w:val="Corpodetexto"/>
        <w:spacing w:line="360" w:lineRule="auto"/>
        <w:ind w:left="142" w:right="164" w:firstLine="709"/>
        <w:jc w:val="both"/>
      </w:pPr>
      <w:r>
        <w:t>No município de Buriti, as famílias relataram também, problemas devido ao uso descontrolado de insumos agrícolas, por exemplo as pesticidas manejadas por aviões, cujo “veneno” tem causado a morte de plantas e animais domésticos, e ainda implicações para os trabalhadores e suas famílias, como doenças respiratórias e dermatológicas, entre outras situações que os trabalhadores, presentes no</w:t>
      </w:r>
      <w:r>
        <w:rPr>
          <w:spacing w:val="-4"/>
        </w:rPr>
        <w:t xml:space="preserve"> </w:t>
      </w:r>
      <w:r>
        <w:t>workshop</w:t>
      </w:r>
      <w:r>
        <w:rPr>
          <w:spacing w:val="-4"/>
        </w:rPr>
        <w:t xml:space="preserve"> </w:t>
      </w:r>
      <w:r>
        <w:t>“Proteção</w:t>
      </w:r>
      <w:r>
        <w:rPr>
          <w:spacing w:val="-4"/>
        </w:rPr>
        <w:t xml:space="preserve"> </w:t>
      </w:r>
      <w:r>
        <w:t>das</w:t>
      </w:r>
      <w:r>
        <w:rPr>
          <w:spacing w:val="-4"/>
        </w:rPr>
        <w:t xml:space="preserve"> </w:t>
      </w:r>
      <w:r>
        <w:t>Comunidades</w:t>
      </w:r>
      <w:r>
        <w:rPr>
          <w:spacing w:val="-4"/>
        </w:rPr>
        <w:t xml:space="preserve"> </w:t>
      </w:r>
      <w:r>
        <w:t>Tradicionais</w:t>
      </w:r>
      <w:r>
        <w:rPr>
          <w:spacing w:val="-4"/>
        </w:rPr>
        <w:t xml:space="preserve"> </w:t>
      </w:r>
      <w:r>
        <w:t>da Amazônia Legal”, denominaram de uma verdadeira “guerra química”.</w:t>
      </w:r>
    </w:p>
    <w:p w14:paraId="648F3559" w14:textId="7B2D9B72" w:rsidR="004D7CC8" w:rsidRDefault="004D7CC8" w:rsidP="004D7CC8">
      <w:pPr>
        <w:pStyle w:val="Corpodetexto"/>
        <w:spacing w:line="360" w:lineRule="auto"/>
        <w:ind w:left="142" w:right="166" w:firstLine="709"/>
        <w:jc w:val="both"/>
      </w:pPr>
      <w:r>
        <w:t>Há conflitos também, no município de Santa Quitéria e em São Benedito do Rio Preto, principalmente no território Quilombola Guarimã, Comunidade Bacuri e Bacabal. Assim, identificamos</w:t>
      </w:r>
      <w:r>
        <w:rPr>
          <w:spacing w:val="-3"/>
        </w:rPr>
        <w:t xml:space="preserve"> </w:t>
      </w:r>
      <w:r>
        <w:t>conflitos</w:t>
      </w:r>
      <w:r>
        <w:rPr>
          <w:spacing w:val="-3"/>
        </w:rPr>
        <w:t xml:space="preserve"> </w:t>
      </w:r>
      <w:r>
        <w:t>em</w:t>
      </w:r>
      <w:r>
        <w:rPr>
          <w:spacing w:val="-3"/>
        </w:rPr>
        <w:t xml:space="preserve"> </w:t>
      </w:r>
      <w:r>
        <w:t>todos</w:t>
      </w:r>
      <w:r>
        <w:rPr>
          <w:spacing w:val="-3"/>
        </w:rPr>
        <w:t xml:space="preserve"> </w:t>
      </w:r>
      <w:r>
        <w:t>os</w:t>
      </w:r>
      <w:r>
        <w:rPr>
          <w:spacing w:val="-3"/>
        </w:rPr>
        <w:t xml:space="preserve"> </w:t>
      </w:r>
      <w:r>
        <w:t>10</w:t>
      </w:r>
      <w:r>
        <w:rPr>
          <w:spacing w:val="-3"/>
        </w:rPr>
        <w:t xml:space="preserve"> </w:t>
      </w:r>
      <w:r>
        <w:t>(dez) municípios da pesquisa, seja por água,</w:t>
      </w:r>
      <w:r>
        <w:rPr>
          <w:spacing w:val="-3"/>
        </w:rPr>
        <w:t xml:space="preserve"> </w:t>
      </w:r>
      <w:r>
        <w:t>por</w:t>
      </w:r>
      <w:r>
        <w:rPr>
          <w:spacing w:val="-3"/>
        </w:rPr>
        <w:t xml:space="preserve"> </w:t>
      </w:r>
      <w:r>
        <w:t>especulação</w:t>
      </w:r>
      <w:r>
        <w:rPr>
          <w:spacing w:val="-3"/>
        </w:rPr>
        <w:t xml:space="preserve"> </w:t>
      </w:r>
      <w:r>
        <w:t>imobiliária,</w:t>
      </w:r>
      <w:r>
        <w:rPr>
          <w:spacing w:val="-3"/>
        </w:rPr>
        <w:t xml:space="preserve"> </w:t>
      </w:r>
      <w:r>
        <w:t>tendo</w:t>
      </w:r>
      <w:r>
        <w:rPr>
          <w:spacing w:val="-3"/>
        </w:rPr>
        <w:t xml:space="preserve"> </w:t>
      </w:r>
      <w:r>
        <w:t>em</w:t>
      </w:r>
      <w:r>
        <w:rPr>
          <w:spacing w:val="-3"/>
        </w:rPr>
        <w:t xml:space="preserve"> </w:t>
      </w:r>
      <w:r>
        <w:t>vista o turismo ou pela questão socioambiental.</w:t>
      </w:r>
    </w:p>
    <w:p w14:paraId="1FB1654B" w14:textId="7387B1E7" w:rsidR="000B05DC" w:rsidRDefault="000B05DC" w:rsidP="004D7CC8">
      <w:pPr>
        <w:pStyle w:val="Corpodetexto"/>
        <w:spacing w:line="360" w:lineRule="auto"/>
        <w:ind w:left="142" w:right="166" w:firstLine="709"/>
        <w:jc w:val="both"/>
      </w:pPr>
    </w:p>
    <w:p w14:paraId="37C0EBF2" w14:textId="7F2874A8" w:rsidR="000B05DC" w:rsidRDefault="000B05DC" w:rsidP="004D7CC8">
      <w:pPr>
        <w:pStyle w:val="Corpodetexto"/>
        <w:spacing w:line="360" w:lineRule="auto"/>
        <w:ind w:left="142" w:right="166" w:firstLine="709"/>
        <w:jc w:val="both"/>
      </w:pPr>
    </w:p>
    <w:p w14:paraId="4E1057C0" w14:textId="6403515E" w:rsidR="000B05DC" w:rsidRDefault="000B05DC" w:rsidP="004D7CC8">
      <w:pPr>
        <w:pStyle w:val="Corpodetexto"/>
        <w:spacing w:line="360" w:lineRule="auto"/>
        <w:ind w:left="142" w:right="166" w:firstLine="709"/>
        <w:jc w:val="both"/>
      </w:pPr>
    </w:p>
    <w:p w14:paraId="6E555D36" w14:textId="5BE5C731" w:rsidR="000B05DC" w:rsidRDefault="000B05DC" w:rsidP="004D7CC8">
      <w:pPr>
        <w:pStyle w:val="Corpodetexto"/>
        <w:spacing w:line="360" w:lineRule="auto"/>
        <w:ind w:left="142" w:right="166" w:firstLine="709"/>
        <w:jc w:val="both"/>
      </w:pPr>
    </w:p>
    <w:p w14:paraId="19179645" w14:textId="77777777" w:rsidR="000B05DC" w:rsidRDefault="000B05DC" w:rsidP="004D7CC8">
      <w:pPr>
        <w:pStyle w:val="Corpodetexto"/>
        <w:spacing w:line="360" w:lineRule="auto"/>
        <w:ind w:left="142" w:right="166" w:firstLine="709"/>
        <w:jc w:val="both"/>
      </w:pPr>
    </w:p>
    <w:p w14:paraId="64FE8A75" w14:textId="77777777" w:rsidR="004D7CC8" w:rsidRDefault="004D7CC8" w:rsidP="004D7CC8">
      <w:pPr>
        <w:pStyle w:val="Corpodetexto"/>
        <w:spacing w:line="360" w:lineRule="auto"/>
        <w:ind w:left="142" w:right="167" w:firstLine="709"/>
        <w:jc w:val="both"/>
      </w:pPr>
      <w:r>
        <w:t>Os municípios aqui destacados, apresentam os principais registros de conflitos, sendo que em Brejo, Buriti e São Benedito do Rio Preto, se apresentam processos de violência contra assentados, quilombolas e posseiros.</w:t>
      </w:r>
    </w:p>
    <w:p w14:paraId="14129B0D" w14:textId="77777777" w:rsidR="004D7CC8" w:rsidRDefault="004D7CC8" w:rsidP="004D7CC8">
      <w:pPr>
        <w:pStyle w:val="Corpodetexto"/>
        <w:spacing w:line="360" w:lineRule="auto"/>
        <w:ind w:left="142" w:right="168" w:firstLine="709"/>
        <w:jc w:val="both"/>
      </w:pPr>
      <w:r>
        <w:t>Dessa forma, a economia de base familiar que é composta em sua totalidade, pela produção de alimentos como:</w:t>
      </w:r>
      <w:r>
        <w:rPr>
          <w:spacing w:val="40"/>
        </w:rPr>
        <w:t xml:space="preserve"> </w:t>
      </w:r>
      <w:r>
        <w:t>arroz, feijão e, sobretudo,</w:t>
      </w:r>
      <w:r>
        <w:rPr>
          <w:spacing w:val="-3"/>
        </w:rPr>
        <w:t xml:space="preserve"> </w:t>
      </w:r>
      <w:r>
        <w:t>a</w:t>
      </w:r>
      <w:r>
        <w:rPr>
          <w:spacing w:val="-3"/>
        </w:rPr>
        <w:t xml:space="preserve"> </w:t>
      </w:r>
      <w:r>
        <w:t>farinha, que se destaca pela sua importância para a alimentação, principalmente do maranhense, vem a cada ano sendo reduzida.</w:t>
      </w:r>
    </w:p>
    <w:p w14:paraId="28D2EE75" w14:textId="77777777" w:rsidR="004D7CC8" w:rsidRDefault="004D7CC8" w:rsidP="004D7CC8">
      <w:pPr>
        <w:pStyle w:val="Corpodetexto"/>
        <w:spacing w:line="360" w:lineRule="auto"/>
        <w:ind w:left="142" w:right="167" w:firstLine="709"/>
        <w:jc w:val="both"/>
      </w:pPr>
      <w:r>
        <w:t>A produção de arroz, por exemplo, que antes correspondia a</w:t>
      </w:r>
      <w:r>
        <w:rPr>
          <w:spacing w:val="-3"/>
        </w:rPr>
        <w:t xml:space="preserve"> </w:t>
      </w:r>
      <w:r>
        <w:t>38,8% da área plantada</w:t>
      </w:r>
      <w:r>
        <w:rPr>
          <w:spacing w:val="-4"/>
        </w:rPr>
        <w:t xml:space="preserve"> </w:t>
      </w:r>
      <w:r>
        <w:t>total</w:t>
      </w:r>
      <w:r>
        <w:rPr>
          <w:spacing w:val="-4"/>
        </w:rPr>
        <w:t xml:space="preserve"> </w:t>
      </w:r>
      <w:r>
        <w:t>na</w:t>
      </w:r>
      <w:r>
        <w:rPr>
          <w:spacing w:val="-4"/>
        </w:rPr>
        <w:t xml:space="preserve"> </w:t>
      </w:r>
      <w:r>
        <w:t>região</w:t>
      </w:r>
      <w:r>
        <w:rPr>
          <w:spacing w:val="-4"/>
        </w:rPr>
        <w:t xml:space="preserve"> </w:t>
      </w:r>
      <w:r>
        <w:t>de</w:t>
      </w:r>
      <w:r>
        <w:rPr>
          <w:spacing w:val="-4"/>
        </w:rPr>
        <w:t xml:space="preserve"> </w:t>
      </w:r>
      <w:r>
        <w:t>Chapadinha</w:t>
      </w:r>
      <w:r>
        <w:rPr>
          <w:spacing w:val="-4"/>
        </w:rPr>
        <w:t xml:space="preserve"> </w:t>
      </w:r>
      <w:r>
        <w:t>em</w:t>
      </w:r>
      <w:r>
        <w:rPr>
          <w:spacing w:val="-4"/>
        </w:rPr>
        <w:t xml:space="preserve"> </w:t>
      </w:r>
      <w:r>
        <w:t>1990,</w:t>
      </w:r>
      <w:r>
        <w:rPr>
          <w:spacing w:val="-4"/>
        </w:rPr>
        <w:t xml:space="preserve"> </w:t>
      </w:r>
      <w:r>
        <w:t>apresentou</w:t>
      </w:r>
      <w:r>
        <w:rPr>
          <w:spacing w:val="-4"/>
        </w:rPr>
        <w:t xml:space="preserve"> </w:t>
      </w:r>
      <w:r>
        <w:t>uma</w:t>
      </w:r>
      <w:r>
        <w:rPr>
          <w:spacing w:val="-4"/>
        </w:rPr>
        <w:t xml:space="preserve"> </w:t>
      </w:r>
      <w:r>
        <w:t>redução de 4,7% em 2022; situação que se assemelha na região de Tutóia-Araioses, cuja redução é mais evidente, pois era de 21,9% em 1990 e foi para menos de -1,8% em 2022.</w:t>
      </w:r>
    </w:p>
    <w:p w14:paraId="3F12C2D7" w14:textId="77777777" w:rsidR="004D7CC8" w:rsidRDefault="004D7CC8" w:rsidP="004D7CC8">
      <w:pPr>
        <w:pStyle w:val="Corpodetexto"/>
        <w:spacing w:line="360" w:lineRule="auto"/>
        <w:ind w:left="142" w:right="171" w:firstLine="709"/>
        <w:jc w:val="both"/>
      </w:pPr>
      <w:r>
        <w:t>Em relação a produção de farinha,</w:t>
      </w:r>
      <w:r>
        <w:rPr>
          <w:spacing w:val="-3"/>
        </w:rPr>
        <w:t xml:space="preserve"> </w:t>
      </w:r>
      <w:r>
        <w:t>a</w:t>
      </w:r>
      <w:r>
        <w:rPr>
          <w:spacing w:val="-3"/>
        </w:rPr>
        <w:t xml:space="preserve"> </w:t>
      </w:r>
      <w:r>
        <w:t>situação</w:t>
      </w:r>
      <w:r>
        <w:rPr>
          <w:spacing w:val="-3"/>
        </w:rPr>
        <w:t xml:space="preserve"> </w:t>
      </w:r>
      <w:r>
        <w:t>é</w:t>
      </w:r>
      <w:r>
        <w:rPr>
          <w:spacing w:val="-3"/>
        </w:rPr>
        <w:t xml:space="preserve"> </w:t>
      </w:r>
      <w:r>
        <w:t>mais</w:t>
      </w:r>
      <w:r>
        <w:rPr>
          <w:spacing w:val="-3"/>
        </w:rPr>
        <w:t xml:space="preserve"> </w:t>
      </w:r>
      <w:r>
        <w:t>grave,</w:t>
      </w:r>
      <w:r>
        <w:rPr>
          <w:spacing w:val="-3"/>
        </w:rPr>
        <w:t xml:space="preserve"> </w:t>
      </w:r>
      <w:r>
        <w:t>pois</w:t>
      </w:r>
      <w:r>
        <w:rPr>
          <w:spacing w:val="-3"/>
        </w:rPr>
        <w:t xml:space="preserve"> </w:t>
      </w:r>
      <w:r>
        <w:t xml:space="preserve">era de 34,8% na região de Chapadinha e diminuiu para 5,8%; o feijão, apresentou diminuição de 23, 7% e para 11,5% na região de Tutóia-Araioses. (TRINDADE, </w:t>
      </w:r>
      <w:r>
        <w:rPr>
          <w:spacing w:val="-2"/>
        </w:rPr>
        <w:t>2025)</w:t>
      </w:r>
    </w:p>
    <w:p w14:paraId="4DC97EC2" w14:textId="77777777" w:rsidR="004D7CC8" w:rsidRDefault="004D7CC8" w:rsidP="004D7CC8">
      <w:pPr>
        <w:pStyle w:val="Corpodetexto"/>
        <w:spacing w:line="360" w:lineRule="auto"/>
        <w:ind w:left="142" w:right="167" w:firstLine="709"/>
        <w:jc w:val="both"/>
      </w:pPr>
      <w:r>
        <w:t>A partir dessa situação é possível verificar que com a concentração da propriedade via</w:t>
      </w:r>
      <w:r>
        <w:rPr>
          <w:spacing w:val="-4"/>
        </w:rPr>
        <w:t xml:space="preserve"> </w:t>
      </w:r>
      <w:r>
        <w:t>agronegócio,</w:t>
      </w:r>
      <w:r>
        <w:rPr>
          <w:spacing w:val="-4"/>
        </w:rPr>
        <w:t xml:space="preserve"> </w:t>
      </w:r>
      <w:r>
        <w:t>através</w:t>
      </w:r>
      <w:r>
        <w:rPr>
          <w:spacing w:val="-4"/>
        </w:rPr>
        <w:t xml:space="preserve"> </w:t>
      </w:r>
      <w:r>
        <w:t>das</w:t>
      </w:r>
      <w:r>
        <w:rPr>
          <w:spacing w:val="-4"/>
        </w:rPr>
        <w:t xml:space="preserve"> </w:t>
      </w:r>
      <w:r>
        <w:t>grandes</w:t>
      </w:r>
      <w:r>
        <w:rPr>
          <w:spacing w:val="-4"/>
        </w:rPr>
        <w:t xml:space="preserve"> </w:t>
      </w:r>
      <w:r>
        <w:t>corporações</w:t>
      </w:r>
      <w:r>
        <w:rPr>
          <w:spacing w:val="-4"/>
        </w:rPr>
        <w:t xml:space="preserve"> </w:t>
      </w:r>
      <w:r>
        <w:t>transnacionais</w:t>
      </w:r>
      <w:r>
        <w:rPr>
          <w:spacing w:val="-4"/>
        </w:rPr>
        <w:t xml:space="preserve"> </w:t>
      </w:r>
      <w:r>
        <w:t>e nacionais, na região do Baixo Parnaíba/MA, impacta negativamente as dinâmicas rurais locais. Ocasionando a multiplicação de conflitos fundiários e a especulação imobiliária, aliada a quase</w:t>
      </w:r>
      <w:r>
        <w:rPr>
          <w:spacing w:val="-4"/>
        </w:rPr>
        <w:t xml:space="preserve"> </w:t>
      </w:r>
      <w:r>
        <w:t>inexistência</w:t>
      </w:r>
      <w:r>
        <w:rPr>
          <w:spacing w:val="-4"/>
        </w:rPr>
        <w:t xml:space="preserve"> </w:t>
      </w:r>
      <w:r>
        <w:t>de</w:t>
      </w:r>
      <w:r>
        <w:rPr>
          <w:spacing w:val="-4"/>
        </w:rPr>
        <w:t xml:space="preserve"> </w:t>
      </w:r>
      <w:r>
        <w:t>políticas</w:t>
      </w:r>
      <w:r>
        <w:rPr>
          <w:spacing w:val="-4"/>
        </w:rPr>
        <w:t xml:space="preserve"> </w:t>
      </w:r>
      <w:r>
        <w:t>sociais</w:t>
      </w:r>
      <w:r>
        <w:rPr>
          <w:spacing w:val="-4"/>
        </w:rPr>
        <w:t xml:space="preserve"> </w:t>
      </w:r>
      <w:r>
        <w:t>e</w:t>
      </w:r>
      <w:r>
        <w:rPr>
          <w:spacing w:val="-4"/>
        </w:rPr>
        <w:t xml:space="preserve"> </w:t>
      </w:r>
      <w:r>
        <w:t>políticas</w:t>
      </w:r>
      <w:r>
        <w:rPr>
          <w:spacing w:val="-4"/>
        </w:rPr>
        <w:t xml:space="preserve"> </w:t>
      </w:r>
      <w:r>
        <w:t>públicas,</w:t>
      </w:r>
      <w:r>
        <w:rPr>
          <w:spacing w:val="-4"/>
        </w:rPr>
        <w:t xml:space="preserve"> </w:t>
      </w:r>
      <w:r>
        <w:t>uma das alternativas é o processo de abandono de terras por parte dos agricultores familiares locais.</w:t>
      </w:r>
    </w:p>
    <w:p w14:paraId="4610AB59" w14:textId="77777777" w:rsidR="004D7CC8" w:rsidRDefault="004D7CC8" w:rsidP="004D7CC8">
      <w:pPr>
        <w:pStyle w:val="Corpodetexto"/>
      </w:pPr>
    </w:p>
    <w:p w14:paraId="088A4B21" w14:textId="77777777" w:rsidR="004D7CC8" w:rsidRDefault="004D7CC8" w:rsidP="004D7CC8">
      <w:pPr>
        <w:pStyle w:val="Ttulo1"/>
        <w:numPr>
          <w:ilvl w:val="0"/>
          <w:numId w:val="2"/>
        </w:numPr>
        <w:tabs>
          <w:tab w:val="left" w:pos="1062"/>
        </w:tabs>
        <w:ind w:left="1062" w:hanging="200"/>
        <w:jc w:val="left"/>
        <w:rPr>
          <w:sz w:val="22"/>
        </w:rPr>
      </w:pPr>
      <w:r>
        <w:rPr>
          <w:spacing w:val="-2"/>
        </w:rPr>
        <w:t>CONCLUSÃO</w:t>
      </w:r>
    </w:p>
    <w:p w14:paraId="3C70E3A4" w14:textId="77777777" w:rsidR="004D7CC8" w:rsidRDefault="004D7CC8" w:rsidP="004D7CC8">
      <w:pPr>
        <w:pStyle w:val="Corpodetexto"/>
        <w:rPr>
          <w:rFonts w:ascii="Arial"/>
          <w:b/>
        </w:rPr>
      </w:pPr>
    </w:p>
    <w:p w14:paraId="51D9DC53" w14:textId="77777777" w:rsidR="004D7CC8" w:rsidRDefault="004D7CC8" w:rsidP="004D7CC8">
      <w:pPr>
        <w:pStyle w:val="Corpodetexto"/>
        <w:rPr>
          <w:rFonts w:ascii="Arial"/>
          <w:b/>
        </w:rPr>
      </w:pPr>
    </w:p>
    <w:p w14:paraId="2DE63C83" w14:textId="77777777" w:rsidR="004D7CC8" w:rsidRDefault="004D7CC8" w:rsidP="004D7CC8">
      <w:pPr>
        <w:pStyle w:val="Corpodetexto"/>
        <w:spacing w:line="360" w:lineRule="auto"/>
        <w:ind w:left="142" w:right="23" w:firstLine="567"/>
        <w:jc w:val="both"/>
      </w:pPr>
      <w:r>
        <w:t>Apresentamos a questão agrária como uma área do conhecimento humano que se dedica a estudar, pesquisar e conhecer</w:t>
      </w:r>
      <w:r>
        <w:rPr>
          <w:spacing w:val="-4"/>
        </w:rPr>
        <w:t xml:space="preserve"> </w:t>
      </w:r>
      <w:r>
        <w:t>as</w:t>
      </w:r>
      <w:r>
        <w:rPr>
          <w:spacing w:val="-4"/>
        </w:rPr>
        <w:t xml:space="preserve"> </w:t>
      </w:r>
      <w:r>
        <w:t>sociedades</w:t>
      </w:r>
      <w:r>
        <w:rPr>
          <w:spacing w:val="-4"/>
        </w:rPr>
        <w:t xml:space="preserve"> </w:t>
      </w:r>
      <w:r>
        <w:t>relacionadas ao uso, à posse e à propriedade da terra.</w:t>
      </w:r>
    </w:p>
    <w:p w14:paraId="64B7F43F" w14:textId="77777777" w:rsidR="000B05DC" w:rsidRDefault="004D7CC8" w:rsidP="004D7CC8">
      <w:pPr>
        <w:pStyle w:val="Corpodetexto"/>
        <w:spacing w:line="360" w:lineRule="auto"/>
        <w:ind w:left="142" w:right="21" w:firstLine="567"/>
        <w:jc w:val="both"/>
        <w:rPr>
          <w:spacing w:val="-4"/>
        </w:rPr>
      </w:pPr>
      <w:r>
        <w:t>E com base em dados de pesquisa, apresentamos o processo de expansão</w:t>
      </w:r>
      <w:r>
        <w:rPr>
          <w:spacing w:val="-4"/>
        </w:rPr>
        <w:t xml:space="preserve"> </w:t>
      </w:r>
      <w:r>
        <w:t>do</w:t>
      </w:r>
      <w:r>
        <w:rPr>
          <w:spacing w:val="-4"/>
        </w:rPr>
        <w:t xml:space="preserve"> </w:t>
      </w:r>
    </w:p>
    <w:p w14:paraId="3106C4C9" w14:textId="77777777" w:rsidR="000B05DC" w:rsidRDefault="000B05DC" w:rsidP="004D7CC8">
      <w:pPr>
        <w:pStyle w:val="Corpodetexto"/>
        <w:spacing w:line="360" w:lineRule="auto"/>
        <w:ind w:left="142" w:right="21" w:firstLine="567"/>
        <w:jc w:val="both"/>
        <w:rPr>
          <w:spacing w:val="-4"/>
        </w:rPr>
      </w:pPr>
    </w:p>
    <w:p w14:paraId="1350377A" w14:textId="77777777" w:rsidR="000B05DC" w:rsidRDefault="000B05DC" w:rsidP="004D7CC8">
      <w:pPr>
        <w:pStyle w:val="Corpodetexto"/>
        <w:spacing w:line="360" w:lineRule="auto"/>
        <w:ind w:left="142" w:right="21" w:firstLine="567"/>
        <w:jc w:val="both"/>
        <w:rPr>
          <w:spacing w:val="-4"/>
        </w:rPr>
      </w:pPr>
    </w:p>
    <w:p w14:paraId="78EBD14C" w14:textId="77777777" w:rsidR="000B05DC" w:rsidRDefault="000B05DC" w:rsidP="004D7CC8">
      <w:pPr>
        <w:pStyle w:val="Corpodetexto"/>
        <w:spacing w:line="360" w:lineRule="auto"/>
        <w:ind w:left="142" w:right="21" w:firstLine="567"/>
        <w:jc w:val="both"/>
        <w:rPr>
          <w:spacing w:val="-4"/>
        </w:rPr>
      </w:pPr>
    </w:p>
    <w:p w14:paraId="0A7BD555" w14:textId="77777777" w:rsidR="000B05DC" w:rsidRDefault="000B05DC" w:rsidP="004D7CC8">
      <w:pPr>
        <w:pStyle w:val="Corpodetexto"/>
        <w:spacing w:line="360" w:lineRule="auto"/>
        <w:ind w:left="142" w:right="21" w:firstLine="567"/>
        <w:jc w:val="both"/>
        <w:rPr>
          <w:spacing w:val="-4"/>
        </w:rPr>
      </w:pPr>
    </w:p>
    <w:p w14:paraId="078B1FD7" w14:textId="77777777" w:rsidR="000B05DC" w:rsidRDefault="000B05DC" w:rsidP="004D7CC8">
      <w:pPr>
        <w:pStyle w:val="Corpodetexto"/>
        <w:spacing w:line="360" w:lineRule="auto"/>
        <w:ind w:left="142" w:right="21" w:firstLine="567"/>
        <w:jc w:val="both"/>
      </w:pPr>
    </w:p>
    <w:p w14:paraId="74AC37B1" w14:textId="4B794CFB" w:rsidR="004D7CC8" w:rsidRDefault="004D7CC8" w:rsidP="000B05DC">
      <w:pPr>
        <w:pStyle w:val="Corpodetexto"/>
        <w:spacing w:line="360" w:lineRule="auto"/>
        <w:ind w:left="142" w:right="21"/>
        <w:jc w:val="both"/>
      </w:pPr>
      <w:r>
        <w:t>gronegócio</w:t>
      </w:r>
      <w:r>
        <w:rPr>
          <w:spacing w:val="-4"/>
        </w:rPr>
        <w:t xml:space="preserve"> </w:t>
      </w:r>
      <w:r>
        <w:t>na</w:t>
      </w:r>
      <w:r>
        <w:rPr>
          <w:spacing w:val="-4"/>
        </w:rPr>
        <w:t xml:space="preserve"> </w:t>
      </w:r>
      <w:r>
        <w:t>região</w:t>
      </w:r>
      <w:r>
        <w:rPr>
          <w:spacing w:val="-4"/>
        </w:rPr>
        <w:t xml:space="preserve"> </w:t>
      </w:r>
      <w:r>
        <w:t>do</w:t>
      </w:r>
      <w:r>
        <w:rPr>
          <w:spacing w:val="-4"/>
        </w:rPr>
        <w:t xml:space="preserve"> </w:t>
      </w:r>
      <w:r>
        <w:t>Baixo</w:t>
      </w:r>
      <w:r>
        <w:rPr>
          <w:spacing w:val="-4"/>
        </w:rPr>
        <w:t xml:space="preserve"> </w:t>
      </w:r>
      <w:r>
        <w:t>Parnaíba/MA,</w:t>
      </w:r>
      <w:r>
        <w:rPr>
          <w:spacing w:val="-4"/>
        </w:rPr>
        <w:t xml:space="preserve"> </w:t>
      </w:r>
      <w:r>
        <w:t>principalmente</w:t>
      </w:r>
      <w:r>
        <w:rPr>
          <w:spacing w:val="-4"/>
        </w:rPr>
        <w:t xml:space="preserve"> </w:t>
      </w:r>
      <w:r>
        <w:t>na</w:t>
      </w:r>
      <w:r>
        <w:rPr>
          <w:spacing w:val="-4"/>
        </w:rPr>
        <w:t xml:space="preserve"> </w:t>
      </w:r>
      <w:r>
        <w:t>região de Chapadinha e Tutóia-Araioses.</w:t>
      </w:r>
    </w:p>
    <w:p w14:paraId="0DE173CB" w14:textId="77777777" w:rsidR="004D7CC8" w:rsidRDefault="004D7CC8" w:rsidP="004D7CC8">
      <w:pPr>
        <w:pStyle w:val="Corpodetexto"/>
        <w:spacing w:line="360" w:lineRule="auto"/>
        <w:ind w:left="142" w:right="14" w:firstLine="567"/>
        <w:jc w:val="both"/>
      </w:pPr>
      <w:r>
        <w:t>Pois é nessa região que a questão agrária, através da propriedade da terra vem se concentrando via acumulação por desapossamento, impactando nas condições de vida dos trabalhadores rurais e ou dos povos tradicionais que são expropriados de seus territórios, como também, são substituídos as formas de produção de base familiar pela produção do grande</w:t>
      </w:r>
      <w:r>
        <w:rPr>
          <w:spacing w:val="-2"/>
        </w:rPr>
        <w:t xml:space="preserve"> </w:t>
      </w:r>
      <w:r>
        <w:t>capital</w:t>
      </w:r>
      <w:r>
        <w:rPr>
          <w:spacing w:val="-2"/>
        </w:rPr>
        <w:t xml:space="preserve"> </w:t>
      </w:r>
      <w:r>
        <w:t>ou</w:t>
      </w:r>
      <w:r>
        <w:rPr>
          <w:spacing w:val="-2"/>
        </w:rPr>
        <w:t xml:space="preserve"> </w:t>
      </w:r>
      <w:r>
        <w:t>do</w:t>
      </w:r>
      <w:r>
        <w:rPr>
          <w:spacing w:val="-2"/>
        </w:rPr>
        <w:t xml:space="preserve"> </w:t>
      </w:r>
      <w:r>
        <w:t>agronegócio.</w:t>
      </w:r>
      <w:r>
        <w:rPr>
          <w:spacing w:val="-2"/>
        </w:rPr>
        <w:t xml:space="preserve"> </w:t>
      </w:r>
      <w:r>
        <w:t>Com isso, conforme apresentado, aumenta-se o conflito pelo o uso da terra, como também, reduz-se a produção de base familiar, a exemplo do arroz, feijão e farinha de mandioca.</w:t>
      </w:r>
    </w:p>
    <w:p w14:paraId="1D23FB34" w14:textId="77777777" w:rsidR="004D7CC8" w:rsidRDefault="004D7CC8" w:rsidP="004D7CC8">
      <w:pPr>
        <w:pStyle w:val="Corpodetexto"/>
        <w:spacing w:line="360" w:lineRule="auto"/>
        <w:ind w:left="142" w:right="15" w:firstLine="567"/>
        <w:jc w:val="both"/>
      </w:pPr>
      <w:r>
        <w:t>Assim, o modelo primário agroexportador, baseado, principalmente, no agronegócio,</w:t>
      </w:r>
      <w:r>
        <w:rPr>
          <w:spacing w:val="40"/>
        </w:rPr>
        <w:t xml:space="preserve"> </w:t>
      </w:r>
      <w:r>
        <w:t>aprofunda os conflitos com os povos tradicionais, reduz a agricultura de</w:t>
      </w:r>
      <w:r>
        <w:rPr>
          <w:spacing w:val="30"/>
        </w:rPr>
        <w:t xml:space="preserve"> </w:t>
      </w:r>
      <w:r>
        <w:t>base</w:t>
      </w:r>
      <w:r>
        <w:rPr>
          <w:spacing w:val="30"/>
        </w:rPr>
        <w:t xml:space="preserve"> </w:t>
      </w:r>
      <w:r>
        <w:t>familiar</w:t>
      </w:r>
      <w:r>
        <w:rPr>
          <w:spacing w:val="15"/>
        </w:rPr>
        <w:t xml:space="preserve"> </w:t>
      </w:r>
      <w:r>
        <w:t>e,</w:t>
      </w:r>
      <w:r>
        <w:rPr>
          <w:spacing w:val="15"/>
        </w:rPr>
        <w:t xml:space="preserve"> </w:t>
      </w:r>
      <w:r>
        <w:t>consequentemente,</w:t>
      </w:r>
      <w:r>
        <w:rPr>
          <w:spacing w:val="15"/>
        </w:rPr>
        <w:t xml:space="preserve"> </w:t>
      </w:r>
      <w:r>
        <w:t>aumenta</w:t>
      </w:r>
      <w:r>
        <w:rPr>
          <w:spacing w:val="15"/>
        </w:rPr>
        <w:t xml:space="preserve"> </w:t>
      </w:r>
      <w:r>
        <w:t>a</w:t>
      </w:r>
      <w:r>
        <w:rPr>
          <w:spacing w:val="15"/>
        </w:rPr>
        <w:t xml:space="preserve"> </w:t>
      </w:r>
      <w:r>
        <w:t>violência</w:t>
      </w:r>
      <w:r>
        <w:rPr>
          <w:spacing w:val="15"/>
        </w:rPr>
        <w:t xml:space="preserve"> </w:t>
      </w:r>
      <w:r>
        <w:t>e</w:t>
      </w:r>
      <w:r>
        <w:rPr>
          <w:spacing w:val="15"/>
        </w:rPr>
        <w:t xml:space="preserve"> </w:t>
      </w:r>
      <w:r>
        <w:t>a</w:t>
      </w:r>
      <w:r>
        <w:rPr>
          <w:spacing w:val="15"/>
        </w:rPr>
        <w:t xml:space="preserve"> </w:t>
      </w:r>
      <w:r>
        <w:t>pobreza</w:t>
      </w:r>
      <w:r>
        <w:rPr>
          <w:spacing w:val="15"/>
        </w:rPr>
        <w:t xml:space="preserve"> </w:t>
      </w:r>
      <w:r>
        <w:t>no</w:t>
      </w:r>
      <w:r>
        <w:rPr>
          <w:spacing w:val="15"/>
        </w:rPr>
        <w:t xml:space="preserve"> </w:t>
      </w:r>
      <w:r>
        <w:rPr>
          <w:spacing w:val="-2"/>
        </w:rPr>
        <w:t xml:space="preserve">campo, </w:t>
      </w:r>
      <w:r>
        <w:t>pois</w:t>
      </w:r>
      <w:r>
        <w:rPr>
          <w:spacing w:val="40"/>
        </w:rPr>
        <w:t xml:space="preserve"> </w:t>
      </w:r>
      <w:r>
        <w:t>o</w:t>
      </w:r>
      <w:r>
        <w:rPr>
          <w:spacing w:val="40"/>
        </w:rPr>
        <w:t xml:space="preserve"> </w:t>
      </w:r>
      <w:r>
        <w:t>agronegócio,</w:t>
      </w:r>
      <w:r>
        <w:rPr>
          <w:spacing w:val="40"/>
        </w:rPr>
        <w:t xml:space="preserve"> </w:t>
      </w:r>
      <w:r>
        <w:t>tem</w:t>
      </w:r>
      <w:r>
        <w:rPr>
          <w:spacing w:val="40"/>
        </w:rPr>
        <w:t xml:space="preserve"> </w:t>
      </w:r>
      <w:r>
        <w:t>como</w:t>
      </w:r>
      <w:r>
        <w:rPr>
          <w:spacing w:val="40"/>
        </w:rPr>
        <w:t xml:space="preserve"> </w:t>
      </w:r>
      <w:r>
        <w:t>base</w:t>
      </w:r>
      <w:r>
        <w:rPr>
          <w:spacing w:val="40"/>
        </w:rPr>
        <w:t xml:space="preserve"> </w:t>
      </w:r>
      <w:r>
        <w:t>apenas</w:t>
      </w:r>
      <w:r>
        <w:rPr>
          <w:spacing w:val="40"/>
        </w:rPr>
        <w:t xml:space="preserve"> </w:t>
      </w:r>
      <w:r>
        <w:t>a</w:t>
      </w:r>
      <w:r>
        <w:rPr>
          <w:spacing w:val="40"/>
        </w:rPr>
        <w:t xml:space="preserve"> </w:t>
      </w:r>
      <w:r>
        <w:t>produção</w:t>
      </w:r>
      <w:r>
        <w:rPr>
          <w:spacing w:val="40"/>
        </w:rPr>
        <w:t xml:space="preserve"> </w:t>
      </w:r>
      <w:r>
        <w:t>de</w:t>
      </w:r>
      <w:r>
        <w:rPr>
          <w:spacing w:val="40"/>
        </w:rPr>
        <w:t xml:space="preserve"> </w:t>
      </w:r>
      <w:r>
        <w:t>commodities</w:t>
      </w:r>
      <w:r>
        <w:rPr>
          <w:spacing w:val="40"/>
        </w:rPr>
        <w:t xml:space="preserve"> </w:t>
      </w:r>
      <w:r>
        <w:t>para</w:t>
      </w:r>
      <w:r>
        <w:rPr>
          <w:spacing w:val="40"/>
        </w:rPr>
        <w:t xml:space="preserve"> </w:t>
      </w:r>
      <w:r>
        <w:t xml:space="preserve">o </w:t>
      </w:r>
      <w:r>
        <w:rPr>
          <w:spacing w:val="-2"/>
        </w:rPr>
        <w:t>mercado.</w:t>
      </w:r>
    </w:p>
    <w:p w14:paraId="0868C62C" w14:textId="77777777" w:rsidR="004D7CC8" w:rsidRDefault="004D7CC8" w:rsidP="004D7CC8">
      <w:pPr>
        <w:pStyle w:val="Corpodetexto"/>
        <w:spacing w:before="138"/>
      </w:pPr>
    </w:p>
    <w:p w14:paraId="36873604" w14:textId="77777777" w:rsidR="004D7CC8" w:rsidRDefault="004D7CC8" w:rsidP="004D7CC8">
      <w:pPr>
        <w:pStyle w:val="Ttulo1"/>
      </w:pPr>
      <w:r>
        <w:rPr>
          <w:spacing w:val="-2"/>
        </w:rPr>
        <w:t>REFERÊNCIAS</w:t>
      </w:r>
    </w:p>
    <w:p w14:paraId="7C2FFB7C" w14:textId="77777777" w:rsidR="004D7CC8" w:rsidRDefault="004D7CC8" w:rsidP="004D7CC8">
      <w:pPr>
        <w:pStyle w:val="Corpodetexto"/>
        <w:rPr>
          <w:rFonts w:ascii="Arial"/>
          <w:b/>
        </w:rPr>
      </w:pPr>
    </w:p>
    <w:p w14:paraId="57CFC18D" w14:textId="77777777" w:rsidR="004D7CC8" w:rsidRDefault="004D7CC8" w:rsidP="004D7CC8">
      <w:pPr>
        <w:pStyle w:val="Corpodetexto"/>
        <w:rPr>
          <w:rFonts w:ascii="Arial"/>
          <w:b/>
        </w:rPr>
      </w:pPr>
    </w:p>
    <w:p w14:paraId="584121A7" w14:textId="77777777" w:rsidR="004D7CC8" w:rsidRDefault="004D7CC8" w:rsidP="004D7CC8">
      <w:pPr>
        <w:ind w:left="142" w:right="156"/>
        <w:jc w:val="both"/>
        <w:rPr>
          <w:sz w:val="24"/>
        </w:rPr>
      </w:pPr>
      <w:r>
        <w:rPr>
          <w:sz w:val="24"/>
        </w:rPr>
        <w:t xml:space="preserve">AZEVEDO, James Ribeiro de; DANTAS, Jussara Silva; e FARIAS, Maryzélia Furtado de (Orgs). </w:t>
      </w:r>
      <w:r>
        <w:rPr>
          <w:rFonts w:ascii="Arial" w:hAnsi="Arial"/>
          <w:b/>
          <w:sz w:val="24"/>
        </w:rPr>
        <w:t>Análise sobre a política territorial no Baixo Parnaíba-MA</w:t>
      </w:r>
      <w:r>
        <w:rPr>
          <w:sz w:val="24"/>
        </w:rPr>
        <w:t>. São Luís: EDUFMA, 2016.</w:t>
      </w:r>
    </w:p>
    <w:p w14:paraId="55B4DEEE" w14:textId="77777777" w:rsidR="004D7CC8" w:rsidRDefault="004D7CC8" w:rsidP="004D7CC8">
      <w:pPr>
        <w:pStyle w:val="Corpodetexto"/>
        <w:spacing w:before="21"/>
      </w:pPr>
    </w:p>
    <w:p w14:paraId="16D93372" w14:textId="77777777" w:rsidR="004D7CC8" w:rsidRDefault="004D7CC8" w:rsidP="004D7CC8">
      <w:pPr>
        <w:spacing w:before="1" w:line="518" w:lineRule="auto"/>
        <w:ind w:left="142" w:right="305"/>
        <w:rPr>
          <w:sz w:val="24"/>
        </w:rPr>
      </w:pPr>
      <w:r>
        <w:rPr>
          <w:sz w:val="24"/>
        </w:rPr>
        <w:t>GUIMARÃES,</w:t>
      </w:r>
      <w:r>
        <w:rPr>
          <w:spacing w:val="-6"/>
          <w:sz w:val="24"/>
        </w:rPr>
        <w:t xml:space="preserve"> </w:t>
      </w:r>
      <w:r>
        <w:rPr>
          <w:sz w:val="24"/>
        </w:rPr>
        <w:t>Alberto</w:t>
      </w:r>
      <w:r>
        <w:rPr>
          <w:spacing w:val="-6"/>
          <w:sz w:val="24"/>
        </w:rPr>
        <w:t xml:space="preserve"> </w:t>
      </w:r>
      <w:r>
        <w:rPr>
          <w:sz w:val="24"/>
        </w:rPr>
        <w:t>Passos.</w:t>
      </w:r>
      <w:r>
        <w:rPr>
          <w:spacing w:val="-6"/>
          <w:sz w:val="24"/>
        </w:rPr>
        <w:t xml:space="preserve"> </w:t>
      </w:r>
      <w:r>
        <w:rPr>
          <w:rFonts w:ascii="Arial" w:hAnsi="Arial"/>
          <w:b/>
          <w:sz w:val="24"/>
        </w:rPr>
        <w:t>Quatro</w:t>
      </w:r>
      <w:r>
        <w:rPr>
          <w:rFonts w:ascii="Arial" w:hAnsi="Arial"/>
          <w:b/>
          <w:spacing w:val="-6"/>
          <w:sz w:val="24"/>
        </w:rPr>
        <w:t xml:space="preserve"> </w:t>
      </w:r>
      <w:r>
        <w:rPr>
          <w:rFonts w:ascii="Arial" w:hAnsi="Arial"/>
          <w:b/>
          <w:sz w:val="24"/>
        </w:rPr>
        <w:t>Séculos</w:t>
      </w:r>
      <w:r>
        <w:rPr>
          <w:rFonts w:ascii="Arial" w:hAnsi="Arial"/>
          <w:b/>
          <w:spacing w:val="-6"/>
          <w:sz w:val="24"/>
        </w:rPr>
        <w:t xml:space="preserve"> </w:t>
      </w:r>
      <w:r>
        <w:rPr>
          <w:rFonts w:ascii="Arial" w:hAnsi="Arial"/>
          <w:b/>
          <w:sz w:val="24"/>
        </w:rPr>
        <w:t>de</w:t>
      </w:r>
      <w:r>
        <w:rPr>
          <w:rFonts w:ascii="Arial" w:hAnsi="Arial"/>
          <w:b/>
          <w:spacing w:val="-6"/>
          <w:sz w:val="24"/>
        </w:rPr>
        <w:t xml:space="preserve"> </w:t>
      </w:r>
      <w:r>
        <w:rPr>
          <w:rFonts w:ascii="Arial" w:hAnsi="Arial"/>
          <w:b/>
          <w:sz w:val="24"/>
        </w:rPr>
        <w:t>Latifúndi</w:t>
      </w:r>
      <w:r>
        <w:rPr>
          <w:sz w:val="24"/>
        </w:rPr>
        <w:t>o.</w:t>
      </w:r>
      <w:r>
        <w:rPr>
          <w:spacing w:val="-6"/>
          <w:sz w:val="24"/>
        </w:rPr>
        <w:t xml:space="preserve"> </w:t>
      </w:r>
      <w:r>
        <w:rPr>
          <w:sz w:val="24"/>
        </w:rPr>
        <w:t xml:space="preserve">1968. GORENDER, Jacob (1979). </w:t>
      </w:r>
      <w:r>
        <w:rPr>
          <w:rFonts w:ascii="Arial" w:hAnsi="Arial"/>
          <w:b/>
          <w:sz w:val="24"/>
        </w:rPr>
        <w:t>O escravismo colonial</w:t>
      </w:r>
      <w:r>
        <w:rPr>
          <w:sz w:val="24"/>
        </w:rPr>
        <w:t>. SP, Ática.</w:t>
      </w:r>
    </w:p>
    <w:p w14:paraId="25974DDE" w14:textId="77777777" w:rsidR="004D7CC8" w:rsidRDefault="004D7CC8" w:rsidP="004D7CC8">
      <w:pPr>
        <w:pStyle w:val="Corpodetexto"/>
        <w:spacing w:line="253" w:lineRule="exact"/>
        <w:ind w:left="142"/>
        <w:jc w:val="both"/>
        <w:rPr>
          <w:rFonts w:ascii="Arial" w:hAnsi="Arial"/>
          <w:b/>
        </w:rPr>
      </w:pPr>
      <w:r>
        <w:t>IBGE</w:t>
      </w:r>
      <w:r>
        <w:rPr>
          <w:spacing w:val="65"/>
          <w:w w:val="150"/>
        </w:rPr>
        <w:t xml:space="preserve"> </w:t>
      </w:r>
      <w:r>
        <w:t>-</w:t>
      </w:r>
      <w:r>
        <w:rPr>
          <w:spacing w:val="65"/>
          <w:w w:val="150"/>
        </w:rPr>
        <w:t xml:space="preserve"> </w:t>
      </w:r>
      <w:r>
        <w:t>INSTITUTO</w:t>
      </w:r>
      <w:r>
        <w:rPr>
          <w:spacing w:val="66"/>
          <w:w w:val="150"/>
        </w:rPr>
        <w:t xml:space="preserve"> </w:t>
      </w:r>
      <w:r>
        <w:t>BRASILEIRO</w:t>
      </w:r>
      <w:r>
        <w:rPr>
          <w:spacing w:val="65"/>
          <w:w w:val="150"/>
        </w:rPr>
        <w:t xml:space="preserve"> </w:t>
      </w:r>
      <w:r>
        <w:t>DE</w:t>
      </w:r>
      <w:r>
        <w:rPr>
          <w:spacing w:val="66"/>
          <w:w w:val="150"/>
        </w:rPr>
        <w:t xml:space="preserve"> </w:t>
      </w:r>
      <w:r>
        <w:t>GEOGRAFIA</w:t>
      </w:r>
      <w:r>
        <w:rPr>
          <w:spacing w:val="65"/>
          <w:w w:val="150"/>
        </w:rPr>
        <w:t xml:space="preserve"> </w:t>
      </w:r>
      <w:r>
        <w:t>E</w:t>
      </w:r>
      <w:r>
        <w:rPr>
          <w:spacing w:val="66"/>
          <w:w w:val="150"/>
        </w:rPr>
        <w:t xml:space="preserve"> </w:t>
      </w:r>
      <w:r>
        <w:t>ESTATÍSTICA.</w:t>
      </w:r>
      <w:r>
        <w:rPr>
          <w:spacing w:val="51"/>
          <w:w w:val="150"/>
        </w:rPr>
        <w:t xml:space="preserve"> </w:t>
      </w:r>
      <w:r>
        <w:rPr>
          <w:rFonts w:ascii="Arial" w:hAnsi="Arial"/>
          <w:b/>
          <w:spacing w:val="-2"/>
        </w:rPr>
        <w:t>Divisão</w:t>
      </w:r>
    </w:p>
    <w:p w14:paraId="389312FE" w14:textId="77777777" w:rsidR="004D7CC8" w:rsidRDefault="004D7CC8" w:rsidP="004D7CC8">
      <w:pPr>
        <w:ind w:left="142" w:right="15"/>
        <w:jc w:val="both"/>
        <w:rPr>
          <w:sz w:val="24"/>
        </w:rPr>
      </w:pPr>
      <w:r>
        <w:rPr>
          <w:rFonts w:ascii="Arial" w:hAnsi="Arial"/>
          <w:b/>
          <w:sz w:val="24"/>
        </w:rPr>
        <w:t>regional do Brasil em regiões geográficas imediatas e regiões geográficas intermediárias</w:t>
      </w:r>
      <w:r>
        <w:rPr>
          <w:sz w:val="24"/>
        </w:rPr>
        <w:t xml:space="preserve">: 2017. Rio de Janeiro: IBGE, 2017. Disponível </w:t>
      </w:r>
      <w:r w:rsidR="00D00E06">
        <w:fldChar w:fldCharType="begin"/>
      </w:r>
      <w:r w:rsidR="00D00E06">
        <w:instrText xml:space="preserve"> HYPERLINK "http://www.ibge.gov.br/apps/regioes_geograficas/%23/home" \h </w:instrText>
      </w:r>
      <w:r w:rsidR="00D00E06">
        <w:fldChar w:fldCharType="separate"/>
      </w:r>
      <w:r>
        <w:rPr>
          <w:sz w:val="24"/>
        </w:rPr>
        <w:t>em&lt;https://www.ibge.gov.br/apps/regioes_geograficas/#/home&gt;.</w:t>
      </w:r>
      <w:r w:rsidR="00D00E06">
        <w:rPr>
          <w:sz w:val="24"/>
        </w:rPr>
        <w:fldChar w:fldCharType="end"/>
      </w:r>
      <w:r>
        <w:rPr>
          <w:spacing w:val="34"/>
          <w:sz w:val="24"/>
        </w:rPr>
        <w:t xml:space="preserve"> </w:t>
      </w:r>
      <w:r>
        <w:rPr>
          <w:sz w:val="24"/>
        </w:rPr>
        <w:t>Acesso</w:t>
      </w:r>
      <w:r>
        <w:rPr>
          <w:spacing w:val="36"/>
          <w:sz w:val="24"/>
        </w:rPr>
        <w:t xml:space="preserve"> </w:t>
      </w:r>
      <w:r>
        <w:rPr>
          <w:sz w:val="24"/>
        </w:rPr>
        <w:t>em</w:t>
      </w:r>
      <w:r>
        <w:rPr>
          <w:spacing w:val="36"/>
          <w:sz w:val="24"/>
        </w:rPr>
        <w:t xml:space="preserve"> </w:t>
      </w:r>
      <w:r>
        <w:rPr>
          <w:sz w:val="24"/>
        </w:rPr>
        <w:t>10.</w:t>
      </w:r>
      <w:r>
        <w:rPr>
          <w:spacing w:val="36"/>
          <w:sz w:val="24"/>
        </w:rPr>
        <w:t xml:space="preserve"> </w:t>
      </w:r>
      <w:r>
        <w:rPr>
          <w:spacing w:val="-5"/>
          <w:sz w:val="24"/>
        </w:rPr>
        <w:t>09.</w:t>
      </w:r>
    </w:p>
    <w:p w14:paraId="7D4C6FD7" w14:textId="77777777" w:rsidR="004D7CC8" w:rsidRDefault="004D7CC8" w:rsidP="004D7CC8">
      <w:pPr>
        <w:pStyle w:val="Corpodetexto"/>
        <w:ind w:left="142"/>
        <w:jc w:val="both"/>
      </w:pPr>
      <w:r>
        <w:t xml:space="preserve">2025 </w:t>
      </w:r>
      <w:r>
        <w:rPr>
          <w:spacing w:val="-10"/>
        </w:rPr>
        <w:t>.</w:t>
      </w:r>
    </w:p>
    <w:p w14:paraId="786B7593" w14:textId="77777777" w:rsidR="004D7CC8" w:rsidRDefault="004D7CC8" w:rsidP="004D7CC8">
      <w:pPr>
        <w:pStyle w:val="Corpodetexto"/>
        <w:spacing w:before="276"/>
        <w:ind w:left="142"/>
      </w:pPr>
      <w:r>
        <w:t>MIRANDA,</w:t>
      </w:r>
      <w:r>
        <w:rPr>
          <w:spacing w:val="70"/>
          <w:w w:val="150"/>
        </w:rPr>
        <w:t xml:space="preserve"> </w:t>
      </w:r>
      <w:r>
        <w:t>A.</w:t>
      </w:r>
      <w:r>
        <w:rPr>
          <w:spacing w:val="71"/>
          <w:w w:val="150"/>
        </w:rPr>
        <w:t xml:space="preserve"> </w:t>
      </w:r>
      <w:r>
        <w:t>A.</w:t>
      </w:r>
      <w:r>
        <w:rPr>
          <w:spacing w:val="55"/>
          <w:w w:val="150"/>
        </w:rPr>
        <w:t xml:space="preserve"> </w:t>
      </w:r>
      <w:r>
        <w:t>B.</w:t>
      </w:r>
      <w:r>
        <w:rPr>
          <w:spacing w:val="56"/>
          <w:w w:val="150"/>
        </w:rPr>
        <w:t xml:space="preserve"> </w:t>
      </w:r>
      <w:r>
        <w:t>de.</w:t>
      </w:r>
      <w:r>
        <w:rPr>
          <w:spacing w:val="56"/>
          <w:w w:val="150"/>
        </w:rPr>
        <w:t xml:space="preserve"> </w:t>
      </w:r>
      <w:r>
        <w:t>TERRITÓRIOS</w:t>
      </w:r>
      <w:r>
        <w:rPr>
          <w:spacing w:val="55"/>
          <w:w w:val="150"/>
        </w:rPr>
        <w:t xml:space="preserve"> </w:t>
      </w:r>
      <w:r>
        <w:t>VIVOS</w:t>
      </w:r>
      <w:r>
        <w:rPr>
          <w:spacing w:val="56"/>
          <w:w w:val="150"/>
        </w:rPr>
        <w:t xml:space="preserve"> </w:t>
      </w:r>
      <w:r>
        <w:t>E</w:t>
      </w:r>
      <w:r>
        <w:rPr>
          <w:spacing w:val="56"/>
          <w:w w:val="150"/>
        </w:rPr>
        <w:t xml:space="preserve"> </w:t>
      </w:r>
      <w:r>
        <w:t>USADOS:</w:t>
      </w:r>
      <w:r>
        <w:rPr>
          <w:spacing w:val="55"/>
          <w:w w:val="150"/>
        </w:rPr>
        <w:t xml:space="preserve"> </w:t>
      </w:r>
      <w:r>
        <w:t>o</w:t>
      </w:r>
      <w:r>
        <w:rPr>
          <w:spacing w:val="56"/>
          <w:w w:val="150"/>
        </w:rPr>
        <w:t xml:space="preserve"> </w:t>
      </w:r>
      <w:r>
        <w:t>processo</w:t>
      </w:r>
      <w:r>
        <w:rPr>
          <w:spacing w:val="56"/>
          <w:w w:val="150"/>
        </w:rPr>
        <w:t xml:space="preserve"> </w:t>
      </w:r>
      <w:r>
        <w:rPr>
          <w:spacing w:val="-5"/>
        </w:rPr>
        <w:t>de</w:t>
      </w:r>
    </w:p>
    <w:p w14:paraId="2E4B3651" w14:textId="77777777" w:rsidR="000B05DC" w:rsidRDefault="004D7CC8" w:rsidP="004D7CC8">
      <w:pPr>
        <w:tabs>
          <w:tab w:val="left" w:pos="1682"/>
          <w:tab w:val="left" w:pos="2276"/>
          <w:tab w:val="left" w:pos="4057"/>
          <w:tab w:val="left" w:pos="4422"/>
          <w:tab w:val="left" w:pos="4907"/>
          <w:tab w:val="left" w:pos="6019"/>
          <w:tab w:val="left" w:pos="7972"/>
          <w:tab w:val="left" w:pos="8470"/>
        </w:tabs>
        <w:ind w:left="142" w:right="154"/>
        <w:rPr>
          <w:spacing w:val="-2"/>
          <w:sz w:val="24"/>
        </w:rPr>
      </w:pPr>
      <w:r>
        <w:rPr>
          <w:spacing w:val="-2"/>
          <w:sz w:val="24"/>
        </w:rPr>
        <w:t>acumulação</w:t>
      </w:r>
      <w:r>
        <w:rPr>
          <w:sz w:val="24"/>
        </w:rPr>
        <w:tab/>
      </w:r>
      <w:r>
        <w:rPr>
          <w:spacing w:val="-4"/>
          <w:sz w:val="24"/>
        </w:rPr>
        <w:t>por</w:t>
      </w:r>
      <w:r>
        <w:rPr>
          <w:sz w:val="24"/>
        </w:rPr>
        <w:tab/>
      </w:r>
      <w:r>
        <w:rPr>
          <w:spacing w:val="-2"/>
          <w:sz w:val="24"/>
        </w:rPr>
        <w:t>despossessão</w:t>
      </w:r>
      <w:r>
        <w:rPr>
          <w:sz w:val="24"/>
        </w:rPr>
        <w:tab/>
      </w:r>
      <w:r>
        <w:rPr>
          <w:spacing w:val="-10"/>
          <w:sz w:val="24"/>
        </w:rPr>
        <w:t>e</w:t>
      </w:r>
      <w:r>
        <w:rPr>
          <w:sz w:val="24"/>
        </w:rPr>
        <w:tab/>
      </w:r>
      <w:r>
        <w:rPr>
          <w:spacing w:val="-6"/>
          <w:sz w:val="24"/>
        </w:rPr>
        <w:t>os</w:t>
      </w:r>
      <w:r>
        <w:rPr>
          <w:sz w:val="24"/>
        </w:rPr>
        <w:tab/>
      </w:r>
      <w:r>
        <w:rPr>
          <w:spacing w:val="-2"/>
          <w:sz w:val="24"/>
        </w:rPr>
        <w:t>conflitos</w:t>
      </w:r>
      <w:r>
        <w:rPr>
          <w:sz w:val="24"/>
        </w:rPr>
        <w:tab/>
      </w:r>
      <w:r>
        <w:rPr>
          <w:spacing w:val="-2"/>
          <w:sz w:val="24"/>
        </w:rPr>
        <w:t>socioambientais</w:t>
      </w:r>
      <w:r>
        <w:rPr>
          <w:sz w:val="24"/>
        </w:rPr>
        <w:tab/>
      </w:r>
      <w:r>
        <w:rPr>
          <w:spacing w:val="-6"/>
          <w:sz w:val="24"/>
        </w:rPr>
        <w:t xml:space="preserve">no </w:t>
      </w:r>
      <w:r>
        <w:rPr>
          <w:spacing w:val="-2"/>
          <w:sz w:val="24"/>
        </w:rPr>
        <w:t xml:space="preserve">Baixo </w:t>
      </w:r>
    </w:p>
    <w:p w14:paraId="51BE5BB8" w14:textId="77777777" w:rsidR="000B05DC" w:rsidRDefault="000B05DC" w:rsidP="004D7CC8">
      <w:pPr>
        <w:tabs>
          <w:tab w:val="left" w:pos="1682"/>
          <w:tab w:val="left" w:pos="2276"/>
          <w:tab w:val="left" w:pos="4057"/>
          <w:tab w:val="left" w:pos="4422"/>
          <w:tab w:val="left" w:pos="4907"/>
          <w:tab w:val="left" w:pos="6019"/>
          <w:tab w:val="left" w:pos="7972"/>
          <w:tab w:val="left" w:pos="8470"/>
        </w:tabs>
        <w:ind w:left="142" w:right="154"/>
        <w:rPr>
          <w:spacing w:val="-2"/>
          <w:sz w:val="24"/>
        </w:rPr>
      </w:pPr>
    </w:p>
    <w:p w14:paraId="18DB53B6" w14:textId="77777777" w:rsidR="000B05DC" w:rsidRDefault="000B05DC" w:rsidP="004D7CC8">
      <w:pPr>
        <w:tabs>
          <w:tab w:val="left" w:pos="1682"/>
          <w:tab w:val="left" w:pos="2276"/>
          <w:tab w:val="left" w:pos="4057"/>
          <w:tab w:val="left" w:pos="4422"/>
          <w:tab w:val="left" w:pos="4907"/>
          <w:tab w:val="left" w:pos="6019"/>
          <w:tab w:val="left" w:pos="7972"/>
          <w:tab w:val="left" w:pos="8470"/>
        </w:tabs>
        <w:ind w:left="142" w:right="154"/>
        <w:rPr>
          <w:spacing w:val="-2"/>
          <w:sz w:val="24"/>
        </w:rPr>
      </w:pPr>
    </w:p>
    <w:p w14:paraId="44F7BA71" w14:textId="77777777" w:rsidR="000B05DC" w:rsidRDefault="000B05DC" w:rsidP="004D7CC8">
      <w:pPr>
        <w:tabs>
          <w:tab w:val="left" w:pos="1682"/>
          <w:tab w:val="left" w:pos="2276"/>
          <w:tab w:val="left" w:pos="4057"/>
          <w:tab w:val="left" w:pos="4422"/>
          <w:tab w:val="left" w:pos="4907"/>
          <w:tab w:val="left" w:pos="6019"/>
          <w:tab w:val="left" w:pos="7972"/>
          <w:tab w:val="left" w:pos="8470"/>
        </w:tabs>
        <w:ind w:left="142" w:right="154"/>
        <w:rPr>
          <w:spacing w:val="-2"/>
          <w:sz w:val="24"/>
        </w:rPr>
      </w:pPr>
    </w:p>
    <w:p w14:paraId="331BDC23" w14:textId="77777777" w:rsidR="000B05DC" w:rsidRDefault="000B05DC" w:rsidP="004D7CC8">
      <w:pPr>
        <w:tabs>
          <w:tab w:val="left" w:pos="1682"/>
          <w:tab w:val="left" w:pos="2276"/>
          <w:tab w:val="left" w:pos="4057"/>
          <w:tab w:val="left" w:pos="4422"/>
          <w:tab w:val="left" w:pos="4907"/>
          <w:tab w:val="left" w:pos="6019"/>
          <w:tab w:val="left" w:pos="7972"/>
          <w:tab w:val="left" w:pos="8470"/>
        </w:tabs>
        <w:ind w:left="142" w:right="154"/>
        <w:rPr>
          <w:spacing w:val="-2"/>
          <w:sz w:val="24"/>
        </w:rPr>
      </w:pPr>
    </w:p>
    <w:p w14:paraId="75099ED8" w14:textId="77777777" w:rsidR="000B05DC" w:rsidRDefault="000B05DC" w:rsidP="004D7CC8">
      <w:pPr>
        <w:tabs>
          <w:tab w:val="left" w:pos="1682"/>
          <w:tab w:val="left" w:pos="2276"/>
          <w:tab w:val="left" w:pos="4057"/>
          <w:tab w:val="left" w:pos="4422"/>
          <w:tab w:val="left" w:pos="4907"/>
          <w:tab w:val="left" w:pos="6019"/>
          <w:tab w:val="left" w:pos="7972"/>
          <w:tab w:val="left" w:pos="8470"/>
        </w:tabs>
        <w:ind w:left="142" w:right="154"/>
        <w:rPr>
          <w:spacing w:val="-2"/>
          <w:sz w:val="24"/>
        </w:rPr>
      </w:pPr>
    </w:p>
    <w:p w14:paraId="1478A6E0" w14:textId="77777777" w:rsidR="000B05DC" w:rsidRDefault="000B05DC" w:rsidP="004D7CC8">
      <w:pPr>
        <w:tabs>
          <w:tab w:val="left" w:pos="1682"/>
          <w:tab w:val="left" w:pos="2276"/>
          <w:tab w:val="left" w:pos="4057"/>
          <w:tab w:val="left" w:pos="4422"/>
          <w:tab w:val="left" w:pos="4907"/>
          <w:tab w:val="left" w:pos="6019"/>
          <w:tab w:val="left" w:pos="7972"/>
          <w:tab w:val="left" w:pos="8470"/>
        </w:tabs>
        <w:ind w:left="142" w:right="154"/>
        <w:rPr>
          <w:spacing w:val="-2"/>
          <w:sz w:val="24"/>
        </w:rPr>
      </w:pPr>
    </w:p>
    <w:p w14:paraId="5A145314" w14:textId="77777777" w:rsidR="000B05DC" w:rsidRDefault="000B05DC" w:rsidP="004D7CC8">
      <w:pPr>
        <w:tabs>
          <w:tab w:val="left" w:pos="1682"/>
          <w:tab w:val="left" w:pos="2276"/>
          <w:tab w:val="left" w:pos="4057"/>
          <w:tab w:val="left" w:pos="4422"/>
          <w:tab w:val="left" w:pos="4907"/>
          <w:tab w:val="left" w:pos="6019"/>
          <w:tab w:val="left" w:pos="7972"/>
          <w:tab w:val="left" w:pos="8470"/>
        </w:tabs>
        <w:ind w:left="142" w:right="154"/>
        <w:rPr>
          <w:spacing w:val="-2"/>
          <w:sz w:val="24"/>
        </w:rPr>
      </w:pPr>
    </w:p>
    <w:p w14:paraId="757538C0" w14:textId="77777777" w:rsidR="000B05DC" w:rsidRDefault="000B05DC" w:rsidP="004D7CC8">
      <w:pPr>
        <w:tabs>
          <w:tab w:val="left" w:pos="1682"/>
          <w:tab w:val="left" w:pos="2276"/>
          <w:tab w:val="left" w:pos="4057"/>
          <w:tab w:val="left" w:pos="4422"/>
          <w:tab w:val="left" w:pos="4907"/>
          <w:tab w:val="left" w:pos="6019"/>
          <w:tab w:val="left" w:pos="7972"/>
          <w:tab w:val="left" w:pos="8470"/>
        </w:tabs>
        <w:ind w:left="142" w:right="154"/>
        <w:rPr>
          <w:spacing w:val="-2"/>
          <w:sz w:val="24"/>
        </w:rPr>
      </w:pPr>
    </w:p>
    <w:p w14:paraId="35004DCA" w14:textId="77777777" w:rsidR="000B05DC" w:rsidRDefault="000B05DC" w:rsidP="004D7CC8">
      <w:pPr>
        <w:tabs>
          <w:tab w:val="left" w:pos="1682"/>
          <w:tab w:val="left" w:pos="2276"/>
          <w:tab w:val="left" w:pos="4057"/>
          <w:tab w:val="left" w:pos="4422"/>
          <w:tab w:val="left" w:pos="4907"/>
          <w:tab w:val="left" w:pos="6019"/>
          <w:tab w:val="left" w:pos="7972"/>
          <w:tab w:val="left" w:pos="8470"/>
        </w:tabs>
        <w:ind w:left="142" w:right="154"/>
        <w:rPr>
          <w:spacing w:val="-2"/>
          <w:sz w:val="24"/>
        </w:rPr>
      </w:pPr>
    </w:p>
    <w:p w14:paraId="4D8A8CF3" w14:textId="2D0F0A06" w:rsidR="004D7CC8" w:rsidRDefault="004D7CC8" w:rsidP="004D7CC8">
      <w:pPr>
        <w:tabs>
          <w:tab w:val="left" w:pos="1682"/>
          <w:tab w:val="left" w:pos="2276"/>
          <w:tab w:val="left" w:pos="4057"/>
          <w:tab w:val="left" w:pos="4422"/>
          <w:tab w:val="left" w:pos="4907"/>
          <w:tab w:val="left" w:pos="6019"/>
          <w:tab w:val="left" w:pos="7972"/>
          <w:tab w:val="left" w:pos="8470"/>
        </w:tabs>
        <w:ind w:left="142" w:right="154"/>
        <w:rPr>
          <w:sz w:val="24"/>
        </w:rPr>
      </w:pPr>
      <w:r>
        <w:rPr>
          <w:sz w:val="24"/>
        </w:rPr>
        <w:t>Parnaíba/Ma.</w:t>
      </w:r>
      <w:r>
        <w:rPr>
          <w:spacing w:val="72"/>
          <w:sz w:val="24"/>
        </w:rPr>
        <w:t xml:space="preserve"> </w:t>
      </w:r>
      <w:r>
        <w:rPr>
          <w:sz w:val="24"/>
        </w:rPr>
        <w:t>In:</w:t>
      </w:r>
      <w:r>
        <w:rPr>
          <w:spacing w:val="74"/>
          <w:sz w:val="24"/>
        </w:rPr>
        <w:t xml:space="preserve"> </w:t>
      </w:r>
      <w:r>
        <w:rPr>
          <w:rFonts w:ascii="Arial" w:hAnsi="Arial"/>
          <w:b/>
          <w:sz w:val="24"/>
        </w:rPr>
        <w:t>X</w:t>
      </w:r>
      <w:r>
        <w:rPr>
          <w:rFonts w:ascii="Arial" w:hAnsi="Arial"/>
          <w:b/>
          <w:spacing w:val="74"/>
          <w:sz w:val="24"/>
        </w:rPr>
        <w:t xml:space="preserve"> </w:t>
      </w:r>
      <w:r>
        <w:rPr>
          <w:rFonts w:ascii="Arial" w:hAnsi="Arial"/>
          <w:b/>
          <w:sz w:val="24"/>
        </w:rPr>
        <w:t>JORNADA</w:t>
      </w:r>
      <w:r>
        <w:rPr>
          <w:rFonts w:ascii="Arial" w:hAnsi="Arial"/>
          <w:b/>
          <w:spacing w:val="74"/>
          <w:sz w:val="24"/>
        </w:rPr>
        <w:t xml:space="preserve"> </w:t>
      </w:r>
      <w:r>
        <w:rPr>
          <w:rFonts w:ascii="Arial" w:hAnsi="Arial"/>
          <w:b/>
          <w:sz w:val="24"/>
        </w:rPr>
        <w:t>INTERNACIONAL</w:t>
      </w:r>
      <w:r>
        <w:rPr>
          <w:rFonts w:ascii="Arial" w:hAnsi="Arial"/>
          <w:b/>
          <w:spacing w:val="74"/>
          <w:sz w:val="24"/>
        </w:rPr>
        <w:t xml:space="preserve"> </w:t>
      </w:r>
      <w:r>
        <w:rPr>
          <w:rFonts w:ascii="Arial" w:hAnsi="Arial"/>
          <w:b/>
          <w:sz w:val="24"/>
        </w:rPr>
        <w:t>DE</w:t>
      </w:r>
      <w:r>
        <w:rPr>
          <w:rFonts w:ascii="Arial" w:hAnsi="Arial"/>
          <w:b/>
          <w:spacing w:val="74"/>
          <w:sz w:val="24"/>
        </w:rPr>
        <w:t xml:space="preserve"> </w:t>
      </w:r>
      <w:r>
        <w:rPr>
          <w:rFonts w:ascii="Arial" w:hAnsi="Arial"/>
          <w:b/>
          <w:sz w:val="24"/>
        </w:rPr>
        <w:t>POLÍTICAS</w:t>
      </w:r>
      <w:r>
        <w:rPr>
          <w:rFonts w:ascii="Arial" w:hAnsi="Arial"/>
          <w:b/>
          <w:spacing w:val="59"/>
          <w:sz w:val="24"/>
        </w:rPr>
        <w:t xml:space="preserve"> </w:t>
      </w:r>
      <w:r>
        <w:rPr>
          <w:rFonts w:ascii="Arial" w:hAnsi="Arial"/>
          <w:b/>
          <w:spacing w:val="-2"/>
          <w:sz w:val="24"/>
        </w:rPr>
        <w:t>PÚBLICAS</w:t>
      </w:r>
      <w:r>
        <w:rPr>
          <w:spacing w:val="-2"/>
          <w:sz w:val="24"/>
        </w:rPr>
        <w:t>,</w:t>
      </w:r>
    </w:p>
    <w:p w14:paraId="574E2C8E" w14:textId="77777777" w:rsidR="004D7CC8" w:rsidRDefault="004D7CC8" w:rsidP="004D7CC8">
      <w:pPr>
        <w:pStyle w:val="Corpodetexto"/>
        <w:ind w:left="142"/>
        <w:jc w:val="both"/>
      </w:pPr>
      <w:r>
        <w:t xml:space="preserve">Anais, São Luís: UFMA, </w:t>
      </w:r>
      <w:r>
        <w:rPr>
          <w:spacing w:val="-2"/>
        </w:rPr>
        <w:t>2021.</w:t>
      </w:r>
    </w:p>
    <w:p w14:paraId="6D101B1A" w14:textId="77777777" w:rsidR="004D7CC8" w:rsidRDefault="004D7CC8" w:rsidP="004D7CC8">
      <w:pPr>
        <w:tabs>
          <w:tab w:val="left" w:pos="2411"/>
        </w:tabs>
        <w:ind w:left="142" w:right="155"/>
        <w:jc w:val="both"/>
        <w:rPr>
          <w:sz w:val="24"/>
        </w:rPr>
      </w:pPr>
      <w:r>
        <w:rPr>
          <w:rFonts w:ascii="Times New Roman" w:hAnsi="Times New Roman"/>
          <w:sz w:val="24"/>
          <w:u w:val="single"/>
        </w:rPr>
        <w:tab/>
      </w:r>
      <w:r>
        <w:rPr>
          <w:sz w:val="24"/>
        </w:rPr>
        <w:t xml:space="preserve">e MIRANDA, M. L Batista. O território do Baixo Parnaíba/MA: singularidade e conflitos socioambientais. In </w:t>
      </w:r>
      <w:r>
        <w:rPr>
          <w:rFonts w:ascii="Arial" w:hAnsi="Arial"/>
          <w:b/>
          <w:sz w:val="24"/>
        </w:rPr>
        <w:t>V SINESPP</w:t>
      </w:r>
      <w:r>
        <w:rPr>
          <w:sz w:val="24"/>
        </w:rPr>
        <w:t xml:space="preserve">. </w:t>
      </w:r>
      <w:r>
        <w:rPr>
          <w:rFonts w:ascii="Arial" w:hAnsi="Arial"/>
          <w:b/>
          <w:sz w:val="24"/>
        </w:rPr>
        <w:t xml:space="preserve">Simpósio Internacional sobre Estado, Sociedade e Políticas Públicas </w:t>
      </w:r>
      <w:r>
        <w:rPr>
          <w:sz w:val="24"/>
        </w:rPr>
        <w:t>Anais, Teresina/PI:UFPI. 2024.</w:t>
      </w:r>
    </w:p>
    <w:p w14:paraId="1DEC9448" w14:textId="77777777" w:rsidR="004D7CC8" w:rsidRDefault="004D7CC8" w:rsidP="004D7CC8">
      <w:pPr>
        <w:pStyle w:val="Corpodetexto"/>
        <w:spacing w:before="137"/>
      </w:pPr>
    </w:p>
    <w:p w14:paraId="18014DEC" w14:textId="77777777" w:rsidR="004D7CC8" w:rsidRDefault="004D7CC8" w:rsidP="004D7CC8">
      <w:pPr>
        <w:spacing w:before="1"/>
        <w:ind w:left="142" w:right="150"/>
        <w:jc w:val="both"/>
        <w:rPr>
          <w:sz w:val="24"/>
        </w:rPr>
      </w:pPr>
      <w:r>
        <w:rPr>
          <w:sz w:val="24"/>
        </w:rPr>
        <w:t>STÉDILE. João Pedro. In: A questão Agrária no Brasil</w:t>
      </w:r>
      <w:r>
        <w:rPr>
          <w:rFonts w:ascii="Arial" w:hAnsi="Arial"/>
          <w:b/>
          <w:sz w:val="24"/>
        </w:rPr>
        <w:t>. Dicionário da Educação</w:t>
      </w:r>
      <w:r>
        <w:rPr>
          <w:rFonts w:ascii="Arial" w:hAnsi="Arial"/>
          <w:b/>
          <w:spacing w:val="40"/>
          <w:sz w:val="24"/>
        </w:rPr>
        <w:t xml:space="preserve"> </w:t>
      </w:r>
      <w:r>
        <w:rPr>
          <w:rFonts w:ascii="Arial" w:hAnsi="Arial"/>
          <w:b/>
          <w:sz w:val="24"/>
        </w:rPr>
        <w:t>no Camp</w:t>
      </w:r>
      <w:r>
        <w:rPr>
          <w:sz w:val="24"/>
        </w:rPr>
        <w:t>o. Expressão Popular, 2012.</w:t>
      </w:r>
    </w:p>
    <w:p w14:paraId="05172051" w14:textId="77777777" w:rsidR="004D7CC8" w:rsidRDefault="004D7CC8" w:rsidP="004D7CC8">
      <w:pPr>
        <w:spacing w:before="276"/>
        <w:ind w:left="142" w:right="151"/>
        <w:jc w:val="both"/>
        <w:rPr>
          <w:sz w:val="24"/>
        </w:rPr>
      </w:pPr>
      <w:r>
        <w:rPr>
          <w:sz w:val="24"/>
        </w:rPr>
        <w:t xml:space="preserve">TRINDADE, José Raimundo Barreto. </w:t>
      </w:r>
      <w:r>
        <w:rPr>
          <w:rFonts w:ascii="Arial" w:hAnsi="Arial"/>
          <w:b/>
          <w:sz w:val="24"/>
        </w:rPr>
        <w:t>Acumulação agrária e a rota da soja no Maranhão</w:t>
      </w:r>
      <w:r>
        <w:rPr>
          <w:sz w:val="24"/>
        </w:rPr>
        <w:t>. Programa de Pós-Graduação em Desenvolvimento Socioeconômico (PPGDSE/CCO) da Universidade Federal do Maranhão. 2025.</w:t>
      </w:r>
    </w:p>
    <w:p w14:paraId="633F8523" w14:textId="77777777" w:rsidR="004D7CC8" w:rsidRDefault="004D7CC8">
      <w:pPr>
        <w:ind w:left="2" w:right="132"/>
        <w:jc w:val="both"/>
        <w:rPr>
          <w:sz w:val="24"/>
        </w:rPr>
      </w:pPr>
    </w:p>
    <w:p w14:paraId="16E37505" w14:textId="77777777" w:rsidR="004D7CC8" w:rsidRDefault="004D7CC8">
      <w:pPr>
        <w:ind w:left="2" w:right="132"/>
        <w:jc w:val="both"/>
        <w:rPr>
          <w:sz w:val="24"/>
        </w:rPr>
      </w:pPr>
    </w:p>
    <w:p w14:paraId="2F0D0A79" w14:textId="77777777" w:rsidR="00830B6C" w:rsidRDefault="00830B6C">
      <w:pPr>
        <w:ind w:left="2" w:right="132"/>
        <w:jc w:val="both"/>
        <w:rPr>
          <w:sz w:val="24"/>
        </w:rPr>
      </w:pPr>
    </w:p>
    <w:p w14:paraId="22578CA4" w14:textId="77777777" w:rsidR="00830B6C" w:rsidRDefault="00830B6C">
      <w:pPr>
        <w:ind w:left="2" w:right="132"/>
        <w:jc w:val="both"/>
        <w:rPr>
          <w:sz w:val="24"/>
        </w:rPr>
      </w:pPr>
    </w:p>
    <w:p w14:paraId="13BB2A66" w14:textId="67B50E67" w:rsidR="00830B6C" w:rsidRDefault="00830B6C">
      <w:pPr>
        <w:ind w:left="2" w:right="132"/>
        <w:jc w:val="both"/>
        <w:rPr>
          <w:sz w:val="24"/>
        </w:rPr>
      </w:pPr>
    </w:p>
    <w:p w14:paraId="27F68553" w14:textId="376576F4" w:rsidR="000B05DC" w:rsidRDefault="000B05DC">
      <w:pPr>
        <w:ind w:left="2" w:right="132"/>
        <w:jc w:val="both"/>
        <w:rPr>
          <w:sz w:val="24"/>
        </w:rPr>
      </w:pPr>
    </w:p>
    <w:p w14:paraId="4A913227" w14:textId="3F3DCEE5" w:rsidR="000B05DC" w:rsidRDefault="000B05DC">
      <w:pPr>
        <w:ind w:left="2" w:right="132"/>
        <w:jc w:val="both"/>
        <w:rPr>
          <w:sz w:val="24"/>
        </w:rPr>
      </w:pPr>
    </w:p>
    <w:p w14:paraId="41370108" w14:textId="762F6193" w:rsidR="000B05DC" w:rsidRDefault="000B05DC">
      <w:pPr>
        <w:ind w:left="2" w:right="132"/>
        <w:jc w:val="both"/>
        <w:rPr>
          <w:sz w:val="24"/>
        </w:rPr>
      </w:pPr>
    </w:p>
    <w:p w14:paraId="12BF4428" w14:textId="4EA680D5" w:rsidR="000B05DC" w:rsidRDefault="000B05DC">
      <w:pPr>
        <w:ind w:left="2" w:right="132"/>
        <w:jc w:val="both"/>
        <w:rPr>
          <w:sz w:val="24"/>
        </w:rPr>
      </w:pPr>
    </w:p>
    <w:p w14:paraId="64A93E19" w14:textId="4BC0334D" w:rsidR="000B05DC" w:rsidRDefault="000B05DC">
      <w:pPr>
        <w:ind w:left="2" w:right="132"/>
        <w:jc w:val="both"/>
        <w:rPr>
          <w:sz w:val="24"/>
        </w:rPr>
      </w:pPr>
    </w:p>
    <w:p w14:paraId="277CF23B" w14:textId="7F65926D" w:rsidR="000B05DC" w:rsidRDefault="000B05DC">
      <w:pPr>
        <w:ind w:left="2" w:right="132"/>
        <w:jc w:val="both"/>
        <w:rPr>
          <w:sz w:val="24"/>
        </w:rPr>
      </w:pPr>
    </w:p>
    <w:p w14:paraId="76AF6D5C" w14:textId="430355BD" w:rsidR="000B05DC" w:rsidRDefault="000B05DC">
      <w:pPr>
        <w:ind w:left="2" w:right="132"/>
        <w:jc w:val="both"/>
        <w:rPr>
          <w:sz w:val="24"/>
        </w:rPr>
      </w:pPr>
    </w:p>
    <w:p w14:paraId="71FCFC1D" w14:textId="1160D72E" w:rsidR="000B05DC" w:rsidRDefault="000B05DC">
      <w:pPr>
        <w:ind w:left="2" w:right="132"/>
        <w:jc w:val="both"/>
        <w:rPr>
          <w:sz w:val="24"/>
        </w:rPr>
      </w:pPr>
    </w:p>
    <w:p w14:paraId="4B2BAFE4" w14:textId="66078FCC" w:rsidR="000B05DC" w:rsidRDefault="000B05DC">
      <w:pPr>
        <w:ind w:left="2" w:right="132"/>
        <w:jc w:val="both"/>
        <w:rPr>
          <w:sz w:val="24"/>
        </w:rPr>
      </w:pPr>
    </w:p>
    <w:p w14:paraId="4B247A5F" w14:textId="5177729D" w:rsidR="000B05DC" w:rsidRDefault="000B05DC">
      <w:pPr>
        <w:ind w:left="2" w:right="132"/>
        <w:jc w:val="both"/>
        <w:rPr>
          <w:sz w:val="24"/>
        </w:rPr>
      </w:pPr>
    </w:p>
    <w:p w14:paraId="6E74E4A6" w14:textId="15749890" w:rsidR="000B05DC" w:rsidRDefault="000B05DC">
      <w:pPr>
        <w:ind w:left="2" w:right="132"/>
        <w:jc w:val="both"/>
        <w:rPr>
          <w:sz w:val="24"/>
        </w:rPr>
      </w:pPr>
    </w:p>
    <w:p w14:paraId="350D814A" w14:textId="6225B777" w:rsidR="000B05DC" w:rsidRDefault="000B05DC">
      <w:pPr>
        <w:ind w:left="2" w:right="132"/>
        <w:jc w:val="both"/>
        <w:rPr>
          <w:sz w:val="24"/>
        </w:rPr>
      </w:pPr>
    </w:p>
    <w:p w14:paraId="5BFC4A4A" w14:textId="78BACE99" w:rsidR="000B05DC" w:rsidRDefault="000B05DC">
      <w:pPr>
        <w:ind w:left="2" w:right="132"/>
        <w:jc w:val="both"/>
        <w:rPr>
          <w:sz w:val="24"/>
        </w:rPr>
      </w:pPr>
    </w:p>
    <w:p w14:paraId="3194BBFE" w14:textId="31FCD538" w:rsidR="000B05DC" w:rsidRDefault="000B05DC">
      <w:pPr>
        <w:ind w:left="2" w:right="132"/>
        <w:jc w:val="both"/>
        <w:rPr>
          <w:sz w:val="24"/>
        </w:rPr>
      </w:pPr>
    </w:p>
    <w:p w14:paraId="4B8C85EE" w14:textId="68FAEB54" w:rsidR="000B05DC" w:rsidRDefault="000B05DC">
      <w:pPr>
        <w:ind w:left="2" w:right="132"/>
        <w:jc w:val="both"/>
        <w:rPr>
          <w:sz w:val="24"/>
        </w:rPr>
      </w:pPr>
    </w:p>
    <w:p w14:paraId="7D22D69F" w14:textId="3C907B30" w:rsidR="000B05DC" w:rsidRDefault="000B05DC">
      <w:pPr>
        <w:ind w:left="2" w:right="132"/>
        <w:jc w:val="both"/>
        <w:rPr>
          <w:sz w:val="24"/>
        </w:rPr>
      </w:pPr>
    </w:p>
    <w:p w14:paraId="0DD2A9CC" w14:textId="65C8A3EA" w:rsidR="000B05DC" w:rsidRDefault="000B05DC">
      <w:pPr>
        <w:ind w:left="2" w:right="132"/>
        <w:jc w:val="both"/>
        <w:rPr>
          <w:sz w:val="24"/>
        </w:rPr>
      </w:pPr>
    </w:p>
    <w:p w14:paraId="5D4539AC" w14:textId="43C26A61" w:rsidR="000B05DC" w:rsidRDefault="000B05DC">
      <w:pPr>
        <w:ind w:left="2" w:right="132"/>
        <w:jc w:val="both"/>
        <w:rPr>
          <w:sz w:val="24"/>
        </w:rPr>
      </w:pPr>
    </w:p>
    <w:p w14:paraId="1477DE7D" w14:textId="559F0D51" w:rsidR="000B05DC" w:rsidRDefault="000B05DC">
      <w:pPr>
        <w:ind w:left="2" w:right="132"/>
        <w:jc w:val="both"/>
        <w:rPr>
          <w:sz w:val="24"/>
        </w:rPr>
      </w:pPr>
    </w:p>
    <w:p w14:paraId="51CEC733" w14:textId="04BCC327" w:rsidR="000B05DC" w:rsidRDefault="000B05DC">
      <w:pPr>
        <w:ind w:left="2" w:right="132"/>
        <w:jc w:val="both"/>
        <w:rPr>
          <w:sz w:val="24"/>
        </w:rPr>
      </w:pPr>
    </w:p>
    <w:p w14:paraId="5897578E" w14:textId="4106B8C1" w:rsidR="000B05DC" w:rsidRDefault="000B05DC">
      <w:pPr>
        <w:ind w:left="2" w:right="132"/>
        <w:jc w:val="both"/>
        <w:rPr>
          <w:sz w:val="24"/>
        </w:rPr>
      </w:pPr>
    </w:p>
    <w:p w14:paraId="39EA999B" w14:textId="7813B2CF" w:rsidR="000B05DC" w:rsidRDefault="000B05DC">
      <w:pPr>
        <w:ind w:left="2" w:right="132"/>
        <w:jc w:val="both"/>
        <w:rPr>
          <w:sz w:val="24"/>
        </w:rPr>
      </w:pPr>
    </w:p>
    <w:p w14:paraId="26BFB7CC" w14:textId="23FAC5AF" w:rsidR="000B05DC" w:rsidRDefault="000B05DC">
      <w:pPr>
        <w:ind w:left="2" w:right="132"/>
        <w:jc w:val="both"/>
        <w:rPr>
          <w:sz w:val="24"/>
        </w:rPr>
      </w:pPr>
    </w:p>
    <w:p w14:paraId="667E835E" w14:textId="1E82A137" w:rsidR="000B05DC" w:rsidRDefault="000B05DC">
      <w:pPr>
        <w:ind w:left="2" w:right="132"/>
        <w:jc w:val="both"/>
        <w:rPr>
          <w:sz w:val="24"/>
        </w:rPr>
      </w:pPr>
    </w:p>
    <w:p w14:paraId="146F7C52" w14:textId="14011841" w:rsidR="000B05DC" w:rsidRDefault="000B05DC">
      <w:pPr>
        <w:ind w:left="2" w:right="132"/>
        <w:jc w:val="both"/>
        <w:rPr>
          <w:sz w:val="24"/>
        </w:rPr>
      </w:pPr>
    </w:p>
    <w:p w14:paraId="090C2D83" w14:textId="77777777" w:rsidR="000B05DC" w:rsidRDefault="000B05DC">
      <w:pPr>
        <w:ind w:left="2" w:right="132"/>
        <w:jc w:val="both"/>
        <w:rPr>
          <w:sz w:val="24"/>
        </w:rPr>
      </w:pPr>
    </w:p>
    <w:p w14:paraId="0E565516" w14:textId="77777777" w:rsidR="00830B6C" w:rsidRDefault="00830B6C">
      <w:pPr>
        <w:ind w:left="2" w:right="132"/>
        <w:jc w:val="both"/>
        <w:rPr>
          <w:sz w:val="24"/>
        </w:rPr>
      </w:pPr>
    </w:p>
    <w:p w14:paraId="210AF227" w14:textId="77777777" w:rsidR="00830B6C" w:rsidRDefault="00830B6C">
      <w:pPr>
        <w:ind w:left="2" w:right="132"/>
        <w:jc w:val="both"/>
        <w:rPr>
          <w:sz w:val="24"/>
        </w:rPr>
      </w:pPr>
    </w:p>
    <w:p w14:paraId="3BF88EBF" w14:textId="77777777" w:rsidR="004D7CC8" w:rsidRDefault="004D7CC8">
      <w:pPr>
        <w:ind w:left="2" w:right="132"/>
        <w:jc w:val="both"/>
        <w:rPr>
          <w:sz w:val="24"/>
        </w:rPr>
      </w:pPr>
    </w:p>
    <w:p w14:paraId="4989014A" w14:textId="77777777" w:rsidR="004D7CC8" w:rsidRDefault="004D7CC8" w:rsidP="004D7CC8">
      <w:pPr>
        <w:spacing w:line="360" w:lineRule="auto"/>
        <w:jc w:val="center"/>
        <w:rPr>
          <w:rFonts w:ascii="Arial" w:eastAsiaTheme="minorEastAsia" w:hAnsi="Arial" w:cs="Arial"/>
          <w:b/>
          <w:bCs/>
          <w:lang w:val="pt-BR"/>
        </w:rPr>
      </w:pPr>
      <w:r w:rsidRPr="00D21602">
        <w:rPr>
          <w:rFonts w:ascii="Arial" w:eastAsiaTheme="minorEastAsia" w:hAnsi="Arial" w:cs="Arial"/>
          <w:b/>
          <w:bCs/>
          <w:lang w:val="pt-BR"/>
        </w:rPr>
        <w:t xml:space="preserve">A </w:t>
      </w:r>
      <w:r w:rsidRPr="00D21602">
        <w:rPr>
          <w:rFonts w:ascii="Arial" w:hAnsi="Arial" w:cs="Arial"/>
          <w:b/>
          <w:bCs/>
          <w:lang w:val="pt-BR"/>
        </w:rPr>
        <w:t>P</w:t>
      </w:r>
      <w:r w:rsidRPr="00D21602">
        <w:rPr>
          <w:rFonts w:ascii="Arial" w:eastAsiaTheme="minorEastAsia" w:hAnsi="Arial" w:cs="Arial"/>
          <w:b/>
          <w:bCs/>
          <w:lang w:val="pt-BR"/>
        </w:rPr>
        <w:t xml:space="preserve">ROTEÇÃO DE </w:t>
      </w:r>
      <w:r>
        <w:rPr>
          <w:rFonts w:ascii="Arial" w:eastAsiaTheme="minorEastAsia" w:hAnsi="Arial" w:cs="Arial"/>
          <w:b/>
          <w:bCs/>
          <w:lang w:val="pt-BR"/>
        </w:rPr>
        <w:t>D</w:t>
      </w:r>
      <w:r w:rsidRPr="00D21602">
        <w:rPr>
          <w:rFonts w:ascii="Arial" w:eastAsiaTheme="minorEastAsia" w:hAnsi="Arial" w:cs="Arial"/>
          <w:b/>
          <w:bCs/>
          <w:lang w:val="pt-BR"/>
        </w:rPr>
        <w:t xml:space="preserve">EFENSORES/AS DOS </w:t>
      </w:r>
      <w:r w:rsidRPr="00D21602">
        <w:rPr>
          <w:rFonts w:ascii="Arial" w:hAnsi="Arial" w:cs="Arial"/>
          <w:b/>
          <w:bCs/>
          <w:lang w:val="pt-BR"/>
        </w:rPr>
        <w:t>D</w:t>
      </w:r>
      <w:r w:rsidRPr="00D21602">
        <w:rPr>
          <w:rFonts w:ascii="Arial" w:eastAsiaTheme="minorEastAsia" w:hAnsi="Arial" w:cs="Arial"/>
          <w:b/>
          <w:bCs/>
          <w:lang w:val="pt-BR"/>
        </w:rPr>
        <w:t xml:space="preserve">IREITOS </w:t>
      </w:r>
      <w:r w:rsidRPr="00D21602">
        <w:rPr>
          <w:rFonts w:ascii="Arial" w:hAnsi="Arial" w:cs="Arial"/>
          <w:b/>
          <w:bCs/>
          <w:lang w:val="pt-BR"/>
        </w:rPr>
        <w:t>H</w:t>
      </w:r>
      <w:r w:rsidRPr="00D21602">
        <w:rPr>
          <w:rFonts w:ascii="Arial" w:eastAsiaTheme="minorEastAsia" w:hAnsi="Arial" w:cs="Arial"/>
          <w:b/>
          <w:bCs/>
          <w:lang w:val="pt-BR"/>
        </w:rPr>
        <w:t xml:space="preserve">UMANOS </w:t>
      </w:r>
    </w:p>
    <w:p w14:paraId="28034DCC" w14:textId="77777777" w:rsidR="004D7CC8" w:rsidRPr="00D21602" w:rsidRDefault="004D7CC8" w:rsidP="004D7CC8">
      <w:pPr>
        <w:spacing w:line="360" w:lineRule="auto"/>
        <w:jc w:val="center"/>
        <w:rPr>
          <w:rFonts w:ascii="Arial" w:hAnsi="Arial" w:cs="Arial"/>
          <w:b/>
        </w:rPr>
      </w:pPr>
      <w:r w:rsidRPr="00D21602">
        <w:rPr>
          <w:rFonts w:ascii="Arial" w:hAnsi="Arial" w:cs="Arial"/>
          <w:b/>
        </w:rPr>
        <w:t>N</w:t>
      </w:r>
      <w:r w:rsidRPr="00D21602">
        <w:rPr>
          <w:rFonts w:ascii="Arial" w:eastAsiaTheme="minorEastAsia" w:hAnsi="Arial" w:cs="Arial"/>
          <w:b/>
          <w:lang w:val="pt-BR"/>
        </w:rPr>
        <w:t xml:space="preserve">O </w:t>
      </w:r>
      <w:r>
        <w:rPr>
          <w:rFonts w:ascii="Arial" w:eastAsiaTheme="minorEastAsia" w:hAnsi="Arial" w:cs="Arial"/>
          <w:b/>
          <w:lang w:val="pt-BR"/>
        </w:rPr>
        <w:t>C</w:t>
      </w:r>
      <w:r w:rsidRPr="00D21602">
        <w:rPr>
          <w:rFonts w:ascii="Arial" w:eastAsiaTheme="minorEastAsia" w:hAnsi="Arial" w:cs="Arial"/>
          <w:b/>
          <w:lang w:val="pt-BR"/>
        </w:rPr>
        <w:t>ONTEXTO DO MARANHÃO</w:t>
      </w:r>
    </w:p>
    <w:p w14:paraId="21CC63C0" w14:textId="77777777" w:rsidR="004D7CC8" w:rsidRPr="00D21602" w:rsidRDefault="004D7CC8" w:rsidP="004D7CC8">
      <w:pPr>
        <w:adjustRightInd w:val="0"/>
        <w:spacing w:line="360" w:lineRule="auto"/>
        <w:jc w:val="right"/>
        <w:rPr>
          <w:rFonts w:ascii="Arial" w:hAnsi="Arial" w:cs="Arial"/>
        </w:rPr>
      </w:pPr>
      <w:r w:rsidRPr="00D21602">
        <w:rPr>
          <w:rFonts w:ascii="Arial" w:hAnsi="Arial" w:cs="Arial"/>
        </w:rPr>
        <w:t>Ulisses Terto Neto</w:t>
      </w:r>
      <w:r w:rsidRPr="00D21602">
        <w:rPr>
          <w:rStyle w:val="Refdenotaderodap"/>
          <w:rFonts w:ascii="Arial" w:hAnsi="Arial" w:cs="Arial"/>
        </w:rPr>
        <w:footnoteReference w:id="2"/>
      </w:r>
    </w:p>
    <w:p w14:paraId="391B9205" w14:textId="77777777" w:rsidR="004D7CC8" w:rsidRPr="00D21602" w:rsidRDefault="004D7CC8" w:rsidP="004D7CC8">
      <w:pPr>
        <w:adjustRightInd w:val="0"/>
        <w:spacing w:line="360" w:lineRule="auto"/>
        <w:jc w:val="right"/>
        <w:rPr>
          <w:rFonts w:ascii="Arial" w:hAnsi="Arial" w:cs="Arial"/>
        </w:rPr>
      </w:pPr>
      <w:r w:rsidRPr="00D21602">
        <w:rPr>
          <w:rFonts w:ascii="Arial" w:hAnsi="Arial" w:cs="Arial"/>
        </w:rPr>
        <w:t>Siobhán Wills</w:t>
      </w:r>
      <w:r w:rsidRPr="00D21602">
        <w:rPr>
          <w:rStyle w:val="Refdenotaderodap"/>
          <w:rFonts w:ascii="Arial" w:hAnsi="Arial" w:cs="Arial"/>
        </w:rPr>
        <w:footnoteReference w:id="3"/>
      </w:r>
    </w:p>
    <w:p w14:paraId="71BD986A" w14:textId="77777777" w:rsidR="004D7CC8" w:rsidRPr="00D21602" w:rsidRDefault="004D7CC8" w:rsidP="004D7CC8">
      <w:pPr>
        <w:spacing w:line="360" w:lineRule="auto"/>
        <w:rPr>
          <w:rFonts w:ascii="Arial" w:hAnsi="Arial" w:cs="Arial"/>
        </w:rPr>
      </w:pPr>
    </w:p>
    <w:p w14:paraId="118D091B" w14:textId="77777777" w:rsidR="004D7CC8" w:rsidRPr="00A04D99" w:rsidRDefault="004D7CC8" w:rsidP="004D7CC8">
      <w:pPr>
        <w:spacing w:line="360" w:lineRule="auto"/>
        <w:ind w:left="2835"/>
        <w:jc w:val="center"/>
        <w:rPr>
          <w:rFonts w:ascii="Arial" w:hAnsi="Arial" w:cs="Arial"/>
          <w:b/>
        </w:rPr>
      </w:pPr>
      <w:r w:rsidRPr="00A04D99">
        <w:rPr>
          <w:rFonts w:ascii="Arial" w:eastAsiaTheme="minorEastAsia" w:hAnsi="Arial" w:cs="Arial"/>
          <w:b/>
        </w:rPr>
        <w:t>RESUMO</w:t>
      </w:r>
    </w:p>
    <w:p w14:paraId="6AA3082E" w14:textId="77777777" w:rsidR="004D7CC8" w:rsidRDefault="004D7CC8" w:rsidP="004D7CC8">
      <w:pPr>
        <w:ind w:left="2835"/>
        <w:jc w:val="both"/>
        <w:rPr>
          <w:rFonts w:ascii="Arial" w:eastAsiaTheme="minorEastAsia" w:hAnsi="Arial" w:cs="Arial"/>
        </w:rPr>
      </w:pPr>
      <w:r w:rsidRPr="00D21602">
        <w:rPr>
          <w:rFonts w:ascii="Arial" w:eastAsiaTheme="minorEastAsia" w:hAnsi="Arial" w:cs="Arial"/>
        </w:rPr>
        <w:t xml:space="preserve">Contexto histórico em que </w:t>
      </w:r>
      <w:r w:rsidRPr="00D21602">
        <w:rPr>
          <w:rFonts w:ascii="Arial" w:hAnsi="Arial" w:cs="Arial"/>
        </w:rPr>
        <w:t xml:space="preserve">defensores/as dos direitos humanos </w:t>
      </w:r>
      <w:r w:rsidRPr="00D21602">
        <w:rPr>
          <w:rFonts w:ascii="Arial" w:eastAsiaTheme="minorEastAsia" w:hAnsi="Arial" w:cs="Arial"/>
        </w:rPr>
        <w:t xml:space="preserve">lutam contras os problemas estruturais que inviabilizam o acesso efetivo aos direitos humanos fundamentais, formalmente garantidos pela Constituição Federal e leis infraconstitucionais do Brasil. Principais ameaças à democracia constitucional brasileira hoje. Razões pelas quais </w:t>
      </w:r>
      <w:r w:rsidRPr="00D21602">
        <w:rPr>
          <w:rFonts w:ascii="Arial" w:hAnsi="Arial" w:cs="Arial"/>
        </w:rPr>
        <w:t xml:space="preserve">defensores/as dos direitos humanos </w:t>
      </w:r>
      <w:r w:rsidRPr="00D21602">
        <w:rPr>
          <w:rFonts w:ascii="Arial" w:eastAsiaTheme="minorEastAsia" w:hAnsi="Arial" w:cs="Arial"/>
        </w:rPr>
        <w:t xml:space="preserve">deveriam se opor à tendência global de extrema direita e ajudar a fortalecer a democracia constitucional brasileira. Como </w:t>
      </w:r>
      <w:r w:rsidRPr="00D21602">
        <w:rPr>
          <w:rFonts w:ascii="Arial" w:hAnsi="Arial" w:cs="Arial"/>
        </w:rPr>
        <w:t xml:space="preserve">defensores/as dos direitos humanos </w:t>
      </w:r>
      <w:r w:rsidRPr="00D21602">
        <w:rPr>
          <w:rFonts w:ascii="Arial" w:eastAsiaTheme="minorEastAsia" w:hAnsi="Arial" w:cs="Arial"/>
        </w:rPr>
        <w:t>poderiam opor-se à tendência global da extrema direita e ajudar a fortalecer a democracia constitucional brasileira.</w:t>
      </w:r>
      <w:r w:rsidRPr="00D21602">
        <w:rPr>
          <w:rFonts w:ascii="Arial" w:hAnsi="Arial" w:cs="Arial"/>
        </w:rPr>
        <w:t xml:space="preserve"> C</w:t>
      </w:r>
      <w:r w:rsidRPr="00D21602">
        <w:rPr>
          <w:rFonts w:ascii="Arial" w:eastAsiaTheme="minorEastAsia" w:hAnsi="Arial" w:cs="Arial"/>
        </w:rPr>
        <w:t xml:space="preserve">omentários sobre as alternativas para a proteção de </w:t>
      </w:r>
      <w:r w:rsidRPr="00D21602">
        <w:rPr>
          <w:rFonts w:ascii="Arial" w:hAnsi="Arial" w:cs="Arial"/>
        </w:rPr>
        <w:t>defensores/as dos direitos humanos</w:t>
      </w:r>
      <w:r w:rsidRPr="00D21602">
        <w:rPr>
          <w:rFonts w:ascii="Arial" w:eastAsiaTheme="minorEastAsia" w:hAnsi="Arial" w:cs="Arial"/>
        </w:rPr>
        <w:t>, comunicadores/as e ambientalistas no Brasil.</w:t>
      </w:r>
      <w:r w:rsidRPr="00D21602">
        <w:rPr>
          <w:rFonts w:ascii="Arial" w:hAnsi="Arial" w:cs="Arial"/>
        </w:rPr>
        <w:t xml:space="preserve"> </w:t>
      </w:r>
      <w:r w:rsidRPr="00D21602">
        <w:rPr>
          <w:rFonts w:ascii="Arial" w:eastAsiaTheme="minorEastAsia" w:hAnsi="Arial" w:cs="Arial"/>
        </w:rPr>
        <w:t xml:space="preserve">Análise sobre a proteção de </w:t>
      </w:r>
      <w:r w:rsidRPr="00D21602">
        <w:rPr>
          <w:rFonts w:ascii="Arial" w:hAnsi="Arial" w:cs="Arial"/>
        </w:rPr>
        <w:t>defensores/as dos direitos humanos</w:t>
      </w:r>
      <w:r w:rsidRPr="00D21602">
        <w:rPr>
          <w:rFonts w:ascii="Arial" w:eastAsiaTheme="minorEastAsia" w:hAnsi="Arial" w:cs="Arial"/>
        </w:rPr>
        <w:t>, comunicadores/as e ambientalistas no contexto maranhense.</w:t>
      </w:r>
    </w:p>
    <w:p w14:paraId="0B7DAF78" w14:textId="77777777" w:rsidR="004D7CC8" w:rsidRDefault="004D7CC8" w:rsidP="004D7CC8">
      <w:pPr>
        <w:ind w:left="2835"/>
        <w:jc w:val="both"/>
        <w:rPr>
          <w:rFonts w:ascii="Arial" w:eastAsiaTheme="minorEastAsia" w:hAnsi="Arial" w:cs="Arial"/>
        </w:rPr>
      </w:pPr>
      <w:r w:rsidRPr="00EB4350">
        <w:rPr>
          <w:rFonts w:ascii="Arial" w:eastAsiaTheme="minorEastAsia" w:hAnsi="Arial" w:cs="Arial"/>
          <w:b/>
        </w:rPr>
        <w:t>Palavras-chave</w:t>
      </w:r>
      <w:r>
        <w:rPr>
          <w:rFonts w:ascii="Arial" w:eastAsiaTheme="minorEastAsia" w:hAnsi="Arial" w:cs="Arial"/>
        </w:rPr>
        <w:t>: Defensores de direitos humanos; Democracia; Direitos humanos; Maranhão</w:t>
      </w:r>
    </w:p>
    <w:p w14:paraId="6FC15181" w14:textId="77777777" w:rsidR="004D7CC8" w:rsidRDefault="004D7CC8" w:rsidP="004D7CC8">
      <w:pPr>
        <w:ind w:left="2835"/>
        <w:jc w:val="both"/>
        <w:rPr>
          <w:rFonts w:ascii="Arial" w:eastAsiaTheme="minorEastAsia" w:hAnsi="Arial" w:cs="Arial"/>
        </w:rPr>
      </w:pPr>
    </w:p>
    <w:p w14:paraId="6660A391" w14:textId="77777777" w:rsidR="004D7CC8" w:rsidRPr="00CC2613" w:rsidRDefault="004D7CC8" w:rsidP="004D7CC8">
      <w:pPr>
        <w:ind w:left="2835"/>
        <w:jc w:val="center"/>
        <w:rPr>
          <w:rFonts w:ascii="Arial" w:hAnsi="Arial" w:cs="Arial"/>
          <w:b/>
          <w:lang w:val="en-US"/>
        </w:rPr>
      </w:pPr>
      <w:r w:rsidRPr="00CC2613">
        <w:rPr>
          <w:rFonts w:ascii="Arial" w:hAnsi="Arial" w:cs="Arial"/>
          <w:b/>
          <w:lang w:val="en-US"/>
        </w:rPr>
        <w:t>ABSTRACT</w:t>
      </w:r>
    </w:p>
    <w:p w14:paraId="246FEC7C" w14:textId="77777777" w:rsidR="004D7CC8" w:rsidRPr="00CC2613" w:rsidRDefault="004D7CC8" w:rsidP="004D7CC8">
      <w:pPr>
        <w:ind w:left="2835"/>
        <w:jc w:val="center"/>
        <w:rPr>
          <w:rFonts w:ascii="Arial" w:hAnsi="Arial" w:cs="Arial"/>
          <w:b/>
          <w:lang w:val="en-US"/>
        </w:rPr>
      </w:pPr>
    </w:p>
    <w:p w14:paraId="5B383B89" w14:textId="77777777" w:rsidR="000B05DC" w:rsidRDefault="004D7CC8" w:rsidP="004D7CC8">
      <w:pPr>
        <w:ind w:left="2835"/>
        <w:jc w:val="both"/>
        <w:rPr>
          <w:rFonts w:ascii="Arial" w:hAnsi="Arial" w:cs="Arial"/>
          <w:lang w:val="en-US"/>
        </w:rPr>
      </w:pPr>
      <w:r w:rsidRPr="00CC2613">
        <w:rPr>
          <w:rFonts w:ascii="Arial" w:hAnsi="Arial" w:cs="Arial"/>
          <w:lang w:val="en-US"/>
        </w:rPr>
        <w:t xml:space="preserve">Historical context in which human rights defenders fight against structural problems that hinder effective access to fundamental human rights, formally guaranteed by the Federal Constitution and infra-constitutional laws of Brazil. Main threats to Brazilian constitutional democracy today. Reasons why human rights defenders should oppose the global far-right trend and help strengthen Brazilian constitutional democracy. </w:t>
      </w:r>
      <w:proofErr w:type="gramStart"/>
      <w:r w:rsidRPr="00CC2613">
        <w:rPr>
          <w:rFonts w:ascii="Arial" w:hAnsi="Arial" w:cs="Arial"/>
          <w:lang w:val="en-US"/>
        </w:rPr>
        <w:t>How</w:t>
      </w:r>
      <w:proofErr w:type="gramEnd"/>
      <w:r w:rsidRPr="00CC2613">
        <w:rPr>
          <w:rFonts w:ascii="Arial" w:hAnsi="Arial" w:cs="Arial"/>
          <w:lang w:val="en-US"/>
        </w:rPr>
        <w:t xml:space="preserve"> human rights </w:t>
      </w:r>
    </w:p>
    <w:p w14:paraId="134897DF" w14:textId="77777777" w:rsidR="000B05DC" w:rsidRDefault="000B05DC" w:rsidP="004D7CC8">
      <w:pPr>
        <w:ind w:left="2835"/>
        <w:jc w:val="both"/>
        <w:rPr>
          <w:rFonts w:ascii="Arial" w:hAnsi="Arial" w:cs="Arial"/>
          <w:lang w:val="en-US"/>
        </w:rPr>
      </w:pPr>
    </w:p>
    <w:p w14:paraId="39748F12" w14:textId="77777777" w:rsidR="000B05DC" w:rsidRDefault="000B05DC" w:rsidP="004D7CC8">
      <w:pPr>
        <w:ind w:left="2835"/>
        <w:jc w:val="both"/>
        <w:rPr>
          <w:rFonts w:ascii="Arial" w:hAnsi="Arial" w:cs="Arial"/>
          <w:lang w:val="en-US"/>
        </w:rPr>
      </w:pPr>
    </w:p>
    <w:p w14:paraId="1AC2D0DA" w14:textId="77777777" w:rsidR="000B05DC" w:rsidRDefault="000B05DC" w:rsidP="004D7CC8">
      <w:pPr>
        <w:ind w:left="2835"/>
        <w:jc w:val="both"/>
        <w:rPr>
          <w:rFonts w:ascii="Arial" w:hAnsi="Arial" w:cs="Arial"/>
          <w:lang w:val="en-US"/>
        </w:rPr>
      </w:pPr>
    </w:p>
    <w:p w14:paraId="3DE724F9" w14:textId="77777777" w:rsidR="000B05DC" w:rsidRDefault="000B05DC" w:rsidP="004D7CC8">
      <w:pPr>
        <w:ind w:left="2835"/>
        <w:jc w:val="both"/>
        <w:rPr>
          <w:rFonts w:ascii="Arial" w:hAnsi="Arial" w:cs="Arial"/>
          <w:lang w:val="en-US"/>
        </w:rPr>
      </w:pPr>
    </w:p>
    <w:p w14:paraId="0CB0835C" w14:textId="77777777" w:rsidR="000B05DC" w:rsidRDefault="000B05DC" w:rsidP="004D7CC8">
      <w:pPr>
        <w:ind w:left="2835"/>
        <w:jc w:val="both"/>
        <w:rPr>
          <w:rFonts w:ascii="Arial" w:hAnsi="Arial" w:cs="Arial"/>
          <w:lang w:val="en-US"/>
        </w:rPr>
      </w:pPr>
    </w:p>
    <w:p w14:paraId="672DC898" w14:textId="77777777" w:rsidR="000B05DC" w:rsidRDefault="000B05DC" w:rsidP="004D7CC8">
      <w:pPr>
        <w:ind w:left="2835"/>
        <w:jc w:val="both"/>
        <w:rPr>
          <w:rFonts w:ascii="Arial" w:hAnsi="Arial" w:cs="Arial"/>
          <w:lang w:val="en-US"/>
        </w:rPr>
      </w:pPr>
    </w:p>
    <w:p w14:paraId="4C3DCB0E" w14:textId="77777777" w:rsidR="000B05DC" w:rsidRDefault="000B05DC" w:rsidP="004D7CC8">
      <w:pPr>
        <w:ind w:left="2835"/>
        <w:jc w:val="both"/>
        <w:rPr>
          <w:rFonts w:ascii="Arial" w:hAnsi="Arial" w:cs="Arial"/>
          <w:lang w:val="en-US"/>
        </w:rPr>
      </w:pPr>
    </w:p>
    <w:p w14:paraId="192CB46B" w14:textId="77777777" w:rsidR="000B05DC" w:rsidRDefault="000B05DC" w:rsidP="004D7CC8">
      <w:pPr>
        <w:ind w:left="2835"/>
        <w:jc w:val="both"/>
        <w:rPr>
          <w:rFonts w:ascii="Arial" w:hAnsi="Arial" w:cs="Arial"/>
          <w:lang w:val="en-US"/>
        </w:rPr>
      </w:pPr>
    </w:p>
    <w:p w14:paraId="74D01FB8" w14:textId="79A3BA3D" w:rsidR="004D7CC8" w:rsidRPr="00CC2613" w:rsidRDefault="004D7CC8" w:rsidP="004D7CC8">
      <w:pPr>
        <w:ind w:left="2835"/>
        <w:jc w:val="both"/>
        <w:rPr>
          <w:rFonts w:ascii="Arial" w:hAnsi="Arial" w:cs="Arial"/>
          <w:lang w:val="en-US"/>
        </w:rPr>
      </w:pPr>
      <w:r w:rsidRPr="00CC2613">
        <w:rPr>
          <w:rFonts w:ascii="Arial" w:hAnsi="Arial" w:cs="Arial"/>
          <w:lang w:val="en-US"/>
        </w:rPr>
        <w:t xml:space="preserve">defenders could oppose the global far-right trend and help strengthen Brazilian constitutional democracy. Comments on alternatives for the protection of human rights defenders, communicators, and environmentalists in Brazil. Analysis of the protection of human rights defenders, communicators, and environmentalists in the context of </w:t>
      </w:r>
      <w:proofErr w:type="spellStart"/>
      <w:r w:rsidRPr="00CC2613">
        <w:rPr>
          <w:rFonts w:ascii="Arial" w:hAnsi="Arial" w:cs="Arial"/>
          <w:lang w:val="en-US"/>
        </w:rPr>
        <w:t>Maranhão</w:t>
      </w:r>
      <w:proofErr w:type="spellEnd"/>
      <w:r w:rsidRPr="00CC2613">
        <w:rPr>
          <w:rFonts w:ascii="Arial" w:hAnsi="Arial" w:cs="Arial"/>
          <w:lang w:val="en-US"/>
        </w:rPr>
        <w:t>.</w:t>
      </w:r>
    </w:p>
    <w:p w14:paraId="6F5DCB67" w14:textId="77777777" w:rsidR="004D7CC8" w:rsidRPr="00CC2613" w:rsidRDefault="004D7CC8" w:rsidP="004D7CC8">
      <w:pPr>
        <w:ind w:left="2835"/>
        <w:jc w:val="both"/>
        <w:rPr>
          <w:rFonts w:ascii="Arial" w:hAnsi="Arial" w:cs="Arial"/>
          <w:lang w:val="en-US"/>
        </w:rPr>
      </w:pPr>
      <w:r w:rsidRPr="00CC2613">
        <w:rPr>
          <w:rFonts w:ascii="Arial" w:hAnsi="Arial" w:cs="Arial"/>
          <w:b/>
          <w:lang w:val="en-US"/>
        </w:rPr>
        <w:t>Keywords</w:t>
      </w:r>
      <w:r w:rsidRPr="00CC2613">
        <w:rPr>
          <w:rFonts w:ascii="Arial" w:hAnsi="Arial" w:cs="Arial"/>
          <w:lang w:val="en-US"/>
        </w:rPr>
        <w:t xml:space="preserve">: Human rights defenders; Democracy; Human rights; </w:t>
      </w:r>
      <w:proofErr w:type="spellStart"/>
      <w:r w:rsidRPr="00CC2613">
        <w:rPr>
          <w:rFonts w:ascii="Arial" w:hAnsi="Arial" w:cs="Arial"/>
          <w:lang w:val="en-US"/>
        </w:rPr>
        <w:t>Maranhão</w:t>
      </w:r>
      <w:proofErr w:type="spellEnd"/>
      <w:r w:rsidRPr="00CC2613">
        <w:rPr>
          <w:rFonts w:ascii="Arial" w:hAnsi="Arial" w:cs="Arial"/>
          <w:lang w:val="en-US"/>
        </w:rPr>
        <w:t>.</w:t>
      </w:r>
    </w:p>
    <w:p w14:paraId="7C512E78" w14:textId="77777777" w:rsidR="004D7CC8" w:rsidRPr="00CC2613" w:rsidRDefault="004D7CC8" w:rsidP="004D7CC8">
      <w:pPr>
        <w:spacing w:line="360" w:lineRule="auto"/>
        <w:jc w:val="both"/>
        <w:rPr>
          <w:rFonts w:ascii="Arial" w:hAnsi="Arial" w:cs="Arial"/>
          <w:lang w:val="en-US"/>
        </w:rPr>
      </w:pPr>
    </w:p>
    <w:p w14:paraId="51709BC4" w14:textId="77777777" w:rsidR="004D7CC8" w:rsidRPr="00D21602" w:rsidRDefault="004D7CC8" w:rsidP="004D7CC8">
      <w:pPr>
        <w:spacing w:line="360" w:lineRule="auto"/>
        <w:jc w:val="both"/>
        <w:rPr>
          <w:rFonts w:ascii="Arial" w:eastAsiaTheme="minorEastAsia" w:hAnsi="Arial" w:cs="Arial"/>
          <w:b/>
        </w:rPr>
      </w:pPr>
      <w:r w:rsidRPr="00D21602">
        <w:rPr>
          <w:rFonts w:ascii="Arial" w:eastAsiaTheme="minorEastAsia" w:hAnsi="Arial" w:cs="Arial"/>
          <w:b/>
        </w:rPr>
        <w:t>INTRODUÇÃO</w:t>
      </w:r>
    </w:p>
    <w:p w14:paraId="681496E0" w14:textId="77777777" w:rsidR="004D7CC8" w:rsidRPr="00D21602" w:rsidRDefault="004D7CC8" w:rsidP="004D7CC8">
      <w:pPr>
        <w:spacing w:line="360" w:lineRule="auto"/>
        <w:jc w:val="both"/>
        <w:rPr>
          <w:rFonts w:ascii="Arial" w:eastAsiaTheme="minorEastAsia" w:hAnsi="Arial" w:cs="Arial"/>
        </w:rPr>
      </w:pPr>
    </w:p>
    <w:p w14:paraId="78ED060F" w14:textId="77777777" w:rsidR="004D7CC8" w:rsidRPr="00D21602" w:rsidRDefault="004D7CC8" w:rsidP="004D7CC8">
      <w:pPr>
        <w:spacing w:before="120" w:after="120" w:line="360" w:lineRule="auto"/>
        <w:ind w:firstLine="709"/>
        <w:jc w:val="both"/>
        <w:rPr>
          <w:rFonts w:ascii="Arial" w:hAnsi="Arial" w:cs="Arial"/>
          <w:iCs/>
        </w:rPr>
      </w:pPr>
      <w:r w:rsidRPr="00D21602">
        <w:rPr>
          <w:rFonts w:ascii="Arial" w:eastAsiaTheme="minorEastAsia" w:hAnsi="Arial" w:cs="Arial"/>
        </w:rPr>
        <w:t>Antes de começar, esclarecer</w:t>
      </w:r>
      <w:r>
        <w:rPr>
          <w:rFonts w:ascii="Arial" w:eastAsiaTheme="minorEastAsia" w:hAnsi="Arial" w:cs="Arial"/>
        </w:rPr>
        <w:t>emos</w:t>
      </w:r>
      <w:r w:rsidRPr="00D21602">
        <w:rPr>
          <w:rFonts w:ascii="Arial" w:eastAsiaTheme="minorEastAsia" w:hAnsi="Arial" w:cs="Arial"/>
        </w:rPr>
        <w:t xml:space="preserve"> a</w:t>
      </w:r>
      <w:r w:rsidRPr="00D21602">
        <w:rPr>
          <w:rFonts w:ascii="Arial" w:hAnsi="Arial" w:cs="Arial"/>
        </w:rPr>
        <w:t>lgumas questões</w:t>
      </w:r>
      <w:r w:rsidRPr="00D21602">
        <w:rPr>
          <w:rFonts w:ascii="Arial" w:eastAsiaTheme="minorEastAsia" w:hAnsi="Arial" w:cs="Arial"/>
        </w:rPr>
        <w:t xml:space="preserve"> </w:t>
      </w:r>
      <w:r w:rsidRPr="00D21602">
        <w:rPr>
          <w:rFonts w:ascii="Arial" w:hAnsi="Arial" w:cs="Arial"/>
        </w:rPr>
        <w:t>terminológicas</w:t>
      </w:r>
      <w:r w:rsidRPr="00D21602">
        <w:rPr>
          <w:rFonts w:ascii="Arial" w:eastAsiaTheme="minorEastAsia" w:hAnsi="Arial" w:cs="Arial"/>
        </w:rPr>
        <w:t>.</w:t>
      </w:r>
      <w:r w:rsidRPr="00D21602">
        <w:rPr>
          <w:rFonts w:ascii="Arial" w:hAnsi="Arial" w:cs="Arial"/>
        </w:rPr>
        <w:t xml:space="preserve"> </w:t>
      </w:r>
      <w:r w:rsidRPr="00D21602">
        <w:rPr>
          <w:rFonts w:ascii="Arial" w:eastAsiaTheme="minorEastAsia" w:hAnsi="Arial" w:cs="Arial"/>
        </w:rPr>
        <w:t xml:space="preserve">A </w:t>
      </w:r>
      <w:r w:rsidRPr="00D21602">
        <w:rPr>
          <w:rFonts w:ascii="Arial" w:eastAsiaTheme="minorEastAsia" w:hAnsi="Arial" w:cs="Arial"/>
          <w:i/>
          <w:iCs/>
        </w:rPr>
        <w:t xml:space="preserve">sociedade civil organizada </w:t>
      </w:r>
      <w:r w:rsidRPr="00D21602">
        <w:rPr>
          <w:rFonts w:ascii="Arial" w:eastAsiaTheme="minorEastAsia" w:hAnsi="Arial" w:cs="Arial"/>
        </w:rPr>
        <w:t>é aqui considerada composta por aqueles</w:t>
      </w:r>
      <w:r w:rsidRPr="00D21602">
        <w:rPr>
          <w:rFonts w:ascii="Arial" w:hAnsi="Arial" w:cs="Arial"/>
        </w:rPr>
        <w:t>/as</w:t>
      </w:r>
      <w:r w:rsidRPr="00D21602">
        <w:rPr>
          <w:rFonts w:ascii="Arial" w:eastAsiaTheme="minorEastAsia" w:hAnsi="Arial" w:cs="Arial"/>
        </w:rPr>
        <w:t xml:space="preserve"> que lutam pela democracia, pelos direitos humanos e pela justiça social. Inclui estudantes, profissionais liberais (advogados, médicos, arquitetos, engenheiros, etc.), professores universitários, sindicatos e outros. </w:t>
      </w:r>
      <w:r w:rsidRPr="00D21602">
        <w:rPr>
          <w:rFonts w:ascii="Arial" w:eastAsiaTheme="minorEastAsia" w:hAnsi="Arial" w:cs="Arial"/>
          <w:i/>
          <w:iCs/>
        </w:rPr>
        <w:t xml:space="preserve">As suas ações são geralmente realizadas sob a liderança de defensores/as dos direitos humanos </w:t>
      </w:r>
      <w:r w:rsidRPr="00D21602">
        <w:rPr>
          <w:rFonts w:ascii="Arial" w:eastAsiaTheme="minorEastAsia" w:hAnsi="Arial" w:cs="Arial"/>
          <w:iCs/>
        </w:rPr>
        <w:t>(Terto Neto, 2018, 2017)</w:t>
      </w:r>
      <w:r w:rsidRPr="00D21602">
        <w:rPr>
          <w:rFonts w:ascii="Arial" w:eastAsiaTheme="minorEastAsia" w:hAnsi="Arial" w:cs="Arial"/>
          <w:i/>
          <w:iCs/>
        </w:rPr>
        <w:t xml:space="preserve">. </w:t>
      </w:r>
      <w:r w:rsidRPr="00D21602">
        <w:rPr>
          <w:rFonts w:ascii="Arial" w:eastAsiaTheme="minorEastAsia" w:hAnsi="Arial" w:cs="Arial"/>
        </w:rPr>
        <w:t xml:space="preserve">A </w:t>
      </w:r>
      <w:r w:rsidRPr="00D21602">
        <w:rPr>
          <w:rFonts w:ascii="Arial" w:eastAsiaTheme="minorEastAsia" w:hAnsi="Arial" w:cs="Arial"/>
          <w:i/>
          <w:iCs/>
        </w:rPr>
        <w:t xml:space="preserve">sociedade (in)civil </w:t>
      </w:r>
      <w:r w:rsidRPr="00D21602">
        <w:rPr>
          <w:rFonts w:ascii="Arial" w:eastAsiaTheme="minorEastAsia" w:hAnsi="Arial" w:cs="Arial"/>
        </w:rPr>
        <w:t>é aqui considerada composta por aqueles</w:t>
      </w:r>
      <w:r w:rsidRPr="00D21602">
        <w:rPr>
          <w:rFonts w:ascii="Arial" w:hAnsi="Arial" w:cs="Arial"/>
        </w:rPr>
        <w:t>/as</w:t>
      </w:r>
      <w:r w:rsidRPr="00D21602">
        <w:rPr>
          <w:rFonts w:ascii="Arial" w:eastAsiaTheme="minorEastAsia" w:hAnsi="Arial" w:cs="Arial"/>
        </w:rPr>
        <w:t xml:space="preserve"> que tentam enfraquecer a democracia brasileira. Inclui estudantes, profissionais liberais (advogados, médicos, arquitetos, engenheiros, etc.), professores universitários, sindicatos patronais e outros.</w:t>
      </w:r>
      <w:r w:rsidRPr="00D21602">
        <w:rPr>
          <w:rFonts w:ascii="Arial" w:eastAsiaTheme="minorEastAsia" w:hAnsi="Arial" w:cs="Arial"/>
          <w:i/>
          <w:iCs/>
        </w:rPr>
        <w:t xml:space="preserve"> As suas ações são frequentemente realizadas sob a liderança de (neo)fascistas e autoritários como o ex-presidente Jair Bolsonaro e os seus aliados </w:t>
      </w:r>
      <w:r w:rsidRPr="00D21602">
        <w:rPr>
          <w:rFonts w:ascii="Arial" w:eastAsiaTheme="minorEastAsia" w:hAnsi="Arial" w:cs="Arial"/>
          <w:iCs/>
        </w:rPr>
        <w:t>(Silva, 2023; Terto Neto, 2020).</w:t>
      </w:r>
    </w:p>
    <w:p w14:paraId="380E62DD" w14:textId="77777777" w:rsidR="004D7CC8" w:rsidRPr="00D21602" w:rsidRDefault="004D7CC8" w:rsidP="004D7CC8">
      <w:pPr>
        <w:spacing w:before="120" w:after="120" w:line="360" w:lineRule="auto"/>
        <w:ind w:firstLine="709"/>
        <w:jc w:val="both"/>
        <w:rPr>
          <w:rFonts w:ascii="Arial" w:hAnsi="Arial" w:cs="Arial"/>
        </w:rPr>
      </w:pPr>
      <w:r w:rsidRPr="00D21602">
        <w:rPr>
          <w:rFonts w:ascii="Arial" w:eastAsiaTheme="minorEastAsia" w:hAnsi="Arial" w:cs="Arial"/>
        </w:rPr>
        <w:t xml:space="preserve">Para que possamos contextualizar a defesa dos direitos humanos, </w:t>
      </w:r>
      <w:r w:rsidRPr="00D21602">
        <w:rPr>
          <w:rFonts w:ascii="Arial" w:hAnsi="Arial" w:cs="Arial"/>
        </w:rPr>
        <w:t>faz-se</w:t>
      </w:r>
      <w:r w:rsidRPr="00D21602">
        <w:rPr>
          <w:rFonts w:ascii="Arial" w:eastAsiaTheme="minorEastAsia" w:hAnsi="Arial" w:cs="Arial"/>
        </w:rPr>
        <w:t xml:space="preserve"> pertinente perguntar: </w:t>
      </w:r>
      <w:r w:rsidRPr="00D21602">
        <w:rPr>
          <w:rFonts w:ascii="Arial" w:hAnsi="Arial" w:cs="Arial"/>
          <w:bCs/>
          <w:i/>
        </w:rPr>
        <w:t>q</w:t>
      </w:r>
      <w:r w:rsidRPr="00D21602">
        <w:rPr>
          <w:rFonts w:ascii="Arial" w:eastAsiaTheme="minorEastAsia" w:hAnsi="Arial" w:cs="Arial"/>
          <w:bCs/>
          <w:i/>
        </w:rPr>
        <w:t>uais as principais causas estruturais que afetam a violação dos direitos humanos e ameaçam a democracia constitucional brasileira?</w:t>
      </w:r>
    </w:p>
    <w:p w14:paraId="49D1839B" w14:textId="77777777" w:rsidR="000B05DC" w:rsidRDefault="004D7CC8" w:rsidP="004D7CC8">
      <w:pPr>
        <w:spacing w:before="120" w:after="120" w:line="360" w:lineRule="auto"/>
        <w:ind w:firstLine="709"/>
        <w:jc w:val="both"/>
        <w:rPr>
          <w:rFonts w:ascii="Arial" w:hAnsi="Arial" w:cs="Arial"/>
        </w:rPr>
      </w:pPr>
      <w:r w:rsidRPr="00D21602">
        <w:rPr>
          <w:rFonts w:ascii="Arial" w:eastAsiaTheme="minorEastAsia" w:hAnsi="Arial" w:cs="Arial"/>
        </w:rPr>
        <w:t>Embora o Brasil tenha passado de uma colônia portuguesa para uma democracia constitucional vibrante (mas imperfeita), ele ainda não conseguiu resolver os seus problemas estruturais, como a pobreza, a exclusão, a desigualdade social e outras formas de violência</w:t>
      </w:r>
      <w:r w:rsidRPr="00D21602">
        <w:rPr>
          <w:rFonts w:ascii="Arial" w:hAnsi="Arial" w:cs="Arial"/>
        </w:rPr>
        <w:t xml:space="preserve">. </w:t>
      </w:r>
      <w:r w:rsidRPr="00D21602">
        <w:rPr>
          <w:rFonts w:ascii="Arial" w:eastAsiaTheme="minorEastAsia" w:hAnsi="Arial" w:cs="Arial"/>
        </w:rPr>
        <w:t xml:space="preserve">A formação da sociedade brasileira tem sido marcada por uma série de contradições e conflitos caracterizados </w:t>
      </w:r>
      <w:r w:rsidRPr="00D21602">
        <w:rPr>
          <w:rFonts w:ascii="Arial" w:eastAsiaTheme="minorEastAsia" w:hAnsi="Arial" w:cs="Arial"/>
          <w:i/>
          <w:iCs/>
        </w:rPr>
        <w:t>pelo assassinato e escravização de povos indígenas e africanos pelos colonizadores portugueses</w:t>
      </w:r>
      <w:r w:rsidRPr="00D21602">
        <w:rPr>
          <w:rFonts w:ascii="Arial" w:eastAsiaTheme="minorEastAsia" w:hAnsi="Arial" w:cs="Arial"/>
        </w:rPr>
        <w:t xml:space="preserve">, </w:t>
      </w:r>
      <w:r w:rsidRPr="00D21602">
        <w:rPr>
          <w:rFonts w:ascii="Arial" w:eastAsiaTheme="minorEastAsia" w:hAnsi="Arial" w:cs="Arial"/>
          <w:i/>
          <w:iCs/>
        </w:rPr>
        <w:t>pela exclusão social, pela dominação econômica e política por grupos de elite que têm oprimido os grupos dominados</w:t>
      </w:r>
      <w:r w:rsidRPr="00D21602">
        <w:rPr>
          <w:rFonts w:ascii="Arial" w:eastAsiaTheme="minorEastAsia" w:hAnsi="Arial" w:cs="Arial"/>
        </w:rPr>
        <w:t>, entre outros aspectos. Portanto, os problemas estruturais do Brasil ainda precisam ser resolvidos</w:t>
      </w:r>
      <w:r w:rsidRPr="00D21602">
        <w:rPr>
          <w:rFonts w:ascii="Arial" w:hAnsi="Arial" w:cs="Arial"/>
        </w:rPr>
        <w:t xml:space="preserve"> (Terto Neto, 2020; Terto Neto, </w:t>
      </w:r>
    </w:p>
    <w:p w14:paraId="344B0C3C" w14:textId="77777777" w:rsidR="000B05DC" w:rsidRDefault="000B05DC" w:rsidP="004D7CC8">
      <w:pPr>
        <w:spacing w:before="120" w:after="120" w:line="360" w:lineRule="auto"/>
        <w:ind w:firstLine="709"/>
        <w:jc w:val="both"/>
        <w:rPr>
          <w:rFonts w:ascii="Arial" w:hAnsi="Arial" w:cs="Arial"/>
        </w:rPr>
      </w:pPr>
    </w:p>
    <w:p w14:paraId="17F82639" w14:textId="77777777" w:rsidR="000B05DC" w:rsidRDefault="000B05DC" w:rsidP="004D7CC8">
      <w:pPr>
        <w:spacing w:before="120" w:after="120" w:line="360" w:lineRule="auto"/>
        <w:ind w:firstLine="709"/>
        <w:jc w:val="both"/>
        <w:rPr>
          <w:rFonts w:ascii="Arial" w:hAnsi="Arial" w:cs="Arial"/>
        </w:rPr>
      </w:pPr>
    </w:p>
    <w:p w14:paraId="77FD4317" w14:textId="77777777" w:rsidR="000B05DC" w:rsidRDefault="000B05DC" w:rsidP="004D7CC8">
      <w:pPr>
        <w:spacing w:before="120" w:after="120" w:line="360" w:lineRule="auto"/>
        <w:ind w:firstLine="709"/>
        <w:jc w:val="both"/>
        <w:rPr>
          <w:rFonts w:ascii="Arial" w:hAnsi="Arial" w:cs="Arial"/>
        </w:rPr>
      </w:pPr>
    </w:p>
    <w:p w14:paraId="1AF3840A" w14:textId="25DF0631" w:rsidR="004D7CC8" w:rsidRPr="00D21602" w:rsidRDefault="004D7CC8" w:rsidP="000B05DC">
      <w:pPr>
        <w:spacing w:before="120" w:after="120" w:line="360" w:lineRule="auto"/>
        <w:jc w:val="both"/>
        <w:rPr>
          <w:rFonts w:ascii="Arial" w:hAnsi="Arial" w:cs="Arial"/>
        </w:rPr>
      </w:pPr>
      <w:r w:rsidRPr="00D21602">
        <w:rPr>
          <w:rFonts w:ascii="Arial" w:hAnsi="Arial" w:cs="Arial"/>
        </w:rPr>
        <w:t>2018).</w:t>
      </w:r>
    </w:p>
    <w:p w14:paraId="0B1D3F9D" w14:textId="77777777" w:rsidR="004D7CC8" w:rsidRPr="00D21602" w:rsidRDefault="004D7CC8" w:rsidP="004D7CC8">
      <w:pPr>
        <w:spacing w:before="120" w:after="120" w:line="360" w:lineRule="auto"/>
        <w:ind w:firstLine="709"/>
        <w:jc w:val="both"/>
        <w:rPr>
          <w:rFonts w:ascii="Arial" w:hAnsi="Arial" w:cs="Arial"/>
        </w:rPr>
      </w:pPr>
      <w:r w:rsidRPr="00D21602">
        <w:rPr>
          <w:rFonts w:ascii="Arial" w:eastAsiaTheme="minorEastAsia" w:hAnsi="Arial" w:cs="Arial"/>
        </w:rPr>
        <w:t xml:space="preserve">Esta situação tem gerado obstáculos ao trabalho de </w:t>
      </w:r>
      <w:r w:rsidRPr="00D21602">
        <w:rPr>
          <w:rFonts w:ascii="Arial" w:hAnsi="Arial" w:cs="Arial"/>
        </w:rPr>
        <w:t>defensores/as dos direitos humanos</w:t>
      </w:r>
      <w:r w:rsidRPr="00D21602">
        <w:rPr>
          <w:rFonts w:ascii="Arial" w:eastAsiaTheme="minorEastAsia" w:hAnsi="Arial" w:cs="Arial"/>
        </w:rPr>
        <w:t>, uma vez que são vítimas de violência estatal e não estatal em razão de organizarem e liderarem as lutas sociais e políticas para mudar as estruturas locais</w:t>
      </w:r>
      <w:r w:rsidRPr="00D21602">
        <w:rPr>
          <w:rFonts w:ascii="Arial" w:hAnsi="Arial" w:cs="Arial"/>
        </w:rPr>
        <w:t xml:space="preserve"> (Terto Neto, 2020, 2018, 2017, 2016)</w:t>
      </w:r>
      <w:r w:rsidRPr="00D21602">
        <w:rPr>
          <w:rFonts w:ascii="Arial" w:eastAsiaTheme="minorEastAsia" w:hAnsi="Arial" w:cs="Arial"/>
        </w:rPr>
        <w:t xml:space="preserve">. Assim, pode-se dizer que o </w:t>
      </w:r>
      <w:r w:rsidRPr="00D21602">
        <w:rPr>
          <w:rFonts w:ascii="Arial" w:eastAsiaTheme="minorEastAsia" w:hAnsi="Arial" w:cs="Arial"/>
          <w:i/>
          <w:iCs/>
        </w:rPr>
        <w:t>autoritarismo social</w:t>
      </w:r>
      <w:r w:rsidRPr="00D21602">
        <w:rPr>
          <w:rFonts w:ascii="Arial" w:eastAsiaTheme="minorEastAsia" w:hAnsi="Arial" w:cs="Arial"/>
        </w:rPr>
        <w:t xml:space="preserve"> ainda está profundamente enraizado nas estruturas da sociedade brasileira. Nem a democracia nem o Estado Democrático de Direito foram capazes de gerar as tão desejadas mudanças estruturais. </w:t>
      </w:r>
      <w:r w:rsidRPr="00D21602">
        <w:rPr>
          <w:rFonts w:ascii="Arial" w:hAnsi="Arial" w:cs="Arial"/>
        </w:rPr>
        <w:t xml:space="preserve">(Terto Neto, 2018). </w:t>
      </w:r>
      <w:r w:rsidRPr="00D21602">
        <w:rPr>
          <w:rFonts w:ascii="Arial" w:eastAsiaTheme="minorEastAsia" w:hAnsi="Arial" w:cs="Arial"/>
        </w:rPr>
        <w:t xml:space="preserve">Não há dúvida, portanto, que o estabelecimento de um regime eficaz de direitos humanos exigirá a continuação das lutas sociais sob a liderança de </w:t>
      </w:r>
      <w:r w:rsidRPr="00D21602">
        <w:rPr>
          <w:rFonts w:ascii="Arial" w:hAnsi="Arial" w:cs="Arial"/>
        </w:rPr>
        <w:t>defensores/as dos direitos humanos (Terto Neto, 2020, 2017).</w:t>
      </w:r>
    </w:p>
    <w:p w14:paraId="7C1E248D" w14:textId="77777777" w:rsidR="004D7CC8" w:rsidRPr="00D21602" w:rsidRDefault="004D7CC8" w:rsidP="004D7CC8">
      <w:pPr>
        <w:spacing w:before="120" w:after="120" w:line="360" w:lineRule="auto"/>
        <w:ind w:firstLine="709"/>
        <w:jc w:val="both"/>
        <w:rPr>
          <w:rFonts w:ascii="Arial" w:hAnsi="Arial" w:cs="Arial"/>
        </w:rPr>
      </w:pPr>
      <w:r w:rsidRPr="00D21602">
        <w:rPr>
          <w:rFonts w:ascii="Arial" w:eastAsiaTheme="minorEastAsia" w:hAnsi="Arial" w:cs="Arial"/>
        </w:rPr>
        <w:t xml:space="preserve">Evelina Dagnino criou o termo </w:t>
      </w:r>
      <w:r w:rsidRPr="00D21602">
        <w:rPr>
          <w:rFonts w:ascii="Arial" w:eastAsiaTheme="minorEastAsia" w:hAnsi="Arial" w:cs="Arial"/>
          <w:i/>
          <w:iCs/>
        </w:rPr>
        <w:t xml:space="preserve">autoritarismo social </w:t>
      </w:r>
      <w:r w:rsidRPr="00D21602">
        <w:rPr>
          <w:rFonts w:ascii="Arial" w:eastAsiaTheme="minorEastAsia" w:hAnsi="Arial" w:cs="Arial"/>
        </w:rPr>
        <w:t xml:space="preserve">para explicar que a </w:t>
      </w:r>
      <w:r w:rsidRPr="00D21602">
        <w:rPr>
          <w:rFonts w:ascii="Arial" w:eastAsiaTheme="minorEastAsia" w:hAnsi="Arial" w:cs="Arial"/>
          <w:i/>
        </w:rPr>
        <w:t>pobreza</w:t>
      </w:r>
      <w:r w:rsidRPr="00D21602">
        <w:rPr>
          <w:rFonts w:ascii="Arial" w:eastAsiaTheme="minorEastAsia" w:hAnsi="Arial" w:cs="Arial"/>
        </w:rPr>
        <w:t xml:space="preserve">, a </w:t>
      </w:r>
      <w:r w:rsidRPr="00D21602">
        <w:rPr>
          <w:rFonts w:ascii="Arial" w:eastAsiaTheme="minorEastAsia" w:hAnsi="Arial" w:cs="Arial"/>
          <w:i/>
        </w:rPr>
        <w:t>exclusão</w:t>
      </w:r>
      <w:r w:rsidRPr="00D21602">
        <w:rPr>
          <w:rFonts w:ascii="Arial" w:eastAsiaTheme="minorEastAsia" w:hAnsi="Arial" w:cs="Arial"/>
        </w:rPr>
        <w:t xml:space="preserve">, a </w:t>
      </w:r>
      <w:r w:rsidRPr="00D21602">
        <w:rPr>
          <w:rFonts w:ascii="Arial" w:eastAsiaTheme="minorEastAsia" w:hAnsi="Arial" w:cs="Arial"/>
          <w:i/>
        </w:rPr>
        <w:t>desigualdade</w:t>
      </w:r>
      <w:r w:rsidRPr="00D21602">
        <w:rPr>
          <w:rFonts w:ascii="Arial" w:eastAsiaTheme="minorEastAsia" w:hAnsi="Arial" w:cs="Arial"/>
        </w:rPr>
        <w:t xml:space="preserve"> e a </w:t>
      </w:r>
      <w:r w:rsidRPr="00D21602">
        <w:rPr>
          <w:rFonts w:ascii="Arial" w:eastAsiaTheme="minorEastAsia" w:hAnsi="Arial" w:cs="Arial"/>
          <w:i/>
        </w:rPr>
        <w:t>violência</w:t>
      </w:r>
      <w:r w:rsidRPr="00D21602">
        <w:rPr>
          <w:rFonts w:ascii="Arial" w:eastAsiaTheme="minorEastAsia" w:hAnsi="Arial" w:cs="Arial"/>
        </w:rPr>
        <w:t xml:space="preserve"> são os aspectos mais evidentes das contradições históricas ainda presentes no Brasil. Existe, segundo Dagnino, uma classificação sociocultural baseada em classe, raça e gênero que perpetua as diferenças existentes entre vários povos hierarquicamente posicionados em suas próprias localidades na sociedade brasileira. E esta noção de lugares sociais constitui um código estrito que reproduz a desigualdade nas relações sociais em todos os níveis</w:t>
      </w:r>
      <w:r w:rsidRPr="00D21602">
        <w:rPr>
          <w:rFonts w:ascii="Arial" w:hAnsi="Arial" w:cs="Arial"/>
        </w:rPr>
        <w:t xml:space="preserve"> (Dagnino, 1994, 1998). </w:t>
      </w:r>
      <w:r w:rsidRPr="00D21602">
        <w:rPr>
          <w:rFonts w:ascii="Arial" w:eastAsiaTheme="minorEastAsia" w:hAnsi="Arial" w:cs="Arial"/>
        </w:rPr>
        <w:t xml:space="preserve">Assim, devemos compreender que </w:t>
      </w:r>
      <w:r w:rsidRPr="00D21602">
        <w:rPr>
          <w:rFonts w:ascii="Arial" w:hAnsi="Arial" w:cs="Arial"/>
        </w:rPr>
        <w:t xml:space="preserve">defensores/as dos direitos humanos </w:t>
      </w:r>
      <w:r w:rsidRPr="00D21602">
        <w:rPr>
          <w:rFonts w:ascii="Arial" w:eastAsiaTheme="minorEastAsia" w:hAnsi="Arial" w:cs="Arial"/>
        </w:rPr>
        <w:t xml:space="preserve">são essenciais para reestruturar esta noção desigual e hierárquica de lugares sociais e, com isso, atacar o autoritarismo social e ajudar na construção de uma </w:t>
      </w:r>
      <w:r w:rsidRPr="00D21602">
        <w:rPr>
          <w:rFonts w:ascii="Arial" w:eastAsiaTheme="minorEastAsia" w:hAnsi="Arial" w:cs="Arial"/>
          <w:i/>
          <w:iCs/>
        </w:rPr>
        <w:t>nova noção de cidadania</w:t>
      </w:r>
      <w:r w:rsidRPr="00D21602">
        <w:rPr>
          <w:rFonts w:ascii="Arial" w:eastAsiaTheme="minorEastAsia" w:hAnsi="Arial" w:cs="Arial"/>
        </w:rPr>
        <w:t xml:space="preserve">, em que o </w:t>
      </w:r>
      <w:r w:rsidRPr="00D21602">
        <w:rPr>
          <w:rFonts w:ascii="Arial" w:eastAsiaTheme="minorEastAsia" w:hAnsi="Arial" w:cs="Arial"/>
          <w:i/>
          <w:iCs/>
        </w:rPr>
        <w:t xml:space="preserve">direito a ter direitos </w:t>
      </w:r>
      <w:r w:rsidRPr="00D21602">
        <w:rPr>
          <w:rFonts w:ascii="Arial" w:eastAsiaTheme="minorEastAsia" w:hAnsi="Arial" w:cs="Arial"/>
        </w:rPr>
        <w:t>seja uma realidade concreta no Brasil</w:t>
      </w:r>
      <w:r w:rsidRPr="00D21602">
        <w:rPr>
          <w:rFonts w:ascii="Arial" w:hAnsi="Arial" w:cs="Arial"/>
        </w:rPr>
        <w:t xml:space="preserve"> (Terto Neto e Oliveira, 2023; Terto Neto, 2017).</w:t>
      </w:r>
    </w:p>
    <w:p w14:paraId="2B6D301B" w14:textId="77777777" w:rsidR="004D7CC8" w:rsidRPr="00D21602" w:rsidRDefault="004D7CC8" w:rsidP="004D7CC8">
      <w:pPr>
        <w:spacing w:before="120" w:after="120" w:line="360" w:lineRule="auto"/>
        <w:ind w:firstLine="709"/>
        <w:jc w:val="both"/>
        <w:rPr>
          <w:rFonts w:ascii="Arial" w:hAnsi="Arial" w:cs="Arial"/>
        </w:rPr>
      </w:pPr>
      <w:r w:rsidRPr="00D21602">
        <w:rPr>
          <w:rFonts w:ascii="Arial" w:eastAsiaTheme="minorEastAsia" w:hAnsi="Arial" w:cs="Arial"/>
        </w:rPr>
        <w:t xml:space="preserve">Pode-se dizer, portanto, que as principais causas estruturais que afetam a violação dos direitos humanos e ameaçam a democracia constitucional brasileira são o </w:t>
      </w:r>
      <w:r w:rsidRPr="00D21602">
        <w:rPr>
          <w:rFonts w:ascii="Arial" w:eastAsiaTheme="minorEastAsia" w:hAnsi="Arial" w:cs="Arial"/>
          <w:i/>
          <w:iCs/>
        </w:rPr>
        <w:t xml:space="preserve">autoritarismo social </w:t>
      </w:r>
      <w:r w:rsidRPr="00D21602">
        <w:rPr>
          <w:rFonts w:ascii="Arial" w:eastAsiaTheme="minorEastAsia" w:hAnsi="Arial" w:cs="Arial"/>
        </w:rPr>
        <w:t xml:space="preserve">e suas características como </w:t>
      </w:r>
      <w:r w:rsidRPr="00D21602">
        <w:rPr>
          <w:rFonts w:ascii="Arial" w:eastAsiaTheme="minorEastAsia" w:hAnsi="Arial" w:cs="Arial"/>
          <w:i/>
          <w:iCs/>
        </w:rPr>
        <w:t>pobreza</w:t>
      </w:r>
      <w:r w:rsidRPr="00D21602">
        <w:rPr>
          <w:rFonts w:ascii="Arial" w:eastAsiaTheme="minorEastAsia" w:hAnsi="Arial" w:cs="Arial"/>
        </w:rPr>
        <w:t xml:space="preserve">, </w:t>
      </w:r>
      <w:r w:rsidRPr="00D21602">
        <w:rPr>
          <w:rFonts w:ascii="Arial" w:eastAsiaTheme="minorEastAsia" w:hAnsi="Arial" w:cs="Arial"/>
          <w:i/>
          <w:iCs/>
        </w:rPr>
        <w:t>exclusão</w:t>
      </w:r>
      <w:r w:rsidRPr="00D21602">
        <w:rPr>
          <w:rFonts w:ascii="Arial" w:eastAsiaTheme="minorEastAsia" w:hAnsi="Arial" w:cs="Arial"/>
        </w:rPr>
        <w:t xml:space="preserve">, </w:t>
      </w:r>
      <w:r w:rsidRPr="00D21602">
        <w:rPr>
          <w:rFonts w:ascii="Arial" w:eastAsiaTheme="minorEastAsia" w:hAnsi="Arial" w:cs="Arial"/>
          <w:i/>
          <w:iCs/>
        </w:rPr>
        <w:t>desigualdade</w:t>
      </w:r>
      <w:r w:rsidRPr="00D21602">
        <w:rPr>
          <w:rFonts w:ascii="Arial" w:eastAsiaTheme="minorEastAsia" w:hAnsi="Arial" w:cs="Arial"/>
        </w:rPr>
        <w:t xml:space="preserve"> e </w:t>
      </w:r>
      <w:r w:rsidRPr="00D21602">
        <w:rPr>
          <w:rFonts w:ascii="Arial" w:eastAsiaTheme="minorEastAsia" w:hAnsi="Arial" w:cs="Arial"/>
          <w:i/>
          <w:iCs/>
        </w:rPr>
        <w:t>violência</w:t>
      </w:r>
      <w:r w:rsidRPr="00D21602">
        <w:rPr>
          <w:rFonts w:ascii="Arial" w:eastAsiaTheme="minorEastAsia" w:hAnsi="Arial" w:cs="Arial"/>
        </w:rPr>
        <w:t>.</w:t>
      </w:r>
      <w:r w:rsidRPr="00D21602">
        <w:rPr>
          <w:rFonts w:ascii="Arial" w:hAnsi="Arial" w:cs="Arial"/>
        </w:rPr>
        <w:t xml:space="preserve"> </w:t>
      </w:r>
    </w:p>
    <w:p w14:paraId="16DB5174" w14:textId="77777777" w:rsidR="004D7CC8" w:rsidRPr="00D21602" w:rsidRDefault="004D7CC8" w:rsidP="004D7CC8">
      <w:pPr>
        <w:spacing w:line="360" w:lineRule="auto"/>
        <w:jc w:val="both"/>
        <w:rPr>
          <w:rFonts w:ascii="Arial" w:hAnsi="Arial" w:cs="Arial"/>
        </w:rPr>
      </w:pPr>
    </w:p>
    <w:p w14:paraId="76D09A37" w14:textId="77777777" w:rsidR="004D7CC8" w:rsidRPr="006A74FD" w:rsidRDefault="004D7CC8" w:rsidP="004D7CC8">
      <w:pPr>
        <w:pStyle w:val="PargrafodaLista"/>
        <w:widowControl/>
        <w:numPr>
          <w:ilvl w:val="0"/>
          <w:numId w:val="3"/>
        </w:numPr>
        <w:autoSpaceDE/>
        <w:autoSpaceDN/>
        <w:spacing w:line="360" w:lineRule="auto"/>
        <w:ind w:left="426"/>
        <w:contextualSpacing/>
        <w:jc w:val="both"/>
        <w:rPr>
          <w:rFonts w:eastAsiaTheme="minorEastAsia"/>
          <w:b/>
        </w:rPr>
      </w:pPr>
      <w:r w:rsidRPr="006A74FD">
        <w:rPr>
          <w:rFonts w:eastAsiaTheme="minorEastAsia"/>
          <w:b/>
        </w:rPr>
        <w:t>AS AMEAÇAS À DEMOCRACIA CONSTITUCIONAL BRASILEIRA HOJE.</w:t>
      </w:r>
    </w:p>
    <w:p w14:paraId="3BB93055" w14:textId="77777777" w:rsidR="004D7CC8" w:rsidRDefault="004D7CC8" w:rsidP="004D7CC8">
      <w:pPr>
        <w:spacing w:line="360" w:lineRule="auto"/>
        <w:jc w:val="both"/>
        <w:rPr>
          <w:rFonts w:ascii="Arial" w:eastAsiaTheme="minorEastAsia" w:hAnsi="Arial" w:cs="Arial"/>
        </w:rPr>
      </w:pPr>
    </w:p>
    <w:p w14:paraId="27D01FD2" w14:textId="77777777" w:rsidR="000B05DC" w:rsidRDefault="004D7CC8" w:rsidP="004D7CC8">
      <w:pPr>
        <w:spacing w:before="120" w:after="120" w:line="360" w:lineRule="auto"/>
        <w:ind w:firstLine="709"/>
        <w:jc w:val="both"/>
        <w:rPr>
          <w:rFonts w:ascii="Arial" w:eastAsiaTheme="minorEastAsia" w:hAnsi="Arial" w:cs="Arial"/>
        </w:rPr>
      </w:pPr>
      <w:r w:rsidRPr="00D21602">
        <w:rPr>
          <w:rFonts w:ascii="Arial" w:eastAsiaTheme="minorEastAsia" w:hAnsi="Arial" w:cs="Arial"/>
        </w:rPr>
        <w:t>Argument</w:t>
      </w:r>
      <w:r w:rsidRPr="00D21602">
        <w:rPr>
          <w:rFonts w:ascii="Arial" w:hAnsi="Arial" w:cs="Arial"/>
        </w:rPr>
        <w:t>amos</w:t>
      </w:r>
      <w:r w:rsidRPr="00D21602">
        <w:rPr>
          <w:rFonts w:ascii="Arial" w:eastAsiaTheme="minorEastAsia" w:hAnsi="Arial" w:cs="Arial"/>
        </w:rPr>
        <w:t xml:space="preserve"> que as atuais ameaças à democracia constitucional brasileira são o </w:t>
      </w:r>
      <w:r w:rsidRPr="00D21602">
        <w:rPr>
          <w:rFonts w:ascii="Arial" w:eastAsiaTheme="minorEastAsia" w:hAnsi="Arial" w:cs="Arial"/>
          <w:i/>
          <w:iCs/>
        </w:rPr>
        <w:t>militarismo</w:t>
      </w:r>
      <w:r w:rsidRPr="00D21602">
        <w:rPr>
          <w:rFonts w:ascii="Arial" w:eastAsiaTheme="minorEastAsia" w:hAnsi="Arial" w:cs="Arial"/>
        </w:rPr>
        <w:t xml:space="preserve"> e o </w:t>
      </w:r>
      <w:r w:rsidRPr="00D21602">
        <w:rPr>
          <w:rFonts w:ascii="Arial" w:eastAsiaTheme="minorEastAsia" w:hAnsi="Arial" w:cs="Arial"/>
          <w:i/>
          <w:iCs/>
        </w:rPr>
        <w:t>neofascismo</w:t>
      </w:r>
      <w:r w:rsidRPr="00D21602">
        <w:rPr>
          <w:rFonts w:ascii="Arial" w:hAnsi="Arial" w:cs="Arial"/>
        </w:rPr>
        <w:t xml:space="preserve"> (Terto Neto, 2020). </w:t>
      </w:r>
      <w:r w:rsidRPr="00D21602">
        <w:rPr>
          <w:rFonts w:ascii="Arial" w:eastAsiaTheme="minorEastAsia" w:hAnsi="Arial" w:cs="Arial"/>
        </w:rPr>
        <w:t xml:space="preserve">Um Estado que </w:t>
      </w:r>
      <w:r w:rsidRPr="00D21602">
        <w:rPr>
          <w:rFonts w:ascii="Arial" w:hAnsi="Arial" w:cs="Arial"/>
        </w:rPr>
        <w:t xml:space="preserve">foi recentemente </w:t>
      </w:r>
      <w:r w:rsidRPr="00D21602">
        <w:rPr>
          <w:rFonts w:ascii="Arial" w:eastAsiaTheme="minorEastAsia" w:hAnsi="Arial" w:cs="Arial"/>
        </w:rPr>
        <w:t xml:space="preserve">governado por um presidente abertamente contrário aos direitos humanos e aconselhado pelos militares sem vontade de dialogar com os movimentos sociais e populares mostrou, claro, que a </w:t>
      </w:r>
    </w:p>
    <w:p w14:paraId="15E58438" w14:textId="77777777" w:rsidR="000B05DC" w:rsidRDefault="000B05DC" w:rsidP="004D7CC8">
      <w:pPr>
        <w:spacing w:before="120" w:after="120" w:line="360" w:lineRule="auto"/>
        <w:ind w:firstLine="709"/>
        <w:jc w:val="both"/>
        <w:rPr>
          <w:rFonts w:ascii="Arial" w:eastAsiaTheme="minorEastAsia" w:hAnsi="Arial" w:cs="Arial"/>
        </w:rPr>
      </w:pPr>
    </w:p>
    <w:p w14:paraId="34133B83" w14:textId="77777777" w:rsidR="000B05DC" w:rsidRDefault="000B05DC" w:rsidP="004D7CC8">
      <w:pPr>
        <w:spacing w:before="120" w:after="120" w:line="360" w:lineRule="auto"/>
        <w:ind w:firstLine="709"/>
        <w:jc w:val="both"/>
        <w:rPr>
          <w:rFonts w:ascii="Arial" w:eastAsiaTheme="minorEastAsia" w:hAnsi="Arial" w:cs="Arial"/>
        </w:rPr>
      </w:pPr>
    </w:p>
    <w:p w14:paraId="61C61BCA" w14:textId="77777777" w:rsidR="000B05DC" w:rsidRDefault="000B05DC" w:rsidP="004D7CC8">
      <w:pPr>
        <w:spacing w:before="120" w:after="120" w:line="360" w:lineRule="auto"/>
        <w:ind w:firstLine="709"/>
        <w:jc w:val="both"/>
        <w:rPr>
          <w:rFonts w:ascii="Arial" w:eastAsiaTheme="minorEastAsia" w:hAnsi="Arial" w:cs="Arial"/>
        </w:rPr>
      </w:pPr>
    </w:p>
    <w:p w14:paraId="4A800C90" w14:textId="60DEE362" w:rsidR="004D7CC8" w:rsidRPr="00D21602" w:rsidRDefault="004D7CC8" w:rsidP="000B05DC">
      <w:pPr>
        <w:spacing w:before="120" w:after="120" w:line="360" w:lineRule="auto"/>
        <w:jc w:val="both"/>
        <w:rPr>
          <w:rFonts w:ascii="Arial" w:hAnsi="Arial" w:cs="Arial"/>
        </w:rPr>
      </w:pPr>
      <w:r w:rsidRPr="00D21602">
        <w:rPr>
          <w:rFonts w:ascii="Arial" w:eastAsiaTheme="minorEastAsia" w:hAnsi="Arial" w:cs="Arial"/>
        </w:rPr>
        <w:t>ameaça neofascista chegou muito mais forte do que antes na história recente do país, especialmente desde a sua redemocratização.</w:t>
      </w:r>
      <w:r w:rsidRPr="00D21602">
        <w:rPr>
          <w:rFonts w:ascii="Arial" w:hAnsi="Arial" w:cs="Arial"/>
        </w:rPr>
        <w:t xml:space="preserve"> </w:t>
      </w:r>
      <w:r w:rsidRPr="00D21602">
        <w:rPr>
          <w:rFonts w:ascii="Arial" w:eastAsiaTheme="minorEastAsia" w:hAnsi="Arial" w:cs="Arial"/>
        </w:rPr>
        <w:t>Apesar da vitória de Lula, muitos militares ingressaram na política, foram eleitos para diversos cargos e, assim, continuaram a participar cada vez mais da política partidária, com uma agenda conservadora e neofascista.</w:t>
      </w:r>
    </w:p>
    <w:p w14:paraId="2D6EC86E" w14:textId="77777777" w:rsidR="004D7CC8" w:rsidRPr="00D21602" w:rsidRDefault="004D7CC8" w:rsidP="004D7CC8">
      <w:pPr>
        <w:spacing w:before="120" w:after="120" w:line="360" w:lineRule="auto"/>
        <w:ind w:firstLine="709"/>
        <w:jc w:val="both"/>
        <w:rPr>
          <w:rFonts w:ascii="Arial" w:hAnsi="Arial" w:cs="Arial"/>
        </w:rPr>
      </w:pPr>
      <w:r w:rsidRPr="00D21602">
        <w:rPr>
          <w:rFonts w:ascii="Arial" w:eastAsiaTheme="minorEastAsia" w:hAnsi="Arial" w:cs="Arial"/>
        </w:rPr>
        <w:t>A democracia e os direitos humanos enfrentam grande perigo com o Bolsonarismo, que continua organizado e apoiado pela maioria dos militares, algumas igrejas evangélicas e grupos conservadores em vários setores da sociedade brasileira. Segundo Boito Jr. (2021</w:t>
      </w:r>
      <w:r w:rsidRPr="00D21602">
        <w:rPr>
          <w:rFonts w:ascii="Arial" w:hAnsi="Arial" w:cs="Arial"/>
        </w:rPr>
        <w:t>)</w:t>
      </w:r>
      <w:r w:rsidRPr="00D21602">
        <w:rPr>
          <w:rFonts w:ascii="Arial" w:eastAsiaTheme="minorEastAsia" w:hAnsi="Arial" w:cs="Arial"/>
        </w:rPr>
        <w:t>, tivemos no Brasil a ideologia neofascista, o movimento neofascista e o governo Bolsonaro em que os neofascistas disputaram a hegemonia com o grupo militar. Contudo, não tivemos um regime político fascista, mas sim uma democracia burguesa que se deteriorou e está em crise, mas que sobreviverá. O fascismo visa eliminar, e não simplesmente derrotar, a “esquerda” do processo político. No neofascismo brasileiro, a “esquerda” a eliminar é o movimento democrático e popular que tem estado sob a liderança do Partido dos Trabalhadores.</w:t>
      </w:r>
    </w:p>
    <w:p w14:paraId="0E0BEED1" w14:textId="77777777" w:rsidR="004D7CC8" w:rsidRDefault="004D7CC8" w:rsidP="004D7CC8">
      <w:pPr>
        <w:spacing w:before="120" w:after="120" w:line="360" w:lineRule="auto"/>
        <w:ind w:firstLine="709"/>
        <w:jc w:val="both"/>
        <w:rPr>
          <w:rFonts w:ascii="Arial" w:eastAsiaTheme="minorEastAsia" w:hAnsi="Arial" w:cs="Arial"/>
        </w:rPr>
      </w:pPr>
      <w:r w:rsidRPr="00D21602">
        <w:rPr>
          <w:rFonts w:ascii="Arial" w:eastAsiaTheme="minorEastAsia" w:hAnsi="Arial" w:cs="Arial"/>
        </w:rPr>
        <w:t xml:space="preserve">A situação recorda-nos o importante papel que </w:t>
      </w:r>
      <w:r w:rsidRPr="00D21602">
        <w:rPr>
          <w:rFonts w:ascii="Arial" w:hAnsi="Arial" w:cs="Arial"/>
        </w:rPr>
        <w:t xml:space="preserve">defensores/as dos direitos humanos </w:t>
      </w:r>
      <w:r w:rsidRPr="00D21602">
        <w:rPr>
          <w:rFonts w:ascii="Arial" w:eastAsiaTheme="minorEastAsia" w:hAnsi="Arial" w:cs="Arial"/>
        </w:rPr>
        <w:t>desempenham</w:t>
      </w:r>
      <w:r w:rsidRPr="00D21602">
        <w:rPr>
          <w:rFonts w:ascii="Arial" w:hAnsi="Arial" w:cs="Arial"/>
        </w:rPr>
        <w:t xml:space="preserve"> na defesa da democracia e por justiça social</w:t>
      </w:r>
      <w:r w:rsidRPr="00D21602">
        <w:rPr>
          <w:rFonts w:ascii="Arial" w:eastAsiaTheme="minorEastAsia" w:hAnsi="Arial" w:cs="Arial"/>
        </w:rPr>
        <w:t xml:space="preserve">. </w:t>
      </w:r>
    </w:p>
    <w:p w14:paraId="7AD58D02" w14:textId="77777777" w:rsidR="0011242E" w:rsidRDefault="0011242E" w:rsidP="004D7CC8">
      <w:pPr>
        <w:spacing w:before="120" w:after="120" w:line="360" w:lineRule="auto"/>
        <w:ind w:firstLine="709"/>
        <w:jc w:val="both"/>
        <w:rPr>
          <w:rFonts w:ascii="Arial" w:eastAsiaTheme="minorEastAsia" w:hAnsi="Arial" w:cs="Arial"/>
        </w:rPr>
      </w:pPr>
    </w:p>
    <w:p w14:paraId="6D8F71B2" w14:textId="77777777" w:rsidR="004D7CC8" w:rsidRDefault="004D7CC8" w:rsidP="004D7CC8">
      <w:pPr>
        <w:spacing w:line="360" w:lineRule="auto"/>
        <w:jc w:val="both"/>
        <w:rPr>
          <w:rFonts w:ascii="Arial" w:eastAsiaTheme="minorEastAsia" w:hAnsi="Arial" w:cs="Arial"/>
        </w:rPr>
      </w:pPr>
    </w:p>
    <w:p w14:paraId="3309B020" w14:textId="77777777" w:rsidR="004D7CC8" w:rsidRPr="006A74FD" w:rsidRDefault="004D7CC8" w:rsidP="004D7CC8">
      <w:pPr>
        <w:spacing w:line="360" w:lineRule="auto"/>
        <w:jc w:val="both"/>
        <w:rPr>
          <w:rFonts w:ascii="Arial" w:hAnsi="Arial" w:cs="Arial"/>
          <w:b/>
        </w:rPr>
      </w:pPr>
      <w:r w:rsidRPr="006A74FD">
        <w:rPr>
          <w:rFonts w:ascii="Arial" w:eastAsiaTheme="minorEastAsia" w:hAnsi="Arial" w:cs="Arial"/>
          <w:b/>
        </w:rPr>
        <w:t>1.1 Q</w:t>
      </w:r>
      <w:r w:rsidRPr="006A74FD">
        <w:rPr>
          <w:rFonts w:ascii="Arial" w:eastAsiaTheme="minorEastAsia" w:hAnsi="Arial" w:cs="Arial"/>
          <w:b/>
          <w:i/>
          <w:iCs/>
        </w:rPr>
        <w:t>uem são os/as defensores/as dos direitos humanos</w:t>
      </w:r>
      <w:r w:rsidRPr="006A74FD">
        <w:rPr>
          <w:rFonts w:ascii="Arial" w:eastAsiaTheme="minorEastAsia" w:hAnsi="Arial" w:cs="Arial"/>
          <w:b/>
        </w:rPr>
        <w:t>?</w:t>
      </w:r>
    </w:p>
    <w:p w14:paraId="15B69C36" w14:textId="77777777" w:rsidR="004D7CC8" w:rsidRPr="006A74FD" w:rsidRDefault="004D7CC8" w:rsidP="004D7CC8">
      <w:pPr>
        <w:spacing w:line="360" w:lineRule="auto"/>
        <w:jc w:val="both"/>
        <w:rPr>
          <w:rFonts w:ascii="Arial" w:hAnsi="Arial" w:cs="Arial"/>
          <w:b/>
        </w:rPr>
      </w:pPr>
    </w:p>
    <w:p w14:paraId="19937C44" w14:textId="77777777" w:rsidR="004D7CC8" w:rsidRDefault="004D7CC8" w:rsidP="004D7CC8">
      <w:pPr>
        <w:spacing w:before="120" w:after="120" w:line="360" w:lineRule="auto"/>
        <w:ind w:firstLine="709"/>
        <w:jc w:val="both"/>
        <w:rPr>
          <w:rFonts w:ascii="Arial" w:eastAsiaTheme="minorEastAsia" w:hAnsi="Arial" w:cs="Arial"/>
        </w:rPr>
      </w:pPr>
      <w:r w:rsidRPr="00D21602">
        <w:rPr>
          <w:rFonts w:ascii="Arial" w:eastAsiaTheme="minorEastAsia" w:hAnsi="Arial" w:cs="Arial"/>
        </w:rPr>
        <w:t xml:space="preserve">O termo </w:t>
      </w:r>
      <w:r w:rsidRPr="00D21602">
        <w:rPr>
          <w:rFonts w:ascii="Arial" w:eastAsiaTheme="minorEastAsia" w:hAnsi="Arial" w:cs="Arial"/>
          <w:i/>
          <w:iCs/>
        </w:rPr>
        <w:t xml:space="preserve">defensor/a dos direitos humanos </w:t>
      </w:r>
      <w:r w:rsidRPr="00D21602">
        <w:rPr>
          <w:rFonts w:ascii="Arial" w:eastAsiaTheme="minorEastAsia" w:hAnsi="Arial" w:cs="Arial"/>
        </w:rPr>
        <w:t>é amplo e, desta forma, pode ser aplicado a qualquer indivíduo, grupo ou entidade que atue na promoção, defesa e/ou concretização dos direitos humanos</w:t>
      </w:r>
      <w:r w:rsidRPr="00D21602">
        <w:rPr>
          <w:rFonts w:ascii="Arial" w:hAnsi="Arial" w:cs="Arial"/>
        </w:rPr>
        <w:t xml:space="preserve"> (Terto Neto, 2018)</w:t>
      </w:r>
      <w:r w:rsidRPr="00D21602">
        <w:rPr>
          <w:rFonts w:ascii="Arial" w:eastAsiaTheme="minorEastAsia" w:hAnsi="Arial" w:cs="Arial"/>
        </w:rPr>
        <w:t xml:space="preserve">. Na verdade, o termo </w:t>
      </w:r>
      <w:r w:rsidRPr="00D21602">
        <w:rPr>
          <w:rFonts w:ascii="Arial" w:eastAsiaTheme="minorEastAsia" w:hAnsi="Arial" w:cs="Arial"/>
          <w:i/>
          <w:iCs/>
        </w:rPr>
        <w:t xml:space="preserve">defensor/a dos direitos humanos </w:t>
      </w:r>
      <w:r w:rsidRPr="00D21602">
        <w:rPr>
          <w:rFonts w:ascii="Arial" w:eastAsiaTheme="minorEastAsia" w:hAnsi="Arial" w:cs="Arial"/>
        </w:rPr>
        <w:t xml:space="preserve">tem sido útil para caracterizar indivíduos e grupos que promovem ou protegem os direitos humanos, tais como “advogados, jornalistas, ativistas, sindicalistas, membros de organizações comunitárias, pessoas em movimentos sociais e ONG de direitos humanos envolvidas em diferentes trabalhos em diferentes contextos” (Bennett </w:t>
      </w:r>
      <w:r w:rsidRPr="00D21602">
        <w:rPr>
          <w:rFonts w:ascii="Arial" w:eastAsiaTheme="minorEastAsia" w:hAnsi="Arial" w:cs="Arial"/>
          <w:i/>
          <w:iCs/>
        </w:rPr>
        <w:t>et al</w:t>
      </w:r>
      <w:r w:rsidRPr="00D21602">
        <w:rPr>
          <w:rFonts w:ascii="Arial" w:eastAsiaTheme="minorEastAsia" w:hAnsi="Arial" w:cs="Arial"/>
        </w:rPr>
        <w:t>., 2015: 888).</w:t>
      </w:r>
      <w:r w:rsidRPr="00D21602">
        <w:rPr>
          <w:rFonts w:ascii="Arial" w:hAnsi="Arial" w:cs="Arial"/>
        </w:rPr>
        <w:t xml:space="preserve"> </w:t>
      </w:r>
      <w:r w:rsidRPr="00D21602">
        <w:rPr>
          <w:rFonts w:ascii="Arial" w:eastAsiaTheme="minorEastAsia" w:hAnsi="Arial" w:cs="Arial"/>
        </w:rPr>
        <w:t xml:space="preserve">O termo </w:t>
      </w:r>
      <w:r w:rsidRPr="00D21602">
        <w:rPr>
          <w:rFonts w:ascii="Arial" w:eastAsiaTheme="minorEastAsia" w:hAnsi="Arial" w:cs="Arial"/>
          <w:i/>
          <w:iCs/>
        </w:rPr>
        <w:t xml:space="preserve">defensor/a dos direitos humanos </w:t>
      </w:r>
      <w:r w:rsidRPr="00D21602">
        <w:rPr>
          <w:rFonts w:ascii="Arial" w:eastAsiaTheme="minorEastAsia" w:hAnsi="Arial" w:cs="Arial"/>
        </w:rPr>
        <w:t xml:space="preserve">também tem sido útil para caracterizar pessoas que de outra forma não seriam consideradas defensoras, tais como “manifestantes, professores, estudantes, assistentes sociais, profissionais de saúde, trabalhadores comunitários, minorias, minorias sexuais, minorias religiosas e construtores da paz, entre outros”. (Bennett et al., 2015:888). </w:t>
      </w:r>
    </w:p>
    <w:p w14:paraId="1156A97A" w14:textId="77777777" w:rsidR="000B05DC" w:rsidRDefault="000B05DC" w:rsidP="004D7CC8">
      <w:pPr>
        <w:spacing w:before="120" w:after="120" w:line="360" w:lineRule="auto"/>
        <w:ind w:firstLine="709"/>
        <w:jc w:val="both"/>
        <w:rPr>
          <w:rFonts w:ascii="Arial" w:eastAsiaTheme="minorEastAsia" w:hAnsi="Arial" w:cs="Arial"/>
        </w:rPr>
      </w:pPr>
    </w:p>
    <w:p w14:paraId="3F640DED" w14:textId="77777777" w:rsidR="000B05DC" w:rsidRDefault="000B05DC" w:rsidP="004D7CC8">
      <w:pPr>
        <w:spacing w:before="120" w:after="120" w:line="360" w:lineRule="auto"/>
        <w:ind w:firstLine="709"/>
        <w:jc w:val="both"/>
        <w:rPr>
          <w:rFonts w:ascii="Arial" w:eastAsiaTheme="minorEastAsia" w:hAnsi="Arial" w:cs="Arial"/>
        </w:rPr>
      </w:pPr>
    </w:p>
    <w:p w14:paraId="7EC371D9" w14:textId="77777777" w:rsidR="000B05DC" w:rsidRDefault="000B05DC" w:rsidP="004D7CC8">
      <w:pPr>
        <w:spacing w:before="120" w:after="120" w:line="360" w:lineRule="auto"/>
        <w:ind w:firstLine="709"/>
        <w:jc w:val="both"/>
        <w:rPr>
          <w:rFonts w:ascii="Arial" w:eastAsiaTheme="minorEastAsia" w:hAnsi="Arial" w:cs="Arial"/>
        </w:rPr>
      </w:pPr>
    </w:p>
    <w:p w14:paraId="5DE86CFF" w14:textId="77777777" w:rsidR="000B05DC" w:rsidRDefault="000B05DC" w:rsidP="004D7CC8">
      <w:pPr>
        <w:spacing w:before="120" w:after="120" w:line="360" w:lineRule="auto"/>
        <w:ind w:firstLine="709"/>
        <w:jc w:val="both"/>
        <w:rPr>
          <w:rFonts w:ascii="Arial" w:eastAsiaTheme="minorEastAsia" w:hAnsi="Arial" w:cs="Arial"/>
        </w:rPr>
      </w:pPr>
    </w:p>
    <w:p w14:paraId="4A12FC78" w14:textId="2AF396AE" w:rsidR="004D7CC8" w:rsidRPr="00D21602" w:rsidRDefault="004D7CC8" w:rsidP="004D7CC8">
      <w:pPr>
        <w:spacing w:before="120" w:after="120" w:line="360" w:lineRule="auto"/>
        <w:ind w:firstLine="709"/>
        <w:jc w:val="both"/>
        <w:rPr>
          <w:rFonts w:ascii="Arial" w:hAnsi="Arial" w:cs="Arial"/>
        </w:rPr>
      </w:pPr>
      <w:r w:rsidRPr="00D21602">
        <w:rPr>
          <w:rFonts w:ascii="Arial" w:eastAsiaTheme="minorEastAsia" w:hAnsi="Arial" w:cs="Arial"/>
        </w:rPr>
        <w:t xml:space="preserve">Em geral, o termo foi alargado para incluir pessoas que estão ameaçadas ou em risco como resultado das suas atividades na promoção e proteção dos direitos humanos. E isto ajuda não só a legitimar </w:t>
      </w:r>
      <w:r w:rsidRPr="00D21602">
        <w:rPr>
          <w:rFonts w:ascii="Arial" w:hAnsi="Arial" w:cs="Arial"/>
        </w:rPr>
        <w:t>defensores/as dos direitos humanos</w:t>
      </w:r>
      <w:r w:rsidRPr="00D21602">
        <w:rPr>
          <w:rFonts w:ascii="Arial" w:eastAsiaTheme="minorEastAsia" w:hAnsi="Arial" w:cs="Arial"/>
        </w:rPr>
        <w:t>, mas também a dar visibilidade ao seu trabalho</w:t>
      </w:r>
      <w:r w:rsidRPr="00D21602">
        <w:rPr>
          <w:rFonts w:ascii="Arial" w:hAnsi="Arial" w:cs="Arial"/>
        </w:rPr>
        <w:t xml:space="preserve"> (Terto Neto, 2020). </w:t>
      </w:r>
      <w:r w:rsidRPr="00D21602">
        <w:rPr>
          <w:rFonts w:ascii="Arial" w:eastAsiaTheme="minorEastAsia" w:hAnsi="Arial" w:cs="Arial"/>
        </w:rPr>
        <w:t>Portanto,</w:t>
      </w:r>
      <w:r w:rsidRPr="00D21602">
        <w:rPr>
          <w:rFonts w:ascii="Arial" w:hAnsi="Arial" w:cs="Arial"/>
        </w:rPr>
        <w:t xml:space="preserve"> tem-se que</w:t>
      </w:r>
      <w:r w:rsidRPr="00D21602">
        <w:rPr>
          <w:rFonts w:ascii="Arial" w:eastAsiaTheme="minorEastAsia" w:hAnsi="Arial" w:cs="Arial"/>
        </w:rPr>
        <w:t xml:space="preserve"> “o </w:t>
      </w:r>
      <w:r w:rsidRPr="00D21602">
        <w:rPr>
          <w:rFonts w:ascii="Arial" w:eastAsiaTheme="minorEastAsia" w:hAnsi="Arial" w:cs="Arial"/>
          <w:i/>
          <w:iCs/>
        </w:rPr>
        <w:t xml:space="preserve">elemento de ação </w:t>
      </w:r>
      <w:r w:rsidRPr="00D21602">
        <w:rPr>
          <w:rFonts w:ascii="Arial" w:eastAsiaTheme="minorEastAsia" w:hAnsi="Arial" w:cs="Arial"/>
        </w:rPr>
        <w:t xml:space="preserve">é de crucial importância para o conceito de </w:t>
      </w:r>
      <w:r w:rsidRPr="00D21602">
        <w:rPr>
          <w:rFonts w:ascii="Arial" w:eastAsiaTheme="minorEastAsia" w:hAnsi="Arial" w:cs="Arial"/>
          <w:i/>
          <w:iCs/>
        </w:rPr>
        <w:t>defensor/a dos direitos humanos</w:t>
      </w:r>
      <w:r w:rsidRPr="00D21602">
        <w:rPr>
          <w:rFonts w:ascii="Arial" w:eastAsiaTheme="minorEastAsia" w:hAnsi="Arial" w:cs="Arial"/>
        </w:rPr>
        <w:t xml:space="preserve">” (Silva, 2014: 49). O </w:t>
      </w:r>
      <w:r w:rsidRPr="00D21602">
        <w:rPr>
          <w:rFonts w:ascii="Arial" w:eastAsiaTheme="minorEastAsia" w:hAnsi="Arial" w:cs="Arial"/>
          <w:i/>
          <w:iCs/>
        </w:rPr>
        <w:t>elemento de ação</w:t>
      </w:r>
      <w:r w:rsidRPr="00D21602">
        <w:rPr>
          <w:rFonts w:ascii="Arial" w:eastAsiaTheme="minorEastAsia" w:hAnsi="Arial" w:cs="Arial"/>
        </w:rPr>
        <w:t xml:space="preserve"> qualifica qualquer indivíduo, grupo ou entidade como defensor/a, desde que faça algo pela promoção e defesa dos direitos humanos.</w:t>
      </w:r>
      <w:r w:rsidRPr="00D21602">
        <w:rPr>
          <w:rFonts w:ascii="Arial" w:hAnsi="Arial" w:cs="Arial"/>
        </w:rPr>
        <w:t xml:space="preserve"> </w:t>
      </w:r>
      <w:r w:rsidRPr="00D21602">
        <w:rPr>
          <w:rFonts w:ascii="Arial" w:eastAsiaTheme="minorEastAsia" w:hAnsi="Arial" w:cs="Arial"/>
        </w:rPr>
        <w:t xml:space="preserve">De qualquer forma, é importante notar que nas suas lutas por democracia, direitos e justiça social, </w:t>
      </w:r>
      <w:r w:rsidRPr="00D21602">
        <w:rPr>
          <w:rFonts w:ascii="Arial" w:hAnsi="Arial" w:cs="Arial"/>
        </w:rPr>
        <w:t xml:space="preserve">defensores/as dos direitos humanos </w:t>
      </w:r>
      <w:r w:rsidRPr="00D21602">
        <w:rPr>
          <w:rFonts w:ascii="Arial" w:eastAsiaTheme="minorEastAsia" w:hAnsi="Arial" w:cs="Arial"/>
        </w:rPr>
        <w:t xml:space="preserve">questionam o </w:t>
      </w:r>
      <w:r w:rsidRPr="00D21602">
        <w:rPr>
          <w:rFonts w:ascii="Arial" w:eastAsiaTheme="minorEastAsia" w:hAnsi="Arial" w:cs="Arial"/>
          <w:i/>
          <w:iCs/>
        </w:rPr>
        <w:t>status quo</w:t>
      </w:r>
      <w:r w:rsidRPr="00D21602">
        <w:rPr>
          <w:rFonts w:ascii="Arial" w:eastAsiaTheme="minorEastAsia" w:hAnsi="Arial" w:cs="Arial"/>
        </w:rPr>
        <w:t xml:space="preserve"> e ameaçam os interesses de grupos poderosos no Brasil. </w:t>
      </w:r>
      <w:r w:rsidRPr="00D21602">
        <w:rPr>
          <w:rFonts w:ascii="Arial" w:hAnsi="Arial" w:cs="Arial"/>
        </w:rPr>
        <w:t xml:space="preserve"> </w:t>
      </w:r>
      <w:r w:rsidRPr="00D21602">
        <w:rPr>
          <w:rFonts w:ascii="Arial" w:eastAsiaTheme="minorEastAsia" w:hAnsi="Arial" w:cs="Arial"/>
        </w:rPr>
        <w:t>E isso os têm transformado em vítimas da violência estatal e não estatal, fazendo com que vivam ameaçados, vulneráveis ​​e não raramente sejam assassinados no Brasil</w:t>
      </w:r>
      <w:r w:rsidRPr="00D21602">
        <w:rPr>
          <w:rFonts w:ascii="Arial" w:hAnsi="Arial" w:cs="Arial"/>
        </w:rPr>
        <w:t xml:space="preserve"> (Terto Neto e Oliveira, 2023; Terto Neto, 2018)</w:t>
      </w:r>
      <w:r w:rsidRPr="00D21602">
        <w:rPr>
          <w:rFonts w:ascii="Arial" w:eastAsiaTheme="minorEastAsia" w:hAnsi="Arial" w:cs="Arial"/>
        </w:rPr>
        <w:t>.</w:t>
      </w:r>
    </w:p>
    <w:p w14:paraId="556C512C" w14:textId="77777777" w:rsidR="004D7CC8" w:rsidRPr="00D21602" w:rsidRDefault="004D7CC8" w:rsidP="004D7CC8">
      <w:pPr>
        <w:spacing w:before="120" w:after="120" w:line="360" w:lineRule="auto"/>
        <w:ind w:firstLine="709"/>
        <w:jc w:val="both"/>
        <w:rPr>
          <w:rFonts w:ascii="Arial" w:hAnsi="Arial" w:cs="Arial"/>
        </w:rPr>
      </w:pPr>
      <w:r w:rsidRPr="00D21602">
        <w:rPr>
          <w:rFonts w:ascii="Arial" w:hAnsi="Arial" w:cs="Arial"/>
        </w:rPr>
        <w:t>Defensores/as dos direitos humanos opõem-se</w:t>
      </w:r>
      <w:r w:rsidRPr="00D21602">
        <w:rPr>
          <w:rFonts w:ascii="Arial" w:eastAsiaTheme="minorEastAsia" w:hAnsi="Arial" w:cs="Arial"/>
        </w:rPr>
        <w:t xml:space="preserve"> à tendência global da extrema direita e ajuda</w:t>
      </w:r>
      <w:r w:rsidRPr="00D21602">
        <w:rPr>
          <w:rFonts w:ascii="Arial" w:hAnsi="Arial" w:cs="Arial"/>
        </w:rPr>
        <w:t>m</w:t>
      </w:r>
      <w:r w:rsidRPr="00D21602">
        <w:rPr>
          <w:rFonts w:ascii="Arial" w:eastAsiaTheme="minorEastAsia" w:hAnsi="Arial" w:cs="Arial"/>
        </w:rPr>
        <w:t xml:space="preserve"> a fortalecer a democracia constitucional brasileira porque as estratégias utilizadas pela sociedade civil organizada contra o autoritarismo têm sido utilizadas sob </w:t>
      </w:r>
      <w:r w:rsidRPr="00D21602">
        <w:rPr>
          <w:rFonts w:ascii="Arial" w:hAnsi="Arial" w:cs="Arial"/>
        </w:rPr>
        <w:t>su</w:t>
      </w:r>
      <w:r w:rsidRPr="00D21602">
        <w:rPr>
          <w:rFonts w:ascii="Arial" w:eastAsiaTheme="minorEastAsia" w:hAnsi="Arial" w:cs="Arial"/>
        </w:rPr>
        <w:t>a liderança.</w:t>
      </w:r>
      <w:r w:rsidRPr="00D21602">
        <w:rPr>
          <w:rFonts w:ascii="Arial" w:hAnsi="Arial" w:cs="Arial"/>
        </w:rPr>
        <w:t xml:space="preserve"> Defensores/as dos direitos humanos </w:t>
      </w:r>
      <w:r w:rsidRPr="00D21602">
        <w:rPr>
          <w:rFonts w:ascii="Arial" w:eastAsiaTheme="minorEastAsia" w:hAnsi="Arial" w:cs="Arial"/>
        </w:rPr>
        <w:t>têm resistido às ameaças militares e neofascistas e ajudado a fortalecer a democracia constitucional brasileira</w:t>
      </w:r>
      <w:r w:rsidRPr="00D21602">
        <w:rPr>
          <w:rFonts w:ascii="Arial" w:hAnsi="Arial" w:cs="Arial"/>
        </w:rPr>
        <w:t xml:space="preserve">. Primeiro porque eles/as </w:t>
      </w:r>
      <w:r w:rsidRPr="00D21602">
        <w:rPr>
          <w:rFonts w:ascii="Arial" w:eastAsiaTheme="minorEastAsia" w:hAnsi="Arial" w:cs="Arial"/>
        </w:rPr>
        <w:t>sempre organizaram e levaram a cabo lutas sociais e políticas por democracia, direitos humanos e justiça social. Seu trabalho é essencial para evitar que o neofascismo ganhe hegemonia na sociedade e eventualmente acabe estabelecendo uma ditadura neofascista no Brasil.</w:t>
      </w:r>
      <w:r w:rsidRPr="00D21602">
        <w:rPr>
          <w:rFonts w:ascii="Arial" w:hAnsi="Arial" w:cs="Arial"/>
        </w:rPr>
        <w:t xml:space="preserve"> </w:t>
      </w:r>
      <w:r w:rsidRPr="00D21602">
        <w:rPr>
          <w:rFonts w:ascii="Arial" w:eastAsiaTheme="minorEastAsia" w:hAnsi="Arial" w:cs="Arial"/>
        </w:rPr>
        <w:t xml:space="preserve">Em segundo lugar, nas suas lutas por democracia, direitos humanos e justiça social, </w:t>
      </w:r>
      <w:r w:rsidRPr="00D21602">
        <w:rPr>
          <w:rFonts w:ascii="Arial" w:hAnsi="Arial" w:cs="Arial"/>
        </w:rPr>
        <w:t xml:space="preserve">defensores/as dos direitos humanos </w:t>
      </w:r>
      <w:r w:rsidRPr="00D21602">
        <w:rPr>
          <w:rFonts w:ascii="Arial" w:eastAsiaTheme="minorEastAsia" w:hAnsi="Arial" w:cs="Arial"/>
        </w:rPr>
        <w:t xml:space="preserve">questionam o </w:t>
      </w:r>
      <w:r w:rsidRPr="00D21602">
        <w:rPr>
          <w:rFonts w:ascii="Arial" w:eastAsiaTheme="minorEastAsia" w:hAnsi="Arial" w:cs="Arial"/>
          <w:i/>
          <w:iCs/>
        </w:rPr>
        <w:t>status quo</w:t>
      </w:r>
      <w:r w:rsidRPr="00D21602">
        <w:rPr>
          <w:rFonts w:ascii="Arial" w:eastAsiaTheme="minorEastAsia" w:hAnsi="Arial" w:cs="Arial"/>
        </w:rPr>
        <w:t xml:space="preserve"> e ameaçam os interesses de grupos poderosos no Brasil. Isso ajuda a revelar as contradições da sociedade brasileira e faz com que a sociedade como um todo reflita criticamente sobre alternativas viáveis ​​para fortalecer o sistema constitucional democrático.</w:t>
      </w:r>
      <w:r w:rsidRPr="00D21602">
        <w:rPr>
          <w:rFonts w:ascii="Arial" w:hAnsi="Arial" w:cs="Arial"/>
        </w:rPr>
        <w:t xml:space="preserve"> Terceiro porque </w:t>
      </w:r>
      <w:r w:rsidRPr="00D21602">
        <w:rPr>
          <w:rFonts w:ascii="Arial" w:eastAsiaTheme="minorEastAsia" w:hAnsi="Arial" w:cs="Arial"/>
        </w:rPr>
        <w:t>o trabalho</w:t>
      </w:r>
      <w:r w:rsidRPr="00D21602">
        <w:rPr>
          <w:rFonts w:ascii="Arial" w:hAnsi="Arial" w:cs="Arial"/>
        </w:rPr>
        <w:t xml:space="preserve"> desempenhado por defensores/as dos direitos humanos</w:t>
      </w:r>
      <w:r w:rsidRPr="00D21602">
        <w:rPr>
          <w:rFonts w:ascii="Arial" w:eastAsiaTheme="minorEastAsia" w:hAnsi="Arial" w:cs="Arial"/>
        </w:rPr>
        <w:t>, direta ou indiretamente, ajuda a combater o autoritarismo social (Terto Neto, 2020, 2018, 2017).</w:t>
      </w:r>
    </w:p>
    <w:p w14:paraId="7B32F43C" w14:textId="77777777" w:rsidR="000B05DC" w:rsidRDefault="004D7CC8" w:rsidP="004D7CC8">
      <w:pPr>
        <w:tabs>
          <w:tab w:val="left" w:pos="1192"/>
        </w:tabs>
        <w:spacing w:line="360" w:lineRule="auto"/>
        <w:ind w:firstLine="709"/>
        <w:jc w:val="both"/>
        <w:rPr>
          <w:rFonts w:ascii="Arial" w:hAnsi="Arial" w:cs="Arial"/>
        </w:rPr>
      </w:pPr>
      <w:r w:rsidRPr="00D21602">
        <w:rPr>
          <w:rFonts w:ascii="Arial" w:hAnsi="Arial" w:cs="Arial"/>
        </w:rPr>
        <w:t>Vê-se, pois, que a</w:t>
      </w:r>
      <w:r w:rsidRPr="00D21602">
        <w:rPr>
          <w:rFonts w:ascii="Arial" w:eastAsiaTheme="minorEastAsia" w:hAnsi="Arial" w:cs="Arial"/>
        </w:rPr>
        <w:t>o combater</w:t>
      </w:r>
      <w:r w:rsidRPr="00D21602">
        <w:rPr>
          <w:rFonts w:ascii="Arial" w:hAnsi="Arial" w:cs="Arial"/>
        </w:rPr>
        <w:t>em</w:t>
      </w:r>
      <w:r w:rsidRPr="00D21602">
        <w:rPr>
          <w:rFonts w:ascii="Arial" w:eastAsiaTheme="minorEastAsia" w:hAnsi="Arial" w:cs="Arial"/>
        </w:rPr>
        <w:t xml:space="preserve"> a pobreza, a desigualdade, a exclusão e a violência, </w:t>
      </w:r>
      <w:r w:rsidRPr="00D21602">
        <w:rPr>
          <w:rFonts w:ascii="Arial" w:hAnsi="Arial" w:cs="Arial"/>
        </w:rPr>
        <w:t xml:space="preserve">defensores/as dos direitos humanos </w:t>
      </w:r>
      <w:r w:rsidRPr="00D21602">
        <w:rPr>
          <w:rFonts w:ascii="Arial" w:eastAsiaTheme="minorEastAsia" w:hAnsi="Arial" w:cs="Arial"/>
        </w:rPr>
        <w:t xml:space="preserve">resistem às ameaças militares e neofascistas, especialmente porque, ao fazê-lo, </w:t>
      </w:r>
      <w:r w:rsidRPr="00D21602">
        <w:rPr>
          <w:rFonts w:ascii="Arial" w:hAnsi="Arial" w:cs="Arial"/>
        </w:rPr>
        <w:t>eles/as invocam</w:t>
      </w:r>
      <w:r w:rsidRPr="00D21602">
        <w:rPr>
          <w:rFonts w:ascii="Arial" w:eastAsiaTheme="minorEastAsia" w:hAnsi="Arial" w:cs="Arial"/>
        </w:rPr>
        <w:t xml:space="preserve"> ao pleno respeito e implementação de todas as garantias constitucionais </w:t>
      </w:r>
      <w:r w:rsidRPr="00D21602">
        <w:rPr>
          <w:rFonts w:ascii="Arial" w:hAnsi="Arial" w:cs="Arial"/>
        </w:rPr>
        <w:t xml:space="preserve">(Terto Neto e Oliveira, 2023; Cunha, 2023; Carbonari, 2023; </w:t>
      </w:r>
    </w:p>
    <w:p w14:paraId="1A9BCF0F" w14:textId="77777777" w:rsidR="000B05DC" w:rsidRDefault="000B05DC" w:rsidP="004D7CC8">
      <w:pPr>
        <w:tabs>
          <w:tab w:val="left" w:pos="1192"/>
        </w:tabs>
        <w:spacing w:line="360" w:lineRule="auto"/>
        <w:ind w:firstLine="709"/>
        <w:jc w:val="both"/>
        <w:rPr>
          <w:rFonts w:ascii="Arial" w:hAnsi="Arial" w:cs="Arial"/>
        </w:rPr>
      </w:pPr>
    </w:p>
    <w:p w14:paraId="04EC4430" w14:textId="77777777" w:rsidR="000B05DC" w:rsidRDefault="000B05DC" w:rsidP="004D7CC8">
      <w:pPr>
        <w:tabs>
          <w:tab w:val="left" w:pos="1192"/>
        </w:tabs>
        <w:spacing w:line="360" w:lineRule="auto"/>
        <w:ind w:firstLine="709"/>
        <w:jc w:val="both"/>
        <w:rPr>
          <w:rFonts w:ascii="Arial" w:hAnsi="Arial" w:cs="Arial"/>
        </w:rPr>
      </w:pPr>
    </w:p>
    <w:p w14:paraId="6C0B6548" w14:textId="77777777" w:rsidR="000B05DC" w:rsidRDefault="000B05DC" w:rsidP="004D7CC8">
      <w:pPr>
        <w:tabs>
          <w:tab w:val="left" w:pos="1192"/>
        </w:tabs>
        <w:spacing w:line="360" w:lineRule="auto"/>
        <w:ind w:firstLine="709"/>
        <w:jc w:val="both"/>
        <w:rPr>
          <w:rFonts w:ascii="Arial" w:hAnsi="Arial" w:cs="Arial"/>
        </w:rPr>
      </w:pPr>
    </w:p>
    <w:p w14:paraId="1313579F" w14:textId="77777777" w:rsidR="000B05DC" w:rsidRDefault="000B05DC" w:rsidP="004D7CC8">
      <w:pPr>
        <w:tabs>
          <w:tab w:val="left" w:pos="1192"/>
        </w:tabs>
        <w:spacing w:line="360" w:lineRule="auto"/>
        <w:ind w:firstLine="709"/>
        <w:jc w:val="both"/>
        <w:rPr>
          <w:rFonts w:ascii="Arial" w:hAnsi="Arial" w:cs="Arial"/>
        </w:rPr>
      </w:pPr>
    </w:p>
    <w:p w14:paraId="0FC65934" w14:textId="77777777" w:rsidR="000B05DC" w:rsidRDefault="000B05DC" w:rsidP="004D7CC8">
      <w:pPr>
        <w:tabs>
          <w:tab w:val="left" w:pos="1192"/>
        </w:tabs>
        <w:spacing w:line="360" w:lineRule="auto"/>
        <w:ind w:firstLine="709"/>
        <w:jc w:val="both"/>
        <w:rPr>
          <w:rFonts w:ascii="Arial" w:hAnsi="Arial" w:cs="Arial"/>
        </w:rPr>
      </w:pPr>
    </w:p>
    <w:p w14:paraId="3772ED10" w14:textId="68152F59" w:rsidR="004D7CC8" w:rsidRPr="00D21602" w:rsidRDefault="004D7CC8" w:rsidP="000B05DC">
      <w:pPr>
        <w:tabs>
          <w:tab w:val="left" w:pos="1192"/>
        </w:tabs>
        <w:spacing w:line="360" w:lineRule="auto"/>
        <w:jc w:val="both"/>
        <w:rPr>
          <w:rFonts w:ascii="Arial" w:hAnsi="Arial" w:cs="Arial"/>
        </w:rPr>
      </w:pPr>
      <w:r w:rsidRPr="00D21602">
        <w:rPr>
          <w:rFonts w:ascii="Arial" w:hAnsi="Arial" w:cs="Arial"/>
        </w:rPr>
        <w:t>Lima Neto e Tavares, 2023; Silva, 2023).</w:t>
      </w:r>
    </w:p>
    <w:p w14:paraId="4EFD3DC0" w14:textId="77777777" w:rsidR="004D7CC8" w:rsidRPr="006A74FD" w:rsidRDefault="004D7CC8" w:rsidP="004D7CC8">
      <w:pPr>
        <w:spacing w:line="360" w:lineRule="auto"/>
        <w:jc w:val="both"/>
        <w:rPr>
          <w:rFonts w:ascii="Arial" w:hAnsi="Arial" w:cs="Arial"/>
          <w:b/>
        </w:rPr>
      </w:pPr>
    </w:p>
    <w:p w14:paraId="6436DEC4" w14:textId="77777777" w:rsidR="004D7CC8" w:rsidRPr="006A74FD" w:rsidRDefault="004D7CC8" w:rsidP="004D7CC8">
      <w:pPr>
        <w:spacing w:line="360" w:lineRule="auto"/>
        <w:jc w:val="both"/>
        <w:rPr>
          <w:rFonts w:ascii="Arial" w:hAnsi="Arial" w:cs="Arial"/>
          <w:b/>
        </w:rPr>
      </w:pPr>
      <w:r w:rsidRPr="006A74FD">
        <w:rPr>
          <w:rFonts w:ascii="Arial" w:eastAsiaTheme="minorEastAsia" w:hAnsi="Arial" w:cs="Arial"/>
          <w:b/>
        </w:rPr>
        <w:t>1.2 C</w:t>
      </w:r>
      <w:r w:rsidRPr="006A74FD">
        <w:rPr>
          <w:rFonts w:ascii="Arial" w:eastAsiaTheme="minorEastAsia" w:hAnsi="Arial" w:cs="Arial"/>
          <w:b/>
          <w:bCs/>
          <w:i/>
        </w:rPr>
        <w:t xml:space="preserve">omo poderiam </w:t>
      </w:r>
      <w:r w:rsidRPr="006A74FD">
        <w:rPr>
          <w:rFonts w:ascii="Arial" w:hAnsi="Arial" w:cs="Arial"/>
          <w:b/>
          <w:bCs/>
          <w:i/>
        </w:rPr>
        <w:t xml:space="preserve">os/as </w:t>
      </w:r>
      <w:r w:rsidRPr="006A74FD">
        <w:rPr>
          <w:rFonts w:ascii="Arial" w:hAnsi="Arial" w:cs="Arial"/>
          <w:b/>
          <w:i/>
        </w:rPr>
        <w:t xml:space="preserve">defensores/as dos direitos humanos </w:t>
      </w:r>
      <w:r w:rsidRPr="006A74FD">
        <w:rPr>
          <w:rFonts w:ascii="Arial" w:eastAsiaTheme="minorEastAsia" w:hAnsi="Arial" w:cs="Arial"/>
          <w:b/>
          <w:bCs/>
          <w:i/>
        </w:rPr>
        <w:t>se opor à tendência global da extrema direita e ajudar a fortalecer a democracia constitucional brasileira?</w:t>
      </w:r>
    </w:p>
    <w:p w14:paraId="280CF440" w14:textId="77777777" w:rsidR="004D7CC8" w:rsidRPr="00D21602" w:rsidRDefault="004D7CC8" w:rsidP="004D7CC8">
      <w:pPr>
        <w:spacing w:line="360" w:lineRule="auto"/>
        <w:jc w:val="both"/>
        <w:rPr>
          <w:rFonts w:ascii="Arial" w:hAnsi="Arial" w:cs="Arial"/>
        </w:rPr>
      </w:pPr>
    </w:p>
    <w:p w14:paraId="1402F612" w14:textId="77777777" w:rsidR="004D7CC8" w:rsidRPr="00D21602" w:rsidRDefault="004D7CC8" w:rsidP="004D7CC8">
      <w:pPr>
        <w:spacing w:before="120" w:after="120" w:line="360" w:lineRule="auto"/>
        <w:ind w:firstLine="709"/>
        <w:jc w:val="both"/>
        <w:rPr>
          <w:rFonts w:ascii="Arial" w:hAnsi="Arial" w:cs="Arial"/>
        </w:rPr>
      </w:pPr>
      <w:r w:rsidRPr="00D21602">
        <w:rPr>
          <w:rFonts w:ascii="Arial" w:hAnsi="Arial" w:cs="Arial"/>
        </w:rPr>
        <w:t xml:space="preserve">Como explicado em Terto Neto (2020), propõe-se </w:t>
      </w:r>
      <w:r w:rsidRPr="00D21602">
        <w:rPr>
          <w:rFonts w:ascii="Arial" w:eastAsiaTheme="minorEastAsia" w:hAnsi="Arial" w:cs="Arial"/>
        </w:rPr>
        <w:t xml:space="preserve">uma estratégia de quatro níveis para </w:t>
      </w:r>
      <w:r w:rsidRPr="00D21602">
        <w:rPr>
          <w:rFonts w:ascii="Arial" w:hAnsi="Arial" w:cs="Arial"/>
        </w:rPr>
        <w:t xml:space="preserve">defensores/as dos direitos humanos </w:t>
      </w:r>
      <w:r w:rsidRPr="00D21602">
        <w:rPr>
          <w:rFonts w:ascii="Arial" w:eastAsiaTheme="minorEastAsia" w:hAnsi="Arial" w:cs="Arial"/>
        </w:rPr>
        <w:t xml:space="preserve">se oporem à tendência global de extrema direita e ajudarem a fortalecer a democracia constitucional brasileira, como segue: </w:t>
      </w:r>
    </w:p>
    <w:p w14:paraId="50A6DA91" w14:textId="77777777" w:rsidR="004D7CC8" w:rsidRDefault="004D7CC8" w:rsidP="004D7CC8">
      <w:pPr>
        <w:spacing w:before="120" w:after="120" w:line="360" w:lineRule="auto"/>
        <w:ind w:firstLine="709"/>
        <w:jc w:val="both"/>
        <w:rPr>
          <w:rFonts w:ascii="Arial" w:eastAsiaTheme="minorHAnsi" w:hAnsi="Arial" w:cs="Arial"/>
        </w:rPr>
      </w:pPr>
      <w:r w:rsidRPr="00D21602">
        <w:rPr>
          <w:rFonts w:ascii="Arial" w:eastAsiaTheme="minorEastAsia" w:hAnsi="Arial" w:cs="Arial"/>
        </w:rPr>
        <w:t xml:space="preserve">No nível 1, temos movimentos populares e sociais, sob a liderança de </w:t>
      </w:r>
      <w:r w:rsidRPr="00D21602">
        <w:rPr>
          <w:rFonts w:ascii="Arial" w:hAnsi="Arial" w:cs="Arial"/>
        </w:rPr>
        <w:t>defensores/as dos direitos humanos</w:t>
      </w:r>
      <w:r w:rsidRPr="00D21602">
        <w:rPr>
          <w:rFonts w:ascii="Arial" w:eastAsiaTheme="minorEastAsia" w:hAnsi="Arial" w:cs="Arial"/>
        </w:rPr>
        <w:t xml:space="preserve">, trabalhando como redes </w:t>
      </w:r>
      <w:r w:rsidRPr="00D21602">
        <w:rPr>
          <w:rFonts w:ascii="Arial" w:hAnsi="Arial" w:cs="Arial"/>
        </w:rPr>
        <w:t xml:space="preserve">brasileiras </w:t>
      </w:r>
      <w:r w:rsidRPr="00D21602">
        <w:rPr>
          <w:rFonts w:ascii="Arial" w:eastAsiaTheme="minorEastAsia" w:hAnsi="Arial" w:cs="Arial"/>
        </w:rPr>
        <w:t xml:space="preserve">em nível nacional. </w:t>
      </w:r>
      <w:r w:rsidRPr="00D21602">
        <w:rPr>
          <w:rFonts w:ascii="Arial" w:hAnsi="Arial" w:cs="Arial"/>
        </w:rPr>
        <w:t>A principal preocupação seria a democracia e os direitos humanos em geral. Haveria uma coalizão nacional para enfrentar o neofascismo e o populismo de direita. Os/as defensores/as dos direitos humanos trabalhariam tanto retórica (por meio das mídias sociais) quanto na prática (ação política). Haveria coordenação com o Conselho Nacional de Direitos Humanos (CNDH). Haveria também coordenação com ONGs e mecanismos internacionais de direitos humanos, como a Organização das Nações Unidas (ONU) e a Organização dos Estados Americanos (OEA) ("efeito bumerangue") (Terto Neto, 2020).</w:t>
      </w:r>
      <w:r w:rsidRPr="00D21602">
        <w:rPr>
          <w:rFonts w:ascii="Arial" w:eastAsiaTheme="minorHAnsi" w:hAnsi="Arial" w:cs="Arial"/>
        </w:rPr>
        <w:t xml:space="preserve"> </w:t>
      </w:r>
    </w:p>
    <w:p w14:paraId="2C1BD833" w14:textId="77777777" w:rsidR="004D7CC8" w:rsidRDefault="004D7CC8" w:rsidP="004D7CC8">
      <w:pPr>
        <w:spacing w:before="120" w:after="120" w:line="360" w:lineRule="auto"/>
        <w:ind w:firstLine="709"/>
        <w:jc w:val="both"/>
        <w:rPr>
          <w:rFonts w:ascii="Arial" w:eastAsiaTheme="minorHAnsi" w:hAnsi="Arial" w:cs="Arial"/>
        </w:rPr>
      </w:pPr>
      <w:r w:rsidRPr="00D21602">
        <w:rPr>
          <w:rFonts w:ascii="Arial" w:eastAsiaTheme="minorEastAsia" w:hAnsi="Arial" w:cs="Arial"/>
        </w:rPr>
        <w:t xml:space="preserve">No nível 2, temos os movimentos populares e sociais, sob a liderança de </w:t>
      </w:r>
      <w:r w:rsidRPr="00D21602">
        <w:rPr>
          <w:rFonts w:ascii="Arial" w:hAnsi="Arial" w:cs="Arial"/>
        </w:rPr>
        <w:t>defensores/as dos direitos humanos</w:t>
      </w:r>
      <w:r w:rsidRPr="00D21602">
        <w:rPr>
          <w:rFonts w:ascii="Arial" w:eastAsiaTheme="minorEastAsia" w:hAnsi="Arial" w:cs="Arial"/>
        </w:rPr>
        <w:t xml:space="preserve">, funcionando como redes regionais em nível estadual. </w:t>
      </w:r>
      <w:r w:rsidRPr="00D21602">
        <w:rPr>
          <w:rStyle w:val="y2iqfc"/>
          <w:rFonts w:ascii="Arial" w:hAnsi="Arial" w:cs="Arial"/>
        </w:rPr>
        <w:t xml:space="preserve">As estratégias seriam definidas de acordo com o tipo de luta pelos direitos humanos: ambiental, violência urbana etc. Haveria uma coalizão estatal para enfrentar o militarismo e o neofascismo. Os/as defensores/as dos direitos humanos trabalhariam tanto retórica (por meio das mídias sociais) quanto na prática </w:t>
      </w:r>
      <w:r w:rsidRPr="00D21602">
        <w:rPr>
          <w:rFonts w:ascii="Arial" w:hAnsi="Arial" w:cs="Arial"/>
        </w:rPr>
        <w:t>(ação política)</w:t>
      </w:r>
      <w:r w:rsidRPr="00D21602">
        <w:rPr>
          <w:rStyle w:val="y2iqfc"/>
          <w:rFonts w:ascii="Arial" w:hAnsi="Arial" w:cs="Arial"/>
        </w:rPr>
        <w:t xml:space="preserve">. Haveria coordenação com ONGs nacionais de direitos humanos, o Conselho Estadual de Direitos Humanos (CEDH) e o Conselho Nacional de Direitos Humanos (CNDH). </w:t>
      </w:r>
      <w:r w:rsidRPr="00D21602">
        <w:rPr>
          <w:rFonts w:ascii="Arial" w:hAnsi="Arial" w:cs="Arial"/>
        </w:rPr>
        <w:t>(Terto Neto, 2020).</w:t>
      </w:r>
      <w:r w:rsidRPr="00D21602">
        <w:rPr>
          <w:rFonts w:ascii="Arial" w:eastAsiaTheme="minorHAnsi" w:hAnsi="Arial" w:cs="Arial"/>
        </w:rPr>
        <w:t xml:space="preserve"> </w:t>
      </w:r>
    </w:p>
    <w:p w14:paraId="1587329C" w14:textId="77777777" w:rsidR="000B05DC" w:rsidRDefault="004D7CC8" w:rsidP="004D7CC8">
      <w:pPr>
        <w:spacing w:before="120" w:after="120" w:line="360" w:lineRule="auto"/>
        <w:ind w:firstLine="709"/>
        <w:jc w:val="both"/>
        <w:rPr>
          <w:rStyle w:val="y2iqfc"/>
          <w:rFonts w:ascii="Arial" w:hAnsi="Arial" w:cs="Arial"/>
        </w:rPr>
      </w:pPr>
      <w:r w:rsidRPr="00D21602">
        <w:rPr>
          <w:rFonts w:ascii="Arial" w:eastAsiaTheme="minorEastAsia" w:hAnsi="Arial" w:cs="Arial"/>
        </w:rPr>
        <w:t xml:space="preserve">No nível 3, temos ONG locais e </w:t>
      </w:r>
      <w:r w:rsidRPr="00D21602">
        <w:rPr>
          <w:rFonts w:ascii="Arial" w:hAnsi="Arial" w:cs="Arial"/>
        </w:rPr>
        <w:t xml:space="preserve">defensores/as dos direitos humanos </w:t>
      </w:r>
      <w:r w:rsidRPr="00D21602">
        <w:rPr>
          <w:rFonts w:ascii="Arial" w:eastAsiaTheme="minorEastAsia" w:hAnsi="Arial" w:cs="Arial"/>
        </w:rPr>
        <w:t xml:space="preserve">que trabalham em movimentos de base em nível municipal. </w:t>
      </w:r>
      <w:r w:rsidRPr="00D21602">
        <w:rPr>
          <w:rStyle w:val="y2iqfc"/>
          <w:rFonts w:ascii="Arial" w:hAnsi="Arial" w:cs="Arial"/>
        </w:rPr>
        <w:t xml:space="preserve">As estratégias seriam definidas de acordo com o tipo de luta pelos direitos humanos: no caso específico, por exemplo, direitos dos migrantes etc. Este nível deveria refletir as necessidades dos/as defensores/as dos direitos humanos em termos de proteção, estrutura etc. Haveria uma coalizão de cidades para enfrentar o </w:t>
      </w:r>
    </w:p>
    <w:p w14:paraId="57920556" w14:textId="77777777" w:rsidR="000B05DC" w:rsidRDefault="000B05DC" w:rsidP="004D7CC8">
      <w:pPr>
        <w:spacing w:before="120" w:after="120" w:line="360" w:lineRule="auto"/>
        <w:ind w:firstLine="709"/>
        <w:jc w:val="both"/>
        <w:rPr>
          <w:rStyle w:val="y2iqfc"/>
          <w:rFonts w:ascii="Arial" w:hAnsi="Arial" w:cs="Arial"/>
        </w:rPr>
      </w:pPr>
    </w:p>
    <w:p w14:paraId="12FEE893" w14:textId="77777777" w:rsidR="000B05DC" w:rsidRDefault="000B05DC" w:rsidP="004D7CC8">
      <w:pPr>
        <w:spacing w:before="120" w:after="120" w:line="360" w:lineRule="auto"/>
        <w:ind w:firstLine="709"/>
        <w:jc w:val="both"/>
        <w:rPr>
          <w:rStyle w:val="y2iqfc"/>
          <w:rFonts w:ascii="Arial" w:hAnsi="Arial" w:cs="Arial"/>
        </w:rPr>
      </w:pPr>
    </w:p>
    <w:p w14:paraId="54976398" w14:textId="77777777" w:rsidR="000B05DC" w:rsidRDefault="000B05DC" w:rsidP="004D7CC8">
      <w:pPr>
        <w:spacing w:before="120" w:after="120" w:line="360" w:lineRule="auto"/>
        <w:ind w:firstLine="709"/>
        <w:jc w:val="both"/>
        <w:rPr>
          <w:rStyle w:val="y2iqfc"/>
          <w:rFonts w:ascii="Arial" w:hAnsi="Arial" w:cs="Arial"/>
        </w:rPr>
      </w:pPr>
    </w:p>
    <w:p w14:paraId="501623E0" w14:textId="77777777" w:rsidR="000B05DC" w:rsidRDefault="000B05DC" w:rsidP="004D7CC8">
      <w:pPr>
        <w:spacing w:before="120" w:after="120" w:line="360" w:lineRule="auto"/>
        <w:ind w:firstLine="709"/>
        <w:jc w:val="both"/>
        <w:rPr>
          <w:rStyle w:val="y2iqfc"/>
          <w:rFonts w:ascii="Arial" w:hAnsi="Arial" w:cs="Arial"/>
        </w:rPr>
      </w:pPr>
    </w:p>
    <w:p w14:paraId="4341E91B" w14:textId="7C6B2429" w:rsidR="004D7CC8" w:rsidRDefault="004D7CC8" w:rsidP="000B05DC">
      <w:pPr>
        <w:spacing w:before="120" w:after="120" w:line="360" w:lineRule="auto"/>
        <w:jc w:val="both"/>
        <w:rPr>
          <w:rFonts w:ascii="Arial" w:eastAsiaTheme="minorHAnsi" w:hAnsi="Arial" w:cs="Arial"/>
        </w:rPr>
      </w:pPr>
      <w:r w:rsidRPr="00D21602">
        <w:rPr>
          <w:rStyle w:val="y2iqfc"/>
          <w:rFonts w:ascii="Arial" w:hAnsi="Arial" w:cs="Arial"/>
        </w:rPr>
        <w:t xml:space="preserve">neofascismo e o populismo de direita. Os/as defensores/as dos direitos humanos trabalhariam mais em um nível prático do que retórico. Haveria coordenação com ONGs estaduais de direitos humanos e o Conselho Estadual de Direitos Humanos (CEDH). </w:t>
      </w:r>
      <w:r w:rsidRPr="00D21602">
        <w:rPr>
          <w:rFonts w:ascii="Arial" w:hAnsi="Arial" w:cs="Arial"/>
        </w:rPr>
        <w:t>(Terto Neto, 2020).</w:t>
      </w:r>
      <w:r w:rsidRPr="00D21602">
        <w:rPr>
          <w:rFonts w:ascii="Arial" w:eastAsiaTheme="minorHAnsi" w:hAnsi="Arial" w:cs="Arial"/>
        </w:rPr>
        <w:t xml:space="preserve"> </w:t>
      </w:r>
    </w:p>
    <w:p w14:paraId="52987CB6" w14:textId="77777777" w:rsidR="004D7CC8" w:rsidRPr="00D21602" w:rsidRDefault="004D7CC8" w:rsidP="004D7CC8">
      <w:pPr>
        <w:spacing w:before="120" w:after="120" w:line="360" w:lineRule="auto"/>
        <w:ind w:firstLine="709"/>
        <w:jc w:val="both"/>
        <w:rPr>
          <w:rFonts w:ascii="Arial" w:eastAsiaTheme="minorHAnsi" w:hAnsi="Arial" w:cs="Arial"/>
        </w:rPr>
      </w:pPr>
      <w:r w:rsidRPr="00D21602">
        <w:rPr>
          <w:rFonts w:ascii="Arial" w:eastAsiaTheme="minorEastAsia" w:hAnsi="Arial" w:cs="Arial"/>
        </w:rPr>
        <w:t xml:space="preserve">No nível 4, temos os próprios </w:t>
      </w:r>
      <w:r w:rsidRPr="00D21602">
        <w:rPr>
          <w:rFonts w:ascii="Arial" w:hAnsi="Arial" w:cs="Arial"/>
        </w:rPr>
        <w:t xml:space="preserve">defensores/as dos direitos humanos </w:t>
      </w:r>
      <w:r w:rsidRPr="00D21602">
        <w:rPr>
          <w:rFonts w:ascii="Arial" w:eastAsiaTheme="minorEastAsia" w:hAnsi="Arial" w:cs="Arial"/>
        </w:rPr>
        <w:t>realizando autoproteção em seus próprios ambientes.</w:t>
      </w:r>
      <w:r w:rsidRPr="00D21602">
        <w:rPr>
          <w:rFonts w:ascii="Arial" w:hAnsi="Arial" w:cs="Arial"/>
        </w:rPr>
        <w:t xml:space="preserve"> </w:t>
      </w:r>
      <w:r w:rsidRPr="00D21602">
        <w:rPr>
          <w:rStyle w:val="y2iqfc"/>
          <w:rFonts w:ascii="Arial" w:hAnsi="Arial" w:cs="Arial"/>
        </w:rPr>
        <w:t xml:space="preserve">O ponto central refere-se aos/às próprios/as defensores/as dos direitos humanos. Trata-se de um nível individual relacionado à proteção dos/as defensores/as dos direitos humanos. Deve envolver estratégias de autoproteção, incluindo o uso eficaz de tecnologias para proteger os/as defensores/as dos direitos humanos. Os/as defensores/as dos direitos humanos se envolveriam plenamente no nível prático. Haveria coordenação pessoal entre os/as defensores/as dos direitos humanos e ONGs e mecanismos locais, estaduais e nacionais/internacionais de direitos humanos, como o Conselho Nacional de Direitos Humanos (CNDH), a </w:t>
      </w:r>
      <w:r w:rsidRPr="00D21602">
        <w:rPr>
          <w:rFonts w:ascii="Arial" w:hAnsi="Arial" w:cs="Arial"/>
        </w:rPr>
        <w:t xml:space="preserve">Organização das Nações Unidas (ONU) e a Organização dos Estados Americanos (OEA). </w:t>
      </w:r>
      <w:r w:rsidRPr="00D21602">
        <w:rPr>
          <w:rStyle w:val="y2iqfc"/>
          <w:rFonts w:ascii="Arial" w:hAnsi="Arial" w:cs="Arial"/>
        </w:rPr>
        <w:t xml:space="preserve">No Nível 4, a lógica principal é que resistir também é estar vivo </w:t>
      </w:r>
      <w:r w:rsidRPr="00D21602">
        <w:rPr>
          <w:rFonts w:ascii="Arial" w:hAnsi="Arial" w:cs="Arial"/>
        </w:rPr>
        <w:t>(Terto Neto, 2020).</w:t>
      </w:r>
    </w:p>
    <w:p w14:paraId="3EF52C08" w14:textId="77777777" w:rsidR="004D7CC8" w:rsidRPr="00D21602" w:rsidRDefault="004D7CC8" w:rsidP="004D7CC8">
      <w:pPr>
        <w:spacing w:before="120" w:after="120" w:line="360" w:lineRule="auto"/>
        <w:ind w:firstLine="709"/>
        <w:jc w:val="both"/>
        <w:rPr>
          <w:rFonts w:ascii="Arial" w:eastAsiaTheme="minorHAnsi" w:hAnsi="Arial" w:cs="Arial"/>
        </w:rPr>
      </w:pPr>
      <w:r w:rsidRPr="00D21602">
        <w:rPr>
          <w:rFonts w:ascii="Arial" w:eastAsiaTheme="minorEastAsia" w:hAnsi="Arial" w:cs="Arial"/>
        </w:rPr>
        <w:t>Um elemento muito importante desta estratégia refere-se ao fato de que as coligações aos quatro níveis devem interagir entre si e partilhar experiências, apoio e qualquer tipo de ajuda para melhor responder à necessidade de progresso nas lutas pelos direitos humanos. Devem ser totalmente participativos para evitar a exclusão das vozes das minorias ou de grupos menos estruturados politicamente</w:t>
      </w:r>
      <w:r w:rsidRPr="00D21602">
        <w:rPr>
          <w:rFonts w:ascii="Arial" w:hAnsi="Arial" w:cs="Arial"/>
        </w:rPr>
        <w:t xml:space="preserve"> (Terto Neto, 2020).</w:t>
      </w:r>
    </w:p>
    <w:p w14:paraId="5EA7078B" w14:textId="77777777" w:rsidR="004D7CC8" w:rsidRPr="00D21602" w:rsidRDefault="004D7CC8" w:rsidP="004D7CC8">
      <w:pPr>
        <w:tabs>
          <w:tab w:val="left" w:pos="1192"/>
        </w:tabs>
        <w:spacing w:line="360" w:lineRule="auto"/>
        <w:rPr>
          <w:rFonts w:ascii="Arial" w:hAnsi="Arial" w:cs="Arial"/>
        </w:rPr>
      </w:pPr>
    </w:p>
    <w:p w14:paraId="48D95B21" w14:textId="77777777" w:rsidR="004D7CC8" w:rsidRPr="006A74FD" w:rsidRDefault="004D7CC8" w:rsidP="004D7CC8">
      <w:pPr>
        <w:tabs>
          <w:tab w:val="left" w:pos="1192"/>
        </w:tabs>
        <w:spacing w:line="360" w:lineRule="auto"/>
        <w:jc w:val="both"/>
        <w:rPr>
          <w:rFonts w:ascii="Arial" w:hAnsi="Arial" w:cs="Arial"/>
          <w:b/>
          <w:i/>
          <w:lang w:val="pt-BR"/>
        </w:rPr>
      </w:pPr>
      <w:r w:rsidRPr="006A74FD">
        <w:rPr>
          <w:rFonts w:ascii="Arial" w:hAnsi="Arial" w:cs="Arial"/>
          <w:b/>
          <w:lang w:val="pt-BR"/>
        </w:rPr>
        <w:t>1.3 Q</w:t>
      </w:r>
      <w:r w:rsidRPr="006A74FD">
        <w:rPr>
          <w:rFonts w:ascii="Arial" w:eastAsiaTheme="minorEastAsia" w:hAnsi="Arial" w:cs="Arial"/>
          <w:b/>
          <w:bCs/>
          <w:i/>
          <w:lang w:val="pt-BR"/>
        </w:rPr>
        <w:t>uais são as alternativas para a proteção dos/as defensores/as dos direitos humanos, comunicadores e ambientalistas no Brasil?</w:t>
      </w:r>
    </w:p>
    <w:p w14:paraId="5589CF96" w14:textId="77777777" w:rsidR="004D7CC8" w:rsidRPr="00D21602" w:rsidRDefault="004D7CC8" w:rsidP="004D7CC8">
      <w:pPr>
        <w:tabs>
          <w:tab w:val="left" w:pos="1192"/>
        </w:tabs>
        <w:spacing w:line="360" w:lineRule="auto"/>
        <w:jc w:val="both"/>
        <w:rPr>
          <w:rFonts w:ascii="Arial" w:hAnsi="Arial" w:cs="Arial"/>
        </w:rPr>
      </w:pPr>
    </w:p>
    <w:p w14:paraId="03DD7D8F" w14:textId="77777777" w:rsidR="000B05DC" w:rsidRDefault="004D7CC8" w:rsidP="004D7CC8">
      <w:pPr>
        <w:tabs>
          <w:tab w:val="left" w:pos="1192"/>
        </w:tabs>
        <w:spacing w:before="120" w:after="120" w:line="360" w:lineRule="auto"/>
        <w:ind w:firstLine="709"/>
        <w:jc w:val="both"/>
        <w:rPr>
          <w:rFonts w:ascii="Arial" w:eastAsiaTheme="minorEastAsia" w:hAnsi="Arial" w:cs="Arial"/>
        </w:rPr>
      </w:pPr>
      <w:r w:rsidRPr="00D21602">
        <w:rPr>
          <w:rFonts w:ascii="Arial" w:hAnsi="Arial" w:cs="Arial"/>
          <w:lang w:val="pt-BR"/>
        </w:rPr>
        <w:t>Defensores/as dos direitos humanos</w:t>
      </w:r>
      <w:r w:rsidRPr="00D21602">
        <w:rPr>
          <w:rFonts w:ascii="Arial" w:hAnsi="Arial" w:cs="Arial"/>
        </w:rPr>
        <w:t xml:space="preserve"> </w:t>
      </w:r>
      <w:r w:rsidRPr="00D21602">
        <w:rPr>
          <w:rFonts w:ascii="Arial" w:eastAsiaTheme="minorEastAsia" w:hAnsi="Arial" w:cs="Arial"/>
        </w:rPr>
        <w:t xml:space="preserve">que se opõem à tendência global da extrema direita e ajudam a fortalecer a democracia constitucional brasileira tornam-se vítimas de violência estatal e não estatal, de modo que vivem ameaçados, vulneráveis ​​e não é incomum que sejam assassinados no Brasil (Silva, 2023; Terto Neto, 2020, 2018). Há, contudo, alternativas para a proteção de </w:t>
      </w:r>
      <w:r w:rsidRPr="00D21602">
        <w:rPr>
          <w:rFonts w:ascii="Arial" w:hAnsi="Arial" w:cs="Arial"/>
          <w:lang w:val="pt-BR"/>
        </w:rPr>
        <w:t>defensores/as dos direitos humanos</w:t>
      </w:r>
      <w:r w:rsidRPr="00D21602">
        <w:rPr>
          <w:rFonts w:ascii="Arial" w:eastAsiaTheme="minorEastAsia" w:hAnsi="Arial" w:cs="Arial"/>
        </w:rPr>
        <w:t xml:space="preserve">, comunicadores e ambientalistas no Brasil. É preciso dizer, porém, que essas alternativas apresentam aspectos positivos e negativos, em termos de proteção de </w:t>
      </w:r>
      <w:r w:rsidRPr="00D21602">
        <w:rPr>
          <w:rFonts w:ascii="Arial" w:hAnsi="Arial" w:cs="Arial"/>
          <w:lang w:val="pt-BR"/>
        </w:rPr>
        <w:t>defensores/as dos direitos humanos</w:t>
      </w:r>
      <w:r w:rsidRPr="00D21602">
        <w:rPr>
          <w:rFonts w:ascii="Arial" w:eastAsiaTheme="minorEastAsia" w:hAnsi="Arial" w:cs="Arial"/>
        </w:rPr>
        <w:t xml:space="preserve">, </w:t>
      </w:r>
    </w:p>
    <w:p w14:paraId="57D01DD1" w14:textId="77777777" w:rsidR="000B05DC" w:rsidRDefault="000B05DC" w:rsidP="004D7CC8">
      <w:pPr>
        <w:tabs>
          <w:tab w:val="left" w:pos="1192"/>
        </w:tabs>
        <w:spacing w:before="120" w:after="120" w:line="360" w:lineRule="auto"/>
        <w:ind w:firstLine="709"/>
        <w:jc w:val="both"/>
        <w:rPr>
          <w:rFonts w:ascii="Arial" w:eastAsiaTheme="minorEastAsia" w:hAnsi="Arial" w:cs="Arial"/>
        </w:rPr>
      </w:pPr>
    </w:p>
    <w:p w14:paraId="47612718" w14:textId="77777777" w:rsidR="000B05DC" w:rsidRDefault="000B05DC" w:rsidP="004D7CC8">
      <w:pPr>
        <w:tabs>
          <w:tab w:val="left" w:pos="1192"/>
        </w:tabs>
        <w:spacing w:before="120" w:after="120" w:line="360" w:lineRule="auto"/>
        <w:ind w:firstLine="709"/>
        <w:jc w:val="both"/>
        <w:rPr>
          <w:rFonts w:ascii="Arial" w:eastAsiaTheme="minorEastAsia" w:hAnsi="Arial" w:cs="Arial"/>
        </w:rPr>
      </w:pPr>
    </w:p>
    <w:p w14:paraId="3EE0CB35" w14:textId="77777777" w:rsidR="000B05DC" w:rsidRDefault="000B05DC" w:rsidP="004D7CC8">
      <w:pPr>
        <w:tabs>
          <w:tab w:val="left" w:pos="1192"/>
        </w:tabs>
        <w:spacing w:before="120" w:after="120" w:line="360" w:lineRule="auto"/>
        <w:ind w:firstLine="709"/>
        <w:jc w:val="both"/>
        <w:rPr>
          <w:rFonts w:ascii="Arial" w:eastAsiaTheme="minorEastAsia" w:hAnsi="Arial" w:cs="Arial"/>
        </w:rPr>
      </w:pPr>
    </w:p>
    <w:p w14:paraId="51ED8314" w14:textId="77777777" w:rsidR="000B05DC" w:rsidRDefault="000B05DC" w:rsidP="004D7CC8">
      <w:pPr>
        <w:tabs>
          <w:tab w:val="left" w:pos="1192"/>
        </w:tabs>
        <w:spacing w:before="120" w:after="120" w:line="360" w:lineRule="auto"/>
        <w:ind w:firstLine="709"/>
        <w:jc w:val="both"/>
        <w:rPr>
          <w:rFonts w:ascii="Arial" w:eastAsiaTheme="minorEastAsia" w:hAnsi="Arial" w:cs="Arial"/>
        </w:rPr>
      </w:pPr>
    </w:p>
    <w:p w14:paraId="22ED9C17" w14:textId="50E08F7D" w:rsidR="004D7CC8" w:rsidRPr="00D21602" w:rsidRDefault="004D7CC8" w:rsidP="000B05DC">
      <w:pPr>
        <w:tabs>
          <w:tab w:val="left" w:pos="1192"/>
        </w:tabs>
        <w:spacing w:before="120" w:after="120" w:line="360" w:lineRule="auto"/>
        <w:jc w:val="both"/>
        <w:rPr>
          <w:rFonts w:ascii="Arial" w:eastAsiaTheme="minorEastAsia" w:hAnsi="Arial" w:cs="Arial"/>
        </w:rPr>
      </w:pPr>
      <w:r w:rsidRPr="00D21602">
        <w:rPr>
          <w:rFonts w:ascii="Arial" w:eastAsiaTheme="minorEastAsia" w:hAnsi="Arial" w:cs="Arial"/>
        </w:rPr>
        <w:t xml:space="preserve">comunicadores e ambientalistas no Brasil </w:t>
      </w:r>
      <w:r w:rsidRPr="00D21602">
        <w:rPr>
          <w:rFonts w:ascii="Arial" w:hAnsi="Arial" w:cs="Arial"/>
        </w:rPr>
        <w:t>(Terto Neto e Oliveira, 2023; Cunha, 2023; Carbonari, 2023; Lima Neto e Tavares, 2023; Silva, 2023).</w:t>
      </w:r>
    </w:p>
    <w:p w14:paraId="1089D5BB" w14:textId="77777777" w:rsidR="004D7CC8" w:rsidRPr="00D21602" w:rsidRDefault="004D7CC8" w:rsidP="004D7CC8">
      <w:pPr>
        <w:tabs>
          <w:tab w:val="left" w:pos="1192"/>
        </w:tabs>
        <w:spacing w:before="120" w:after="120" w:line="360" w:lineRule="auto"/>
        <w:ind w:firstLine="709"/>
        <w:jc w:val="both"/>
        <w:rPr>
          <w:rFonts w:ascii="Arial" w:hAnsi="Arial" w:cs="Arial"/>
        </w:rPr>
      </w:pPr>
      <w:r w:rsidRPr="00D21602">
        <w:rPr>
          <w:rFonts w:ascii="Arial" w:hAnsi="Arial" w:cs="Arial"/>
        </w:rPr>
        <w:t>Como explicado em Terto Neto e Oliveira (2023), a</w:t>
      </w:r>
      <w:r w:rsidRPr="00D21602">
        <w:rPr>
          <w:rFonts w:ascii="Arial" w:eastAsiaTheme="minorEastAsia" w:hAnsi="Arial" w:cs="Arial"/>
        </w:rPr>
        <w:t xml:space="preserve"> proteção de </w:t>
      </w:r>
      <w:r w:rsidRPr="00D21602">
        <w:rPr>
          <w:rFonts w:ascii="Arial" w:hAnsi="Arial" w:cs="Arial"/>
          <w:lang w:val="pt-BR"/>
        </w:rPr>
        <w:t>defensores/as dos direitos humanos</w:t>
      </w:r>
      <w:r w:rsidRPr="00D21602">
        <w:rPr>
          <w:rFonts w:ascii="Arial" w:eastAsiaTheme="minorEastAsia" w:hAnsi="Arial" w:cs="Arial"/>
        </w:rPr>
        <w:t>, comunicadores/as e ambientalistas ocorre de duas maneiras no Brasil.</w:t>
      </w:r>
      <w:r w:rsidRPr="00D21602">
        <w:rPr>
          <w:rFonts w:ascii="Arial" w:hAnsi="Arial" w:cs="Arial"/>
        </w:rPr>
        <w:t xml:space="preserve"> Há</w:t>
      </w:r>
      <w:r w:rsidRPr="00D21602">
        <w:rPr>
          <w:rFonts w:ascii="Arial" w:eastAsiaTheme="minorEastAsia" w:hAnsi="Arial" w:cs="Arial"/>
        </w:rPr>
        <w:t xml:space="preserve"> a </w:t>
      </w:r>
      <w:r w:rsidRPr="00D21602">
        <w:rPr>
          <w:rFonts w:ascii="Arial" w:eastAsiaTheme="minorEastAsia" w:hAnsi="Arial" w:cs="Arial"/>
          <w:bCs/>
          <w:i/>
        </w:rPr>
        <w:t>proteção estatal</w:t>
      </w:r>
      <w:r w:rsidRPr="00D21602">
        <w:rPr>
          <w:rFonts w:ascii="Arial" w:eastAsiaTheme="minorEastAsia" w:hAnsi="Arial" w:cs="Arial"/>
          <w:b/>
          <w:bCs/>
        </w:rPr>
        <w:t xml:space="preserve"> </w:t>
      </w:r>
      <w:r w:rsidRPr="00D21602">
        <w:rPr>
          <w:rFonts w:ascii="Arial" w:eastAsiaTheme="minorEastAsia" w:hAnsi="Arial" w:cs="Arial"/>
        </w:rPr>
        <w:t xml:space="preserve">de </w:t>
      </w:r>
      <w:r w:rsidRPr="00D21602">
        <w:rPr>
          <w:rFonts w:ascii="Arial" w:hAnsi="Arial" w:cs="Arial"/>
          <w:lang w:val="pt-BR"/>
        </w:rPr>
        <w:t>defensores/as dos direitos humanos</w:t>
      </w:r>
      <w:r w:rsidRPr="00D21602">
        <w:rPr>
          <w:rFonts w:ascii="Arial" w:eastAsiaTheme="minorEastAsia" w:hAnsi="Arial" w:cs="Arial"/>
        </w:rPr>
        <w:t>, comunicadores e ambientalistas, que é realizada pelo Estado, como política pública</w:t>
      </w:r>
      <w:r w:rsidRPr="00D21602">
        <w:rPr>
          <w:rFonts w:ascii="Arial" w:hAnsi="Arial" w:cs="Arial"/>
        </w:rPr>
        <w:t xml:space="preserve"> (Terto Neto, 2018)</w:t>
      </w:r>
      <w:r w:rsidRPr="00D21602">
        <w:rPr>
          <w:rFonts w:ascii="Arial" w:eastAsiaTheme="minorEastAsia" w:hAnsi="Arial" w:cs="Arial"/>
        </w:rPr>
        <w:t xml:space="preserve">. </w:t>
      </w:r>
      <w:r w:rsidRPr="00D21602">
        <w:rPr>
          <w:rFonts w:ascii="Arial" w:hAnsi="Arial" w:cs="Arial"/>
        </w:rPr>
        <w:t xml:space="preserve">Há </w:t>
      </w:r>
      <w:r w:rsidRPr="00D21602">
        <w:rPr>
          <w:rFonts w:ascii="Arial" w:eastAsiaTheme="minorEastAsia" w:hAnsi="Arial" w:cs="Arial"/>
        </w:rPr>
        <w:t xml:space="preserve">também a </w:t>
      </w:r>
      <w:r w:rsidRPr="00D21602">
        <w:rPr>
          <w:rFonts w:ascii="Arial" w:eastAsiaTheme="minorEastAsia" w:hAnsi="Arial" w:cs="Arial"/>
          <w:bCs/>
          <w:i/>
        </w:rPr>
        <w:t>proteção popular</w:t>
      </w:r>
      <w:r w:rsidRPr="00D21602">
        <w:rPr>
          <w:rFonts w:ascii="Arial" w:eastAsiaTheme="minorEastAsia" w:hAnsi="Arial" w:cs="Arial"/>
          <w:b/>
          <w:bCs/>
        </w:rPr>
        <w:t xml:space="preserve"> </w:t>
      </w:r>
      <w:r w:rsidRPr="00D21602">
        <w:rPr>
          <w:rFonts w:ascii="Arial" w:eastAsiaTheme="minorEastAsia" w:hAnsi="Arial" w:cs="Arial"/>
        </w:rPr>
        <w:t>de DDHs, comunicadores e ambientalistas, que é levada a cabo pela sociedade civil organizada</w:t>
      </w:r>
      <w:r w:rsidRPr="00D21602">
        <w:rPr>
          <w:rFonts w:ascii="Arial" w:hAnsi="Arial" w:cs="Arial"/>
        </w:rPr>
        <w:t xml:space="preserve"> (Carbonari, 2023; PROJETO SEMENTES DE PROTEÇÃO, 2022)</w:t>
      </w:r>
      <w:r w:rsidRPr="00D21602">
        <w:rPr>
          <w:rFonts w:ascii="Arial" w:eastAsiaTheme="minorEastAsia" w:hAnsi="Arial" w:cs="Arial"/>
        </w:rPr>
        <w:t>.</w:t>
      </w:r>
    </w:p>
    <w:p w14:paraId="12D92354" w14:textId="77777777" w:rsidR="004D7CC8" w:rsidRPr="00D21602" w:rsidRDefault="004D7CC8" w:rsidP="004D7CC8">
      <w:pPr>
        <w:tabs>
          <w:tab w:val="left" w:pos="1192"/>
        </w:tabs>
        <w:spacing w:before="120" w:after="120" w:line="360" w:lineRule="auto"/>
        <w:ind w:firstLine="709"/>
        <w:jc w:val="both"/>
        <w:rPr>
          <w:rFonts w:ascii="Arial" w:hAnsi="Arial" w:cs="Arial"/>
        </w:rPr>
      </w:pPr>
      <w:r w:rsidRPr="00D21602">
        <w:rPr>
          <w:rFonts w:ascii="Arial" w:eastAsiaTheme="minorEastAsia" w:hAnsi="Arial" w:cs="Arial"/>
        </w:rPr>
        <w:t xml:space="preserve">A </w:t>
      </w:r>
      <w:r w:rsidRPr="00D21602">
        <w:rPr>
          <w:rFonts w:ascii="Arial" w:eastAsiaTheme="minorEastAsia" w:hAnsi="Arial" w:cs="Arial"/>
          <w:bCs/>
          <w:i/>
        </w:rPr>
        <w:t>proteção estatal</w:t>
      </w:r>
      <w:r w:rsidRPr="00D21602">
        <w:rPr>
          <w:rFonts w:ascii="Arial" w:eastAsiaTheme="minorEastAsia" w:hAnsi="Arial" w:cs="Arial"/>
          <w:b/>
          <w:bCs/>
        </w:rPr>
        <w:t xml:space="preserve"> </w:t>
      </w:r>
      <w:r w:rsidRPr="00D21602">
        <w:rPr>
          <w:rFonts w:ascii="Arial" w:eastAsiaTheme="minorEastAsia" w:hAnsi="Arial" w:cs="Arial"/>
        </w:rPr>
        <w:t xml:space="preserve">é uma política pública nacional bipartite, ou seja, conta com a participação do governo federal e de alguns governos estaduais. </w:t>
      </w:r>
    </w:p>
    <w:p w14:paraId="2F2D106E" w14:textId="77777777" w:rsidR="004D7CC8" w:rsidRPr="00D21602" w:rsidRDefault="004D7CC8" w:rsidP="004D7CC8">
      <w:pPr>
        <w:tabs>
          <w:tab w:val="left" w:pos="1192"/>
        </w:tabs>
        <w:spacing w:before="120" w:after="120" w:line="360" w:lineRule="auto"/>
        <w:ind w:firstLine="709"/>
        <w:jc w:val="both"/>
        <w:rPr>
          <w:rFonts w:ascii="Arial" w:hAnsi="Arial" w:cs="Arial"/>
        </w:rPr>
      </w:pPr>
      <w:r w:rsidRPr="00D21602">
        <w:rPr>
          <w:rFonts w:ascii="Arial" w:eastAsiaTheme="minorEastAsia" w:hAnsi="Arial" w:cs="Arial"/>
        </w:rPr>
        <w:t xml:space="preserve">Os aspectos positivos da </w:t>
      </w:r>
      <w:r w:rsidRPr="00D21602">
        <w:rPr>
          <w:rFonts w:ascii="Arial" w:eastAsiaTheme="minorEastAsia" w:hAnsi="Arial" w:cs="Arial"/>
          <w:i/>
        </w:rPr>
        <w:t>proteção estatal</w:t>
      </w:r>
      <w:r w:rsidRPr="00D21602">
        <w:rPr>
          <w:rFonts w:ascii="Arial" w:eastAsiaTheme="minorEastAsia" w:hAnsi="Arial" w:cs="Arial"/>
        </w:rPr>
        <w:t xml:space="preserve"> são: </w:t>
      </w:r>
      <w:r w:rsidRPr="00D21602">
        <w:rPr>
          <w:rFonts w:ascii="Arial" w:hAnsi="Arial" w:cs="Arial"/>
        </w:rPr>
        <w:t>(1)</w:t>
      </w:r>
      <w:r w:rsidRPr="00D21602">
        <w:rPr>
          <w:rFonts w:ascii="Arial" w:hAnsi="Arial" w:cs="Arial"/>
          <w:b/>
          <w:bCs/>
        </w:rPr>
        <w:t xml:space="preserve"> </w:t>
      </w:r>
      <w:r w:rsidRPr="00D21602">
        <w:rPr>
          <w:rFonts w:ascii="Arial" w:hAnsi="Arial" w:cs="Arial"/>
          <w:bCs/>
        </w:rPr>
        <w:t>a</w:t>
      </w:r>
      <w:r w:rsidRPr="00D21602">
        <w:rPr>
          <w:rFonts w:ascii="Arial" w:eastAsiaTheme="minorEastAsia" w:hAnsi="Arial" w:cs="Arial"/>
          <w:b/>
          <w:bCs/>
        </w:rPr>
        <w:t xml:space="preserve"> </w:t>
      </w:r>
      <w:r w:rsidRPr="00D21602">
        <w:rPr>
          <w:rFonts w:ascii="Arial" w:eastAsiaTheme="minorEastAsia" w:hAnsi="Arial" w:cs="Arial"/>
          <w:bCs/>
          <w:i/>
        </w:rPr>
        <w:t>proteção estatal</w:t>
      </w:r>
      <w:r w:rsidRPr="00D21602">
        <w:rPr>
          <w:rFonts w:ascii="Arial" w:eastAsiaTheme="minorEastAsia" w:hAnsi="Arial" w:cs="Arial"/>
        </w:rPr>
        <w:t xml:space="preserve">, quando protege </w:t>
      </w:r>
      <w:r w:rsidRPr="00D21602">
        <w:rPr>
          <w:rFonts w:ascii="Arial" w:hAnsi="Arial" w:cs="Arial"/>
          <w:lang w:val="pt-BR"/>
        </w:rPr>
        <w:t>defensores/as dos direitos humanos</w:t>
      </w:r>
      <w:r w:rsidRPr="00D21602">
        <w:rPr>
          <w:rFonts w:ascii="Arial" w:hAnsi="Arial" w:cs="Arial"/>
        </w:rPr>
        <w:t xml:space="preserve"> </w:t>
      </w:r>
      <w:r w:rsidRPr="00D21602">
        <w:rPr>
          <w:rFonts w:ascii="Arial" w:eastAsiaTheme="minorEastAsia" w:hAnsi="Arial" w:cs="Arial"/>
        </w:rPr>
        <w:t>física, psicológica e até simbolicamente, apoia e fortalece as suas lutas pelos direitos humanos</w:t>
      </w:r>
      <w:r w:rsidRPr="00D21602">
        <w:rPr>
          <w:rFonts w:ascii="Arial" w:hAnsi="Arial" w:cs="Arial"/>
        </w:rPr>
        <w:t>; (2) a</w:t>
      </w:r>
      <w:r w:rsidRPr="00D21602">
        <w:rPr>
          <w:rFonts w:ascii="Arial" w:eastAsiaTheme="minorEastAsia" w:hAnsi="Arial" w:cs="Arial"/>
        </w:rPr>
        <w:t xml:space="preserve"> </w:t>
      </w:r>
      <w:r w:rsidRPr="00D21602">
        <w:rPr>
          <w:rFonts w:ascii="Arial" w:eastAsiaTheme="minorEastAsia" w:hAnsi="Arial" w:cs="Arial"/>
          <w:bCs/>
          <w:i/>
        </w:rPr>
        <w:t>proteção estatal</w:t>
      </w:r>
      <w:r w:rsidRPr="00D21602">
        <w:rPr>
          <w:rFonts w:ascii="Arial" w:eastAsiaTheme="minorEastAsia" w:hAnsi="Arial" w:cs="Arial"/>
          <w:b/>
          <w:bCs/>
        </w:rPr>
        <w:t xml:space="preserve"> </w:t>
      </w:r>
      <w:r w:rsidRPr="00D21602">
        <w:rPr>
          <w:rFonts w:ascii="Arial" w:eastAsiaTheme="minorEastAsia" w:hAnsi="Arial" w:cs="Arial"/>
          <w:bCs/>
        </w:rPr>
        <w:t>empodera a Sociedade Civil Organizada</w:t>
      </w:r>
      <w:r w:rsidRPr="00D21602">
        <w:rPr>
          <w:rFonts w:ascii="Arial" w:eastAsiaTheme="minorEastAsia" w:hAnsi="Arial" w:cs="Arial"/>
          <w:b/>
          <w:bCs/>
        </w:rPr>
        <w:t xml:space="preserve"> </w:t>
      </w:r>
      <w:r w:rsidRPr="00D21602">
        <w:rPr>
          <w:rFonts w:ascii="Arial" w:eastAsiaTheme="minorEastAsia" w:hAnsi="Arial" w:cs="Arial"/>
        </w:rPr>
        <w:t xml:space="preserve">quando protege </w:t>
      </w:r>
      <w:r w:rsidRPr="00D21602">
        <w:rPr>
          <w:rFonts w:ascii="Arial" w:hAnsi="Arial" w:cs="Arial"/>
          <w:lang w:val="pt-BR"/>
        </w:rPr>
        <w:t>defensores/as dos direitos humanos</w:t>
      </w:r>
      <w:r w:rsidRPr="00D21602">
        <w:rPr>
          <w:rFonts w:ascii="Arial" w:hAnsi="Arial" w:cs="Arial"/>
        </w:rPr>
        <w:t xml:space="preserve"> </w:t>
      </w:r>
      <w:r w:rsidRPr="00D21602">
        <w:rPr>
          <w:rFonts w:ascii="Arial" w:eastAsiaTheme="minorEastAsia" w:hAnsi="Arial" w:cs="Arial"/>
        </w:rPr>
        <w:t>e apoia e fortalece as suas lutas através da educação para os direitos humanos a nível local</w:t>
      </w:r>
      <w:r w:rsidRPr="00D21602">
        <w:rPr>
          <w:rFonts w:ascii="Arial" w:hAnsi="Arial" w:cs="Arial"/>
        </w:rPr>
        <w:t xml:space="preserve">; (3) </w:t>
      </w:r>
      <w:r w:rsidRPr="00D21602">
        <w:rPr>
          <w:rFonts w:ascii="Arial" w:hAnsi="Arial" w:cs="Arial"/>
          <w:bCs/>
        </w:rPr>
        <w:t>a</w:t>
      </w:r>
      <w:r w:rsidRPr="00D21602">
        <w:rPr>
          <w:rFonts w:ascii="Arial" w:eastAsiaTheme="minorEastAsia" w:hAnsi="Arial" w:cs="Arial"/>
          <w:b/>
          <w:bCs/>
        </w:rPr>
        <w:t xml:space="preserve"> </w:t>
      </w:r>
      <w:r w:rsidRPr="00D21602">
        <w:rPr>
          <w:rFonts w:ascii="Arial" w:eastAsiaTheme="minorEastAsia" w:hAnsi="Arial" w:cs="Arial"/>
          <w:bCs/>
          <w:i/>
        </w:rPr>
        <w:t>proteção estatal</w:t>
      </w:r>
      <w:r w:rsidRPr="00D21602">
        <w:rPr>
          <w:rFonts w:ascii="Arial" w:eastAsiaTheme="minorEastAsia" w:hAnsi="Arial" w:cs="Arial"/>
          <w:b/>
          <w:bCs/>
        </w:rPr>
        <w:t xml:space="preserve"> </w:t>
      </w:r>
      <w:r w:rsidRPr="00D21602">
        <w:rPr>
          <w:rFonts w:ascii="Arial" w:eastAsiaTheme="minorEastAsia" w:hAnsi="Arial" w:cs="Arial"/>
          <w:bCs/>
        </w:rPr>
        <w:t xml:space="preserve">restaura o equilíbrio de poder entre </w:t>
      </w:r>
      <w:r w:rsidRPr="00D21602">
        <w:rPr>
          <w:rFonts w:ascii="Arial" w:hAnsi="Arial" w:cs="Arial"/>
          <w:bCs/>
        </w:rPr>
        <w:t>d</w:t>
      </w:r>
      <w:r w:rsidRPr="00D21602">
        <w:rPr>
          <w:rFonts w:ascii="Arial" w:eastAsiaTheme="minorEastAsia" w:hAnsi="Arial" w:cs="Arial"/>
          <w:bCs/>
        </w:rPr>
        <w:t xml:space="preserve">ominantes e </w:t>
      </w:r>
      <w:r w:rsidRPr="00D21602">
        <w:rPr>
          <w:rFonts w:ascii="Arial" w:hAnsi="Arial" w:cs="Arial"/>
          <w:bCs/>
        </w:rPr>
        <w:t>d</w:t>
      </w:r>
      <w:r w:rsidRPr="00D21602">
        <w:rPr>
          <w:rFonts w:ascii="Arial" w:eastAsiaTheme="minorEastAsia" w:hAnsi="Arial" w:cs="Arial"/>
          <w:bCs/>
        </w:rPr>
        <w:t>ominados</w:t>
      </w:r>
      <w:r w:rsidRPr="00D21602">
        <w:rPr>
          <w:rFonts w:ascii="Arial" w:eastAsiaTheme="minorEastAsia" w:hAnsi="Arial" w:cs="Arial"/>
        </w:rPr>
        <w:t xml:space="preserve"> quando fornece aos/às </w:t>
      </w:r>
      <w:r w:rsidRPr="00D21602">
        <w:rPr>
          <w:rFonts w:ascii="Arial" w:hAnsi="Arial" w:cs="Arial"/>
          <w:lang w:val="pt-BR"/>
        </w:rPr>
        <w:t>defensores/as dos direitos humanos</w:t>
      </w:r>
      <w:r w:rsidRPr="00D21602">
        <w:rPr>
          <w:rFonts w:ascii="Arial" w:hAnsi="Arial" w:cs="Arial"/>
        </w:rPr>
        <w:t xml:space="preserve"> </w:t>
      </w:r>
      <w:r w:rsidRPr="00D21602">
        <w:rPr>
          <w:rFonts w:ascii="Arial" w:eastAsiaTheme="minorEastAsia" w:hAnsi="Arial" w:cs="Arial"/>
        </w:rPr>
        <w:t>a ajuda de que necessitam para confrontar grupos poderosos que os impedem de aceder e/ou exercer os seus direitos fundamentais</w:t>
      </w:r>
      <w:r w:rsidRPr="00D21602">
        <w:rPr>
          <w:rFonts w:ascii="Arial" w:hAnsi="Arial" w:cs="Arial"/>
        </w:rPr>
        <w:t xml:space="preserve">; (4) </w:t>
      </w:r>
      <w:r w:rsidRPr="00D21602">
        <w:rPr>
          <w:rFonts w:ascii="Arial" w:hAnsi="Arial" w:cs="Arial"/>
          <w:bCs/>
        </w:rPr>
        <w:t>a</w:t>
      </w:r>
      <w:r w:rsidRPr="00D21602">
        <w:rPr>
          <w:rFonts w:ascii="Arial" w:eastAsiaTheme="minorEastAsia" w:hAnsi="Arial" w:cs="Arial"/>
          <w:b/>
          <w:bCs/>
        </w:rPr>
        <w:t xml:space="preserve"> </w:t>
      </w:r>
      <w:r w:rsidRPr="00D21602">
        <w:rPr>
          <w:rFonts w:ascii="Arial" w:eastAsiaTheme="minorEastAsia" w:hAnsi="Arial" w:cs="Arial"/>
          <w:bCs/>
          <w:i/>
        </w:rPr>
        <w:t>proteção estatal</w:t>
      </w:r>
      <w:r w:rsidRPr="00D21602">
        <w:rPr>
          <w:rFonts w:ascii="Arial" w:eastAsiaTheme="minorEastAsia" w:hAnsi="Arial" w:cs="Arial"/>
          <w:b/>
          <w:bCs/>
        </w:rPr>
        <w:t xml:space="preserve"> </w:t>
      </w:r>
      <w:r w:rsidRPr="00D21602">
        <w:rPr>
          <w:rFonts w:ascii="Arial" w:eastAsiaTheme="minorEastAsia" w:hAnsi="Arial" w:cs="Arial"/>
          <w:bCs/>
        </w:rPr>
        <w:t xml:space="preserve">altera ou influencia a atuação do Estado brasileiro (de forma ainda muito limitada) </w:t>
      </w:r>
      <w:r w:rsidRPr="00D21602">
        <w:rPr>
          <w:rFonts w:ascii="Arial" w:eastAsiaTheme="minorEastAsia" w:hAnsi="Arial" w:cs="Arial"/>
        </w:rPr>
        <w:t>quando</w:t>
      </w:r>
      <w:r w:rsidRPr="00D21602">
        <w:rPr>
          <w:rFonts w:ascii="Arial" w:hAnsi="Arial" w:cs="Arial"/>
        </w:rPr>
        <w:t xml:space="preserve"> c</w:t>
      </w:r>
      <w:r w:rsidRPr="00D21602">
        <w:rPr>
          <w:rFonts w:ascii="Arial" w:eastAsiaTheme="minorEastAsia" w:hAnsi="Arial" w:cs="Arial"/>
        </w:rPr>
        <w:t>ombate o uso de práticas abusivas como a coerção e a criminalização de DDHs pelas instituições policiais e leva a polícia a orientar a sua conduta respeitando as garantias constitucionais de DDHs</w:t>
      </w:r>
      <w:r w:rsidRPr="00D21602">
        <w:rPr>
          <w:rFonts w:ascii="Arial" w:hAnsi="Arial" w:cs="Arial"/>
        </w:rPr>
        <w:t>, q</w:t>
      </w:r>
      <w:r w:rsidRPr="00D21602">
        <w:rPr>
          <w:rFonts w:ascii="Arial" w:eastAsiaTheme="minorEastAsia" w:hAnsi="Arial" w:cs="Arial"/>
        </w:rPr>
        <w:t>uestiona o Estado sobre a sua ineficácia no enfrentamento das violações dos direitos humanos e da violência estatal e não estatal contra DDHs</w:t>
      </w:r>
      <w:r w:rsidRPr="00D21602">
        <w:rPr>
          <w:rFonts w:ascii="Arial" w:hAnsi="Arial" w:cs="Arial"/>
        </w:rPr>
        <w:t>, e t</w:t>
      </w:r>
      <w:r w:rsidRPr="00D21602">
        <w:rPr>
          <w:rFonts w:ascii="Arial" w:eastAsiaTheme="minorEastAsia" w:hAnsi="Arial" w:cs="Arial"/>
        </w:rPr>
        <w:t>enta influenciar o Legislativo e o Executivo no desenvolvimento de leis que estejam em harmonia com os padrões internacionais de direitos humanos</w:t>
      </w:r>
      <w:r w:rsidRPr="00D21602">
        <w:rPr>
          <w:rFonts w:ascii="Arial" w:hAnsi="Arial" w:cs="Arial"/>
        </w:rPr>
        <w:t xml:space="preserve"> (Terto Neto e Oliveira, 2023; Terto Neto, 2018).</w:t>
      </w:r>
    </w:p>
    <w:p w14:paraId="0F9F9EBB" w14:textId="77777777" w:rsidR="000B05DC" w:rsidRDefault="004D7CC8" w:rsidP="004D7CC8">
      <w:pPr>
        <w:tabs>
          <w:tab w:val="left" w:pos="1192"/>
        </w:tabs>
        <w:spacing w:before="120" w:after="120" w:line="360" w:lineRule="auto"/>
        <w:ind w:firstLine="709"/>
        <w:jc w:val="both"/>
        <w:rPr>
          <w:rFonts w:ascii="Arial" w:hAnsi="Arial" w:cs="Arial"/>
          <w:lang w:val="pt-BR"/>
        </w:rPr>
      </w:pPr>
      <w:r w:rsidRPr="00D21602">
        <w:rPr>
          <w:rFonts w:ascii="Arial" w:eastAsiaTheme="minorEastAsia" w:hAnsi="Arial" w:cs="Arial"/>
        </w:rPr>
        <w:t xml:space="preserve">Os aspectos negativos da proteção estatal são: </w:t>
      </w:r>
      <w:r w:rsidRPr="00D21602">
        <w:rPr>
          <w:rFonts w:ascii="Arial" w:hAnsi="Arial" w:cs="Arial"/>
        </w:rPr>
        <w:t>(1) o</w:t>
      </w:r>
      <w:r w:rsidRPr="00D21602">
        <w:rPr>
          <w:rFonts w:ascii="Arial" w:eastAsiaTheme="minorEastAsia" w:hAnsi="Arial" w:cs="Arial"/>
        </w:rPr>
        <w:t xml:space="preserve"> orçamento e a estrutura atuais são insuficientes para organizar e manter o </w:t>
      </w:r>
      <w:r w:rsidRPr="00D21602">
        <w:rPr>
          <w:rFonts w:ascii="Arial" w:hAnsi="Arial" w:cs="Arial"/>
          <w:bCs/>
          <w:kern w:val="36"/>
        </w:rPr>
        <w:t>Programa de Proteção aos Defensores de Direitos Humanos, Comunicadores e Ambientalistas (PPDDH)</w:t>
      </w:r>
      <w:r w:rsidRPr="00D21602">
        <w:rPr>
          <w:rFonts w:ascii="Arial" w:eastAsiaTheme="minorEastAsia" w:hAnsi="Arial" w:cs="Arial"/>
        </w:rPr>
        <w:t xml:space="preserve"> no nível necessário para responder eficazmente ao problema da violência estatal e não estatal contra </w:t>
      </w:r>
      <w:r w:rsidRPr="00D21602">
        <w:rPr>
          <w:rFonts w:ascii="Arial" w:hAnsi="Arial" w:cs="Arial"/>
          <w:lang w:val="pt-BR"/>
        </w:rPr>
        <w:t xml:space="preserve">defensores/as dos direitos </w:t>
      </w:r>
    </w:p>
    <w:p w14:paraId="061405C1" w14:textId="77777777" w:rsidR="000B05DC" w:rsidRDefault="000B05DC" w:rsidP="004D7CC8">
      <w:pPr>
        <w:tabs>
          <w:tab w:val="left" w:pos="1192"/>
        </w:tabs>
        <w:spacing w:before="120" w:after="120" w:line="360" w:lineRule="auto"/>
        <w:ind w:firstLine="709"/>
        <w:jc w:val="both"/>
        <w:rPr>
          <w:rFonts w:ascii="Arial" w:hAnsi="Arial" w:cs="Arial"/>
          <w:lang w:val="pt-BR"/>
        </w:rPr>
      </w:pPr>
    </w:p>
    <w:p w14:paraId="7087140A" w14:textId="77777777" w:rsidR="000B05DC" w:rsidRDefault="000B05DC" w:rsidP="004D7CC8">
      <w:pPr>
        <w:tabs>
          <w:tab w:val="left" w:pos="1192"/>
        </w:tabs>
        <w:spacing w:before="120" w:after="120" w:line="360" w:lineRule="auto"/>
        <w:ind w:firstLine="709"/>
        <w:jc w:val="both"/>
        <w:rPr>
          <w:rFonts w:ascii="Arial" w:hAnsi="Arial" w:cs="Arial"/>
          <w:lang w:val="pt-BR"/>
        </w:rPr>
      </w:pPr>
    </w:p>
    <w:p w14:paraId="15DE7D56" w14:textId="77777777" w:rsidR="000B05DC" w:rsidRDefault="000B05DC" w:rsidP="004D7CC8">
      <w:pPr>
        <w:tabs>
          <w:tab w:val="left" w:pos="1192"/>
        </w:tabs>
        <w:spacing w:before="120" w:after="120" w:line="360" w:lineRule="auto"/>
        <w:ind w:firstLine="709"/>
        <w:jc w:val="both"/>
        <w:rPr>
          <w:rFonts w:ascii="Arial" w:hAnsi="Arial" w:cs="Arial"/>
          <w:lang w:val="pt-BR"/>
        </w:rPr>
      </w:pPr>
    </w:p>
    <w:p w14:paraId="73C1C435" w14:textId="77777777" w:rsidR="000B05DC" w:rsidRDefault="000B05DC" w:rsidP="004D7CC8">
      <w:pPr>
        <w:tabs>
          <w:tab w:val="left" w:pos="1192"/>
        </w:tabs>
        <w:spacing w:before="120" w:after="120" w:line="360" w:lineRule="auto"/>
        <w:ind w:firstLine="709"/>
        <w:jc w:val="both"/>
        <w:rPr>
          <w:rFonts w:ascii="Arial" w:hAnsi="Arial" w:cs="Arial"/>
          <w:lang w:val="pt-BR"/>
        </w:rPr>
      </w:pPr>
    </w:p>
    <w:p w14:paraId="6EDC074D" w14:textId="137B142D" w:rsidR="004D7CC8" w:rsidRPr="00D21602" w:rsidRDefault="004D7CC8" w:rsidP="000B05DC">
      <w:pPr>
        <w:tabs>
          <w:tab w:val="left" w:pos="1192"/>
        </w:tabs>
        <w:spacing w:before="120" w:after="120" w:line="360" w:lineRule="auto"/>
        <w:jc w:val="both"/>
        <w:rPr>
          <w:rFonts w:ascii="Arial" w:hAnsi="Arial" w:cs="Arial"/>
        </w:rPr>
      </w:pPr>
      <w:r w:rsidRPr="00D21602">
        <w:rPr>
          <w:rFonts w:ascii="Arial" w:hAnsi="Arial" w:cs="Arial"/>
          <w:lang w:val="pt-BR"/>
        </w:rPr>
        <w:t>humanos</w:t>
      </w:r>
      <w:r w:rsidRPr="00D21602">
        <w:rPr>
          <w:rFonts w:ascii="Arial" w:hAnsi="Arial" w:cs="Arial"/>
        </w:rPr>
        <w:t xml:space="preserve"> </w:t>
      </w:r>
      <w:r w:rsidRPr="00D21602">
        <w:rPr>
          <w:rFonts w:ascii="Arial" w:eastAsiaTheme="minorEastAsia" w:hAnsi="Arial" w:cs="Arial"/>
        </w:rPr>
        <w:t>no Brasil</w:t>
      </w:r>
      <w:r w:rsidRPr="00D21602">
        <w:rPr>
          <w:rFonts w:ascii="Arial" w:hAnsi="Arial" w:cs="Arial"/>
        </w:rPr>
        <w:t>; (2) o</w:t>
      </w:r>
      <w:r w:rsidRPr="00D21602">
        <w:rPr>
          <w:rFonts w:ascii="Arial" w:eastAsiaTheme="minorEastAsia" w:hAnsi="Arial" w:cs="Arial"/>
        </w:rPr>
        <w:t xml:space="preserve"> PPDDH funciona como um </w:t>
      </w:r>
      <w:r w:rsidRPr="00D21602">
        <w:rPr>
          <w:rFonts w:ascii="Arial" w:eastAsiaTheme="minorEastAsia" w:hAnsi="Arial" w:cs="Arial"/>
          <w:i/>
          <w:iCs/>
        </w:rPr>
        <w:t xml:space="preserve">articulador político </w:t>
      </w:r>
      <w:r w:rsidRPr="00D21602">
        <w:rPr>
          <w:rFonts w:ascii="Arial" w:eastAsiaTheme="minorEastAsia" w:hAnsi="Arial" w:cs="Arial"/>
        </w:rPr>
        <w:t xml:space="preserve">que depende de outras entidades públicas e da sociedade civil para proteger </w:t>
      </w:r>
      <w:r w:rsidRPr="00D21602">
        <w:rPr>
          <w:rFonts w:ascii="Arial" w:hAnsi="Arial" w:cs="Arial"/>
          <w:lang w:val="pt-BR"/>
        </w:rPr>
        <w:t>defensores/as dos direitos humanos</w:t>
      </w:r>
      <w:r w:rsidRPr="00D21602">
        <w:rPr>
          <w:rFonts w:ascii="Arial" w:eastAsiaTheme="minorEastAsia" w:hAnsi="Arial" w:cs="Arial"/>
        </w:rPr>
        <w:t xml:space="preserve">. Nesse sentido, o PPDDH oferece “assistência” ou “apoio” aos/às </w:t>
      </w:r>
      <w:r w:rsidRPr="00D21602">
        <w:rPr>
          <w:rFonts w:ascii="Arial" w:hAnsi="Arial" w:cs="Arial"/>
          <w:lang w:val="pt-BR"/>
        </w:rPr>
        <w:t>defensores/as dos direitos humanos</w:t>
      </w:r>
      <w:r w:rsidRPr="00D21602">
        <w:rPr>
          <w:rFonts w:ascii="Arial" w:eastAsiaTheme="minorEastAsia" w:hAnsi="Arial" w:cs="Arial"/>
        </w:rPr>
        <w:t xml:space="preserve">, em vez da “proteção” propriamente dita. </w:t>
      </w:r>
      <w:r w:rsidRPr="00D21602">
        <w:rPr>
          <w:rFonts w:ascii="Arial" w:hAnsi="Arial" w:cs="Arial"/>
        </w:rPr>
        <w:t>Isto porque:</w:t>
      </w:r>
      <w:r w:rsidRPr="00D21602">
        <w:rPr>
          <w:rFonts w:ascii="Arial" w:eastAsiaTheme="minorEastAsia" w:hAnsi="Arial" w:cs="Arial"/>
        </w:rPr>
        <w:t xml:space="preserve"> </w:t>
      </w:r>
      <w:r w:rsidRPr="00D21602">
        <w:rPr>
          <w:rFonts w:ascii="Arial" w:hAnsi="Arial" w:cs="Arial"/>
        </w:rPr>
        <w:t xml:space="preserve">(a) o </w:t>
      </w:r>
      <w:r w:rsidRPr="00D21602">
        <w:rPr>
          <w:rFonts w:ascii="Arial" w:eastAsiaTheme="minorEastAsia" w:hAnsi="Arial" w:cs="Arial"/>
        </w:rPr>
        <w:t>PPDDH é regulamentado por decretos presidenciais, que não precisaram passar pelo Congresso Brasileiro</w:t>
      </w:r>
      <w:r w:rsidRPr="00D21602">
        <w:rPr>
          <w:rFonts w:ascii="Arial" w:hAnsi="Arial" w:cs="Arial"/>
        </w:rPr>
        <w:t>; (b) o</w:t>
      </w:r>
      <w:r w:rsidRPr="00D21602">
        <w:rPr>
          <w:rFonts w:ascii="Arial" w:eastAsiaTheme="minorEastAsia" w:hAnsi="Arial" w:cs="Arial"/>
        </w:rPr>
        <w:t>s decretos presidenciais foram utilizados porque o Projeto de Lei 4.575/2009, que regulamentaria o PPDDH por meio de uma lei federal, tem enfrentado forte resistência de grupos conservadores (ruralistas, evangélicos etc.)</w:t>
      </w:r>
      <w:r w:rsidRPr="00D21602">
        <w:rPr>
          <w:rFonts w:ascii="Arial" w:hAnsi="Arial" w:cs="Arial"/>
        </w:rPr>
        <w:t>; (c) o</w:t>
      </w:r>
      <w:r w:rsidRPr="00D21602">
        <w:rPr>
          <w:rFonts w:ascii="Arial" w:eastAsiaTheme="minorEastAsia" w:hAnsi="Arial" w:cs="Arial"/>
        </w:rPr>
        <w:t xml:space="preserve">s governos federal e estaduais não demonstraram forte </w:t>
      </w:r>
      <w:r w:rsidRPr="00D21602">
        <w:rPr>
          <w:rFonts w:ascii="Arial" w:eastAsiaTheme="minorEastAsia" w:hAnsi="Arial" w:cs="Arial"/>
          <w:i/>
          <w:iCs/>
        </w:rPr>
        <w:t xml:space="preserve">vontade política </w:t>
      </w:r>
      <w:r w:rsidRPr="00D21602">
        <w:rPr>
          <w:rFonts w:ascii="Arial" w:eastAsiaTheme="minorEastAsia" w:hAnsi="Arial" w:cs="Arial"/>
        </w:rPr>
        <w:t>para criar, manter e/ou estruturar o PPDDH. Isto teve um impacto significativo no funcionamento do PPDDH (federal e estaduais), com a grave consequência de impedir que muitos mais defensores/as ameaçados/as, em risco e/ou vulneráveis ​​fossem protegidos/as</w:t>
      </w:r>
      <w:r w:rsidRPr="00D21602">
        <w:rPr>
          <w:rFonts w:ascii="Arial" w:hAnsi="Arial" w:cs="Arial"/>
        </w:rPr>
        <w:t xml:space="preserve"> (Terto Neto e Oliveira, 2023; Terto Neto, 2018).</w:t>
      </w:r>
    </w:p>
    <w:p w14:paraId="0A110FC9" w14:textId="77777777" w:rsidR="004D7CC8" w:rsidRPr="00D21602" w:rsidRDefault="004D7CC8" w:rsidP="004D7CC8">
      <w:pPr>
        <w:tabs>
          <w:tab w:val="left" w:pos="1192"/>
        </w:tabs>
        <w:spacing w:before="120" w:after="120" w:line="360" w:lineRule="auto"/>
        <w:ind w:firstLine="709"/>
        <w:jc w:val="both"/>
        <w:rPr>
          <w:rFonts w:ascii="Arial" w:hAnsi="Arial" w:cs="Arial"/>
        </w:rPr>
      </w:pPr>
      <w:r w:rsidRPr="00D21602">
        <w:rPr>
          <w:rFonts w:ascii="Arial" w:hAnsi="Arial" w:cs="Arial"/>
        </w:rPr>
        <w:t>A</w:t>
      </w:r>
      <w:r w:rsidRPr="00D21602">
        <w:rPr>
          <w:rFonts w:ascii="Arial" w:eastAsiaTheme="minorEastAsia" w:hAnsi="Arial" w:cs="Arial"/>
        </w:rPr>
        <w:t xml:space="preserve"> </w:t>
      </w:r>
      <w:r w:rsidRPr="00D21602">
        <w:rPr>
          <w:rFonts w:ascii="Arial" w:eastAsiaTheme="minorEastAsia" w:hAnsi="Arial" w:cs="Arial"/>
          <w:bCs/>
          <w:i/>
        </w:rPr>
        <w:t>proteção popular</w:t>
      </w:r>
      <w:r w:rsidRPr="00D21602">
        <w:rPr>
          <w:rFonts w:ascii="Arial" w:eastAsiaTheme="minorEastAsia" w:hAnsi="Arial" w:cs="Arial"/>
          <w:b/>
          <w:bCs/>
        </w:rPr>
        <w:t xml:space="preserve"> </w:t>
      </w:r>
      <w:r w:rsidRPr="00D21602">
        <w:rPr>
          <w:rFonts w:ascii="Arial" w:eastAsiaTheme="minorEastAsia" w:hAnsi="Arial" w:cs="Arial"/>
        </w:rPr>
        <w:t>tem sido historicamente realizada por redes de direitos humanos locais, estatais e nacionais, em coordenação com redes regionais e internacionais de direitos humanos.</w:t>
      </w:r>
      <w:r w:rsidRPr="00D21602">
        <w:rPr>
          <w:rFonts w:ascii="Arial" w:hAnsi="Arial" w:cs="Arial"/>
        </w:rPr>
        <w:t xml:space="preserve"> </w:t>
      </w:r>
      <w:r w:rsidRPr="00D21602">
        <w:rPr>
          <w:rFonts w:ascii="Arial" w:eastAsiaTheme="minorEastAsia" w:hAnsi="Arial" w:cs="Arial"/>
        </w:rPr>
        <w:t xml:space="preserve">É uma proteção realizada por </w:t>
      </w:r>
      <w:r w:rsidRPr="00D21602">
        <w:rPr>
          <w:rFonts w:ascii="Arial" w:hAnsi="Arial" w:cs="Arial"/>
          <w:lang w:val="pt-BR"/>
        </w:rPr>
        <w:t>defensores/as dos direitos humanos</w:t>
      </w:r>
      <w:r w:rsidRPr="00D21602">
        <w:rPr>
          <w:rFonts w:ascii="Arial" w:eastAsiaTheme="minorEastAsia" w:hAnsi="Arial" w:cs="Arial"/>
        </w:rPr>
        <w:t xml:space="preserve">, organizações da sociedade civil, movimentos sociais e populares para outros/as </w:t>
      </w:r>
      <w:r w:rsidRPr="00D21602">
        <w:rPr>
          <w:rFonts w:ascii="Arial" w:hAnsi="Arial" w:cs="Arial"/>
          <w:lang w:val="pt-BR"/>
        </w:rPr>
        <w:t>defensores/as dos direitos humanos</w:t>
      </w:r>
      <w:r w:rsidRPr="00D21602">
        <w:rPr>
          <w:rFonts w:ascii="Arial" w:eastAsiaTheme="minorEastAsia" w:hAnsi="Arial" w:cs="Arial"/>
        </w:rPr>
        <w:t>.</w:t>
      </w:r>
      <w:r w:rsidRPr="00D21602">
        <w:rPr>
          <w:rFonts w:ascii="Arial" w:hAnsi="Arial" w:cs="Arial"/>
        </w:rPr>
        <w:t xml:space="preserve"> (Carbonari, 2023; Terto Neto e Oliveira, 2023; PROJETO SEMENTES DE PROTEÇÃO, 2022)</w:t>
      </w:r>
      <w:r w:rsidRPr="00D21602">
        <w:rPr>
          <w:rFonts w:ascii="Arial" w:eastAsiaTheme="minorEastAsia" w:hAnsi="Arial" w:cs="Arial"/>
        </w:rPr>
        <w:t>.</w:t>
      </w:r>
    </w:p>
    <w:p w14:paraId="4B973A68" w14:textId="77777777" w:rsidR="004D7CC8" w:rsidRPr="00D21602" w:rsidRDefault="004D7CC8" w:rsidP="004D7CC8">
      <w:pPr>
        <w:tabs>
          <w:tab w:val="left" w:pos="1192"/>
        </w:tabs>
        <w:spacing w:before="120" w:after="120" w:line="360" w:lineRule="auto"/>
        <w:ind w:firstLine="709"/>
        <w:jc w:val="both"/>
        <w:rPr>
          <w:rFonts w:ascii="Arial" w:eastAsiaTheme="minorEastAsia" w:hAnsi="Arial" w:cs="Arial"/>
        </w:rPr>
      </w:pPr>
      <w:r w:rsidRPr="00D21602">
        <w:rPr>
          <w:rFonts w:ascii="Arial" w:eastAsiaTheme="minorEastAsia" w:hAnsi="Arial" w:cs="Arial"/>
        </w:rPr>
        <w:t xml:space="preserve">Os aspectos positivos da proteção popular são: </w:t>
      </w:r>
      <w:r w:rsidRPr="00D21602">
        <w:rPr>
          <w:rFonts w:ascii="Arial" w:hAnsi="Arial" w:cs="Arial"/>
        </w:rPr>
        <w:t>(1) p</w:t>
      </w:r>
      <w:r w:rsidRPr="00D21602">
        <w:rPr>
          <w:rFonts w:ascii="Arial" w:eastAsiaTheme="minorEastAsia" w:hAnsi="Arial" w:cs="Arial"/>
        </w:rPr>
        <w:t>rática histórica cultivada em ONGs e movimentos sociais e populares de direitos humanos</w:t>
      </w:r>
      <w:r w:rsidRPr="00D21602">
        <w:rPr>
          <w:rFonts w:ascii="Arial" w:hAnsi="Arial" w:cs="Arial"/>
        </w:rPr>
        <w:t>; (2) p</w:t>
      </w:r>
      <w:r w:rsidRPr="00D21602">
        <w:rPr>
          <w:rFonts w:ascii="Arial" w:eastAsiaTheme="minorEastAsia" w:hAnsi="Arial" w:cs="Arial"/>
        </w:rPr>
        <w:t>romove vida em abundância (bom viver)</w:t>
      </w:r>
      <w:r w:rsidRPr="00D21602">
        <w:rPr>
          <w:rFonts w:ascii="Arial" w:hAnsi="Arial" w:cs="Arial"/>
        </w:rPr>
        <w:t>; (3) a</w:t>
      </w:r>
      <w:r w:rsidRPr="00D21602">
        <w:rPr>
          <w:rFonts w:ascii="Arial" w:eastAsiaTheme="minorEastAsia" w:hAnsi="Arial" w:cs="Arial"/>
        </w:rPr>
        <w:t>ção antirracista, antipatriarcal, antissexista, antilgbtqfóbica e antinormalista</w:t>
      </w:r>
      <w:r w:rsidRPr="00D21602">
        <w:rPr>
          <w:rFonts w:ascii="Arial" w:hAnsi="Arial" w:cs="Arial"/>
        </w:rPr>
        <w:t>; (4) t</w:t>
      </w:r>
      <w:r w:rsidRPr="00D21602">
        <w:rPr>
          <w:rFonts w:ascii="Arial" w:eastAsiaTheme="minorEastAsia" w:hAnsi="Arial" w:cs="Arial"/>
        </w:rPr>
        <w:t>orna-se efetivo nos espaços que as próprias organizações e movimentos constroem em cada situação, contexto, temporalidade e territorialidade, formando “comunidades protetoras”</w:t>
      </w:r>
      <w:r w:rsidRPr="00D21602">
        <w:rPr>
          <w:rFonts w:ascii="Arial" w:hAnsi="Arial" w:cs="Arial"/>
        </w:rPr>
        <w:t>; (5) a</w:t>
      </w:r>
      <w:r w:rsidRPr="00D21602">
        <w:rPr>
          <w:rFonts w:ascii="Arial" w:eastAsiaTheme="minorEastAsia" w:hAnsi="Arial" w:cs="Arial"/>
        </w:rPr>
        <w:t xml:space="preserve">rticula três dimensões: </w:t>
      </w:r>
      <w:r w:rsidRPr="00D21602">
        <w:rPr>
          <w:rFonts w:ascii="Arial" w:eastAsiaTheme="minorEastAsia" w:hAnsi="Arial" w:cs="Arial"/>
          <w:i/>
          <w:iCs/>
        </w:rPr>
        <w:t>autoproteção</w:t>
      </w:r>
      <w:r w:rsidRPr="00D21602">
        <w:rPr>
          <w:rFonts w:ascii="Arial" w:eastAsiaTheme="minorEastAsia" w:hAnsi="Arial" w:cs="Arial"/>
        </w:rPr>
        <w:t xml:space="preserve"> (autocuidado</w:t>
      </w:r>
      <w:r w:rsidRPr="00D21602">
        <w:rPr>
          <w:rFonts w:ascii="Arial" w:eastAsiaTheme="minorEastAsia" w:hAnsi="Arial" w:cs="Arial"/>
          <w:i/>
          <w:iCs/>
        </w:rPr>
        <w:t xml:space="preserve">), proteção recíproca </w:t>
      </w:r>
      <w:r w:rsidRPr="00D21602">
        <w:rPr>
          <w:rFonts w:ascii="Arial" w:eastAsiaTheme="minorEastAsia" w:hAnsi="Arial" w:cs="Arial"/>
        </w:rPr>
        <w:t xml:space="preserve">(cuidar do outro) e </w:t>
      </w:r>
      <w:r w:rsidRPr="00D21602">
        <w:rPr>
          <w:rFonts w:ascii="Arial" w:eastAsiaTheme="minorEastAsia" w:hAnsi="Arial" w:cs="Arial"/>
          <w:i/>
          <w:iCs/>
        </w:rPr>
        <w:t xml:space="preserve">proteção solidária </w:t>
      </w:r>
      <w:r w:rsidRPr="00D21602">
        <w:rPr>
          <w:rFonts w:ascii="Arial" w:eastAsiaTheme="minorEastAsia" w:hAnsi="Arial" w:cs="Arial"/>
        </w:rPr>
        <w:t>(daqueles com quem podemos contar para apoio)</w:t>
      </w:r>
      <w:r w:rsidRPr="00D21602">
        <w:rPr>
          <w:rFonts w:ascii="Arial" w:hAnsi="Arial" w:cs="Arial"/>
        </w:rPr>
        <w:t>; (6)</w:t>
      </w:r>
      <w:r w:rsidRPr="00D21602">
        <w:rPr>
          <w:rFonts w:ascii="Arial" w:eastAsiaTheme="minorEastAsia" w:hAnsi="Arial" w:cs="Arial"/>
        </w:rPr>
        <w:t xml:space="preserve"> </w:t>
      </w:r>
      <w:r w:rsidRPr="00D21602">
        <w:rPr>
          <w:rFonts w:ascii="Arial" w:hAnsi="Arial" w:cs="Arial"/>
        </w:rPr>
        <w:t>n</w:t>
      </w:r>
      <w:r w:rsidRPr="00D21602">
        <w:rPr>
          <w:rFonts w:ascii="Arial" w:eastAsiaTheme="minorEastAsia" w:hAnsi="Arial" w:cs="Arial"/>
        </w:rPr>
        <w:t>ão exclui a proteção como política de Estado (programas estatais para a proteção dos defensores/as dos direitos humanos, comunicadores/as e ambientalistas)</w:t>
      </w:r>
      <w:r w:rsidRPr="00D21602">
        <w:rPr>
          <w:rFonts w:ascii="Arial" w:hAnsi="Arial" w:cs="Arial"/>
        </w:rPr>
        <w:t>; (7) é</w:t>
      </w:r>
      <w:r w:rsidRPr="00D21602">
        <w:rPr>
          <w:rFonts w:ascii="Arial" w:eastAsiaTheme="minorEastAsia" w:hAnsi="Arial" w:cs="Arial"/>
        </w:rPr>
        <w:t xml:space="preserve"> aprendizagem - “Pedagogia da Proteção” </w:t>
      </w:r>
      <w:r w:rsidRPr="00D21602">
        <w:rPr>
          <w:rFonts w:ascii="Arial" w:hAnsi="Arial" w:cs="Arial"/>
        </w:rPr>
        <w:t>(Carbonari, 2023; Terto Neto e Oliveira, 2023; PROJETO SEMENTES DE PROTEÇÃO, 2022)</w:t>
      </w:r>
      <w:r w:rsidRPr="00D21602">
        <w:rPr>
          <w:rFonts w:ascii="Arial" w:eastAsiaTheme="minorEastAsia" w:hAnsi="Arial" w:cs="Arial"/>
        </w:rPr>
        <w:t xml:space="preserve">. </w:t>
      </w:r>
    </w:p>
    <w:p w14:paraId="65B8D46A" w14:textId="77777777" w:rsidR="000B05DC" w:rsidRDefault="004D7CC8" w:rsidP="004D7CC8">
      <w:pPr>
        <w:tabs>
          <w:tab w:val="left" w:pos="1192"/>
        </w:tabs>
        <w:spacing w:before="120" w:after="120" w:line="360" w:lineRule="auto"/>
        <w:ind w:firstLine="709"/>
        <w:jc w:val="both"/>
        <w:rPr>
          <w:rFonts w:ascii="Arial" w:hAnsi="Arial" w:cs="Arial"/>
        </w:rPr>
      </w:pPr>
      <w:r w:rsidRPr="00D21602">
        <w:rPr>
          <w:rFonts w:ascii="Arial" w:eastAsiaTheme="minorEastAsia" w:hAnsi="Arial" w:cs="Arial"/>
        </w:rPr>
        <w:t xml:space="preserve">Os aspectos negativos da proteção popular são: </w:t>
      </w:r>
      <w:r w:rsidRPr="00D21602">
        <w:rPr>
          <w:rFonts w:ascii="Arial" w:hAnsi="Arial" w:cs="Arial"/>
        </w:rPr>
        <w:t>(1) l</w:t>
      </w:r>
      <w:r w:rsidRPr="00D21602">
        <w:rPr>
          <w:rFonts w:ascii="Arial" w:eastAsiaTheme="minorEastAsia" w:hAnsi="Arial" w:cs="Arial"/>
        </w:rPr>
        <w:t>imitações financeiras e estruturais das organizações e movimentos sociais e populares para realizarem a própria proteção</w:t>
      </w:r>
      <w:r w:rsidRPr="00D21602">
        <w:rPr>
          <w:rFonts w:ascii="Arial" w:hAnsi="Arial" w:cs="Arial"/>
        </w:rPr>
        <w:t xml:space="preserve">; </w:t>
      </w:r>
    </w:p>
    <w:p w14:paraId="389616AD" w14:textId="77777777" w:rsidR="000B05DC" w:rsidRDefault="000B05DC" w:rsidP="004D7CC8">
      <w:pPr>
        <w:tabs>
          <w:tab w:val="left" w:pos="1192"/>
        </w:tabs>
        <w:spacing w:before="120" w:after="120" w:line="360" w:lineRule="auto"/>
        <w:ind w:firstLine="709"/>
        <w:jc w:val="both"/>
        <w:rPr>
          <w:rFonts w:ascii="Arial" w:hAnsi="Arial" w:cs="Arial"/>
        </w:rPr>
      </w:pPr>
    </w:p>
    <w:p w14:paraId="5D608082" w14:textId="77777777" w:rsidR="000B05DC" w:rsidRDefault="000B05DC" w:rsidP="004D7CC8">
      <w:pPr>
        <w:tabs>
          <w:tab w:val="left" w:pos="1192"/>
        </w:tabs>
        <w:spacing w:before="120" w:after="120" w:line="360" w:lineRule="auto"/>
        <w:ind w:firstLine="709"/>
        <w:jc w:val="both"/>
        <w:rPr>
          <w:rFonts w:ascii="Arial" w:hAnsi="Arial" w:cs="Arial"/>
        </w:rPr>
      </w:pPr>
    </w:p>
    <w:p w14:paraId="539F289A" w14:textId="77777777" w:rsidR="000B05DC" w:rsidRDefault="000B05DC" w:rsidP="004D7CC8">
      <w:pPr>
        <w:tabs>
          <w:tab w:val="left" w:pos="1192"/>
        </w:tabs>
        <w:spacing w:before="120" w:after="120" w:line="360" w:lineRule="auto"/>
        <w:ind w:firstLine="709"/>
        <w:jc w:val="both"/>
        <w:rPr>
          <w:rFonts w:ascii="Arial" w:hAnsi="Arial" w:cs="Arial"/>
        </w:rPr>
      </w:pPr>
    </w:p>
    <w:p w14:paraId="4FD58FCF" w14:textId="77777777" w:rsidR="000B05DC" w:rsidRDefault="000B05DC" w:rsidP="004D7CC8">
      <w:pPr>
        <w:tabs>
          <w:tab w:val="left" w:pos="1192"/>
        </w:tabs>
        <w:spacing w:before="120" w:after="120" w:line="360" w:lineRule="auto"/>
        <w:ind w:firstLine="709"/>
        <w:jc w:val="both"/>
        <w:rPr>
          <w:rFonts w:ascii="Arial" w:hAnsi="Arial" w:cs="Arial"/>
        </w:rPr>
      </w:pPr>
    </w:p>
    <w:p w14:paraId="03A87DF4" w14:textId="4DAF9EDD" w:rsidR="004D7CC8" w:rsidRDefault="004D7CC8" w:rsidP="000B05DC">
      <w:pPr>
        <w:tabs>
          <w:tab w:val="left" w:pos="1192"/>
        </w:tabs>
        <w:spacing w:before="120" w:after="120" w:line="360" w:lineRule="auto"/>
        <w:jc w:val="both"/>
        <w:rPr>
          <w:rFonts w:ascii="Arial" w:eastAsiaTheme="minorEastAsia" w:hAnsi="Arial" w:cs="Arial"/>
        </w:rPr>
      </w:pPr>
      <w:r w:rsidRPr="00D21602">
        <w:rPr>
          <w:rFonts w:ascii="Arial" w:hAnsi="Arial" w:cs="Arial"/>
        </w:rPr>
        <w:t>(2) d</w:t>
      </w:r>
      <w:r w:rsidRPr="00D21602">
        <w:rPr>
          <w:rFonts w:ascii="Arial" w:eastAsiaTheme="minorEastAsia" w:hAnsi="Arial" w:cs="Arial"/>
        </w:rPr>
        <w:t>esarticulação das redes locais de direitos humanos</w:t>
      </w:r>
      <w:r w:rsidRPr="00D21602">
        <w:rPr>
          <w:rFonts w:ascii="Arial" w:hAnsi="Arial" w:cs="Arial"/>
        </w:rPr>
        <w:t>; (3) a</w:t>
      </w:r>
      <w:r w:rsidRPr="00D21602">
        <w:rPr>
          <w:rFonts w:ascii="Arial" w:eastAsiaTheme="minorEastAsia" w:hAnsi="Arial" w:cs="Arial"/>
        </w:rPr>
        <w:t>usência de casas de apoio integral para DDHs temporariamente afastados do seu local de luta (relocalização temporária)</w:t>
      </w:r>
      <w:r w:rsidRPr="00D21602">
        <w:rPr>
          <w:rFonts w:ascii="Arial" w:hAnsi="Arial" w:cs="Arial"/>
        </w:rPr>
        <w:t>; (4) d</w:t>
      </w:r>
      <w:r w:rsidRPr="00D21602">
        <w:rPr>
          <w:rFonts w:ascii="Arial" w:eastAsiaTheme="minorEastAsia" w:hAnsi="Arial" w:cs="Arial"/>
        </w:rPr>
        <w:t xml:space="preserve">ificuldades na proteção de comunidades isoladas em áreas rurais do interior do país (quilombolas, indígenas etc.) </w:t>
      </w:r>
      <w:r w:rsidRPr="00D21602">
        <w:rPr>
          <w:rFonts w:ascii="Arial" w:hAnsi="Arial" w:cs="Arial"/>
        </w:rPr>
        <w:t>(Carbonari, 2023; Terto Neto e Oliveira, 2023; PROJETO SEMENTES DE PROTEÇÃO, 2022)</w:t>
      </w:r>
      <w:r w:rsidRPr="00D21602">
        <w:rPr>
          <w:rFonts w:ascii="Arial" w:eastAsiaTheme="minorEastAsia" w:hAnsi="Arial" w:cs="Arial"/>
        </w:rPr>
        <w:t>.</w:t>
      </w:r>
    </w:p>
    <w:p w14:paraId="71F4A8C5" w14:textId="77777777" w:rsidR="004D7CC8" w:rsidRPr="00D21602" w:rsidRDefault="004D7CC8" w:rsidP="004D7CC8">
      <w:pPr>
        <w:tabs>
          <w:tab w:val="left" w:pos="1192"/>
        </w:tabs>
        <w:spacing w:line="360" w:lineRule="auto"/>
        <w:jc w:val="both"/>
        <w:rPr>
          <w:rFonts w:ascii="Arial" w:eastAsiaTheme="minorEastAsia" w:hAnsi="Arial" w:cs="Arial"/>
        </w:rPr>
      </w:pPr>
    </w:p>
    <w:p w14:paraId="51FB7112" w14:textId="77777777" w:rsidR="004D7CC8" w:rsidRPr="006A74FD" w:rsidRDefault="004D7CC8" w:rsidP="004D7CC8">
      <w:pPr>
        <w:pStyle w:val="PargrafodaLista"/>
        <w:widowControl/>
        <w:numPr>
          <w:ilvl w:val="0"/>
          <w:numId w:val="3"/>
        </w:numPr>
        <w:tabs>
          <w:tab w:val="left" w:pos="1192"/>
        </w:tabs>
        <w:autoSpaceDE/>
        <w:autoSpaceDN/>
        <w:spacing w:line="360" w:lineRule="auto"/>
        <w:ind w:left="426"/>
        <w:contextualSpacing/>
        <w:jc w:val="both"/>
        <w:rPr>
          <w:b/>
          <w:lang w:val="pt-BR"/>
        </w:rPr>
      </w:pPr>
      <w:r w:rsidRPr="006A74FD">
        <w:rPr>
          <w:b/>
          <w:lang w:val="pt-BR"/>
        </w:rPr>
        <w:t>A PROBLEMÁTICA NO MARANHÃO</w:t>
      </w:r>
    </w:p>
    <w:p w14:paraId="362DA1C5" w14:textId="77777777" w:rsidR="004D7CC8" w:rsidRPr="006A74FD" w:rsidRDefault="004D7CC8" w:rsidP="004D7CC8">
      <w:pPr>
        <w:pStyle w:val="PargrafodaLista"/>
        <w:tabs>
          <w:tab w:val="left" w:pos="1192"/>
        </w:tabs>
        <w:spacing w:line="360" w:lineRule="auto"/>
        <w:jc w:val="both"/>
        <w:rPr>
          <w:lang w:val="pt-BR"/>
        </w:rPr>
      </w:pPr>
    </w:p>
    <w:p w14:paraId="0FA3E16E" w14:textId="77777777" w:rsidR="004D7CC8" w:rsidRPr="00D21602" w:rsidRDefault="004D7CC8" w:rsidP="004D7CC8">
      <w:pPr>
        <w:tabs>
          <w:tab w:val="left" w:pos="1192"/>
        </w:tabs>
        <w:spacing w:before="120" w:after="120" w:line="360" w:lineRule="auto"/>
        <w:ind w:firstLine="709"/>
        <w:jc w:val="both"/>
        <w:rPr>
          <w:rFonts w:ascii="Arial" w:hAnsi="Arial" w:cs="Arial"/>
        </w:rPr>
      </w:pPr>
      <w:r w:rsidRPr="00D21602">
        <w:rPr>
          <w:rFonts w:ascii="Arial" w:eastAsiaTheme="minorEastAsia" w:hAnsi="Arial" w:cs="Arial"/>
          <w:lang w:val="pt-BR"/>
        </w:rPr>
        <w:t>A problemática maranhense assemelha-se à problemática brasileira, posto que no Maranhão</w:t>
      </w:r>
      <w:r w:rsidRPr="00D21602">
        <w:rPr>
          <w:rFonts w:ascii="Arial" w:hAnsi="Arial" w:cs="Arial"/>
        </w:rPr>
        <w:t xml:space="preserve"> </w:t>
      </w:r>
      <w:r w:rsidRPr="00D21602">
        <w:rPr>
          <w:rFonts w:ascii="Arial" w:hAnsi="Arial" w:cs="Arial"/>
          <w:lang w:val="pt-BR"/>
        </w:rPr>
        <w:t>h</w:t>
      </w:r>
      <w:r w:rsidRPr="00D21602">
        <w:rPr>
          <w:rFonts w:ascii="Arial" w:eastAsiaTheme="minorEastAsia" w:hAnsi="Arial" w:cs="Arial"/>
          <w:lang w:val="pt-BR"/>
        </w:rPr>
        <w:t>á problemas estruturais semelhantes</w:t>
      </w:r>
      <w:r w:rsidRPr="00D21602">
        <w:rPr>
          <w:rFonts w:ascii="Arial" w:hAnsi="Arial" w:cs="Arial"/>
          <w:lang w:val="pt-BR"/>
        </w:rPr>
        <w:t>, a</w:t>
      </w:r>
      <w:r w:rsidRPr="00D21602">
        <w:rPr>
          <w:rFonts w:ascii="Arial" w:eastAsiaTheme="minorEastAsia" w:hAnsi="Arial" w:cs="Arial"/>
          <w:lang w:val="pt-BR"/>
        </w:rPr>
        <w:t xml:space="preserve"> proteção estatal e a proteção popular estão presentes, mas não conseguem atender à demanda de todos/as os/as defensores/as dos direitos humanos que necessitam de proteção</w:t>
      </w:r>
      <w:r w:rsidRPr="00D21602">
        <w:rPr>
          <w:rFonts w:ascii="Arial" w:hAnsi="Arial" w:cs="Arial"/>
          <w:lang w:val="pt-BR"/>
        </w:rPr>
        <w:t xml:space="preserve">, e há </w:t>
      </w:r>
      <w:proofErr w:type="gramStart"/>
      <w:r w:rsidRPr="00D21602">
        <w:rPr>
          <w:rFonts w:ascii="Arial" w:hAnsi="Arial" w:cs="Arial"/>
          <w:lang w:val="pt-BR"/>
        </w:rPr>
        <w:t xml:space="preserve">um </w:t>
      </w:r>
      <w:r w:rsidRPr="00D21602">
        <w:rPr>
          <w:rFonts w:ascii="Arial" w:hAnsi="Arial" w:cs="Arial"/>
        </w:rPr>
        <w:t xml:space="preserve"> e</w:t>
      </w:r>
      <w:r w:rsidRPr="00D21602">
        <w:rPr>
          <w:rFonts w:ascii="Arial" w:eastAsiaTheme="minorEastAsia" w:hAnsi="Arial" w:cs="Arial"/>
          <w:lang w:val="pt-BR"/>
        </w:rPr>
        <w:t>levado</w:t>
      </w:r>
      <w:proofErr w:type="gramEnd"/>
      <w:r w:rsidRPr="00D21602">
        <w:rPr>
          <w:rFonts w:ascii="Arial" w:eastAsiaTheme="minorEastAsia" w:hAnsi="Arial" w:cs="Arial"/>
          <w:lang w:val="pt-BR"/>
        </w:rPr>
        <w:t xml:space="preserve"> número de </w:t>
      </w:r>
      <w:r w:rsidRPr="00D21602">
        <w:rPr>
          <w:rFonts w:ascii="Arial" w:hAnsi="Arial" w:cs="Arial"/>
          <w:lang w:val="pt-BR"/>
        </w:rPr>
        <w:t xml:space="preserve">defensores/as dos direitos humanos </w:t>
      </w:r>
      <w:r w:rsidRPr="00D21602">
        <w:rPr>
          <w:rFonts w:ascii="Arial" w:eastAsiaTheme="minorEastAsia" w:hAnsi="Arial" w:cs="Arial"/>
          <w:lang w:val="pt-BR"/>
        </w:rPr>
        <w:t>em situação de risco, que necessitam de proteção imediata.</w:t>
      </w:r>
      <w:r w:rsidRPr="00D21602">
        <w:rPr>
          <w:rFonts w:ascii="Arial" w:hAnsi="Arial" w:cs="Arial"/>
        </w:rPr>
        <w:t xml:space="preserve"> </w:t>
      </w:r>
      <w:r w:rsidRPr="00D21602">
        <w:rPr>
          <w:rFonts w:ascii="Arial" w:eastAsiaTheme="minorEastAsia" w:hAnsi="Arial" w:cs="Arial"/>
        </w:rPr>
        <w:t>Em termos gerais, a situação do Estado do Maranhão não é diferente em relação ao restante do Brasil.</w:t>
      </w:r>
      <w:r w:rsidRPr="00D21602">
        <w:rPr>
          <w:rFonts w:ascii="Arial" w:hAnsi="Arial" w:cs="Arial"/>
        </w:rPr>
        <w:t xml:space="preserve"> </w:t>
      </w:r>
      <w:r w:rsidRPr="00D21602">
        <w:rPr>
          <w:rFonts w:ascii="Arial" w:eastAsiaTheme="minorEastAsia" w:hAnsi="Arial" w:cs="Arial"/>
        </w:rPr>
        <w:t xml:space="preserve">Isto porque, também no Maranhão, o </w:t>
      </w:r>
      <w:r w:rsidRPr="00D21602">
        <w:rPr>
          <w:rFonts w:ascii="Arial" w:eastAsiaTheme="minorEastAsia" w:hAnsi="Arial" w:cs="Arial"/>
          <w:i/>
          <w:iCs/>
        </w:rPr>
        <w:t>elemento de ação</w:t>
      </w:r>
      <w:r w:rsidRPr="00D21602">
        <w:rPr>
          <w:rFonts w:ascii="Arial" w:eastAsiaTheme="minorEastAsia" w:hAnsi="Arial" w:cs="Arial"/>
        </w:rPr>
        <w:t xml:space="preserve"> qualifica qualquer indivíduo, grupo ou entidade como defensor/a dos </w:t>
      </w:r>
      <w:r w:rsidRPr="00D21602">
        <w:rPr>
          <w:rFonts w:ascii="Arial" w:hAnsi="Arial" w:cs="Arial"/>
        </w:rPr>
        <w:t>direitos humanos</w:t>
      </w:r>
      <w:r w:rsidRPr="00D21602">
        <w:rPr>
          <w:rFonts w:ascii="Arial" w:eastAsiaTheme="minorEastAsia" w:hAnsi="Arial" w:cs="Arial"/>
        </w:rPr>
        <w:t>, desde que esteja</w:t>
      </w:r>
      <w:r w:rsidRPr="00D21602">
        <w:rPr>
          <w:rFonts w:ascii="Arial" w:hAnsi="Arial" w:cs="Arial"/>
        </w:rPr>
        <w:t>(m)</w:t>
      </w:r>
      <w:r w:rsidRPr="00D21602">
        <w:rPr>
          <w:rFonts w:ascii="Arial" w:eastAsiaTheme="minorEastAsia" w:hAnsi="Arial" w:cs="Arial"/>
        </w:rPr>
        <w:t xml:space="preserve"> fazendo algo pela promoção e defesa dos direitos humanos.</w:t>
      </w:r>
      <w:r w:rsidRPr="00D21602">
        <w:rPr>
          <w:rFonts w:ascii="Arial" w:hAnsi="Arial" w:cs="Arial"/>
        </w:rPr>
        <w:t xml:space="preserve"> </w:t>
      </w:r>
      <w:r w:rsidRPr="00D21602">
        <w:rPr>
          <w:rFonts w:ascii="Arial" w:eastAsiaTheme="minorEastAsia" w:hAnsi="Arial" w:cs="Arial"/>
        </w:rPr>
        <w:t xml:space="preserve">É importante notar que </w:t>
      </w:r>
      <w:r w:rsidRPr="00D21602">
        <w:rPr>
          <w:rFonts w:ascii="Arial" w:hAnsi="Arial" w:cs="Arial"/>
        </w:rPr>
        <w:t>em</w:t>
      </w:r>
      <w:r w:rsidRPr="00D21602">
        <w:rPr>
          <w:rFonts w:ascii="Arial" w:eastAsiaTheme="minorEastAsia" w:hAnsi="Arial" w:cs="Arial"/>
        </w:rPr>
        <w:t xml:space="preserve"> suas lutas p</w:t>
      </w:r>
      <w:r w:rsidRPr="00D21602">
        <w:rPr>
          <w:rFonts w:ascii="Arial" w:hAnsi="Arial" w:cs="Arial"/>
        </w:rPr>
        <w:t>or</w:t>
      </w:r>
      <w:r w:rsidRPr="00D21602">
        <w:rPr>
          <w:rFonts w:ascii="Arial" w:eastAsiaTheme="minorEastAsia" w:hAnsi="Arial" w:cs="Arial"/>
        </w:rPr>
        <w:t xml:space="preserve"> democracia, direitos e justiça social, </w:t>
      </w:r>
      <w:r w:rsidRPr="00D21602">
        <w:rPr>
          <w:rFonts w:ascii="Arial" w:hAnsi="Arial" w:cs="Arial"/>
        </w:rPr>
        <w:t xml:space="preserve">defensores/as dos direitos humanos </w:t>
      </w:r>
      <w:r w:rsidRPr="00D21602">
        <w:rPr>
          <w:rFonts w:ascii="Arial" w:eastAsiaTheme="minorEastAsia" w:hAnsi="Arial" w:cs="Arial"/>
        </w:rPr>
        <w:t xml:space="preserve">maranhenses questionam o </w:t>
      </w:r>
      <w:r w:rsidRPr="00D21602">
        <w:rPr>
          <w:rFonts w:ascii="Arial" w:eastAsiaTheme="minorEastAsia" w:hAnsi="Arial" w:cs="Arial"/>
          <w:i/>
          <w:iCs/>
        </w:rPr>
        <w:t>status quo</w:t>
      </w:r>
      <w:r w:rsidRPr="00D21602">
        <w:rPr>
          <w:rFonts w:ascii="Arial" w:eastAsiaTheme="minorEastAsia" w:hAnsi="Arial" w:cs="Arial"/>
        </w:rPr>
        <w:t xml:space="preserve"> e ameaçam os interesses de grupos poderosos. E isso os têm transformado em vítimas da violência estatal e não estatal, fazendo com que vivam ameaçados/as, vulneráveis ​​e não raramente sejam assassinados/as no Estado do Maranhão.</w:t>
      </w:r>
    </w:p>
    <w:p w14:paraId="1D0BEACA" w14:textId="77777777" w:rsidR="004D7CC8" w:rsidRPr="00D21602" w:rsidRDefault="004D7CC8" w:rsidP="004D7CC8">
      <w:pPr>
        <w:tabs>
          <w:tab w:val="left" w:pos="1192"/>
        </w:tabs>
        <w:spacing w:before="120" w:after="120" w:line="360" w:lineRule="auto"/>
        <w:ind w:firstLine="709"/>
        <w:jc w:val="both"/>
        <w:rPr>
          <w:rFonts w:ascii="Arial" w:hAnsi="Arial" w:cs="Arial"/>
        </w:rPr>
      </w:pPr>
      <w:r w:rsidRPr="00D21602">
        <w:rPr>
          <w:rFonts w:ascii="Arial" w:hAnsi="Arial" w:cs="Arial"/>
        </w:rPr>
        <w:t xml:space="preserve">Poder-se-ia dizer, logo, </w:t>
      </w:r>
      <w:r w:rsidRPr="00D21602">
        <w:rPr>
          <w:rFonts w:ascii="Arial" w:eastAsiaTheme="minorEastAsia" w:hAnsi="Arial" w:cs="Arial"/>
        </w:rPr>
        <w:t xml:space="preserve">que o problema central é que se faz necessária maior vontade política por parte do governo federal e do governo estadual para implementar efetivamente a política de proteção aos/às </w:t>
      </w:r>
      <w:r w:rsidRPr="00D21602">
        <w:rPr>
          <w:rFonts w:ascii="Arial" w:hAnsi="Arial" w:cs="Arial"/>
        </w:rPr>
        <w:t>defensores/as dos direitos humanos</w:t>
      </w:r>
      <w:r w:rsidRPr="00D21602">
        <w:rPr>
          <w:rFonts w:ascii="Arial" w:eastAsiaTheme="minorEastAsia" w:hAnsi="Arial" w:cs="Arial"/>
        </w:rPr>
        <w:t xml:space="preserve">, comunicadores/as e ambientalistas no Estado do Maranhão. </w:t>
      </w:r>
      <w:r w:rsidRPr="00D21602">
        <w:rPr>
          <w:rFonts w:ascii="Arial" w:hAnsi="Arial" w:cs="Arial"/>
        </w:rPr>
        <w:t xml:space="preserve">Tem-se, com isso, que </w:t>
      </w:r>
      <w:r w:rsidRPr="00D21602">
        <w:rPr>
          <w:rFonts w:ascii="Arial" w:eastAsiaTheme="minorEastAsia" w:hAnsi="Arial" w:cs="Arial"/>
        </w:rPr>
        <w:t xml:space="preserve">a sociedade civil organizada deve pressionar o governo federal e o governo estadual para que implementem efetivamente a política de proteção aos/às </w:t>
      </w:r>
      <w:r w:rsidRPr="00D21602">
        <w:rPr>
          <w:rFonts w:ascii="Arial" w:hAnsi="Arial" w:cs="Arial"/>
        </w:rPr>
        <w:t>defensores/as dos direitos humanos</w:t>
      </w:r>
      <w:r w:rsidRPr="00D21602">
        <w:rPr>
          <w:rFonts w:ascii="Arial" w:eastAsiaTheme="minorEastAsia" w:hAnsi="Arial" w:cs="Arial"/>
        </w:rPr>
        <w:t>, comunicadores e ambientalistas no Estado do Maranhão.</w:t>
      </w:r>
    </w:p>
    <w:p w14:paraId="6D3B1934" w14:textId="54048CAB" w:rsidR="004D7CC8" w:rsidRDefault="004D7CC8" w:rsidP="004D7CC8">
      <w:pPr>
        <w:tabs>
          <w:tab w:val="left" w:pos="1192"/>
        </w:tabs>
        <w:spacing w:line="360" w:lineRule="auto"/>
        <w:rPr>
          <w:rFonts w:ascii="Arial" w:hAnsi="Arial" w:cs="Arial"/>
        </w:rPr>
      </w:pPr>
    </w:p>
    <w:p w14:paraId="4D955CB4" w14:textId="76124466" w:rsidR="000B05DC" w:rsidRDefault="000B05DC" w:rsidP="004D7CC8">
      <w:pPr>
        <w:tabs>
          <w:tab w:val="left" w:pos="1192"/>
        </w:tabs>
        <w:spacing w:line="360" w:lineRule="auto"/>
        <w:rPr>
          <w:rFonts w:ascii="Arial" w:hAnsi="Arial" w:cs="Arial"/>
        </w:rPr>
      </w:pPr>
    </w:p>
    <w:p w14:paraId="35D6E32F" w14:textId="0FD64BBB" w:rsidR="000B05DC" w:rsidRDefault="000B05DC" w:rsidP="004D7CC8">
      <w:pPr>
        <w:tabs>
          <w:tab w:val="left" w:pos="1192"/>
        </w:tabs>
        <w:spacing w:line="360" w:lineRule="auto"/>
        <w:rPr>
          <w:rFonts w:ascii="Arial" w:hAnsi="Arial" w:cs="Arial"/>
        </w:rPr>
      </w:pPr>
    </w:p>
    <w:p w14:paraId="2B240D9E" w14:textId="212B2138" w:rsidR="000B05DC" w:rsidRDefault="000B05DC" w:rsidP="004D7CC8">
      <w:pPr>
        <w:tabs>
          <w:tab w:val="left" w:pos="1192"/>
        </w:tabs>
        <w:spacing w:line="360" w:lineRule="auto"/>
        <w:rPr>
          <w:rFonts w:ascii="Arial" w:hAnsi="Arial" w:cs="Arial"/>
        </w:rPr>
      </w:pPr>
    </w:p>
    <w:p w14:paraId="0EA62B60" w14:textId="17DAC709" w:rsidR="000B05DC" w:rsidRDefault="000B05DC" w:rsidP="004D7CC8">
      <w:pPr>
        <w:tabs>
          <w:tab w:val="left" w:pos="1192"/>
        </w:tabs>
        <w:spacing w:line="360" w:lineRule="auto"/>
        <w:rPr>
          <w:rFonts w:ascii="Arial" w:hAnsi="Arial" w:cs="Arial"/>
        </w:rPr>
      </w:pPr>
    </w:p>
    <w:p w14:paraId="3F1270D9" w14:textId="418000BC" w:rsidR="000B05DC" w:rsidRDefault="000B05DC" w:rsidP="004D7CC8">
      <w:pPr>
        <w:tabs>
          <w:tab w:val="left" w:pos="1192"/>
        </w:tabs>
        <w:spacing w:line="360" w:lineRule="auto"/>
        <w:rPr>
          <w:rFonts w:ascii="Arial" w:hAnsi="Arial" w:cs="Arial"/>
        </w:rPr>
      </w:pPr>
    </w:p>
    <w:p w14:paraId="66A90635" w14:textId="77777777" w:rsidR="000B05DC" w:rsidRDefault="000B05DC" w:rsidP="004D7CC8">
      <w:pPr>
        <w:tabs>
          <w:tab w:val="left" w:pos="1192"/>
        </w:tabs>
        <w:spacing w:line="360" w:lineRule="auto"/>
        <w:rPr>
          <w:rFonts w:ascii="Arial" w:hAnsi="Arial" w:cs="Arial"/>
        </w:rPr>
      </w:pPr>
    </w:p>
    <w:p w14:paraId="0F42C738" w14:textId="77777777" w:rsidR="004D7CC8" w:rsidRDefault="004D7CC8" w:rsidP="004D7CC8">
      <w:pPr>
        <w:pStyle w:val="PargrafodaLista"/>
        <w:widowControl/>
        <w:numPr>
          <w:ilvl w:val="0"/>
          <w:numId w:val="3"/>
        </w:numPr>
        <w:tabs>
          <w:tab w:val="left" w:pos="1192"/>
        </w:tabs>
        <w:autoSpaceDE/>
        <w:autoSpaceDN/>
        <w:spacing w:line="360" w:lineRule="auto"/>
        <w:ind w:left="426"/>
        <w:contextualSpacing/>
        <w:rPr>
          <w:b/>
        </w:rPr>
      </w:pPr>
      <w:r w:rsidRPr="006A74FD">
        <w:rPr>
          <w:b/>
        </w:rPr>
        <w:t>CONSIDERAÇÕES FINAIS</w:t>
      </w:r>
    </w:p>
    <w:p w14:paraId="0FE17568" w14:textId="77777777" w:rsidR="004D7CC8" w:rsidRPr="006A74FD" w:rsidRDefault="004D7CC8" w:rsidP="004D7CC8">
      <w:pPr>
        <w:pStyle w:val="PargrafodaLista"/>
        <w:tabs>
          <w:tab w:val="left" w:pos="1192"/>
        </w:tabs>
        <w:spacing w:line="360" w:lineRule="auto"/>
        <w:ind w:left="426"/>
        <w:rPr>
          <w:b/>
        </w:rPr>
      </w:pPr>
    </w:p>
    <w:p w14:paraId="5761C3E3" w14:textId="77777777" w:rsidR="004D7CC8" w:rsidRPr="00D21602" w:rsidRDefault="004D7CC8" w:rsidP="004D7CC8">
      <w:pPr>
        <w:tabs>
          <w:tab w:val="left" w:pos="1192"/>
        </w:tabs>
        <w:spacing w:line="360" w:lineRule="auto"/>
        <w:ind w:firstLine="709"/>
        <w:jc w:val="both"/>
        <w:rPr>
          <w:rFonts w:ascii="Arial" w:hAnsi="Arial" w:cs="Arial"/>
        </w:rPr>
      </w:pPr>
      <w:r w:rsidRPr="00D21602">
        <w:rPr>
          <w:rFonts w:ascii="Arial" w:eastAsiaTheme="minorEastAsia" w:hAnsi="Arial" w:cs="Arial"/>
        </w:rPr>
        <w:t xml:space="preserve">Antes de concluir, </w:t>
      </w:r>
      <w:r w:rsidRPr="00D21602">
        <w:rPr>
          <w:rFonts w:ascii="Arial" w:hAnsi="Arial" w:cs="Arial"/>
        </w:rPr>
        <w:t xml:space="preserve">faz-se importante registrar </w:t>
      </w:r>
      <w:r w:rsidRPr="00D21602">
        <w:rPr>
          <w:rFonts w:ascii="Arial" w:eastAsiaTheme="minorEastAsia" w:hAnsi="Arial" w:cs="Arial"/>
        </w:rPr>
        <w:t>que tanto no Brasil quanto no Maranhão</w:t>
      </w:r>
      <w:r w:rsidRPr="00D21602">
        <w:rPr>
          <w:rFonts w:ascii="Arial" w:hAnsi="Arial" w:cs="Arial"/>
        </w:rPr>
        <w:t xml:space="preserve"> o</w:t>
      </w:r>
      <w:r w:rsidRPr="00D21602">
        <w:rPr>
          <w:rFonts w:ascii="Arial" w:eastAsiaTheme="minorEastAsia" w:hAnsi="Arial" w:cs="Arial"/>
        </w:rPr>
        <w:t xml:space="preserve"> </w:t>
      </w:r>
      <w:r w:rsidRPr="00D21602">
        <w:rPr>
          <w:rFonts w:ascii="Arial" w:eastAsiaTheme="minorEastAsia" w:hAnsi="Arial" w:cs="Arial"/>
          <w:i/>
          <w:iCs/>
        </w:rPr>
        <w:t>autoritarismo social</w:t>
      </w:r>
      <w:r w:rsidRPr="00D21602">
        <w:rPr>
          <w:rFonts w:ascii="Arial" w:eastAsiaTheme="minorEastAsia" w:hAnsi="Arial" w:cs="Arial"/>
        </w:rPr>
        <w:t xml:space="preserve"> persiste, com aumento de suas características, ou seja, violência, pobreza, exclusão e desigualdade social. Assim, </w:t>
      </w:r>
      <w:r w:rsidRPr="00D21602">
        <w:rPr>
          <w:rFonts w:ascii="Arial" w:hAnsi="Arial" w:cs="Arial"/>
        </w:rPr>
        <w:t xml:space="preserve">há de se </w:t>
      </w:r>
      <w:r w:rsidRPr="00D21602">
        <w:rPr>
          <w:rFonts w:ascii="Arial" w:eastAsiaTheme="minorEastAsia" w:hAnsi="Arial" w:cs="Arial"/>
        </w:rPr>
        <w:t xml:space="preserve">compreender que </w:t>
      </w:r>
      <w:r w:rsidRPr="00D21602">
        <w:rPr>
          <w:rFonts w:ascii="Arial" w:hAnsi="Arial" w:cs="Arial"/>
        </w:rPr>
        <w:t xml:space="preserve">defensores/as dos direitos humanos </w:t>
      </w:r>
      <w:r w:rsidRPr="00D21602">
        <w:rPr>
          <w:rFonts w:ascii="Arial" w:eastAsiaTheme="minorEastAsia" w:hAnsi="Arial" w:cs="Arial"/>
        </w:rPr>
        <w:t xml:space="preserve">desempenham um papel fundamental contra o </w:t>
      </w:r>
      <w:r w:rsidRPr="00D21602">
        <w:rPr>
          <w:rFonts w:ascii="Arial" w:eastAsiaTheme="minorEastAsia" w:hAnsi="Arial" w:cs="Arial"/>
          <w:i/>
          <w:iCs/>
        </w:rPr>
        <w:t xml:space="preserve">autoritarismo social </w:t>
      </w:r>
      <w:r w:rsidRPr="00D21602">
        <w:rPr>
          <w:rFonts w:ascii="Arial" w:eastAsiaTheme="minorEastAsia" w:hAnsi="Arial" w:cs="Arial"/>
        </w:rPr>
        <w:t>e para a construção de uma</w:t>
      </w:r>
      <w:r w:rsidRPr="00D21602">
        <w:rPr>
          <w:rFonts w:ascii="Arial" w:eastAsiaTheme="minorEastAsia" w:hAnsi="Arial" w:cs="Arial"/>
          <w:i/>
          <w:iCs/>
        </w:rPr>
        <w:t xml:space="preserve"> nova sociabilidade</w:t>
      </w:r>
      <w:r w:rsidRPr="00D21602">
        <w:rPr>
          <w:rFonts w:ascii="Arial" w:eastAsiaTheme="minorEastAsia" w:hAnsi="Arial" w:cs="Arial"/>
        </w:rPr>
        <w:t xml:space="preserve"> em que o</w:t>
      </w:r>
      <w:r w:rsidRPr="00D21602">
        <w:rPr>
          <w:rFonts w:ascii="Arial" w:eastAsiaTheme="minorEastAsia" w:hAnsi="Arial" w:cs="Arial"/>
          <w:i/>
          <w:iCs/>
        </w:rPr>
        <w:t xml:space="preserve"> direito a ter direitos</w:t>
      </w:r>
      <w:r w:rsidRPr="00D21602">
        <w:rPr>
          <w:rFonts w:ascii="Arial" w:eastAsiaTheme="minorEastAsia" w:hAnsi="Arial" w:cs="Arial"/>
        </w:rPr>
        <w:t xml:space="preserve"> seja uma realidade concreta</w:t>
      </w:r>
      <w:r w:rsidRPr="00D21602">
        <w:rPr>
          <w:rFonts w:ascii="Arial" w:hAnsi="Arial" w:cs="Arial"/>
        </w:rPr>
        <w:t xml:space="preserve">. </w:t>
      </w:r>
      <w:r w:rsidRPr="00D21602">
        <w:rPr>
          <w:rFonts w:ascii="Arial" w:eastAsiaTheme="minorEastAsia" w:hAnsi="Arial" w:cs="Arial"/>
        </w:rPr>
        <w:t xml:space="preserve">É por isso que o Estado (proteção estatal) bem como a sociedade civil organizada (proteção popular) devem unir forças para garantir a proteção efetiva aos/às </w:t>
      </w:r>
      <w:r w:rsidRPr="00D21602">
        <w:rPr>
          <w:rFonts w:ascii="Arial" w:hAnsi="Arial" w:cs="Arial"/>
        </w:rPr>
        <w:t>defensores/as dos direitos humanos</w:t>
      </w:r>
      <w:r w:rsidRPr="00D21602">
        <w:rPr>
          <w:rFonts w:ascii="Arial" w:eastAsiaTheme="minorEastAsia" w:hAnsi="Arial" w:cs="Arial"/>
        </w:rPr>
        <w:t>, comunicadores/as e ambientalistas no Brasil e no Estado do Maranhão.</w:t>
      </w:r>
    </w:p>
    <w:p w14:paraId="5CA4C2A4" w14:textId="77777777" w:rsidR="004D7CC8" w:rsidRDefault="004D7CC8" w:rsidP="004D7CC8">
      <w:pPr>
        <w:tabs>
          <w:tab w:val="left" w:pos="1192"/>
        </w:tabs>
        <w:spacing w:line="360" w:lineRule="auto"/>
        <w:rPr>
          <w:rFonts w:ascii="Arial" w:hAnsi="Arial" w:cs="Arial"/>
        </w:rPr>
      </w:pPr>
    </w:p>
    <w:p w14:paraId="37CBEBFD" w14:textId="77777777" w:rsidR="004D7CC8" w:rsidRPr="00CC2613" w:rsidRDefault="004D7CC8" w:rsidP="004D7CC8">
      <w:pPr>
        <w:tabs>
          <w:tab w:val="left" w:pos="1192"/>
        </w:tabs>
        <w:spacing w:line="360" w:lineRule="auto"/>
        <w:rPr>
          <w:rFonts w:ascii="Arial" w:hAnsi="Arial" w:cs="Arial"/>
          <w:b/>
          <w:lang w:val="en-US"/>
        </w:rPr>
      </w:pPr>
      <w:r w:rsidRPr="00CC2613">
        <w:rPr>
          <w:rFonts w:ascii="Arial" w:hAnsi="Arial" w:cs="Arial"/>
          <w:b/>
          <w:lang w:val="en-US"/>
        </w:rPr>
        <w:t>REFERÊNCIAS</w:t>
      </w:r>
    </w:p>
    <w:p w14:paraId="25291DA8" w14:textId="77777777" w:rsidR="004D7CC8" w:rsidRPr="00CC2613" w:rsidRDefault="004D7CC8" w:rsidP="004D7CC8">
      <w:pPr>
        <w:tabs>
          <w:tab w:val="left" w:pos="1192"/>
        </w:tabs>
        <w:spacing w:line="360" w:lineRule="auto"/>
        <w:rPr>
          <w:rFonts w:ascii="Arial" w:hAnsi="Arial" w:cs="Arial"/>
          <w:lang w:val="en-US"/>
        </w:rPr>
      </w:pPr>
    </w:p>
    <w:p w14:paraId="35637A38" w14:textId="77777777" w:rsidR="004D7CC8" w:rsidRPr="00D21602" w:rsidRDefault="004D7CC8" w:rsidP="004D7CC8">
      <w:pPr>
        <w:spacing w:line="360" w:lineRule="auto"/>
        <w:jc w:val="both"/>
        <w:rPr>
          <w:rFonts w:ascii="Arial" w:hAnsi="Arial" w:cs="Arial"/>
          <w:iCs/>
          <w:caps/>
        </w:rPr>
      </w:pPr>
      <w:r w:rsidRPr="00CC2613">
        <w:rPr>
          <w:rFonts w:ascii="Arial" w:hAnsi="Arial" w:cs="Arial"/>
          <w:lang w:val="en-US"/>
        </w:rPr>
        <w:t xml:space="preserve">BENNETT, Karen; et al. Critical perspectives on the security and protection of </w:t>
      </w:r>
      <w:proofErr w:type="gramStart"/>
      <w:r w:rsidRPr="00CC2613">
        <w:rPr>
          <w:rFonts w:ascii="Arial" w:hAnsi="Arial" w:cs="Arial"/>
          <w:lang w:val="en-US"/>
        </w:rPr>
        <w:t>human  rights</w:t>
      </w:r>
      <w:proofErr w:type="gramEnd"/>
      <w:r w:rsidRPr="00CC2613">
        <w:rPr>
          <w:rFonts w:ascii="Arial" w:hAnsi="Arial" w:cs="Arial"/>
          <w:lang w:val="en-US"/>
        </w:rPr>
        <w:t xml:space="preserve">  defenders. </w:t>
      </w:r>
      <w:proofErr w:type="gramStart"/>
      <w:r w:rsidRPr="00CC2613">
        <w:rPr>
          <w:rFonts w:ascii="Arial" w:hAnsi="Arial" w:cs="Arial"/>
          <w:b/>
          <w:lang w:val="en-US"/>
        </w:rPr>
        <w:t>The  International</w:t>
      </w:r>
      <w:proofErr w:type="gramEnd"/>
      <w:r w:rsidRPr="00CC2613">
        <w:rPr>
          <w:rFonts w:ascii="Arial" w:hAnsi="Arial" w:cs="Arial"/>
          <w:b/>
          <w:lang w:val="en-US"/>
        </w:rPr>
        <w:t xml:space="preserve">  Journal  of  Human  Rights</w:t>
      </w:r>
      <w:r w:rsidRPr="00CC2613">
        <w:rPr>
          <w:rFonts w:ascii="Arial" w:hAnsi="Arial" w:cs="Arial"/>
          <w:lang w:val="en-US"/>
        </w:rPr>
        <w:t xml:space="preserve">, [S.L.],  v.  </w:t>
      </w:r>
      <w:proofErr w:type="gramStart"/>
      <w:r w:rsidRPr="00CC2613">
        <w:rPr>
          <w:rFonts w:ascii="Arial" w:hAnsi="Arial" w:cs="Arial"/>
          <w:lang w:val="en-US"/>
        </w:rPr>
        <w:t>19,  n.</w:t>
      </w:r>
      <w:proofErr w:type="gramEnd"/>
      <w:r w:rsidRPr="00CC2613">
        <w:rPr>
          <w:rFonts w:ascii="Arial" w:hAnsi="Arial" w:cs="Arial"/>
          <w:lang w:val="en-US"/>
        </w:rPr>
        <w:t xml:space="preserve">  </w:t>
      </w:r>
      <w:r w:rsidRPr="00D21602">
        <w:rPr>
          <w:rFonts w:ascii="Arial" w:hAnsi="Arial" w:cs="Arial"/>
        </w:rPr>
        <w:t xml:space="preserve">7,  p.  883-895,  20  ago.  2015.  </w:t>
      </w:r>
      <w:r w:rsidR="00D00E06">
        <w:fldChar w:fldCharType="begin"/>
      </w:r>
      <w:r w:rsidR="00D00E06">
        <w:instrText xml:space="preserve"> HYPERLINK "http://dx.doi.org/10.1080/136429</w:instrText>
      </w:r>
      <w:r w:rsidR="00D00E06">
        <w:instrText xml:space="preserve">87.2015.1075301" </w:instrText>
      </w:r>
      <w:r w:rsidR="00D00E06">
        <w:fldChar w:fldCharType="separate"/>
      </w:r>
      <w:r w:rsidRPr="00D21602">
        <w:rPr>
          <w:rStyle w:val="Hyperlink"/>
          <w:rFonts w:ascii="Arial" w:hAnsi="Arial" w:cs="Arial"/>
        </w:rPr>
        <w:t>http://dx.doi.org/10.1080/13642987.2015.1075301</w:t>
      </w:r>
      <w:r w:rsidR="00D00E06">
        <w:rPr>
          <w:rStyle w:val="Hyperlink"/>
          <w:rFonts w:ascii="Arial" w:hAnsi="Arial" w:cs="Arial"/>
        </w:rPr>
        <w:fldChar w:fldCharType="end"/>
      </w:r>
      <w:r w:rsidRPr="00D21602">
        <w:rPr>
          <w:rFonts w:ascii="Arial" w:hAnsi="Arial" w:cs="Arial"/>
        </w:rPr>
        <w:t xml:space="preserve">. </w:t>
      </w:r>
    </w:p>
    <w:p w14:paraId="4454750F" w14:textId="77777777" w:rsidR="004D7CC8" w:rsidRPr="00D21602" w:rsidRDefault="004D7CC8" w:rsidP="004D7CC8">
      <w:pPr>
        <w:spacing w:line="360" w:lineRule="auto"/>
        <w:jc w:val="both"/>
        <w:rPr>
          <w:rFonts w:ascii="Arial" w:hAnsi="Arial" w:cs="Arial"/>
          <w:iCs/>
          <w:caps/>
        </w:rPr>
      </w:pPr>
    </w:p>
    <w:p w14:paraId="771B9B8F" w14:textId="77777777" w:rsidR="004D7CC8" w:rsidRPr="00D21602" w:rsidRDefault="004D7CC8" w:rsidP="004D7CC8">
      <w:pPr>
        <w:spacing w:line="360" w:lineRule="auto"/>
        <w:jc w:val="both"/>
        <w:rPr>
          <w:rFonts w:ascii="Arial" w:hAnsi="Arial" w:cs="Arial"/>
          <w:shd w:val="clear" w:color="auto" w:fill="FFFFFF"/>
        </w:rPr>
      </w:pPr>
      <w:r w:rsidRPr="00D21602">
        <w:rPr>
          <w:rFonts w:ascii="Arial" w:hAnsi="Arial" w:cs="Arial"/>
          <w:iCs/>
          <w:caps/>
        </w:rPr>
        <w:t>Boito Jr</w:t>
      </w:r>
      <w:r w:rsidRPr="00D21602">
        <w:rPr>
          <w:rFonts w:ascii="Arial" w:hAnsi="Arial" w:cs="Arial"/>
          <w:iCs/>
        </w:rPr>
        <w:t>., Armando.</w:t>
      </w:r>
      <w:r w:rsidRPr="00D21602">
        <w:rPr>
          <w:rFonts w:ascii="Arial" w:hAnsi="Arial" w:cs="Arial"/>
          <w:i/>
          <w:iCs/>
        </w:rPr>
        <w:t xml:space="preserve"> </w:t>
      </w:r>
      <w:r w:rsidRPr="00D21602">
        <w:rPr>
          <w:rFonts w:ascii="Arial" w:hAnsi="Arial" w:cs="Arial"/>
          <w:bCs/>
        </w:rPr>
        <w:t>O CAMINHO BRASILEIRO PARA O FASCISMO.</w:t>
      </w:r>
      <w:r w:rsidRPr="00D21602">
        <w:rPr>
          <w:rFonts w:ascii="Arial" w:hAnsi="Arial" w:cs="Arial"/>
          <w:b/>
          <w:bCs/>
        </w:rPr>
        <w:t xml:space="preserve"> </w:t>
      </w:r>
      <w:r w:rsidRPr="00D21602">
        <w:rPr>
          <w:rFonts w:ascii="Arial" w:hAnsi="Arial" w:cs="Arial"/>
          <w:b/>
        </w:rPr>
        <w:t>Caderno CrH,</w:t>
      </w:r>
      <w:r w:rsidRPr="00D21602">
        <w:rPr>
          <w:rFonts w:ascii="Arial" w:hAnsi="Arial" w:cs="Arial"/>
        </w:rPr>
        <w:t xml:space="preserve"> Salvador, v. 34, p. 1-23, e021009, 2021. </w:t>
      </w:r>
      <w:r w:rsidR="00D00E06">
        <w:fldChar w:fldCharType="begin"/>
      </w:r>
      <w:r w:rsidR="00D00E06">
        <w:instrText xml:space="preserve"> HYPERLINK "https://doi.org/10.9771/ccrh.v34i0.35578" </w:instrText>
      </w:r>
      <w:r w:rsidR="00D00E06">
        <w:fldChar w:fldCharType="separate"/>
      </w:r>
      <w:r w:rsidRPr="00D21602">
        <w:rPr>
          <w:rStyle w:val="Hyperlink"/>
          <w:rFonts w:ascii="Arial" w:hAnsi="Arial" w:cs="Arial"/>
        </w:rPr>
        <w:t>https://doi.org/10.9771/ccrh.v34i0.35578</w:t>
      </w:r>
      <w:r w:rsidR="00D00E06">
        <w:rPr>
          <w:rStyle w:val="Hyperlink"/>
          <w:rFonts w:ascii="Arial" w:hAnsi="Arial" w:cs="Arial"/>
        </w:rPr>
        <w:fldChar w:fldCharType="end"/>
      </w:r>
      <w:r w:rsidRPr="00D21602">
        <w:rPr>
          <w:rFonts w:ascii="Arial" w:hAnsi="Arial" w:cs="Arial"/>
        </w:rPr>
        <w:t xml:space="preserve"> </w:t>
      </w:r>
    </w:p>
    <w:p w14:paraId="792BB85A" w14:textId="77777777" w:rsidR="004D7CC8" w:rsidRPr="00D21602" w:rsidRDefault="004D7CC8" w:rsidP="004D7CC8">
      <w:pPr>
        <w:tabs>
          <w:tab w:val="left" w:pos="1192"/>
        </w:tabs>
        <w:spacing w:line="360" w:lineRule="auto"/>
        <w:rPr>
          <w:rFonts w:ascii="Arial" w:hAnsi="Arial" w:cs="Arial"/>
        </w:rPr>
      </w:pPr>
    </w:p>
    <w:p w14:paraId="1D4C5B32" w14:textId="77777777" w:rsidR="004D7CC8" w:rsidRPr="00D21602" w:rsidRDefault="004D7CC8" w:rsidP="004D7CC8">
      <w:pPr>
        <w:spacing w:line="360" w:lineRule="auto"/>
        <w:jc w:val="both"/>
        <w:rPr>
          <w:rFonts w:ascii="Arial" w:hAnsi="Arial" w:cs="Arial"/>
          <w:shd w:val="clear" w:color="auto" w:fill="FFFFFF"/>
        </w:rPr>
      </w:pPr>
      <w:r w:rsidRPr="00D21602">
        <w:rPr>
          <w:rFonts w:ascii="Arial" w:hAnsi="Arial" w:cs="Arial"/>
          <w:shd w:val="clear" w:color="auto" w:fill="FFFFFF"/>
        </w:rPr>
        <w:t>CUNHA, Luis Emmanuel Barbosa da. A PROTEÇÃO POPULAR DE DEFENSORAS(ES) DE DIREITOS HUMANOS: As lições aprendidas no caso Elma Novais.</w:t>
      </w:r>
      <w:r w:rsidRPr="00D21602">
        <w:rPr>
          <w:rStyle w:val="apple-converted-space"/>
          <w:rFonts w:ascii="Arial" w:hAnsi="Arial" w:cs="Arial"/>
          <w:shd w:val="clear" w:color="auto" w:fill="FFFFFF"/>
        </w:rPr>
        <w:t> </w:t>
      </w:r>
      <w:r w:rsidRPr="00D21602">
        <w:rPr>
          <w:rFonts w:ascii="Arial" w:hAnsi="Arial" w:cs="Arial"/>
          <w:b/>
          <w:bCs/>
        </w:rPr>
        <w:t>Atâtôt - Revista Interdisciplinar de Direitos Humanos da UEG</w:t>
      </w:r>
      <w:r w:rsidRPr="00D21602">
        <w:rPr>
          <w:rFonts w:ascii="Arial" w:hAnsi="Arial" w:cs="Arial"/>
          <w:shd w:val="clear" w:color="auto" w:fill="FFFFFF"/>
        </w:rPr>
        <w:t>,</w:t>
      </w:r>
      <w:r w:rsidRPr="00D21602">
        <w:rPr>
          <w:rStyle w:val="apple-converted-space"/>
          <w:rFonts w:ascii="Arial" w:hAnsi="Arial" w:cs="Arial"/>
          <w:shd w:val="clear" w:color="auto" w:fill="FFFFFF"/>
        </w:rPr>
        <w:t> </w:t>
      </w:r>
      <w:r w:rsidRPr="00D21602">
        <w:rPr>
          <w:rFonts w:ascii="Arial" w:hAnsi="Arial" w:cs="Arial"/>
          <w:i/>
          <w:iCs/>
        </w:rPr>
        <w:t>[S. l.]</w:t>
      </w:r>
      <w:r w:rsidRPr="00D21602">
        <w:rPr>
          <w:rFonts w:ascii="Arial" w:hAnsi="Arial" w:cs="Arial"/>
          <w:shd w:val="clear" w:color="auto" w:fill="FFFFFF"/>
        </w:rPr>
        <w:t>, v. 4, n. 2, p. 11, 2023.</w:t>
      </w:r>
      <w:r w:rsidRPr="00D21602">
        <w:rPr>
          <w:rStyle w:val="apple-converted-space"/>
          <w:rFonts w:ascii="Arial" w:hAnsi="Arial" w:cs="Arial"/>
          <w:shd w:val="clear" w:color="auto" w:fill="FFFFFF"/>
        </w:rPr>
        <w:t> </w:t>
      </w:r>
      <w:hyperlink r:id="rId13" w:history="1">
        <w:r w:rsidRPr="00D21602">
          <w:rPr>
            <w:rStyle w:val="Hyperlink"/>
            <w:rFonts w:ascii="Arial" w:hAnsi="Arial" w:cs="Arial"/>
            <w:color w:val="006798"/>
          </w:rPr>
          <w:t>DOI: 10.31668/atatot.v4i2.14845.</w:t>
        </w:r>
      </w:hyperlink>
      <w:hyperlink r:id="rId14" w:history="1">
        <w:r w:rsidRPr="00D21602">
          <w:rPr>
            <w:rStyle w:val="apple-converted-space"/>
            <w:rFonts w:ascii="Arial" w:hAnsi="Arial" w:cs="Arial"/>
            <w:color w:val="006798"/>
            <w:u w:val="single"/>
          </w:rPr>
          <w:t> </w:t>
        </w:r>
        <w:r w:rsidRPr="00D21602">
          <w:rPr>
            <w:rStyle w:val="Hyperlink"/>
            <w:rFonts w:ascii="Arial" w:hAnsi="Arial" w:cs="Arial"/>
            <w:color w:val="006798"/>
          </w:rPr>
          <w:t>Disponível em: //www.revista.ueg.br/index.php/atatot/article/view/14845.</w:t>
        </w:r>
      </w:hyperlink>
      <w:r w:rsidRPr="00D21602">
        <w:rPr>
          <w:rFonts w:ascii="Arial" w:hAnsi="Arial" w:cs="Arial"/>
          <w:shd w:val="clear" w:color="auto" w:fill="FFFFFF"/>
        </w:rPr>
        <w:t>. Acesso em: 5 ago. 2025.</w:t>
      </w:r>
    </w:p>
    <w:p w14:paraId="15534271" w14:textId="77777777" w:rsidR="004D7CC8" w:rsidRPr="00D21602" w:rsidRDefault="004D7CC8" w:rsidP="004D7CC8">
      <w:pPr>
        <w:spacing w:line="360" w:lineRule="auto"/>
        <w:jc w:val="both"/>
        <w:rPr>
          <w:rFonts w:ascii="Arial" w:hAnsi="Arial" w:cs="Arial"/>
        </w:rPr>
      </w:pPr>
    </w:p>
    <w:p w14:paraId="3628A226" w14:textId="77777777" w:rsidR="004D7CC8" w:rsidRPr="00D21602" w:rsidRDefault="004D7CC8" w:rsidP="004D7CC8">
      <w:pPr>
        <w:spacing w:line="360" w:lineRule="auto"/>
        <w:jc w:val="both"/>
        <w:rPr>
          <w:rFonts w:ascii="Arial" w:hAnsi="Arial" w:cs="Arial"/>
          <w:shd w:val="clear" w:color="auto" w:fill="FFFFFF"/>
        </w:rPr>
      </w:pPr>
      <w:r w:rsidRPr="00D21602">
        <w:rPr>
          <w:rFonts w:ascii="Arial" w:hAnsi="Arial" w:cs="Arial"/>
        </w:rPr>
        <w:t xml:space="preserve">CARBONARI, Paulo César. </w:t>
      </w:r>
      <w:r w:rsidRPr="00D21602">
        <w:rPr>
          <w:rFonts w:ascii="Arial" w:hAnsi="Arial" w:cs="Arial"/>
          <w:b/>
        </w:rPr>
        <w:t>PROTEÇÃO POPULAR EM DIREITOS HUMANOS</w:t>
      </w:r>
      <w:r w:rsidRPr="00D21602">
        <w:rPr>
          <w:rFonts w:ascii="Arial" w:hAnsi="Arial" w:cs="Arial"/>
        </w:rPr>
        <w:t>: sentidos, limites e potencialidades (Passo Fundo: Saluz, 2023).</w:t>
      </w:r>
    </w:p>
    <w:p w14:paraId="4FE14F04" w14:textId="77777777" w:rsidR="004D7CC8" w:rsidRPr="00D21602" w:rsidRDefault="004D7CC8" w:rsidP="004D7CC8">
      <w:pPr>
        <w:tabs>
          <w:tab w:val="left" w:pos="1192"/>
        </w:tabs>
        <w:spacing w:line="360" w:lineRule="auto"/>
        <w:jc w:val="both"/>
        <w:rPr>
          <w:rFonts w:ascii="Arial" w:hAnsi="Arial" w:cs="Arial"/>
        </w:rPr>
      </w:pPr>
    </w:p>
    <w:p w14:paraId="0B73DC1E" w14:textId="5B2F93EC" w:rsidR="006A1650" w:rsidRPr="00D21602" w:rsidRDefault="004D7CC8" w:rsidP="006A1650">
      <w:pPr>
        <w:tabs>
          <w:tab w:val="left" w:pos="1192"/>
        </w:tabs>
        <w:spacing w:line="360" w:lineRule="auto"/>
        <w:jc w:val="both"/>
        <w:rPr>
          <w:rFonts w:ascii="Arial" w:hAnsi="Arial" w:cs="Arial"/>
          <w:shd w:val="clear" w:color="auto" w:fill="FFFFFF"/>
        </w:rPr>
      </w:pPr>
      <w:r w:rsidRPr="00D21602">
        <w:rPr>
          <w:rFonts w:ascii="Arial" w:hAnsi="Arial" w:cs="Arial"/>
        </w:rPr>
        <w:t xml:space="preserve">CARBONARI, Paulo César. </w:t>
      </w:r>
      <w:r w:rsidRPr="00D21602">
        <w:rPr>
          <w:rFonts w:ascii="Arial" w:hAnsi="Arial" w:cs="Arial"/>
          <w:shd w:val="clear" w:color="auto" w:fill="FFFFFF"/>
        </w:rPr>
        <w:t>PROTEÇÃO EM DIREITOS HUMANOS: Ensaio para sugerir uma proposta popular, libertadora e militante.</w:t>
      </w:r>
      <w:r w:rsidRPr="00D21602">
        <w:rPr>
          <w:rStyle w:val="apple-converted-space"/>
          <w:rFonts w:ascii="Arial" w:hAnsi="Arial" w:cs="Arial"/>
          <w:shd w:val="clear" w:color="auto" w:fill="FFFFFF"/>
        </w:rPr>
        <w:t> </w:t>
      </w:r>
      <w:r w:rsidRPr="00D21602">
        <w:rPr>
          <w:rFonts w:ascii="Arial" w:hAnsi="Arial" w:cs="Arial"/>
          <w:b/>
          <w:bCs/>
        </w:rPr>
        <w:t>Atâtôt - Revista Interdisciplinar de Direitos Humanos da UEG</w:t>
      </w:r>
      <w:r w:rsidRPr="00D21602">
        <w:rPr>
          <w:rFonts w:ascii="Arial" w:hAnsi="Arial" w:cs="Arial"/>
          <w:shd w:val="clear" w:color="auto" w:fill="FFFFFF"/>
        </w:rPr>
        <w:t>,</w:t>
      </w:r>
      <w:r w:rsidRPr="00D21602">
        <w:rPr>
          <w:rStyle w:val="apple-converted-space"/>
          <w:rFonts w:ascii="Arial" w:hAnsi="Arial" w:cs="Arial"/>
          <w:shd w:val="clear" w:color="auto" w:fill="FFFFFF"/>
        </w:rPr>
        <w:t> </w:t>
      </w:r>
      <w:r w:rsidRPr="00D21602">
        <w:rPr>
          <w:rFonts w:ascii="Arial" w:hAnsi="Arial" w:cs="Arial"/>
          <w:i/>
          <w:iCs/>
        </w:rPr>
        <w:t>[S. l.]</w:t>
      </w:r>
      <w:r w:rsidRPr="00D21602">
        <w:rPr>
          <w:rFonts w:ascii="Arial" w:hAnsi="Arial" w:cs="Arial"/>
          <w:shd w:val="clear" w:color="auto" w:fill="FFFFFF"/>
        </w:rPr>
        <w:t>, v. 4, n. 2, p. 27, 2023.</w:t>
      </w:r>
      <w:r w:rsidRPr="00D21602">
        <w:rPr>
          <w:rStyle w:val="apple-converted-space"/>
          <w:rFonts w:ascii="Arial" w:hAnsi="Arial" w:cs="Arial"/>
          <w:shd w:val="clear" w:color="auto" w:fill="FFFFFF"/>
        </w:rPr>
        <w:t> </w:t>
      </w:r>
    </w:p>
    <w:p w14:paraId="0D276BBC" w14:textId="77777777" w:rsidR="006A1650" w:rsidRDefault="006A1650" w:rsidP="004D7CC8">
      <w:pPr>
        <w:tabs>
          <w:tab w:val="left" w:pos="1192"/>
        </w:tabs>
        <w:spacing w:line="360" w:lineRule="auto"/>
        <w:jc w:val="both"/>
        <w:rPr>
          <w:rFonts w:ascii="Arial" w:hAnsi="Arial" w:cs="Arial"/>
          <w:shd w:val="clear" w:color="auto" w:fill="FFFFFF"/>
        </w:rPr>
      </w:pPr>
      <w:r w:rsidRPr="00D21602">
        <w:rPr>
          <w:rFonts w:ascii="Arial" w:hAnsi="Arial" w:cs="Arial"/>
          <w:shd w:val="clear" w:color="auto" w:fill="FFFFFF"/>
        </w:rPr>
        <w:lastRenderedPageBreak/>
        <w:t>.</w:t>
      </w:r>
    </w:p>
    <w:p w14:paraId="4F068CF8" w14:textId="77777777" w:rsidR="006A1650" w:rsidRDefault="006A1650" w:rsidP="004D7CC8">
      <w:pPr>
        <w:tabs>
          <w:tab w:val="left" w:pos="1192"/>
        </w:tabs>
        <w:spacing w:line="360" w:lineRule="auto"/>
        <w:jc w:val="both"/>
        <w:rPr>
          <w:rFonts w:ascii="Arial" w:hAnsi="Arial" w:cs="Arial"/>
          <w:shd w:val="clear" w:color="auto" w:fill="FFFFFF"/>
        </w:rPr>
      </w:pPr>
    </w:p>
    <w:p w14:paraId="3F6478F4" w14:textId="77777777" w:rsidR="006A1650" w:rsidRDefault="006A1650" w:rsidP="004D7CC8">
      <w:pPr>
        <w:tabs>
          <w:tab w:val="left" w:pos="1192"/>
        </w:tabs>
        <w:spacing w:line="360" w:lineRule="auto"/>
        <w:jc w:val="both"/>
        <w:rPr>
          <w:rFonts w:ascii="Arial" w:hAnsi="Arial" w:cs="Arial"/>
          <w:shd w:val="clear" w:color="auto" w:fill="FFFFFF"/>
        </w:rPr>
      </w:pPr>
    </w:p>
    <w:p w14:paraId="49CDB6F0" w14:textId="77777777" w:rsidR="006A1650" w:rsidRDefault="006A1650" w:rsidP="004D7CC8">
      <w:pPr>
        <w:tabs>
          <w:tab w:val="left" w:pos="1192"/>
        </w:tabs>
        <w:spacing w:line="360" w:lineRule="auto"/>
        <w:jc w:val="both"/>
        <w:rPr>
          <w:rFonts w:ascii="Arial" w:hAnsi="Arial" w:cs="Arial"/>
          <w:shd w:val="clear" w:color="auto" w:fill="FFFFFF"/>
        </w:rPr>
      </w:pPr>
    </w:p>
    <w:p w14:paraId="578D5EB1" w14:textId="413B300C" w:rsidR="006A1650" w:rsidRDefault="006A1650" w:rsidP="006A1650">
      <w:pPr>
        <w:tabs>
          <w:tab w:val="left" w:pos="1192"/>
        </w:tabs>
        <w:spacing w:line="360" w:lineRule="auto"/>
        <w:jc w:val="both"/>
        <w:rPr>
          <w:rFonts w:ascii="Arial" w:hAnsi="Arial" w:cs="Arial"/>
          <w:shd w:val="clear" w:color="auto" w:fill="FFFFFF"/>
        </w:rPr>
      </w:pPr>
      <w:hyperlink r:id="rId15" w:history="1">
        <w:r w:rsidRPr="00D21602">
          <w:rPr>
            <w:rStyle w:val="Hyperlink"/>
            <w:rFonts w:ascii="Arial" w:hAnsi="Arial" w:cs="Arial"/>
            <w:color w:val="006798"/>
          </w:rPr>
          <w:t>DOI: 10.31668/atatot.v4i2.14850.</w:t>
        </w:r>
      </w:hyperlink>
      <w:hyperlink r:id="rId16" w:history="1">
        <w:r w:rsidRPr="00D21602">
          <w:rPr>
            <w:rStyle w:val="apple-converted-space"/>
            <w:rFonts w:ascii="Arial" w:hAnsi="Arial" w:cs="Arial"/>
            <w:color w:val="006798"/>
            <w:u w:val="single"/>
          </w:rPr>
          <w:t> </w:t>
        </w:r>
      </w:hyperlink>
    </w:p>
    <w:p w14:paraId="6DE24171" w14:textId="16AF1DFE" w:rsidR="004D7CC8" w:rsidRPr="00D21602" w:rsidRDefault="006A1650" w:rsidP="004D7CC8">
      <w:pPr>
        <w:tabs>
          <w:tab w:val="left" w:pos="1192"/>
        </w:tabs>
        <w:spacing w:line="360" w:lineRule="auto"/>
        <w:jc w:val="both"/>
        <w:rPr>
          <w:rFonts w:ascii="Arial" w:hAnsi="Arial" w:cs="Arial"/>
        </w:rPr>
      </w:pPr>
      <w:hyperlink r:id="rId17" w:history="1">
        <w:r w:rsidRPr="00D21602">
          <w:rPr>
            <w:rStyle w:val="apple-converted-space"/>
            <w:rFonts w:ascii="Arial" w:hAnsi="Arial" w:cs="Arial"/>
            <w:color w:val="006798"/>
            <w:u w:val="single"/>
          </w:rPr>
          <w:t> </w:t>
        </w:r>
        <w:r w:rsidRPr="00D21602">
          <w:rPr>
            <w:rStyle w:val="Hyperlink"/>
            <w:rFonts w:ascii="Arial" w:hAnsi="Arial" w:cs="Arial"/>
            <w:color w:val="006798"/>
          </w:rPr>
          <w:t>Disponível em: //www.revista.ueg.br/index.php/atatot/article/view/14850.</w:t>
        </w:r>
      </w:hyperlink>
      <w:r w:rsidRPr="00D21602">
        <w:rPr>
          <w:rFonts w:ascii="Arial" w:hAnsi="Arial" w:cs="Arial"/>
          <w:shd w:val="clear" w:color="auto" w:fill="FFFFFF"/>
        </w:rPr>
        <w:t xml:space="preserve"> </w:t>
      </w:r>
      <w:r w:rsidR="004D7CC8" w:rsidRPr="00D21602">
        <w:rPr>
          <w:rFonts w:ascii="Arial" w:hAnsi="Arial" w:cs="Arial"/>
          <w:shd w:val="clear" w:color="auto" w:fill="FFFFFF"/>
        </w:rPr>
        <w:t>Acesso em: 5 ago. 2025.</w:t>
      </w:r>
    </w:p>
    <w:p w14:paraId="1BF58297" w14:textId="77777777" w:rsidR="004D7CC8" w:rsidRPr="00D21602" w:rsidRDefault="004D7CC8" w:rsidP="004D7CC8">
      <w:pPr>
        <w:tabs>
          <w:tab w:val="left" w:pos="1192"/>
        </w:tabs>
        <w:spacing w:line="360" w:lineRule="auto"/>
        <w:jc w:val="both"/>
        <w:rPr>
          <w:rFonts w:ascii="Arial" w:hAnsi="Arial" w:cs="Arial"/>
        </w:rPr>
      </w:pPr>
      <w:r w:rsidRPr="00D21602">
        <w:rPr>
          <w:rFonts w:ascii="Arial" w:hAnsi="Arial" w:cs="Arial"/>
        </w:rPr>
        <w:t>DAGNINO, E. Os movimentos sociais e a emergência de uma nova noção de cidadania. In: DAGNINO (org.). Os anos 90: política e sociedade no Brasil. São Paulo: Brasiliense, 1994.</w:t>
      </w:r>
    </w:p>
    <w:p w14:paraId="349F9C1E" w14:textId="77777777" w:rsidR="004D7CC8" w:rsidRPr="00D21602" w:rsidRDefault="004D7CC8" w:rsidP="004D7CC8">
      <w:pPr>
        <w:tabs>
          <w:tab w:val="left" w:pos="1192"/>
        </w:tabs>
        <w:spacing w:line="360" w:lineRule="auto"/>
        <w:jc w:val="both"/>
        <w:rPr>
          <w:rFonts w:ascii="Arial" w:hAnsi="Arial" w:cs="Arial"/>
        </w:rPr>
      </w:pPr>
    </w:p>
    <w:p w14:paraId="6A350CC1" w14:textId="77777777" w:rsidR="004D7CC8" w:rsidRPr="00D21602" w:rsidRDefault="004D7CC8" w:rsidP="004D7CC8">
      <w:pPr>
        <w:tabs>
          <w:tab w:val="left" w:pos="1192"/>
        </w:tabs>
        <w:spacing w:line="360" w:lineRule="auto"/>
        <w:jc w:val="both"/>
        <w:rPr>
          <w:rFonts w:ascii="Arial" w:hAnsi="Arial" w:cs="Arial"/>
        </w:rPr>
      </w:pPr>
      <w:r w:rsidRPr="00D21602">
        <w:rPr>
          <w:rFonts w:ascii="Arial" w:hAnsi="Arial" w:cs="Arial"/>
        </w:rPr>
        <w:t>DAGNINO, Evelina; et al. Cultura democrática e cidadania.Opinião Pública, Campinas, v. , n. 1, p. 20-71, nov. 1998</w:t>
      </w:r>
    </w:p>
    <w:p w14:paraId="10372A7F" w14:textId="77777777" w:rsidR="004D7CC8" w:rsidRPr="00D21602" w:rsidRDefault="004D7CC8" w:rsidP="004D7CC8">
      <w:pPr>
        <w:tabs>
          <w:tab w:val="left" w:pos="1192"/>
        </w:tabs>
        <w:spacing w:line="360" w:lineRule="auto"/>
        <w:jc w:val="both"/>
        <w:rPr>
          <w:rFonts w:ascii="Arial" w:hAnsi="Arial" w:cs="Arial"/>
        </w:rPr>
      </w:pPr>
    </w:p>
    <w:p w14:paraId="2F661092" w14:textId="77777777" w:rsidR="004D7CC8" w:rsidRPr="00D21602" w:rsidRDefault="004D7CC8" w:rsidP="004D7CC8">
      <w:pPr>
        <w:tabs>
          <w:tab w:val="left" w:pos="1192"/>
        </w:tabs>
        <w:spacing w:line="360" w:lineRule="auto"/>
        <w:jc w:val="both"/>
        <w:rPr>
          <w:rFonts w:ascii="Arial" w:hAnsi="Arial" w:cs="Arial"/>
        </w:rPr>
      </w:pPr>
      <w:r w:rsidRPr="00D21602">
        <w:rPr>
          <w:rFonts w:ascii="Arial" w:hAnsi="Arial" w:cs="Arial"/>
        </w:rPr>
        <w:t xml:space="preserve">LIMA NETO, Antonio Francisco e TAVARES, Ana Claudia. </w:t>
      </w:r>
      <w:r w:rsidRPr="00D21602">
        <w:rPr>
          <w:rFonts w:ascii="Arial" w:hAnsi="Arial" w:cs="Arial"/>
          <w:shd w:val="clear" w:color="auto" w:fill="FFFFFF"/>
        </w:rPr>
        <w:t>A PROTEÇÃO INTEGRAL A DEFENSORAS E DEFENSORES DE DIREITOS HUMANOS: E o papel da sociedade civil brasileira.</w:t>
      </w:r>
      <w:r w:rsidRPr="00D21602">
        <w:rPr>
          <w:rStyle w:val="apple-converted-space"/>
          <w:rFonts w:ascii="Arial" w:hAnsi="Arial" w:cs="Arial"/>
          <w:shd w:val="clear" w:color="auto" w:fill="FFFFFF"/>
        </w:rPr>
        <w:t> </w:t>
      </w:r>
      <w:r w:rsidRPr="00D21602">
        <w:rPr>
          <w:rFonts w:ascii="Arial" w:hAnsi="Arial" w:cs="Arial"/>
          <w:b/>
          <w:bCs/>
        </w:rPr>
        <w:t>Atâtôt - Revista Interdisciplinar de Direitos Humanos da UEG</w:t>
      </w:r>
      <w:r w:rsidRPr="00D21602">
        <w:rPr>
          <w:rFonts w:ascii="Arial" w:hAnsi="Arial" w:cs="Arial"/>
          <w:shd w:val="clear" w:color="auto" w:fill="FFFFFF"/>
        </w:rPr>
        <w:t>,</w:t>
      </w:r>
      <w:r w:rsidRPr="00D21602">
        <w:rPr>
          <w:rStyle w:val="apple-converted-space"/>
          <w:rFonts w:ascii="Arial" w:hAnsi="Arial" w:cs="Arial"/>
          <w:shd w:val="clear" w:color="auto" w:fill="FFFFFF"/>
        </w:rPr>
        <w:t> </w:t>
      </w:r>
      <w:r w:rsidRPr="00D21602">
        <w:rPr>
          <w:rFonts w:ascii="Arial" w:hAnsi="Arial" w:cs="Arial"/>
          <w:i/>
          <w:iCs/>
        </w:rPr>
        <w:t>[S. l.]</w:t>
      </w:r>
      <w:r w:rsidRPr="00D21602">
        <w:rPr>
          <w:rFonts w:ascii="Arial" w:hAnsi="Arial" w:cs="Arial"/>
          <w:shd w:val="clear" w:color="auto" w:fill="FFFFFF"/>
        </w:rPr>
        <w:t>, v. 4, n. 2, p. 20, 2023.</w:t>
      </w:r>
      <w:r w:rsidRPr="00D21602">
        <w:rPr>
          <w:rStyle w:val="apple-converted-space"/>
          <w:rFonts w:ascii="Arial" w:hAnsi="Arial" w:cs="Arial"/>
          <w:shd w:val="clear" w:color="auto" w:fill="FFFFFF"/>
        </w:rPr>
        <w:t> </w:t>
      </w:r>
      <w:hyperlink r:id="rId18" w:history="1">
        <w:r w:rsidRPr="00D21602">
          <w:rPr>
            <w:rStyle w:val="Hyperlink"/>
            <w:rFonts w:ascii="Arial" w:hAnsi="Arial" w:cs="Arial"/>
            <w:color w:val="006798"/>
          </w:rPr>
          <w:t>DOI: 10.31668/atatot.v4i2.14852.</w:t>
        </w:r>
      </w:hyperlink>
      <w:hyperlink r:id="rId19" w:history="1">
        <w:r w:rsidRPr="00D21602">
          <w:rPr>
            <w:rStyle w:val="apple-converted-space"/>
            <w:rFonts w:ascii="Arial" w:hAnsi="Arial" w:cs="Arial"/>
            <w:color w:val="006798"/>
            <w:u w:val="single"/>
          </w:rPr>
          <w:t> </w:t>
        </w:r>
        <w:r w:rsidRPr="00D21602">
          <w:rPr>
            <w:rStyle w:val="Hyperlink"/>
            <w:rFonts w:ascii="Arial" w:hAnsi="Arial" w:cs="Arial"/>
            <w:color w:val="006798"/>
          </w:rPr>
          <w:t>Disponível em: //www.revista.ueg.br/index.php/atatot/article/view/14852.</w:t>
        </w:r>
      </w:hyperlink>
      <w:r w:rsidRPr="00D21602">
        <w:rPr>
          <w:rFonts w:ascii="Arial" w:hAnsi="Arial" w:cs="Arial"/>
          <w:shd w:val="clear" w:color="auto" w:fill="FFFFFF"/>
        </w:rPr>
        <w:t>. Acesso em: 5 ago. 2025.</w:t>
      </w:r>
    </w:p>
    <w:p w14:paraId="799680FC" w14:textId="77777777" w:rsidR="004D7CC8" w:rsidRPr="00D21602" w:rsidRDefault="004D7CC8" w:rsidP="004D7CC8">
      <w:pPr>
        <w:tabs>
          <w:tab w:val="left" w:pos="1192"/>
        </w:tabs>
        <w:spacing w:line="360" w:lineRule="auto"/>
        <w:jc w:val="both"/>
        <w:rPr>
          <w:rFonts w:ascii="Arial" w:hAnsi="Arial" w:cs="Arial"/>
          <w:bCs/>
          <w:shd w:val="clear" w:color="auto" w:fill="FFFFFF"/>
        </w:rPr>
      </w:pPr>
    </w:p>
    <w:p w14:paraId="1DDF3C7C" w14:textId="77777777" w:rsidR="004D7CC8" w:rsidRPr="00D21602" w:rsidRDefault="004D7CC8" w:rsidP="004D7CC8">
      <w:pPr>
        <w:tabs>
          <w:tab w:val="left" w:pos="1192"/>
        </w:tabs>
        <w:spacing w:line="360" w:lineRule="auto"/>
        <w:jc w:val="both"/>
        <w:rPr>
          <w:rFonts w:ascii="Arial" w:hAnsi="Arial" w:cs="Arial"/>
        </w:rPr>
      </w:pPr>
      <w:r w:rsidRPr="00D21602">
        <w:rPr>
          <w:rFonts w:ascii="Arial" w:hAnsi="Arial" w:cs="Arial"/>
          <w:bCs/>
          <w:shd w:val="clear" w:color="auto" w:fill="FFFFFF"/>
        </w:rPr>
        <w:t>SILVA, Marcelo Fontenelle</w:t>
      </w:r>
      <w:r w:rsidRPr="00D21602">
        <w:rPr>
          <w:rFonts w:ascii="Arial" w:hAnsi="Arial" w:cs="Arial"/>
        </w:rPr>
        <w:t xml:space="preserve">. </w:t>
      </w:r>
      <w:r w:rsidRPr="00D21602">
        <w:rPr>
          <w:rFonts w:ascii="Arial" w:hAnsi="Arial" w:cs="Arial"/>
          <w:shd w:val="clear" w:color="auto" w:fill="FFFFFF"/>
        </w:rPr>
        <w:t>O BOLSONARISMO E A PROTEÇÃO POPULAR DE DEFENSORAS/ES DE DIREITOS HUMANOS NA AMAZÔNIA LEGAL. </w:t>
      </w:r>
      <w:r w:rsidRPr="00D21602">
        <w:rPr>
          <w:rFonts w:ascii="Arial" w:hAnsi="Arial" w:cs="Arial"/>
          <w:b/>
          <w:bCs/>
        </w:rPr>
        <w:t>Atâtôt - Revista Interdisciplinar de Direitos Humanos da UEG</w:t>
      </w:r>
      <w:r w:rsidRPr="00D21602">
        <w:rPr>
          <w:rFonts w:ascii="Arial" w:hAnsi="Arial" w:cs="Arial"/>
          <w:shd w:val="clear" w:color="auto" w:fill="FFFFFF"/>
        </w:rPr>
        <w:t>, </w:t>
      </w:r>
      <w:r w:rsidRPr="00D21602">
        <w:rPr>
          <w:rFonts w:ascii="Arial" w:hAnsi="Arial" w:cs="Arial"/>
          <w:i/>
          <w:iCs/>
        </w:rPr>
        <w:t>[S. l.]</w:t>
      </w:r>
      <w:r w:rsidRPr="00D21602">
        <w:rPr>
          <w:rFonts w:ascii="Arial" w:hAnsi="Arial" w:cs="Arial"/>
          <w:shd w:val="clear" w:color="auto" w:fill="FFFFFF"/>
        </w:rPr>
        <w:t>, v. 4, n. 2, p. 18, 2023. </w:t>
      </w:r>
      <w:r w:rsidR="00D00E06">
        <w:fldChar w:fldCharType="begin"/>
      </w:r>
      <w:r w:rsidR="00D00E06">
        <w:instrText xml:space="preserve"> HYPERLINK "https://doi.org/10.31668/atatot.v4i2.14625" </w:instrText>
      </w:r>
      <w:r w:rsidR="00D00E06">
        <w:fldChar w:fldCharType="separate"/>
      </w:r>
      <w:r w:rsidRPr="00D21602">
        <w:rPr>
          <w:rFonts w:ascii="Arial" w:hAnsi="Arial" w:cs="Arial"/>
          <w:color w:val="006798"/>
          <w:u w:val="single"/>
        </w:rPr>
        <w:t>DOI: 10.31668/atatot.v4i2.14625.</w:t>
      </w:r>
      <w:r w:rsidR="00D00E06">
        <w:rPr>
          <w:rFonts w:ascii="Arial" w:hAnsi="Arial" w:cs="Arial"/>
          <w:color w:val="006798"/>
          <w:u w:val="single"/>
        </w:rPr>
        <w:fldChar w:fldCharType="end"/>
      </w:r>
      <w:hyperlink r:id="rId20" w:history="1">
        <w:r w:rsidRPr="00D21602">
          <w:rPr>
            <w:rFonts w:ascii="Arial" w:hAnsi="Arial" w:cs="Arial"/>
            <w:color w:val="006798"/>
            <w:u w:val="single"/>
          </w:rPr>
          <w:t>Disponível em: //www.revista.ueg.br/index.php/atatot/article/view/14625.</w:t>
        </w:r>
      </w:hyperlink>
      <w:r w:rsidRPr="00D21602">
        <w:rPr>
          <w:rFonts w:ascii="Arial" w:hAnsi="Arial" w:cs="Arial"/>
          <w:shd w:val="clear" w:color="auto" w:fill="FFFFFF"/>
        </w:rPr>
        <w:t>. Acesso em: 5 ago. 2025.</w:t>
      </w:r>
    </w:p>
    <w:p w14:paraId="18201B1E" w14:textId="77777777" w:rsidR="004D7CC8" w:rsidRPr="00D21602" w:rsidRDefault="004D7CC8" w:rsidP="004D7CC8">
      <w:pPr>
        <w:spacing w:line="360" w:lineRule="auto"/>
        <w:jc w:val="both"/>
        <w:rPr>
          <w:rFonts w:ascii="Arial" w:hAnsi="Arial" w:cs="Arial"/>
        </w:rPr>
      </w:pPr>
    </w:p>
    <w:p w14:paraId="22BD1EF9" w14:textId="77777777" w:rsidR="004D7CC8" w:rsidRPr="00D21602" w:rsidRDefault="004D7CC8" w:rsidP="004D7CC8">
      <w:pPr>
        <w:spacing w:line="360" w:lineRule="auto"/>
        <w:jc w:val="both"/>
        <w:rPr>
          <w:rFonts w:ascii="Arial" w:hAnsi="Arial" w:cs="Arial"/>
        </w:rPr>
      </w:pPr>
      <w:r w:rsidRPr="00D21602">
        <w:rPr>
          <w:rFonts w:ascii="Arial" w:hAnsi="Arial" w:cs="Arial"/>
        </w:rPr>
        <w:t>PROJETO  SEMENTES  DE  PROTEÇÃO.  Proteção  popular  de  defensores  e  defensoras  de  direitos  humanos.  Projeto  Sementes  de  Proteção  /  Projeto  Defendendo Vidas. Passo Fundo: Saluz, 2022 (Série Proteção Popular; V. 1).</w:t>
      </w:r>
    </w:p>
    <w:p w14:paraId="4C59FE76" w14:textId="77777777" w:rsidR="004D7CC8" w:rsidRPr="00D21602" w:rsidRDefault="004D7CC8" w:rsidP="004D7CC8">
      <w:pPr>
        <w:spacing w:line="360" w:lineRule="auto"/>
        <w:jc w:val="both"/>
        <w:rPr>
          <w:rFonts w:ascii="Arial" w:hAnsi="Arial" w:cs="Arial"/>
        </w:rPr>
      </w:pPr>
    </w:p>
    <w:p w14:paraId="3383E410" w14:textId="77777777" w:rsidR="004D7CC8" w:rsidRPr="00D21602" w:rsidRDefault="004D7CC8" w:rsidP="004D7CC8">
      <w:pPr>
        <w:spacing w:line="360" w:lineRule="auto"/>
        <w:jc w:val="both"/>
        <w:rPr>
          <w:rFonts w:ascii="Arial" w:hAnsi="Arial" w:cs="Arial"/>
        </w:rPr>
      </w:pPr>
      <w:r w:rsidRPr="00D21602">
        <w:rPr>
          <w:rFonts w:ascii="Arial" w:hAnsi="Arial" w:cs="Arial"/>
        </w:rPr>
        <w:t>PROJETO  SEMENTES  DE  PROTEÇÃO.  Subsídios  para  análise:  desafios  à  proteção  popular  de  defensores  e  defensoras  de  direitos  humanos.  Projeto  Sementes de Proteção / Projeto Defendendo Vidas. Passo Fundo: Saluz, 2022 (Série Proteção Popular; V. 2).</w:t>
      </w:r>
    </w:p>
    <w:p w14:paraId="65D10291" w14:textId="77777777" w:rsidR="004D7CC8" w:rsidRPr="00D21602" w:rsidRDefault="004D7CC8" w:rsidP="004D7CC8">
      <w:pPr>
        <w:spacing w:line="360" w:lineRule="auto"/>
        <w:jc w:val="both"/>
        <w:rPr>
          <w:rFonts w:ascii="Arial" w:hAnsi="Arial" w:cs="Arial"/>
        </w:rPr>
      </w:pPr>
    </w:p>
    <w:p w14:paraId="1E5C5CD4" w14:textId="620A6CB7" w:rsidR="004D7CC8" w:rsidRDefault="004D7CC8" w:rsidP="004D7CC8">
      <w:pPr>
        <w:spacing w:line="360" w:lineRule="auto"/>
        <w:jc w:val="both"/>
        <w:rPr>
          <w:rFonts w:ascii="Arial" w:hAnsi="Arial" w:cs="Arial"/>
        </w:rPr>
      </w:pPr>
      <w:r w:rsidRPr="00D21602">
        <w:rPr>
          <w:rFonts w:ascii="Arial" w:hAnsi="Arial" w:cs="Arial"/>
        </w:rPr>
        <w:t>PROJETO SEMENTES DE PROTEÇÃO. Proteger quem protege: subsídio para análise de contexto e plano de ação protetiva popular. Projeto Sementes de Proteção  /  Projeto  Defendendo  Vidas.  Passo  Fundo:  Saluz,  2022  (Série  Proteção Popular; V. 3)</w:t>
      </w:r>
    </w:p>
    <w:p w14:paraId="44F992CE" w14:textId="3581B903" w:rsidR="001E79EA" w:rsidRDefault="001E79EA" w:rsidP="004D7CC8">
      <w:pPr>
        <w:spacing w:line="360" w:lineRule="auto"/>
        <w:jc w:val="both"/>
        <w:rPr>
          <w:rFonts w:ascii="Arial" w:hAnsi="Arial" w:cs="Arial"/>
        </w:rPr>
      </w:pPr>
    </w:p>
    <w:p w14:paraId="4CA36934" w14:textId="77777777" w:rsidR="001E79EA" w:rsidRDefault="001E79EA" w:rsidP="004D7CC8">
      <w:pPr>
        <w:spacing w:line="360" w:lineRule="auto"/>
        <w:jc w:val="both"/>
        <w:rPr>
          <w:rFonts w:ascii="Arial" w:hAnsi="Arial" w:cs="Arial"/>
        </w:rPr>
      </w:pPr>
    </w:p>
    <w:p w14:paraId="4458A68C" w14:textId="17FA17B0" w:rsidR="006A1650" w:rsidRDefault="006A1650" w:rsidP="004D7CC8">
      <w:pPr>
        <w:spacing w:line="360" w:lineRule="auto"/>
        <w:jc w:val="both"/>
        <w:rPr>
          <w:rFonts w:ascii="Arial" w:hAnsi="Arial" w:cs="Arial"/>
        </w:rPr>
      </w:pPr>
    </w:p>
    <w:p w14:paraId="706B71B5" w14:textId="64F6247D" w:rsidR="006A1650" w:rsidRDefault="006A1650" w:rsidP="004D7CC8">
      <w:pPr>
        <w:spacing w:line="360" w:lineRule="auto"/>
        <w:jc w:val="both"/>
        <w:rPr>
          <w:rFonts w:ascii="Arial" w:hAnsi="Arial" w:cs="Arial"/>
        </w:rPr>
      </w:pPr>
    </w:p>
    <w:p w14:paraId="51E2B370" w14:textId="77777777" w:rsidR="006A1650" w:rsidRPr="00D21602" w:rsidRDefault="006A1650" w:rsidP="004D7CC8">
      <w:pPr>
        <w:spacing w:line="360" w:lineRule="auto"/>
        <w:jc w:val="both"/>
        <w:rPr>
          <w:rFonts w:ascii="Arial" w:hAnsi="Arial" w:cs="Arial"/>
        </w:rPr>
      </w:pPr>
    </w:p>
    <w:p w14:paraId="5861F6EC" w14:textId="77777777" w:rsidR="004D7CC8" w:rsidRPr="00D21602" w:rsidRDefault="004D7CC8" w:rsidP="004D7CC8">
      <w:pPr>
        <w:tabs>
          <w:tab w:val="left" w:pos="1192"/>
        </w:tabs>
        <w:spacing w:line="360" w:lineRule="auto"/>
        <w:jc w:val="both"/>
        <w:rPr>
          <w:rFonts w:ascii="Arial" w:hAnsi="Arial" w:cs="Arial"/>
        </w:rPr>
      </w:pPr>
    </w:p>
    <w:p w14:paraId="414AA7A2" w14:textId="77777777" w:rsidR="004D7CC8" w:rsidRPr="00D21602" w:rsidRDefault="004D7CC8" w:rsidP="004D7CC8">
      <w:pPr>
        <w:tabs>
          <w:tab w:val="left" w:pos="1192"/>
        </w:tabs>
        <w:spacing w:line="360" w:lineRule="auto"/>
        <w:jc w:val="both"/>
        <w:rPr>
          <w:rFonts w:ascii="Arial" w:hAnsi="Arial" w:cs="Arial"/>
          <w:shd w:val="clear" w:color="auto" w:fill="FFFFFF"/>
        </w:rPr>
      </w:pPr>
      <w:r w:rsidRPr="00D21602">
        <w:rPr>
          <w:rFonts w:ascii="Arial" w:hAnsi="Arial" w:cs="Arial"/>
        </w:rPr>
        <w:t xml:space="preserve">TERTO NETO, Ulisses e OLIVEIRA, Caio Augusto Guimarães. </w:t>
      </w:r>
      <w:r w:rsidRPr="00D21602">
        <w:rPr>
          <w:rFonts w:ascii="Arial" w:hAnsi="Arial" w:cs="Arial"/>
          <w:shd w:val="clear" w:color="auto" w:fill="FFFFFF"/>
        </w:rPr>
        <w:t>PROTEGENDO OS(AS) DEFENSORES(AS) DOS DIREITOS HUMANOS NO BRASIL: Uma visão panorâmica das experiências de proteção popular e institucional existentes.</w:t>
      </w:r>
      <w:r w:rsidRPr="00D21602">
        <w:rPr>
          <w:rStyle w:val="apple-converted-space"/>
          <w:rFonts w:ascii="Arial" w:hAnsi="Arial" w:cs="Arial"/>
          <w:shd w:val="clear" w:color="auto" w:fill="FFFFFF"/>
        </w:rPr>
        <w:t> </w:t>
      </w:r>
      <w:r w:rsidRPr="00D21602">
        <w:rPr>
          <w:rFonts w:ascii="Arial" w:hAnsi="Arial" w:cs="Arial"/>
          <w:b/>
          <w:bCs/>
        </w:rPr>
        <w:t>Atâtôt - Revista Interdisciplinar de Direitos Humanos da UEG</w:t>
      </w:r>
      <w:r w:rsidRPr="00D21602">
        <w:rPr>
          <w:rFonts w:ascii="Arial" w:hAnsi="Arial" w:cs="Arial"/>
          <w:shd w:val="clear" w:color="auto" w:fill="FFFFFF"/>
        </w:rPr>
        <w:t>,</w:t>
      </w:r>
      <w:r w:rsidRPr="00D21602">
        <w:rPr>
          <w:rStyle w:val="apple-converted-space"/>
          <w:rFonts w:ascii="Arial" w:hAnsi="Arial" w:cs="Arial"/>
          <w:shd w:val="clear" w:color="auto" w:fill="FFFFFF"/>
        </w:rPr>
        <w:t> </w:t>
      </w:r>
      <w:r w:rsidRPr="00D21602">
        <w:rPr>
          <w:rFonts w:ascii="Arial" w:hAnsi="Arial" w:cs="Arial"/>
          <w:i/>
          <w:iCs/>
        </w:rPr>
        <w:t>[S. l.]</w:t>
      </w:r>
      <w:r w:rsidRPr="00D21602">
        <w:rPr>
          <w:rFonts w:ascii="Arial" w:hAnsi="Arial" w:cs="Arial"/>
          <w:shd w:val="clear" w:color="auto" w:fill="FFFFFF"/>
        </w:rPr>
        <w:t>, v. 4, n. 2, p. 37, 2023.</w:t>
      </w:r>
      <w:r w:rsidRPr="00D21602">
        <w:rPr>
          <w:rStyle w:val="apple-converted-space"/>
          <w:rFonts w:ascii="Arial" w:hAnsi="Arial" w:cs="Arial"/>
          <w:shd w:val="clear" w:color="auto" w:fill="FFFFFF"/>
        </w:rPr>
        <w:t> </w:t>
      </w:r>
      <w:hyperlink r:id="rId21" w:history="1">
        <w:r w:rsidRPr="00D21602">
          <w:rPr>
            <w:rStyle w:val="Hyperlink"/>
            <w:rFonts w:ascii="Arial" w:hAnsi="Arial" w:cs="Arial"/>
            <w:color w:val="006798"/>
          </w:rPr>
          <w:t>DOI: 10.31668/atatot.v4i2.14846.</w:t>
        </w:r>
      </w:hyperlink>
      <w:hyperlink r:id="rId22" w:history="1">
        <w:r w:rsidRPr="00D21602">
          <w:rPr>
            <w:rStyle w:val="apple-converted-space"/>
            <w:rFonts w:ascii="Arial" w:hAnsi="Arial" w:cs="Arial"/>
            <w:color w:val="006798"/>
            <w:u w:val="single"/>
          </w:rPr>
          <w:t> </w:t>
        </w:r>
        <w:r w:rsidRPr="00D21602">
          <w:rPr>
            <w:rStyle w:val="Hyperlink"/>
            <w:rFonts w:ascii="Arial" w:hAnsi="Arial" w:cs="Arial"/>
            <w:color w:val="006798"/>
          </w:rPr>
          <w:t>Disponível em: //www.revista.ueg.br/index.php/atatot/article/view/14846.</w:t>
        </w:r>
      </w:hyperlink>
      <w:r w:rsidRPr="00D21602">
        <w:rPr>
          <w:rFonts w:ascii="Arial" w:hAnsi="Arial" w:cs="Arial"/>
          <w:shd w:val="clear" w:color="auto" w:fill="FFFFFF"/>
        </w:rPr>
        <w:t>. Acesso em: 5 ago. 2025.</w:t>
      </w:r>
    </w:p>
    <w:p w14:paraId="680DBAE8" w14:textId="77777777" w:rsidR="004D7CC8" w:rsidRPr="00D21602" w:rsidRDefault="004D7CC8" w:rsidP="004D7CC8">
      <w:pPr>
        <w:tabs>
          <w:tab w:val="left" w:pos="1192"/>
        </w:tabs>
        <w:spacing w:line="360" w:lineRule="auto"/>
        <w:jc w:val="both"/>
        <w:rPr>
          <w:rFonts w:ascii="Arial" w:hAnsi="Arial" w:cs="Arial"/>
        </w:rPr>
      </w:pPr>
    </w:p>
    <w:p w14:paraId="71C833F0" w14:textId="77777777" w:rsidR="004D7CC8" w:rsidRPr="00D21602" w:rsidRDefault="004D7CC8" w:rsidP="004D7CC8">
      <w:pPr>
        <w:tabs>
          <w:tab w:val="left" w:pos="1192"/>
        </w:tabs>
        <w:spacing w:line="360" w:lineRule="auto"/>
        <w:jc w:val="both"/>
        <w:rPr>
          <w:rFonts w:ascii="Arial" w:hAnsi="Arial" w:cs="Arial"/>
        </w:rPr>
      </w:pPr>
      <w:r w:rsidRPr="00D21602">
        <w:rPr>
          <w:rFonts w:ascii="Arial" w:hAnsi="Arial" w:cs="Arial"/>
        </w:rPr>
        <w:t xml:space="preserve">TERTO NETO, Ulisses &amp; COSTA,   Cândida   da. Vulnerabilidades   de   Defensores(as)  de  Direitos  Humanos.  In:  MARCONI,  Cláudia  Alvarenga et al (orgs.). </w:t>
      </w:r>
      <w:r w:rsidRPr="00D21602">
        <w:rPr>
          <w:rFonts w:ascii="Arial" w:hAnsi="Arial" w:cs="Arial"/>
          <w:b/>
        </w:rPr>
        <w:t>Políticas  Europeias  para  Democracia  e  Direitos  Humanos</w:t>
      </w:r>
      <w:r w:rsidRPr="00D21602">
        <w:rPr>
          <w:rFonts w:ascii="Arial" w:hAnsi="Arial" w:cs="Arial"/>
        </w:rPr>
        <w:t>: análises e perspectivas no espetro local-global. São Paulo: Editora Dialética, 2023. p. 387-420.</w:t>
      </w:r>
    </w:p>
    <w:p w14:paraId="287D8057" w14:textId="77777777" w:rsidR="004D7CC8" w:rsidRPr="00D21602" w:rsidRDefault="004D7CC8" w:rsidP="004D7CC8">
      <w:pPr>
        <w:tabs>
          <w:tab w:val="left" w:pos="1192"/>
        </w:tabs>
        <w:spacing w:line="360" w:lineRule="auto"/>
        <w:jc w:val="both"/>
        <w:rPr>
          <w:rFonts w:ascii="Arial" w:hAnsi="Arial" w:cs="Arial"/>
        </w:rPr>
      </w:pPr>
    </w:p>
    <w:p w14:paraId="71B150B6" w14:textId="77777777" w:rsidR="004D7CC8" w:rsidRPr="00D21602" w:rsidRDefault="004D7CC8" w:rsidP="004D7CC8">
      <w:pPr>
        <w:tabs>
          <w:tab w:val="left" w:pos="1192"/>
        </w:tabs>
        <w:spacing w:line="360" w:lineRule="auto"/>
        <w:jc w:val="both"/>
        <w:rPr>
          <w:rFonts w:ascii="Arial" w:hAnsi="Arial" w:cs="Arial"/>
        </w:rPr>
      </w:pPr>
      <w:r w:rsidRPr="00D21602">
        <w:rPr>
          <w:rFonts w:ascii="Arial" w:hAnsi="Arial" w:cs="Arial"/>
        </w:rPr>
        <w:t xml:space="preserve">TERTO NETO, Ulisses. Amazônia em chamas: defensores/as de direitos humanos na proteção da floresta amazônica. In: MACEDO, Marta de Paiva; MALHEIROS, Nayron Divino Toledo; OLIVEIRA, Aristeu Geovani de (Orgs.). </w:t>
      </w:r>
      <w:r w:rsidRPr="00D21602">
        <w:rPr>
          <w:rFonts w:ascii="Arial" w:hAnsi="Arial" w:cs="Arial"/>
          <w:b/>
          <w:bCs/>
        </w:rPr>
        <w:t>Direito ao Ambiente e Justiça Socioambiental</w:t>
      </w:r>
      <w:r w:rsidRPr="00D21602">
        <w:rPr>
          <w:rFonts w:ascii="Arial" w:hAnsi="Arial" w:cs="Arial"/>
        </w:rPr>
        <w:t>. CRV, 2020. p. 69-79.</w:t>
      </w:r>
    </w:p>
    <w:p w14:paraId="3A723E6B" w14:textId="77777777" w:rsidR="004D7CC8" w:rsidRPr="00D21602" w:rsidRDefault="004D7CC8" w:rsidP="004D7CC8">
      <w:pPr>
        <w:tabs>
          <w:tab w:val="left" w:pos="1192"/>
        </w:tabs>
        <w:spacing w:line="360" w:lineRule="auto"/>
        <w:jc w:val="both"/>
        <w:rPr>
          <w:rFonts w:ascii="Arial" w:hAnsi="Arial" w:cs="Arial"/>
        </w:rPr>
      </w:pPr>
    </w:p>
    <w:p w14:paraId="4BD162B7" w14:textId="77777777" w:rsidR="004D7CC8" w:rsidRPr="00CC2613" w:rsidRDefault="004D7CC8" w:rsidP="004D7CC8">
      <w:pPr>
        <w:tabs>
          <w:tab w:val="left" w:pos="1192"/>
        </w:tabs>
        <w:spacing w:line="360" w:lineRule="auto"/>
        <w:jc w:val="both"/>
        <w:rPr>
          <w:rFonts w:ascii="Arial" w:hAnsi="Arial" w:cs="Arial"/>
          <w:lang w:val="en-US"/>
        </w:rPr>
      </w:pPr>
      <w:r w:rsidRPr="00D21602">
        <w:rPr>
          <w:rFonts w:ascii="Arial" w:hAnsi="Arial" w:cs="Arial"/>
        </w:rPr>
        <w:t xml:space="preserve">TERTO NETO, Ulisses. </w:t>
      </w:r>
      <w:r w:rsidRPr="00CC2613">
        <w:rPr>
          <w:rFonts w:ascii="Arial" w:hAnsi="Arial" w:cs="Arial"/>
          <w:lang w:val="en-US"/>
        </w:rPr>
        <w:t xml:space="preserve">Bolsonaro, Populism and the Fascist Threat: the role of human rights defenders in protecting Brazilian democracy. </w:t>
      </w:r>
      <w:r w:rsidRPr="00CC2613">
        <w:rPr>
          <w:rFonts w:ascii="Arial" w:hAnsi="Arial" w:cs="Arial"/>
          <w:b/>
          <w:lang w:val="en-US"/>
        </w:rPr>
        <w:t>Kairos: A Journal of Critical Symposium</w:t>
      </w:r>
      <w:r w:rsidRPr="00CC2613">
        <w:rPr>
          <w:rFonts w:ascii="Arial" w:hAnsi="Arial" w:cs="Arial"/>
          <w:lang w:val="en-US"/>
        </w:rPr>
        <w:t>, Asansol, v. 5, n. 1, p. 47-66, 2020.</w:t>
      </w:r>
    </w:p>
    <w:p w14:paraId="3AC4EA23" w14:textId="77777777" w:rsidR="004D7CC8" w:rsidRPr="00CC2613" w:rsidRDefault="004D7CC8" w:rsidP="004D7CC8">
      <w:pPr>
        <w:tabs>
          <w:tab w:val="left" w:pos="1192"/>
        </w:tabs>
        <w:spacing w:line="360" w:lineRule="auto"/>
        <w:jc w:val="both"/>
        <w:rPr>
          <w:rFonts w:ascii="Arial" w:hAnsi="Arial" w:cs="Arial"/>
          <w:lang w:val="en-US"/>
        </w:rPr>
      </w:pPr>
    </w:p>
    <w:p w14:paraId="2F570A85" w14:textId="77777777" w:rsidR="004D7CC8" w:rsidRPr="00D21602" w:rsidRDefault="004D7CC8" w:rsidP="004D7CC8">
      <w:pPr>
        <w:tabs>
          <w:tab w:val="left" w:pos="1192"/>
        </w:tabs>
        <w:spacing w:line="360" w:lineRule="auto"/>
        <w:jc w:val="both"/>
        <w:rPr>
          <w:rFonts w:ascii="Arial" w:hAnsi="Arial" w:cs="Arial"/>
        </w:rPr>
      </w:pPr>
      <w:r w:rsidRPr="00CC2613">
        <w:rPr>
          <w:rFonts w:ascii="Arial" w:hAnsi="Arial" w:cs="Arial"/>
          <w:lang w:val="en-US"/>
        </w:rPr>
        <w:t xml:space="preserve">TERTO NETO, </w:t>
      </w:r>
      <w:proofErr w:type="spellStart"/>
      <w:r w:rsidRPr="00CC2613">
        <w:rPr>
          <w:rFonts w:ascii="Arial" w:hAnsi="Arial" w:cs="Arial"/>
          <w:lang w:val="en-US"/>
        </w:rPr>
        <w:t>Ulisses</w:t>
      </w:r>
      <w:proofErr w:type="spellEnd"/>
      <w:r w:rsidRPr="00CC2613">
        <w:rPr>
          <w:rFonts w:ascii="Arial" w:hAnsi="Arial" w:cs="Arial"/>
          <w:lang w:val="en-US"/>
        </w:rPr>
        <w:t xml:space="preserve">. Democracy, social authoritarianism, and the human rights state theory: towards effective citizenship in Brazil. </w:t>
      </w:r>
      <w:r w:rsidRPr="00CC2613">
        <w:rPr>
          <w:rFonts w:ascii="Arial" w:hAnsi="Arial" w:cs="Arial"/>
          <w:b/>
          <w:lang w:val="en-US"/>
        </w:rPr>
        <w:t xml:space="preserve">The International </w:t>
      </w:r>
      <w:proofErr w:type="gramStart"/>
      <w:r w:rsidRPr="00CC2613">
        <w:rPr>
          <w:rFonts w:ascii="Arial" w:hAnsi="Arial" w:cs="Arial"/>
          <w:b/>
          <w:lang w:val="en-US"/>
        </w:rPr>
        <w:t>Journal  of</w:t>
      </w:r>
      <w:proofErr w:type="gramEnd"/>
      <w:r w:rsidRPr="00CC2613">
        <w:rPr>
          <w:rFonts w:ascii="Arial" w:hAnsi="Arial" w:cs="Arial"/>
          <w:b/>
          <w:lang w:val="en-US"/>
        </w:rPr>
        <w:t xml:space="preserve">  Human  Rights</w:t>
      </w:r>
      <w:r w:rsidRPr="00CC2613">
        <w:rPr>
          <w:rFonts w:ascii="Arial" w:hAnsi="Arial" w:cs="Arial"/>
          <w:lang w:val="en-US"/>
        </w:rPr>
        <w:t xml:space="preserve">,  [S.L.],  v.  </w:t>
      </w:r>
      <w:proofErr w:type="gramStart"/>
      <w:r w:rsidRPr="00CC2613">
        <w:rPr>
          <w:rFonts w:ascii="Arial" w:hAnsi="Arial" w:cs="Arial"/>
          <w:lang w:val="en-US"/>
        </w:rPr>
        <w:t>21,  n.</w:t>
      </w:r>
      <w:proofErr w:type="gramEnd"/>
      <w:r w:rsidRPr="00CC2613">
        <w:rPr>
          <w:rFonts w:ascii="Arial" w:hAnsi="Arial" w:cs="Arial"/>
          <w:lang w:val="en-US"/>
        </w:rPr>
        <w:t xml:space="preserve">  </w:t>
      </w:r>
      <w:r w:rsidRPr="00D21602">
        <w:rPr>
          <w:rFonts w:ascii="Arial" w:hAnsi="Arial" w:cs="Arial"/>
        </w:rPr>
        <w:t xml:space="preserve">3,  p.  289-305,  24  mar.  2017.  Informa UK Limited. </w:t>
      </w:r>
      <w:r w:rsidR="00D00E06">
        <w:fldChar w:fldCharType="begin"/>
      </w:r>
      <w:r w:rsidR="00D00E06">
        <w:instrText xml:space="preserve"> HYPERLINK "http:/</w:instrText>
      </w:r>
      <w:r w:rsidR="00D00E06">
        <w:instrText xml:space="preserve">/dx.doi.org/10.1080/13642987.2017.1298733" </w:instrText>
      </w:r>
      <w:r w:rsidR="00D00E06">
        <w:fldChar w:fldCharType="separate"/>
      </w:r>
      <w:r w:rsidRPr="00D21602">
        <w:rPr>
          <w:rStyle w:val="Hyperlink"/>
          <w:rFonts w:ascii="Arial" w:hAnsi="Arial" w:cs="Arial"/>
        </w:rPr>
        <w:t>http://dx.doi.org/10.1080/13642987.2017.1298733</w:t>
      </w:r>
      <w:r w:rsidR="00D00E06">
        <w:rPr>
          <w:rStyle w:val="Hyperlink"/>
          <w:rFonts w:ascii="Arial" w:hAnsi="Arial" w:cs="Arial"/>
        </w:rPr>
        <w:fldChar w:fldCharType="end"/>
      </w:r>
      <w:r w:rsidRPr="00D21602">
        <w:rPr>
          <w:rFonts w:ascii="Arial" w:hAnsi="Arial" w:cs="Arial"/>
        </w:rPr>
        <w:t xml:space="preserve">.   </w:t>
      </w:r>
    </w:p>
    <w:p w14:paraId="393B66EF" w14:textId="77777777" w:rsidR="004D7CC8" w:rsidRPr="00D21602" w:rsidRDefault="004D7CC8" w:rsidP="004D7CC8">
      <w:pPr>
        <w:tabs>
          <w:tab w:val="left" w:pos="1192"/>
        </w:tabs>
        <w:spacing w:line="360" w:lineRule="auto"/>
        <w:jc w:val="both"/>
        <w:rPr>
          <w:rFonts w:ascii="Arial" w:hAnsi="Arial" w:cs="Arial"/>
        </w:rPr>
      </w:pPr>
    </w:p>
    <w:p w14:paraId="36E8B7C4" w14:textId="77777777" w:rsidR="004D7CC8" w:rsidRPr="00D21602" w:rsidRDefault="004D7CC8" w:rsidP="004D7CC8">
      <w:pPr>
        <w:tabs>
          <w:tab w:val="left" w:pos="1192"/>
        </w:tabs>
        <w:spacing w:line="360" w:lineRule="auto"/>
        <w:jc w:val="both"/>
        <w:rPr>
          <w:rFonts w:ascii="Arial" w:hAnsi="Arial" w:cs="Arial"/>
        </w:rPr>
      </w:pPr>
      <w:r w:rsidRPr="00D21602">
        <w:rPr>
          <w:rFonts w:ascii="Arial" w:hAnsi="Arial" w:cs="Arial"/>
        </w:rPr>
        <w:t xml:space="preserve">TERTO NETO, Ulisses. </w:t>
      </w:r>
      <w:r w:rsidRPr="00CC2613">
        <w:rPr>
          <w:rFonts w:ascii="Arial" w:hAnsi="Arial" w:cs="Arial"/>
          <w:lang w:val="en-US"/>
        </w:rPr>
        <w:t xml:space="preserve">Law and the protection of human rights defenders: an analysis of the international, inter-American, and Brazilian legal frameworks for the protection of human rights defenders. </w:t>
      </w:r>
      <w:r w:rsidRPr="00D21602">
        <w:rPr>
          <w:rFonts w:ascii="Arial" w:hAnsi="Arial" w:cs="Arial"/>
        </w:rPr>
        <w:t>Revista Argumentum, [s. l], v. 17, n. 1, p. 361-386, dez. 2016. Marília.</w:t>
      </w:r>
    </w:p>
    <w:p w14:paraId="18DEA4FC" w14:textId="77777777" w:rsidR="004D7CC8" w:rsidRPr="00D21602" w:rsidRDefault="004D7CC8" w:rsidP="004D7CC8">
      <w:pPr>
        <w:tabs>
          <w:tab w:val="left" w:pos="1192"/>
        </w:tabs>
        <w:spacing w:line="360" w:lineRule="auto"/>
        <w:jc w:val="both"/>
        <w:rPr>
          <w:rFonts w:ascii="Arial" w:hAnsi="Arial" w:cs="Arial"/>
        </w:rPr>
      </w:pPr>
    </w:p>
    <w:p w14:paraId="306C15AA" w14:textId="3407C3D0" w:rsidR="004D7CC8" w:rsidRDefault="004D7CC8" w:rsidP="004D7CC8">
      <w:pPr>
        <w:tabs>
          <w:tab w:val="left" w:pos="1192"/>
        </w:tabs>
        <w:spacing w:line="360" w:lineRule="auto"/>
        <w:jc w:val="both"/>
        <w:rPr>
          <w:rFonts w:ascii="Arial" w:hAnsi="Arial" w:cs="Arial"/>
          <w:lang w:val="en-US"/>
        </w:rPr>
      </w:pPr>
      <w:r w:rsidRPr="00D21602">
        <w:rPr>
          <w:rFonts w:ascii="Arial" w:hAnsi="Arial" w:cs="Arial"/>
        </w:rPr>
        <w:t xml:space="preserve">TERTO  NETO,  Ulisses.  </w:t>
      </w:r>
      <w:proofErr w:type="gramStart"/>
      <w:r w:rsidRPr="00CC2613">
        <w:rPr>
          <w:rFonts w:ascii="Arial" w:hAnsi="Arial" w:cs="Arial"/>
          <w:b/>
          <w:lang w:val="en-US"/>
        </w:rPr>
        <w:t>Protecting  Human</w:t>
      </w:r>
      <w:proofErr w:type="gramEnd"/>
      <w:r w:rsidRPr="00CC2613">
        <w:rPr>
          <w:rFonts w:ascii="Arial" w:hAnsi="Arial" w:cs="Arial"/>
          <w:b/>
          <w:lang w:val="en-US"/>
        </w:rPr>
        <w:t xml:space="preserve">  Rights  Defenders  in  </w:t>
      </w:r>
      <w:proofErr w:type="spellStart"/>
      <w:r w:rsidRPr="00CC2613">
        <w:rPr>
          <w:rFonts w:ascii="Arial" w:hAnsi="Arial" w:cs="Arial"/>
          <w:b/>
          <w:lang w:val="en-US"/>
        </w:rPr>
        <w:t>LatinAmerica</w:t>
      </w:r>
      <w:proofErr w:type="spellEnd"/>
      <w:r w:rsidRPr="00CC2613">
        <w:rPr>
          <w:rFonts w:ascii="Arial" w:hAnsi="Arial" w:cs="Arial"/>
          <w:lang w:val="en-US"/>
        </w:rPr>
        <w:t>: a legal and socio-political analysis of Brazil (London: Palgrave Macmillan, 2018).</w:t>
      </w:r>
    </w:p>
    <w:p w14:paraId="28EFC6D3" w14:textId="11AB5257" w:rsidR="001E79EA" w:rsidRDefault="001E79EA" w:rsidP="004D7CC8">
      <w:pPr>
        <w:tabs>
          <w:tab w:val="left" w:pos="1192"/>
        </w:tabs>
        <w:spacing w:line="360" w:lineRule="auto"/>
        <w:jc w:val="both"/>
        <w:rPr>
          <w:rFonts w:ascii="Arial" w:hAnsi="Arial" w:cs="Arial"/>
          <w:lang w:val="en-US"/>
        </w:rPr>
      </w:pPr>
    </w:p>
    <w:p w14:paraId="7482843B" w14:textId="4E17C737" w:rsidR="001E79EA" w:rsidRDefault="001E79EA" w:rsidP="004D7CC8">
      <w:pPr>
        <w:tabs>
          <w:tab w:val="left" w:pos="1192"/>
        </w:tabs>
        <w:spacing w:line="360" w:lineRule="auto"/>
        <w:jc w:val="both"/>
        <w:rPr>
          <w:rFonts w:ascii="Arial" w:hAnsi="Arial" w:cs="Arial"/>
          <w:lang w:val="en-US"/>
        </w:rPr>
      </w:pPr>
    </w:p>
    <w:p w14:paraId="01426585" w14:textId="6B3D5F4E" w:rsidR="001E79EA" w:rsidRDefault="001E79EA" w:rsidP="004D7CC8">
      <w:pPr>
        <w:tabs>
          <w:tab w:val="left" w:pos="1192"/>
        </w:tabs>
        <w:spacing w:line="360" w:lineRule="auto"/>
        <w:jc w:val="both"/>
        <w:rPr>
          <w:rFonts w:ascii="Arial" w:hAnsi="Arial" w:cs="Arial"/>
          <w:lang w:val="en-US"/>
        </w:rPr>
      </w:pPr>
    </w:p>
    <w:p w14:paraId="2C7E11D3" w14:textId="77777777" w:rsidR="001E79EA" w:rsidRPr="00CC2613" w:rsidRDefault="001E79EA" w:rsidP="004D7CC8">
      <w:pPr>
        <w:tabs>
          <w:tab w:val="left" w:pos="1192"/>
        </w:tabs>
        <w:spacing w:line="360" w:lineRule="auto"/>
        <w:jc w:val="both"/>
        <w:rPr>
          <w:rFonts w:ascii="Arial" w:hAnsi="Arial" w:cs="Arial"/>
          <w:shd w:val="clear" w:color="auto" w:fill="FFFFFF"/>
          <w:lang w:val="en-US"/>
        </w:rPr>
      </w:pPr>
    </w:p>
    <w:p w14:paraId="3D87E47D" w14:textId="77777777" w:rsidR="004D7CC8" w:rsidRPr="00CC2613" w:rsidRDefault="004D7CC8">
      <w:pPr>
        <w:ind w:left="2" w:right="132"/>
        <w:jc w:val="both"/>
        <w:rPr>
          <w:sz w:val="24"/>
          <w:lang w:val="en-US"/>
        </w:rPr>
      </w:pPr>
    </w:p>
    <w:p w14:paraId="21555F10" w14:textId="77777777" w:rsidR="004D7CC8" w:rsidRPr="00CC2613" w:rsidRDefault="004D7CC8">
      <w:pPr>
        <w:ind w:left="2" w:right="132"/>
        <w:jc w:val="both"/>
        <w:rPr>
          <w:sz w:val="24"/>
          <w:lang w:val="en-US"/>
        </w:rPr>
      </w:pPr>
    </w:p>
    <w:p w14:paraId="632C9F82" w14:textId="77777777" w:rsidR="004D7CC8" w:rsidRPr="00CC2613" w:rsidRDefault="004D7CC8" w:rsidP="004D7CC8">
      <w:pPr>
        <w:spacing w:line="360" w:lineRule="auto"/>
        <w:jc w:val="center"/>
        <w:rPr>
          <w:rFonts w:ascii="Arial" w:hAnsi="Arial" w:cs="Arial"/>
          <w:b/>
          <w:bCs/>
          <w:sz w:val="24"/>
          <w:szCs w:val="24"/>
          <w:lang w:val="pt-BR"/>
        </w:rPr>
      </w:pPr>
      <w:r w:rsidRPr="00CC2613">
        <w:rPr>
          <w:rFonts w:ascii="Arial" w:hAnsi="Arial" w:cs="Arial"/>
          <w:b/>
          <w:bCs/>
          <w:sz w:val="24"/>
          <w:szCs w:val="24"/>
          <w:lang w:val="pt-BR"/>
        </w:rPr>
        <w:t>A DESPROTEÇÃO DE MULHERES VITIMADAS PELA EXPLORAÇAO</w:t>
      </w:r>
    </w:p>
    <w:p w14:paraId="41F02EFE" w14:textId="77777777" w:rsidR="004D7CC8" w:rsidRPr="00554063" w:rsidRDefault="004D7CC8" w:rsidP="004D7CC8">
      <w:pPr>
        <w:spacing w:line="360" w:lineRule="auto"/>
        <w:jc w:val="center"/>
        <w:rPr>
          <w:rFonts w:ascii="Arial" w:hAnsi="Arial" w:cs="Arial"/>
          <w:b/>
          <w:bCs/>
          <w:sz w:val="24"/>
          <w:szCs w:val="24"/>
        </w:rPr>
      </w:pPr>
      <w:r w:rsidRPr="00CC2613">
        <w:rPr>
          <w:rFonts w:ascii="Arial" w:hAnsi="Arial" w:cs="Arial"/>
          <w:b/>
          <w:bCs/>
          <w:sz w:val="24"/>
          <w:szCs w:val="24"/>
          <w:lang w:val="pt-BR"/>
        </w:rPr>
        <w:t xml:space="preserve"> DO TRABALHO DOMÉSTICO NO MARANHÃO</w:t>
      </w:r>
    </w:p>
    <w:p w14:paraId="3647AE46" w14:textId="77777777" w:rsidR="004D7CC8" w:rsidRDefault="004D7CC8" w:rsidP="004D7CC8">
      <w:pPr>
        <w:spacing w:line="360" w:lineRule="auto"/>
        <w:jc w:val="center"/>
        <w:rPr>
          <w:rFonts w:ascii="Arial" w:hAnsi="Arial" w:cs="Arial"/>
          <w:sz w:val="24"/>
          <w:szCs w:val="24"/>
        </w:rPr>
      </w:pPr>
    </w:p>
    <w:p w14:paraId="76F591C3" w14:textId="77777777" w:rsidR="004D7CC8" w:rsidRDefault="004D7CC8" w:rsidP="004D7CC8">
      <w:pPr>
        <w:spacing w:line="360" w:lineRule="auto"/>
        <w:jc w:val="right"/>
        <w:rPr>
          <w:rFonts w:ascii="Arial" w:hAnsi="Arial" w:cs="Arial"/>
          <w:sz w:val="24"/>
          <w:szCs w:val="24"/>
        </w:rPr>
      </w:pPr>
      <w:r>
        <w:rPr>
          <w:rFonts w:ascii="Arial" w:hAnsi="Arial" w:cs="Arial"/>
          <w:sz w:val="24"/>
          <w:szCs w:val="24"/>
        </w:rPr>
        <w:t>Carla Cecília Serrão Silva</w:t>
      </w:r>
      <w:r>
        <w:rPr>
          <w:rStyle w:val="Refdenotaderodap"/>
          <w:rFonts w:ascii="Arial" w:hAnsi="Arial" w:cs="Arial"/>
          <w:sz w:val="24"/>
          <w:szCs w:val="24"/>
        </w:rPr>
        <w:footnoteReference w:id="4"/>
      </w:r>
    </w:p>
    <w:p w14:paraId="45E5D9FB" w14:textId="77777777" w:rsidR="004D7CC8" w:rsidRDefault="004D7CC8" w:rsidP="004D7CC8">
      <w:pPr>
        <w:spacing w:line="360" w:lineRule="auto"/>
        <w:jc w:val="center"/>
        <w:rPr>
          <w:rFonts w:ascii="Arial" w:hAnsi="Arial" w:cs="Arial"/>
          <w:sz w:val="24"/>
          <w:szCs w:val="24"/>
        </w:rPr>
      </w:pPr>
    </w:p>
    <w:p w14:paraId="1DE83AA4" w14:textId="77777777" w:rsidR="004D7CC8" w:rsidRPr="009D2525" w:rsidRDefault="004D7CC8" w:rsidP="004D7CC8">
      <w:pPr>
        <w:spacing w:line="360" w:lineRule="auto"/>
        <w:ind w:left="2835"/>
        <w:jc w:val="center"/>
        <w:rPr>
          <w:rFonts w:ascii="Arial" w:hAnsi="Arial" w:cs="Arial"/>
          <w:b/>
          <w:sz w:val="20"/>
          <w:szCs w:val="20"/>
        </w:rPr>
      </w:pPr>
      <w:r w:rsidRPr="009D2525">
        <w:rPr>
          <w:rFonts w:ascii="Arial" w:hAnsi="Arial" w:cs="Arial"/>
          <w:b/>
          <w:sz w:val="20"/>
          <w:szCs w:val="20"/>
        </w:rPr>
        <w:t>RESUMO</w:t>
      </w:r>
    </w:p>
    <w:p w14:paraId="711E71DA" w14:textId="77777777" w:rsidR="004D7CC8" w:rsidRDefault="004D7CC8" w:rsidP="004D7CC8">
      <w:pPr>
        <w:ind w:left="2835"/>
        <w:jc w:val="both"/>
        <w:rPr>
          <w:rFonts w:ascii="Arial" w:hAnsi="Arial" w:cs="Arial"/>
          <w:sz w:val="20"/>
          <w:szCs w:val="20"/>
        </w:rPr>
      </w:pPr>
      <w:r w:rsidRPr="009D2525">
        <w:rPr>
          <w:rFonts w:ascii="Arial" w:hAnsi="Arial" w:cs="Arial"/>
          <w:sz w:val="20"/>
          <w:szCs w:val="20"/>
        </w:rPr>
        <w:t>Abordagem sobre a exploração de mulheres no trabalho doméstico, como expressão doo trabalho escravo contemporâneo. Enfatiza-se</w:t>
      </w:r>
      <w:r>
        <w:rPr>
          <w:rFonts w:ascii="Arial" w:hAnsi="Arial" w:cs="Arial"/>
          <w:b/>
          <w:sz w:val="24"/>
          <w:szCs w:val="24"/>
        </w:rPr>
        <w:t xml:space="preserve"> </w:t>
      </w:r>
      <w:r w:rsidRPr="009D2525">
        <w:rPr>
          <w:rFonts w:ascii="Arial" w:hAnsi="Arial" w:cs="Arial"/>
          <w:sz w:val="20"/>
          <w:szCs w:val="20"/>
        </w:rPr>
        <w:t xml:space="preserve">aspectos estruturais da </w:t>
      </w:r>
      <w:r>
        <w:rPr>
          <w:rFonts w:ascii="Arial" w:hAnsi="Arial" w:cs="Arial"/>
          <w:sz w:val="20"/>
          <w:szCs w:val="20"/>
        </w:rPr>
        <w:t>formação escravista da sociedade brasileira como marcadores sociais da desigualdade que sustentam práticas violadoras de direitos. Aborda-se a divisão sexual do trabalho como um dos elementos que estabelece o espaço doméstico para as meninas e mulheres. Apresenta-se dados referentes à situação de mulheres no trabalho escravo.</w:t>
      </w:r>
    </w:p>
    <w:p w14:paraId="3802B4F4" w14:textId="77777777" w:rsidR="004D7CC8" w:rsidRPr="009D2525" w:rsidRDefault="004D7CC8" w:rsidP="004D7CC8">
      <w:pPr>
        <w:ind w:left="2835"/>
        <w:jc w:val="both"/>
        <w:rPr>
          <w:rFonts w:ascii="Arial" w:hAnsi="Arial" w:cs="Arial"/>
          <w:sz w:val="20"/>
          <w:szCs w:val="20"/>
        </w:rPr>
      </w:pPr>
      <w:r>
        <w:rPr>
          <w:rFonts w:ascii="Arial" w:hAnsi="Arial" w:cs="Arial"/>
          <w:sz w:val="20"/>
          <w:szCs w:val="20"/>
        </w:rPr>
        <w:t>Palavras-chave: Divisão sexual do trabalho; Trabalho doméstico; Trabalho escravo.</w:t>
      </w:r>
    </w:p>
    <w:p w14:paraId="5AE4B8C0" w14:textId="77777777" w:rsidR="004D7CC8" w:rsidRDefault="004D7CC8" w:rsidP="004D7CC8">
      <w:pPr>
        <w:spacing w:line="360" w:lineRule="auto"/>
        <w:jc w:val="center"/>
        <w:rPr>
          <w:rFonts w:ascii="Arial" w:hAnsi="Arial" w:cs="Arial"/>
          <w:b/>
          <w:sz w:val="20"/>
          <w:szCs w:val="20"/>
        </w:rPr>
      </w:pPr>
    </w:p>
    <w:p w14:paraId="13907BDD" w14:textId="77777777" w:rsidR="004D7CC8" w:rsidRPr="00CC2613" w:rsidRDefault="004D7CC8" w:rsidP="004D7CC8">
      <w:pPr>
        <w:spacing w:line="360" w:lineRule="auto"/>
        <w:ind w:left="2835"/>
        <w:jc w:val="center"/>
        <w:rPr>
          <w:rFonts w:ascii="Arial" w:hAnsi="Arial" w:cs="Arial"/>
          <w:b/>
          <w:sz w:val="20"/>
          <w:szCs w:val="20"/>
          <w:lang w:val="en-US"/>
        </w:rPr>
      </w:pPr>
      <w:r w:rsidRPr="00CC2613">
        <w:rPr>
          <w:rFonts w:ascii="Arial" w:hAnsi="Arial" w:cs="Arial"/>
          <w:b/>
          <w:sz w:val="20"/>
          <w:szCs w:val="20"/>
          <w:lang w:val="en-US"/>
        </w:rPr>
        <w:t>ABSTRACT</w:t>
      </w:r>
    </w:p>
    <w:p w14:paraId="28EC8628" w14:textId="77777777" w:rsidR="004D7CC8" w:rsidRPr="00CC2613" w:rsidRDefault="004D7CC8" w:rsidP="004D7CC8">
      <w:pPr>
        <w:ind w:left="2835"/>
        <w:jc w:val="both"/>
        <w:rPr>
          <w:rFonts w:ascii="Arial" w:hAnsi="Arial" w:cs="Arial"/>
          <w:sz w:val="20"/>
          <w:szCs w:val="20"/>
          <w:lang w:val="en-US"/>
        </w:rPr>
      </w:pPr>
      <w:r w:rsidRPr="00CC2613">
        <w:rPr>
          <w:rFonts w:ascii="Arial" w:hAnsi="Arial" w:cs="Arial"/>
          <w:sz w:val="20"/>
          <w:szCs w:val="20"/>
          <w:lang w:val="en-US"/>
        </w:rPr>
        <w:t>This paper addresses the exploitation of women in domestic work as an expression of contemporary slave labor. It emphasizes structural aspects of the slave-based formation of Brazilian society as social markers of inequality that sustain practices that violate rights. It discusses the sexual division of labor as one of the elements that establishes the domestic space for girls and women. Data regarding the situation of women in slave labor are presented.</w:t>
      </w:r>
    </w:p>
    <w:p w14:paraId="14E38134" w14:textId="75DD214C" w:rsidR="004D7CC8" w:rsidRDefault="004D7CC8" w:rsidP="004D7CC8">
      <w:pPr>
        <w:ind w:left="2835"/>
        <w:jc w:val="both"/>
        <w:rPr>
          <w:rFonts w:ascii="Arial" w:hAnsi="Arial" w:cs="Arial"/>
          <w:sz w:val="20"/>
          <w:szCs w:val="20"/>
          <w:lang w:val="en-US"/>
        </w:rPr>
      </w:pPr>
      <w:r w:rsidRPr="00CC2613">
        <w:rPr>
          <w:rFonts w:ascii="Arial" w:hAnsi="Arial" w:cs="Arial"/>
          <w:sz w:val="20"/>
          <w:szCs w:val="20"/>
          <w:lang w:val="en-US"/>
        </w:rPr>
        <w:t>Keywords: Sexual division of labor; Domestic work; Slave labor.</w:t>
      </w:r>
    </w:p>
    <w:p w14:paraId="3F5349BC" w14:textId="79408523" w:rsidR="001E79EA" w:rsidRDefault="001E79EA" w:rsidP="004D7CC8">
      <w:pPr>
        <w:ind w:left="2835"/>
        <w:jc w:val="both"/>
        <w:rPr>
          <w:rFonts w:ascii="Arial" w:hAnsi="Arial" w:cs="Arial"/>
          <w:sz w:val="20"/>
          <w:szCs w:val="20"/>
          <w:lang w:val="en-US"/>
        </w:rPr>
      </w:pPr>
    </w:p>
    <w:p w14:paraId="3B4099BC" w14:textId="38568B40" w:rsidR="001E79EA" w:rsidRDefault="001E79EA" w:rsidP="004D7CC8">
      <w:pPr>
        <w:ind w:left="2835"/>
        <w:jc w:val="both"/>
        <w:rPr>
          <w:rFonts w:ascii="Arial" w:hAnsi="Arial" w:cs="Arial"/>
          <w:sz w:val="20"/>
          <w:szCs w:val="20"/>
          <w:lang w:val="en-US"/>
        </w:rPr>
      </w:pPr>
    </w:p>
    <w:p w14:paraId="6B28FACD" w14:textId="1E2A8189" w:rsidR="001E79EA" w:rsidRDefault="001E79EA" w:rsidP="004D7CC8">
      <w:pPr>
        <w:ind w:left="2835"/>
        <w:jc w:val="both"/>
        <w:rPr>
          <w:rFonts w:ascii="Arial" w:hAnsi="Arial" w:cs="Arial"/>
          <w:sz w:val="20"/>
          <w:szCs w:val="20"/>
          <w:lang w:val="en-US"/>
        </w:rPr>
      </w:pPr>
    </w:p>
    <w:p w14:paraId="5FB8305F" w14:textId="382490EB" w:rsidR="001E79EA" w:rsidRDefault="001E79EA" w:rsidP="004D7CC8">
      <w:pPr>
        <w:ind w:left="2835"/>
        <w:jc w:val="both"/>
        <w:rPr>
          <w:rFonts w:ascii="Arial" w:hAnsi="Arial" w:cs="Arial"/>
          <w:sz w:val="20"/>
          <w:szCs w:val="20"/>
          <w:lang w:val="en-US"/>
        </w:rPr>
      </w:pPr>
    </w:p>
    <w:p w14:paraId="6DD84A21" w14:textId="1DA0CE20" w:rsidR="001E79EA" w:rsidRDefault="001E79EA" w:rsidP="004D7CC8">
      <w:pPr>
        <w:ind w:left="2835"/>
        <w:jc w:val="both"/>
        <w:rPr>
          <w:rFonts w:ascii="Arial" w:hAnsi="Arial" w:cs="Arial"/>
          <w:sz w:val="20"/>
          <w:szCs w:val="20"/>
          <w:lang w:val="en-US"/>
        </w:rPr>
      </w:pPr>
    </w:p>
    <w:p w14:paraId="3D105819" w14:textId="371092F2" w:rsidR="001E79EA" w:rsidRDefault="001E79EA" w:rsidP="004D7CC8">
      <w:pPr>
        <w:ind w:left="2835"/>
        <w:jc w:val="both"/>
        <w:rPr>
          <w:rFonts w:ascii="Arial" w:hAnsi="Arial" w:cs="Arial"/>
          <w:sz w:val="20"/>
          <w:szCs w:val="20"/>
          <w:lang w:val="en-US"/>
        </w:rPr>
      </w:pPr>
    </w:p>
    <w:p w14:paraId="11E21BEB" w14:textId="2A55BD38" w:rsidR="001E79EA" w:rsidRDefault="001E79EA" w:rsidP="004D7CC8">
      <w:pPr>
        <w:ind w:left="2835"/>
        <w:jc w:val="both"/>
        <w:rPr>
          <w:rFonts w:ascii="Arial" w:hAnsi="Arial" w:cs="Arial"/>
          <w:sz w:val="20"/>
          <w:szCs w:val="20"/>
          <w:lang w:val="en-US"/>
        </w:rPr>
      </w:pPr>
    </w:p>
    <w:p w14:paraId="3648E5AF" w14:textId="25A04A56" w:rsidR="001E79EA" w:rsidRDefault="001E79EA" w:rsidP="004D7CC8">
      <w:pPr>
        <w:ind w:left="2835"/>
        <w:jc w:val="both"/>
        <w:rPr>
          <w:rFonts w:ascii="Arial" w:hAnsi="Arial" w:cs="Arial"/>
          <w:sz w:val="20"/>
          <w:szCs w:val="20"/>
          <w:lang w:val="en-US"/>
        </w:rPr>
      </w:pPr>
    </w:p>
    <w:p w14:paraId="11507DF7" w14:textId="57FD3376" w:rsidR="001E79EA" w:rsidRDefault="001E79EA" w:rsidP="004D7CC8">
      <w:pPr>
        <w:ind w:left="2835"/>
        <w:jc w:val="both"/>
        <w:rPr>
          <w:rFonts w:ascii="Arial" w:hAnsi="Arial" w:cs="Arial"/>
          <w:sz w:val="20"/>
          <w:szCs w:val="20"/>
          <w:lang w:val="en-US"/>
        </w:rPr>
      </w:pPr>
    </w:p>
    <w:p w14:paraId="27AC21B1" w14:textId="77777777" w:rsidR="001E79EA" w:rsidRPr="00CC2613" w:rsidRDefault="001E79EA" w:rsidP="004D7CC8">
      <w:pPr>
        <w:ind w:left="2835"/>
        <w:jc w:val="both"/>
        <w:rPr>
          <w:rFonts w:ascii="Arial" w:hAnsi="Arial" w:cs="Arial"/>
          <w:sz w:val="20"/>
          <w:szCs w:val="20"/>
          <w:lang w:val="en-US"/>
        </w:rPr>
      </w:pPr>
    </w:p>
    <w:p w14:paraId="76E0651B" w14:textId="77777777" w:rsidR="004D7CC8" w:rsidRPr="00CC2613" w:rsidRDefault="004D7CC8" w:rsidP="004D7CC8">
      <w:pPr>
        <w:spacing w:line="360" w:lineRule="auto"/>
        <w:rPr>
          <w:rFonts w:ascii="Arial" w:hAnsi="Arial" w:cs="Arial"/>
          <w:b/>
          <w:sz w:val="24"/>
          <w:szCs w:val="24"/>
          <w:lang w:val="en-US"/>
        </w:rPr>
      </w:pPr>
    </w:p>
    <w:p w14:paraId="1993A603" w14:textId="77777777" w:rsidR="004D7CC8" w:rsidRDefault="004D7CC8" w:rsidP="004D7CC8">
      <w:pPr>
        <w:spacing w:line="360" w:lineRule="auto"/>
        <w:jc w:val="both"/>
        <w:rPr>
          <w:rFonts w:ascii="Arial" w:hAnsi="Arial" w:cs="Arial"/>
          <w:b/>
          <w:sz w:val="24"/>
          <w:szCs w:val="24"/>
        </w:rPr>
      </w:pPr>
      <w:r w:rsidRPr="009D2525">
        <w:rPr>
          <w:rFonts w:ascii="Arial" w:hAnsi="Arial" w:cs="Arial"/>
          <w:b/>
          <w:sz w:val="24"/>
          <w:szCs w:val="24"/>
        </w:rPr>
        <w:t>1.INTRODUÇÃO</w:t>
      </w:r>
    </w:p>
    <w:p w14:paraId="50547577" w14:textId="77777777" w:rsidR="0011242E" w:rsidRPr="009D2525" w:rsidRDefault="0011242E" w:rsidP="004D7CC8">
      <w:pPr>
        <w:spacing w:line="360" w:lineRule="auto"/>
        <w:jc w:val="both"/>
        <w:rPr>
          <w:rFonts w:ascii="Arial" w:hAnsi="Arial" w:cs="Arial"/>
          <w:b/>
          <w:sz w:val="24"/>
          <w:szCs w:val="24"/>
        </w:rPr>
      </w:pPr>
    </w:p>
    <w:p w14:paraId="532B2ECB" w14:textId="77777777" w:rsidR="004D7CC8" w:rsidRPr="009D2525" w:rsidRDefault="004D7CC8" w:rsidP="004D7CC8">
      <w:pPr>
        <w:spacing w:line="360" w:lineRule="auto"/>
        <w:ind w:firstLine="709"/>
        <w:jc w:val="both"/>
        <w:rPr>
          <w:rFonts w:ascii="Arial" w:hAnsi="Arial" w:cs="Arial"/>
          <w:sz w:val="24"/>
          <w:szCs w:val="24"/>
        </w:rPr>
      </w:pPr>
      <w:r w:rsidRPr="009D2525">
        <w:rPr>
          <w:rFonts w:ascii="Arial" w:hAnsi="Arial" w:cs="Arial"/>
          <w:sz w:val="24"/>
          <w:szCs w:val="24"/>
        </w:rPr>
        <w:t>No amplo debate acerca da permanência do trabalho escravo no Brasil e das estratégias de combate, adotadas pelos órgãos de fiscalização e controle, o recorte de gênero merece uma particular atenção em razão da reprodução de um padrão conservador que invisibiliza o trabalho feminino ao atribuir às mulheres uma suposta natureza voltada ao cuidado. Isso faz com que, não raras vezes, as situações de exploração nas quais as vítimas são encontradas, frequentemente iniciadas na infância, recebam um tratamento de naturalização, não sendo reconhecidas como atividades laborais, por serem relacionadas ao universo doméstico e ao cuidado.</w:t>
      </w:r>
    </w:p>
    <w:p w14:paraId="3AAF1669" w14:textId="77777777" w:rsidR="004D7CC8" w:rsidRPr="009D2525" w:rsidRDefault="004D7CC8" w:rsidP="004D7CC8">
      <w:pPr>
        <w:spacing w:line="360" w:lineRule="auto"/>
        <w:ind w:firstLine="709"/>
        <w:jc w:val="both"/>
        <w:rPr>
          <w:rFonts w:ascii="Arial" w:hAnsi="Arial" w:cs="Arial"/>
          <w:sz w:val="24"/>
          <w:szCs w:val="24"/>
        </w:rPr>
      </w:pPr>
      <w:r w:rsidRPr="009D2525">
        <w:rPr>
          <w:rFonts w:ascii="Arial" w:hAnsi="Arial" w:cs="Arial"/>
          <w:sz w:val="24"/>
          <w:szCs w:val="24"/>
        </w:rPr>
        <w:t xml:space="preserve">O pano de fundo para esta abordagem é a subnotificação dos casos do trabalho de mulheres em situação de trabalho análogo à escravidão, fato que decorre do padrão das relações de gênero e, obviamente, da divisão sexual do trabalho, que imputa as tarefas domésticas às meninas e mulheres, ao mesmo tempo em que promove a invisibilidade e suscetibilidade destas a condições análogas à escravidão - por meio de trabalhos forçados e jornadas exaustivas, quando submetidas a condições degradantes ou quando têm a locomoção restringida por quem as emprega -, a exemplo do que vem se revelando no país em situações de trabalho doméstico, uma das atividades que mais reproduzem as condições degradantes de trabalho herdadas do período escravocrata. </w:t>
      </w:r>
    </w:p>
    <w:p w14:paraId="69FB8CDD" w14:textId="11954564" w:rsidR="004D7CC8" w:rsidRDefault="004D7CC8" w:rsidP="004D7CC8">
      <w:pPr>
        <w:spacing w:line="360" w:lineRule="auto"/>
        <w:ind w:firstLine="709"/>
        <w:jc w:val="both"/>
        <w:rPr>
          <w:rFonts w:ascii="Arial" w:hAnsi="Arial" w:cs="Arial"/>
          <w:color w:val="000000" w:themeColor="text1"/>
          <w:sz w:val="24"/>
          <w:szCs w:val="24"/>
        </w:rPr>
      </w:pPr>
      <w:r w:rsidRPr="009D2525">
        <w:rPr>
          <w:rFonts w:ascii="Arial" w:hAnsi="Arial" w:cs="Arial"/>
          <w:color w:val="000000" w:themeColor="text1"/>
          <w:sz w:val="24"/>
          <w:szCs w:val="24"/>
        </w:rPr>
        <w:t>O presente texto aborda, de forma breve, a desproteção das mulheres que são vítimas do trabalho doméstico escravo no Maranhão, enfatizando a relação do trabalho doméstico escravo com a exploração do trabalho infantil de</w:t>
      </w:r>
      <w:r>
        <w:rPr>
          <w:rFonts w:ascii="Arial" w:hAnsi="Arial" w:cs="Arial"/>
          <w:color w:val="000000" w:themeColor="text1"/>
          <w:sz w:val="24"/>
          <w:szCs w:val="24"/>
        </w:rPr>
        <w:t xml:space="preserve"> meninas nas tarefas domésticas, a partir da divisão sexual do trabalho.</w:t>
      </w:r>
    </w:p>
    <w:p w14:paraId="2693C8C0" w14:textId="0E8922CD" w:rsidR="001E79EA" w:rsidRDefault="001E79EA" w:rsidP="004D7CC8">
      <w:pPr>
        <w:spacing w:line="360" w:lineRule="auto"/>
        <w:ind w:firstLine="709"/>
        <w:jc w:val="both"/>
        <w:rPr>
          <w:rFonts w:ascii="Arial" w:hAnsi="Arial" w:cs="Arial"/>
          <w:color w:val="000000" w:themeColor="text1"/>
          <w:sz w:val="24"/>
          <w:szCs w:val="24"/>
        </w:rPr>
      </w:pPr>
    </w:p>
    <w:p w14:paraId="3E08DD07" w14:textId="7514251D" w:rsidR="001E79EA" w:rsidRDefault="001E79EA" w:rsidP="004D7CC8">
      <w:pPr>
        <w:spacing w:line="360" w:lineRule="auto"/>
        <w:ind w:firstLine="709"/>
        <w:jc w:val="both"/>
        <w:rPr>
          <w:rFonts w:ascii="Arial" w:hAnsi="Arial" w:cs="Arial"/>
          <w:color w:val="000000" w:themeColor="text1"/>
          <w:sz w:val="24"/>
          <w:szCs w:val="24"/>
        </w:rPr>
      </w:pPr>
    </w:p>
    <w:p w14:paraId="20E0C5FE" w14:textId="6A186FDF" w:rsidR="001E79EA" w:rsidRDefault="001E79EA" w:rsidP="004D7CC8">
      <w:pPr>
        <w:spacing w:line="360" w:lineRule="auto"/>
        <w:ind w:firstLine="709"/>
        <w:jc w:val="both"/>
        <w:rPr>
          <w:rFonts w:ascii="Arial" w:hAnsi="Arial" w:cs="Arial"/>
          <w:color w:val="000000" w:themeColor="text1"/>
          <w:sz w:val="24"/>
          <w:szCs w:val="24"/>
        </w:rPr>
      </w:pPr>
    </w:p>
    <w:p w14:paraId="4688AC9B" w14:textId="0452940C" w:rsidR="001E79EA" w:rsidRDefault="001E79EA" w:rsidP="004D7CC8">
      <w:pPr>
        <w:spacing w:line="360" w:lineRule="auto"/>
        <w:ind w:firstLine="709"/>
        <w:jc w:val="both"/>
        <w:rPr>
          <w:rFonts w:ascii="Arial" w:hAnsi="Arial" w:cs="Arial"/>
          <w:color w:val="000000" w:themeColor="text1"/>
          <w:sz w:val="24"/>
          <w:szCs w:val="24"/>
        </w:rPr>
      </w:pPr>
    </w:p>
    <w:p w14:paraId="6F064CC0" w14:textId="5FBB4B06" w:rsidR="001E79EA" w:rsidRDefault="001E79EA" w:rsidP="004D7CC8">
      <w:pPr>
        <w:spacing w:line="360" w:lineRule="auto"/>
        <w:ind w:firstLine="709"/>
        <w:jc w:val="both"/>
        <w:rPr>
          <w:rFonts w:ascii="Arial" w:hAnsi="Arial" w:cs="Arial"/>
          <w:color w:val="000000" w:themeColor="text1"/>
          <w:sz w:val="24"/>
          <w:szCs w:val="24"/>
        </w:rPr>
      </w:pPr>
    </w:p>
    <w:p w14:paraId="2F3A06F6" w14:textId="6029E6C7" w:rsidR="001E79EA" w:rsidRDefault="001E79EA" w:rsidP="004D7CC8">
      <w:pPr>
        <w:spacing w:line="360" w:lineRule="auto"/>
        <w:ind w:firstLine="709"/>
        <w:jc w:val="both"/>
        <w:rPr>
          <w:rFonts w:ascii="Arial" w:hAnsi="Arial" w:cs="Arial"/>
          <w:color w:val="000000" w:themeColor="text1"/>
          <w:sz w:val="24"/>
          <w:szCs w:val="24"/>
        </w:rPr>
      </w:pPr>
    </w:p>
    <w:p w14:paraId="42875136" w14:textId="77777777" w:rsidR="001E79EA" w:rsidRDefault="001E79EA" w:rsidP="004D7CC8">
      <w:pPr>
        <w:spacing w:line="360" w:lineRule="auto"/>
        <w:ind w:firstLine="709"/>
        <w:jc w:val="both"/>
        <w:rPr>
          <w:rFonts w:ascii="Arial" w:hAnsi="Arial" w:cs="Arial"/>
          <w:color w:val="000000" w:themeColor="text1"/>
          <w:sz w:val="24"/>
          <w:szCs w:val="24"/>
        </w:rPr>
      </w:pPr>
    </w:p>
    <w:p w14:paraId="7257E880" w14:textId="77777777" w:rsidR="0011242E" w:rsidRPr="009D2525" w:rsidRDefault="0011242E" w:rsidP="004D7CC8">
      <w:pPr>
        <w:spacing w:line="360" w:lineRule="auto"/>
        <w:ind w:firstLine="709"/>
        <w:jc w:val="both"/>
        <w:rPr>
          <w:rFonts w:ascii="Arial" w:hAnsi="Arial" w:cs="Arial"/>
          <w:color w:val="000000" w:themeColor="text1"/>
          <w:sz w:val="24"/>
          <w:szCs w:val="24"/>
        </w:rPr>
      </w:pPr>
    </w:p>
    <w:p w14:paraId="317F7E1F" w14:textId="77777777" w:rsidR="004D7CC8" w:rsidRDefault="004D7CC8" w:rsidP="004D7CC8">
      <w:pPr>
        <w:spacing w:line="360" w:lineRule="auto"/>
        <w:jc w:val="both"/>
        <w:rPr>
          <w:rFonts w:ascii="Arial" w:hAnsi="Arial" w:cs="Arial"/>
          <w:b/>
          <w:sz w:val="24"/>
          <w:szCs w:val="24"/>
        </w:rPr>
      </w:pPr>
      <w:r w:rsidRPr="009D2525">
        <w:rPr>
          <w:rFonts w:ascii="Arial" w:hAnsi="Arial" w:cs="Arial"/>
          <w:b/>
          <w:sz w:val="24"/>
          <w:szCs w:val="24"/>
        </w:rPr>
        <w:t>2. DIVISÃO SEXUAL DO TRABALHO E EXPLORAÇÃO DE MULHERES</w:t>
      </w:r>
    </w:p>
    <w:p w14:paraId="03163C6A" w14:textId="77777777" w:rsidR="0011242E" w:rsidRPr="009D2525" w:rsidRDefault="0011242E" w:rsidP="004D7CC8">
      <w:pPr>
        <w:spacing w:line="360" w:lineRule="auto"/>
        <w:jc w:val="both"/>
        <w:rPr>
          <w:rFonts w:ascii="Arial" w:hAnsi="Arial" w:cs="Arial"/>
          <w:b/>
          <w:sz w:val="24"/>
          <w:szCs w:val="24"/>
        </w:rPr>
      </w:pPr>
    </w:p>
    <w:p w14:paraId="0718571F" w14:textId="77777777" w:rsidR="004D7CC8" w:rsidRPr="009D2525" w:rsidRDefault="004D7CC8" w:rsidP="004D7CC8">
      <w:pPr>
        <w:spacing w:line="360" w:lineRule="auto"/>
        <w:ind w:firstLine="851"/>
        <w:jc w:val="both"/>
        <w:rPr>
          <w:rFonts w:ascii="Arial" w:hAnsi="Arial" w:cs="Arial"/>
          <w:sz w:val="24"/>
          <w:szCs w:val="24"/>
        </w:rPr>
      </w:pPr>
      <w:r w:rsidRPr="009D2525">
        <w:rPr>
          <w:rFonts w:ascii="Arial" w:hAnsi="Arial" w:cs="Arial"/>
          <w:sz w:val="24"/>
          <w:szCs w:val="24"/>
        </w:rPr>
        <w:t>Flávia Biroli (2018) insiste na compreensão de que a divisão sexual do trabalho está no centro do debate sobre a dinâmica de opressão das mulheres e da produção do gênero. A autora afirma que não se pode ignorar que as relações estabelecidas na vida doméstica são decisivas, quando se pensa nas possibilidades de atuação fora desse espaço.</w:t>
      </w:r>
    </w:p>
    <w:p w14:paraId="4BD304F9" w14:textId="77777777" w:rsidR="004D7CC8" w:rsidRPr="009D2525" w:rsidRDefault="004D7CC8" w:rsidP="004D7CC8">
      <w:pPr>
        <w:tabs>
          <w:tab w:val="left" w:pos="567"/>
        </w:tabs>
        <w:spacing w:line="360" w:lineRule="auto"/>
        <w:ind w:firstLine="709"/>
        <w:jc w:val="both"/>
        <w:rPr>
          <w:rFonts w:ascii="Arial" w:hAnsi="Arial" w:cs="Arial"/>
          <w:sz w:val="24"/>
          <w:szCs w:val="24"/>
        </w:rPr>
      </w:pPr>
      <w:r w:rsidRPr="009D2525">
        <w:rPr>
          <w:rFonts w:ascii="Arial" w:hAnsi="Arial" w:cs="Arial"/>
          <w:sz w:val="24"/>
          <w:szCs w:val="24"/>
        </w:rPr>
        <w:t>Desse ponto de vista é possível  afirmar que a divisão sexual do trabalho tem consequências muito mais expressivas na vida das mulheres e, dentro desse conjunto, conforme afirma bell hooks (2015), ainda mais sobre a vida das mulheres pobres e negras uma vez que numa sociedade onde prevalece a supremacia dos brancos, a vida das pessoas negras é permeada por questões políticas que explicam a interiorização do racismo e de um sentimento de inferioridade, reforçado pela condição de extrema pobreza que naturaliza perdas, privações, violência, exploração e outras formas de desumanização</w:t>
      </w:r>
    </w:p>
    <w:p w14:paraId="7972A494" w14:textId="77777777" w:rsidR="004D7CC8" w:rsidRPr="009D2525" w:rsidRDefault="004D7CC8" w:rsidP="004D7CC8">
      <w:pPr>
        <w:tabs>
          <w:tab w:val="left" w:pos="567"/>
        </w:tabs>
        <w:spacing w:line="360" w:lineRule="auto"/>
        <w:ind w:firstLine="709"/>
        <w:jc w:val="both"/>
        <w:rPr>
          <w:rFonts w:ascii="Arial" w:hAnsi="Arial" w:cs="Arial"/>
          <w:sz w:val="24"/>
          <w:szCs w:val="24"/>
        </w:rPr>
      </w:pPr>
      <w:r w:rsidRPr="009D2525">
        <w:rPr>
          <w:rFonts w:ascii="Arial" w:hAnsi="Arial" w:cs="Arial"/>
          <w:sz w:val="24"/>
          <w:szCs w:val="24"/>
        </w:rPr>
        <w:t xml:space="preserve">Os impactos da pseudo abolição alastraram as desigualdades sociais por gerações e estendem suas consequências aos dias atuais em uma conjunção na qual se pode verificar milhares de meninas realizando trabalho doméstico remunerado ou não remunerado em domicílio de terceiros, tratadas como seres inferiores, sem quaisquer direitos garantidos. Uma prática que espelha os séculos de racismo estrutural entalhados na realidade brasileira e que, não raro, se estende até que essas meninas alcancem a fase adulta. </w:t>
      </w:r>
    </w:p>
    <w:p w14:paraId="3E20B468" w14:textId="77777777" w:rsidR="004D7CC8" w:rsidRPr="009D2525" w:rsidRDefault="004D7CC8" w:rsidP="004D7CC8">
      <w:pPr>
        <w:tabs>
          <w:tab w:val="left" w:pos="567"/>
        </w:tabs>
        <w:spacing w:line="360" w:lineRule="auto"/>
        <w:ind w:firstLine="709"/>
        <w:jc w:val="both"/>
        <w:rPr>
          <w:rFonts w:ascii="Arial" w:hAnsi="Arial" w:cs="Arial"/>
          <w:sz w:val="24"/>
          <w:szCs w:val="24"/>
        </w:rPr>
      </w:pPr>
      <w:r w:rsidRPr="009D2525">
        <w:rPr>
          <w:rFonts w:ascii="Arial" w:hAnsi="Arial" w:cs="Arial"/>
          <w:sz w:val="24"/>
          <w:szCs w:val="24"/>
        </w:rPr>
        <w:t xml:space="preserve">Trata-se de meninas que se encontram em condições ilegais, seja por não terem atingido a idade mínima para a inserção no mundo do trabalho, seja por trabalharem em condições perigosas, exploratórias e extenuantes, em circunstâncias muito próximas às da escravidão, posto que as condições de trabalho se caracterizam pela submissão ao poder de pessoas adultas. No dizer de hooks (2019a), um tipo de violência viciada na subalternização, que se origina da hierarquia social do patriarcado e que define o lugar e as formas de uso do poder. </w:t>
      </w:r>
    </w:p>
    <w:p w14:paraId="1E01B1E5" w14:textId="77777777" w:rsidR="001E79EA" w:rsidRDefault="004D7CC8" w:rsidP="004D7CC8">
      <w:pPr>
        <w:tabs>
          <w:tab w:val="left" w:pos="567"/>
        </w:tabs>
        <w:spacing w:line="360" w:lineRule="auto"/>
        <w:ind w:firstLine="709"/>
        <w:jc w:val="both"/>
        <w:rPr>
          <w:rFonts w:ascii="Arial" w:hAnsi="Arial" w:cs="Arial"/>
          <w:sz w:val="24"/>
          <w:szCs w:val="24"/>
        </w:rPr>
      </w:pPr>
      <w:r w:rsidRPr="009D2525">
        <w:rPr>
          <w:rFonts w:ascii="Arial" w:hAnsi="Arial" w:cs="Arial"/>
          <w:sz w:val="24"/>
          <w:szCs w:val="24"/>
        </w:rPr>
        <w:t xml:space="preserve">Meninas e mulheres tornam-se invisíveis no trabalho doméstico a menos que </w:t>
      </w:r>
    </w:p>
    <w:p w14:paraId="57E1901B" w14:textId="77777777" w:rsidR="001E79EA" w:rsidRDefault="001E79EA" w:rsidP="004D7CC8">
      <w:pPr>
        <w:tabs>
          <w:tab w:val="left" w:pos="567"/>
        </w:tabs>
        <w:spacing w:line="360" w:lineRule="auto"/>
        <w:ind w:firstLine="709"/>
        <w:jc w:val="both"/>
        <w:rPr>
          <w:rFonts w:ascii="Arial" w:hAnsi="Arial" w:cs="Arial"/>
          <w:sz w:val="24"/>
          <w:szCs w:val="24"/>
        </w:rPr>
      </w:pPr>
    </w:p>
    <w:p w14:paraId="6AE48523" w14:textId="77777777" w:rsidR="001E79EA" w:rsidRDefault="001E79EA" w:rsidP="004D7CC8">
      <w:pPr>
        <w:tabs>
          <w:tab w:val="left" w:pos="567"/>
        </w:tabs>
        <w:spacing w:line="360" w:lineRule="auto"/>
        <w:ind w:firstLine="709"/>
        <w:jc w:val="both"/>
        <w:rPr>
          <w:rFonts w:ascii="Arial" w:hAnsi="Arial" w:cs="Arial"/>
          <w:sz w:val="24"/>
          <w:szCs w:val="24"/>
        </w:rPr>
      </w:pPr>
    </w:p>
    <w:p w14:paraId="01B97D8B" w14:textId="77777777" w:rsidR="001E79EA" w:rsidRDefault="001E79EA" w:rsidP="004D7CC8">
      <w:pPr>
        <w:tabs>
          <w:tab w:val="left" w:pos="567"/>
        </w:tabs>
        <w:spacing w:line="360" w:lineRule="auto"/>
        <w:ind w:firstLine="709"/>
        <w:jc w:val="both"/>
        <w:rPr>
          <w:rFonts w:ascii="Arial" w:hAnsi="Arial" w:cs="Arial"/>
          <w:sz w:val="24"/>
          <w:szCs w:val="24"/>
        </w:rPr>
      </w:pPr>
    </w:p>
    <w:p w14:paraId="7E3F7EAC" w14:textId="77777777" w:rsidR="001E79EA" w:rsidRDefault="001E79EA" w:rsidP="004D7CC8">
      <w:pPr>
        <w:tabs>
          <w:tab w:val="left" w:pos="567"/>
        </w:tabs>
        <w:spacing w:line="360" w:lineRule="auto"/>
        <w:ind w:firstLine="709"/>
        <w:jc w:val="both"/>
        <w:rPr>
          <w:rFonts w:ascii="Arial" w:hAnsi="Arial" w:cs="Arial"/>
          <w:sz w:val="24"/>
          <w:szCs w:val="24"/>
        </w:rPr>
      </w:pPr>
    </w:p>
    <w:p w14:paraId="3B8C8D2B" w14:textId="77777777" w:rsidR="001E79EA" w:rsidRDefault="001E79EA" w:rsidP="004D7CC8">
      <w:pPr>
        <w:tabs>
          <w:tab w:val="left" w:pos="567"/>
        </w:tabs>
        <w:spacing w:line="360" w:lineRule="auto"/>
        <w:ind w:firstLine="709"/>
        <w:jc w:val="both"/>
        <w:rPr>
          <w:rFonts w:ascii="Arial" w:hAnsi="Arial" w:cs="Arial"/>
          <w:sz w:val="24"/>
          <w:szCs w:val="24"/>
        </w:rPr>
      </w:pPr>
    </w:p>
    <w:p w14:paraId="07B5D054" w14:textId="64EB8CFC" w:rsidR="004D7CC8" w:rsidRPr="009D2525" w:rsidRDefault="004D7CC8" w:rsidP="001E79EA">
      <w:pPr>
        <w:tabs>
          <w:tab w:val="left" w:pos="567"/>
        </w:tabs>
        <w:spacing w:line="360" w:lineRule="auto"/>
        <w:jc w:val="both"/>
        <w:rPr>
          <w:rFonts w:ascii="Arial" w:hAnsi="Arial" w:cs="Arial"/>
          <w:sz w:val="24"/>
          <w:szCs w:val="24"/>
        </w:rPr>
      </w:pPr>
      <w:r w:rsidRPr="009D2525">
        <w:rPr>
          <w:rFonts w:ascii="Arial" w:hAnsi="Arial" w:cs="Arial"/>
          <w:sz w:val="24"/>
          <w:szCs w:val="24"/>
        </w:rPr>
        <w:t xml:space="preserve">denúncias permitam a visibilidade dos casos e o posterior resgate de situações que se configuram como trabalho escravo. No período da pandemia as denúncias se tornaram mais frequentes, quando as fiscalizações também passaram a ocorrer nos ambientes domésticos e permitiram identificar situações análogas à escravidão que duravam décadas. </w:t>
      </w:r>
    </w:p>
    <w:p w14:paraId="6505D21F" w14:textId="77777777" w:rsidR="0011242E" w:rsidRDefault="004D7CC8" w:rsidP="004D7CC8">
      <w:pPr>
        <w:tabs>
          <w:tab w:val="left" w:pos="567"/>
        </w:tabs>
        <w:spacing w:line="360" w:lineRule="auto"/>
        <w:ind w:firstLine="709"/>
        <w:jc w:val="both"/>
        <w:rPr>
          <w:rFonts w:ascii="Arial" w:hAnsi="Arial" w:cs="Arial"/>
          <w:sz w:val="24"/>
          <w:szCs w:val="24"/>
        </w:rPr>
      </w:pPr>
      <w:r w:rsidRPr="009D2525">
        <w:rPr>
          <w:rFonts w:ascii="Arial" w:hAnsi="Arial" w:cs="Arial"/>
          <w:sz w:val="24"/>
          <w:szCs w:val="24"/>
        </w:rPr>
        <w:t xml:space="preserve">Em dezembro de 2020 ganhou visibilidade, por meio da imprensa nacional, o caso de Madalena Gordiano, mulher negra, 38 anos, escravizada por uma família na cidade de Patos de Minas - Minas Gerais. Desse ponto em diante, várias denúncias foram </w:t>
      </w:r>
    </w:p>
    <w:p w14:paraId="2B5AE487" w14:textId="77777777" w:rsidR="004D7CC8" w:rsidRPr="009D2525" w:rsidRDefault="004D7CC8" w:rsidP="004D7CC8">
      <w:pPr>
        <w:tabs>
          <w:tab w:val="left" w:pos="567"/>
        </w:tabs>
        <w:spacing w:line="360" w:lineRule="auto"/>
        <w:ind w:firstLine="709"/>
        <w:jc w:val="both"/>
        <w:rPr>
          <w:rFonts w:ascii="Arial" w:hAnsi="Arial" w:cs="Arial"/>
          <w:sz w:val="24"/>
          <w:szCs w:val="24"/>
        </w:rPr>
      </w:pPr>
      <w:r w:rsidRPr="009D2525">
        <w:rPr>
          <w:rFonts w:ascii="Arial" w:hAnsi="Arial" w:cs="Arial"/>
          <w:sz w:val="24"/>
          <w:szCs w:val="24"/>
        </w:rPr>
        <w:t>registradas e o Ministério do Trabalho e Emprego, por meio da Secretaria de Inspeção do Trabalho, que mantém a Divisão de Fiscalização para Erradicação do Trabalho Escravo (Detrae), implementou uma fiscalização com o olhar voltado para o enfrentamento dos casos de trabalho doméstico escravo.</w:t>
      </w:r>
    </w:p>
    <w:p w14:paraId="58FDCCC8" w14:textId="77777777" w:rsidR="004D7CC8" w:rsidRPr="009D2525" w:rsidRDefault="004D7CC8" w:rsidP="004D7CC8">
      <w:pPr>
        <w:tabs>
          <w:tab w:val="left" w:pos="567"/>
        </w:tabs>
        <w:spacing w:line="360" w:lineRule="auto"/>
        <w:ind w:firstLine="709"/>
        <w:jc w:val="both"/>
        <w:rPr>
          <w:rFonts w:ascii="Arial" w:hAnsi="Arial" w:cs="Arial"/>
          <w:sz w:val="24"/>
          <w:szCs w:val="24"/>
        </w:rPr>
      </w:pPr>
      <w:r w:rsidRPr="009D2525">
        <w:rPr>
          <w:rFonts w:ascii="Arial" w:hAnsi="Arial" w:cs="Arial"/>
          <w:sz w:val="24"/>
          <w:szCs w:val="24"/>
        </w:rPr>
        <w:t>Em 2021 foram realizadas 49 ações fiscais com esse caráter, as quais resgataram 30 pessoas adultas, a mesma quantidade de resgates que ocorreram em 2022 (Conforti, 2023, p.51),</w:t>
      </w:r>
    </w:p>
    <w:p w14:paraId="1BA60846" w14:textId="77777777" w:rsidR="004D7CC8" w:rsidRDefault="004D7CC8" w:rsidP="004D7CC8">
      <w:pPr>
        <w:spacing w:line="360" w:lineRule="auto"/>
        <w:jc w:val="both"/>
        <w:rPr>
          <w:rFonts w:ascii="Arial" w:hAnsi="Arial" w:cs="Arial"/>
          <w:sz w:val="24"/>
          <w:szCs w:val="24"/>
        </w:rPr>
      </w:pPr>
    </w:p>
    <w:p w14:paraId="4B982352" w14:textId="77777777" w:rsidR="0011242E" w:rsidRDefault="0011242E" w:rsidP="004D7CC8">
      <w:pPr>
        <w:spacing w:line="360" w:lineRule="auto"/>
        <w:jc w:val="both"/>
        <w:rPr>
          <w:rFonts w:ascii="Arial" w:hAnsi="Arial" w:cs="Arial"/>
          <w:sz w:val="24"/>
          <w:szCs w:val="24"/>
        </w:rPr>
      </w:pPr>
    </w:p>
    <w:p w14:paraId="268FDBFB" w14:textId="55BB35BA" w:rsidR="0011242E" w:rsidRDefault="0011242E" w:rsidP="004D7CC8">
      <w:pPr>
        <w:spacing w:line="360" w:lineRule="auto"/>
        <w:jc w:val="both"/>
        <w:rPr>
          <w:rFonts w:ascii="Arial" w:hAnsi="Arial" w:cs="Arial"/>
          <w:sz w:val="24"/>
          <w:szCs w:val="24"/>
        </w:rPr>
      </w:pPr>
    </w:p>
    <w:p w14:paraId="0A0911B7" w14:textId="18F95799" w:rsidR="001E79EA" w:rsidRDefault="001E79EA" w:rsidP="004D7CC8">
      <w:pPr>
        <w:spacing w:line="360" w:lineRule="auto"/>
        <w:jc w:val="both"/>
        <w:rPr>
          <w:rFonts w:ascii="Arial" w:hAnsi="Arial" w:cs="Arial"/>
          <w:sz w:val="24"/>
          <w:szCs w:val="24"/>
        </w:rPr>
      </w:pPr>
    </w:p>
    <w:p w14:paraId="30A25250" w14:textId="5E3C96B6" w:rsidR="001E79EA" w:rsidRDefault="001E79EA" w:rsidP="004D7CC8">
      <w:pPr>
        <w:spacing w:line="360" w:lineRule="auto"/>
        <w:jc w:val="both"/>
        <w:rPr>
          <w:rFonts w:ascii="Arial" w:hAnsi="Arial" w:cs="Arial"/>
          <w:sz w:val="24"/>
          <w:szCs w:val="24"/>
        </w:rPr>
      </w:pPr>
    </w:p>
    <w:p w14:paraId="556EA12D" w14:textId="102A2C1E" w:rsidR="001E79EA" w:rsidRDefault="001E79EA" w:rsidP="004D7CC8">
      <w:pPr>
        <w:spacing w:line="360" w:lineRule="auto"/>
        <w:jc w:val="both"/>
        <w:rPr>
          <w:rFonts w:ascii="Arial" w:hAnsi="Arial" w:cs="Arial"/>
          <w:sz w:val="24"/>
          <w:szCs w:val="24"/>
        </w:rPr>
      </w:pPr>
    </w:p>
    <w:p w14:paraId="3CEB3C89" w14:textId="277E321B" w:rsidR="001E79EA" w:rsidRDefault="001E79EA" w:rsidP="004D7CC8">
      <w:pPr>
        <w:spacing w:line="360" w:lineRule="auto"/>
        <w:jc w:val="both"/>
        <w:rPr>
          <w:rFonts w:ascii="Arial" w:hAnsi="Arial" w:cs="Arial"/>
          <w:sz w:val="24"/>
          <w:szCs w:val="24"/>
        </w:rPr>
      </w:pPr>
    </w:p>
    <w:p w14:paraId="2F550396" w14:textId="6B7759CC" w:rsidR="001E79EA" w:rsidRDefault="001E79EA" w:rsidP="004D7CC8">
      <w:pPr>
        <w:spacing w:line="360" w:lineRule="auto"/>
        <w:jc w:val="both"/>
        <w:rPr>
          <w:rFonts w:ascii="Arial" w:hAnsi="Arial" w:cs="Arial"/>
          <w:sz w:val="24"/>
          <w:szCs w:val="24"/>
        </w:rPr>
      </w:pPr>
    </w:p>
    <w:p w14:paraId="5CBCCBD0" w14:textId="51E3C932" w:rsidR="001E79EA" w:rsidRDefault="001E79EA" w:rsidP="004D7CC8">
      <w:pPr>
        <w:spacing w:line="360" w:lineRule="auto"/>
        <w:jc w:val="both"/>
        <w:rPr>
          <w:rFonts w:ascii="Arial" w:hAnsi="Arial" w:cs="Arial"/>
          <w:sz w:val="24"/>
          <w:szCs w:val="24"/>
        </w:rPr>
      </w:pPr>
    </w:p>
    <w:p w14:paraId="2AAA6CD1" w14:textId="671D45BF" w:rsidR="001E79EA" w:rsidRDefault="001E79EA" w:rsidP="004D7CC8">
      <w:pPr>
        <w:spacing w:line="360" w:lineRule="auto"/>
        <w:jc w:val="both"/>
        <w:rPr>
          <w:rFonts w:ascii="Arial" w:hAnsi="Arial" w:cs="Arial"/>
          <w:sz w:val="24"/>
          <w:szCs w:val="24"/>
        </w:rPr>
      </w:pPr>
    </w:p>
    <w:p w14:paraId="69099696" w14:textId="2FE2EF68" w:rsidR="001E79EA" w:rsidRDefault="001E79EA" w:rsidP="004D7CC8">
      <w:pPr>
        <w:spacing w:line="360" w:lineRule="auto"/>
        <w:jc w:val="both"/>
        <w:rPr>
          <w:rFonts w:ascii="Arial" w:hAnsi="Arial" w:cs="Arial"/>
          <w:sz w:val="24"/>
          <w:szCs w:val="24"/>
        </w:rPr>
      </w:pPr>
    </w:p>
    <w:p w14:paraId="30072660" w14:textId="1D57F031" w:rsidR="001E79EA" w:rsidRDefault="001E79EA" w:rsidP="004D7CC8">
      <w:pPr>
        <w:spacing w:line="360" w:lineRule="auto"/>
        <w:jc w:val="both"/>
        <w:rPr>
          <w:rFonts w:ascii="Arial" w:hAnsi="Arial" w:cs="Arial"/>
          <w:sz w:val="24"/>
          <w:szCs w:val="24"/>
        </w:rPr>
      </w:pPr>
    </w:p>
    <w:p w14:paraId="51A64DEF" w14:textId="7408A443" w:rsidR="001E79EA" w:rsidRDefault="001E79EA" w:rsidP="004D7CC8">
      <w:pPr>
        <w:spacing w:line="360" w:lineRule="auto"/>
        <w:jc w:val="both"/>
        <w:rPr>
          <w:rFonts w:ascii="Arial" w:hAnsi="Arial" w:cs="Arial"/>
          <w:sz w:val="24"/>
          <w:szCs w:val="24"/>
        </w:rPr>
      </w:pPr>
    </w:p>
    <w:p w14:paraId="0A928166" w14:textId="317ADEA0" w:rsidR="001E79EA" w:rsidRDefault="001E79EA" w:rsidP="004D7CC8">
      <w:pPr>
        <w:spacing w:line="360" w:lineRule="auto"/>
        <w:jc w:val="both"/>
        <w:rPr>
          <w:rFonts w:ascii="Arial" w:hAnsi="Arial" w:cs="Arial"/>
          <w:sz w:val="24"/>
          <w:szCs w:val="24"/>
        </w:rPr>
      </w:pPr>
    </w:p>
    <w:p w14:paraId="51BB7F48" w14:textId="210EE139" w:rsidR="001E79EA" w:rsidRDefault="001E79EA" w:rsidP="004D7CC8">
      <w:pPr>
        <w:spacing w:line="360" w:lineRule="auto"/>
        <w:jc w:val="both"/>
        <w:rPr>
          <w:rFonts w:ascii="Arial" w:hAnsi="Arial" w:cs="Arial"/>
          <w:sz w:val="24"/>
          <w:szCs w:val="24"/>
        </w:rPr>
      </w:pPr>
    </w:p>
    <w:p w14:paraId="52E3090B" w14:textId="77777777" w:rsidR="001E79EA" w:rsidRDefault="001E79EA" w:rsidP="004D7CC8">
      <w:pPr>
        <w:spacing w:line="360" w:lineRule="auto"/>
        <w:jc w:val="both"/>
        <w:rPr>
          <w:rFonts w:ascii="Arial" w:hAnsi="Arial" w:cs="Arial"/>
          <w:sz w:val="24"/>
          <w:szCs w:val="24"/>
        </w:rPr>
      </w:pPr>
    </w:p>
    <w:p w14:paraId="77F6E1D4" w14:textId="77777777" w:rsidR="0011242E" w:rsidRDefault="0011242E" w:rsidP="004D7CC8">
      <w:pPr>
        <w:spacing w:line="360" w:lineRule="auto"/>
        <w:jc w:val="both"/>
        <w:rPr>
          <w:rFonts w:ascii="Arial" w:hAnsi="Arial" w:cs="Arial"/>
          <w:sz w:val="24"/>
          <w:szCs w:val="24"/>
        </w:rPr>
      </w:pPr>
    </w:p>
    <w:p w14:paraId="55428451" w14:textId="77777777" w:rsidR="0011242E" w:rsidRPr="009D2525" w:rsidRDefault="0011242E" w:rsidP="004D7CC8">
      <w:pPr>
        <w:spacing w:line="360" w:lineRule="auto"/>
        <w:jc w:val="both"/>
        <w:rPr>
          <w:rFonts w:ascii="Arial" w:hAnsi="Arial" w:cs="Arial"/>
          <w:sz w:val="24"/>
          <w:szCs w:val="24"/>
        </w:rPr>
      </w:pPr>
    </w:p>
    <w:p w14:paraId="73DAEC77" w14:textId="77777777" w:rsidR="004D7CC8" w:rsidRPr="009D2525" w:rsidRDefault="004D7CC8" w:rsidP="004D7CC8">
      <w:pPr>
        <w:jc w:val="center"/>
        <w:rPr>
          <w:rFonts w:ascii="Arial" w:hAnsi="Arial" w:cs="Arial"/>
          <w:b/>
          <w:bCs/>
          <w:sz w:val="20"/>
          <w:szCs w:val="20"/>
        </w:rPr>
      </w:pPr>
      <w:r w:rsidRPr="009D2525">
        <w:rPr>
          <w:rFonts w:ascii="Arial" w:hAnsi="Arial" w:cs="Arial"/>
          <w:b/>
          <w:bCs/>
          <w:sz w:val="20"/>
          <w:szCs w:val="20"/>
        </w:rPr>
        <w:t>Gráfico 1 - Quantidade de pessoas em condições análogas à escravidão</w:t>
      </w:r>
    </w:p>
    <w:p w14:paraId="30AE97A7" w14:textId="77777777" w:rsidR="004D7CC8" w:rsidRPr="009D2525" w:rsidRDefault="004D7CC8" w:rsidP="004D7CC8">
      <w:pPr>
        <w:jc w:val="center"/>
        <w:rPr>
          <w:rFonts w:ascii="Arial" w:hAnsi="Arial" w:cs="Arial"/>
          <w:b/>
          <w:bCs/>
          <w:sz w:val="20"/>
          <w:szCs w:val="20"/>
        </w:rPr>
      </w:pPr>
      <w:r w:rsidRPr="009D2525">
        <w:rPr>
          <w:rFonts w:ascii="Arial" w:hAnsi="Arial" w:cs="Arial"/>
          <w:b/>
          <w:bCs/>
          <w:sz w:val="20"/>
          <w:szCs w:val="20"/>
        </w:rPr>
        <w:t xml:space="preserve"> nos serviços domésticos (2017-2023)</w:t>
      </w:r>
    </w:p>
    <w:p w14:paraId="34FCB66A" w14:textId="77777777" w:rsidR="004D7CC8" w:rsidRPr="009D2525" w:rsidRDefault="004D7CC8" w:rsidP="004D7CC8">
      <w:pPr>
        <w:spacing w:line="360" w:lineRule="auto"/>
        <w:jc w:val="both"/>
        <w:rPr>
          <w:rFonts w:ascii="Arial" w:hAnsi="Arial" w:cs="Arial"/>
          <w:sz w:val="24"/>
          <w:szCs w:val="24"/>
        </w:rPr>
      </w:pPr>
      <w:r w:rsidRPr="009D2525">
        <w:rPr>
          <w:rFonts w:ascii="Arial" w:hAnsi="Arial" w:cs="Arial"/>
          <w:noProof/>
          <w:lang w:val="pt-BR" w:eastAsia="pt-BR"/>
        </w:rPr>
        <w:drawing>
          <wp:inline distT="0" distB="0" distL="0" distR="0" wp14:anchorId="642BE4AC" wp14:editId="02F073BA">
            <wp:extent cx="5716413" cy="1981200"/>
            <wp:effectExtent l="0" t="0" r="0" b="0"/>
            <wp:docPr id="2029572380" name="Imagem 2" descr="Gráfico, Gráfico de linh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572380" name="Imagem 2" descr="Gráfico, Gráfico de linhas&#10;&#10;Descrição gerada automaticamen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53536" cy="2063382"/>
                    </a:xfrm>
                    <a:prstGeom prst="rect">
                      <a:avLst/>
                    </a:prstGeom>
                    <a:noFill/>
                    <a:ln>
                      <a:noFill/>
                    </a:ln>
                  </pic:spPr>
                </pic:pic>
              </a:graphicData>
            </a:graphic>
          </wp:inline>
        </w:drawing>
      </w:r>
    </w:p>
    <w:p w14:paraId="5DEEC4B1" w14:textId="77777777" w:rsidR="004D7CC8" w:rsidRPr="009D2525" w:rsidRDefault="004D7CC8" w:rsidP="004D7CC8">
      <w:pPr>
        <w:spacing w:line="360" w:lineRule="auto"/>
        <w:ind w:firstLine="709"/>
        <w:jc w:val="both"/>
        <w:rPr>
          <w:rFonts w:ascii="Arial" w:hAnsi="Arial" w:cs="Arial"/>
          <w:sz w:val="20"/>
          <w:szCs w:val="20"/>
        </w:rPr>
      </w:pPr>
      <w:r w:rsidRPr="009D2525">
        <w:rPr>
          <w:rFonts w:ascii="Arial" w:hAnsi="Arial" w:cs="Arial"/>
          <w:sz w:val="20"/>
          <w:szCs w:val="20"/>
        </w:rPr>
        <w:t xml:space="preserve">  Fonte: Portal da Inspeção do Trabalho. Disponível em: https://sit.trabalho.gov.br/radar/</w:t>
      </w:r>
    </w:p>
    <w:p w14:paraId="2BFC9F61" w14:textId="77777777" w:rsidR="0011242E" w:rsidRDefault="0011242E" w:rsidP="004D7CC8">
      <w:pPr>
        <w:spacing w:line="360" w:lineRule="auto"/>
        <w:ind w:firstLine="709"/>
        <w:jc w:val="both"/>
        <w:rPr>
          <w:rFonts w:ascii="Arial" w:hAnsi="Arial" w:cs="Arial"/>
          <w:sz w:val="24"/>
          <w:szCs w:val="24"/>
        </w:rPr>
      </w:pPr>
    </w:p>
    <w:p w14:paraId="157B275B" w14:textId="77777777" w:rsidR="004D7CC8" w:rsidRPr="009D2525" w:rsidRDefault="004D7CC8" w:rsidP="004D7CC8">
      <w:pPr>
        <w:spacing w:line="360" w:lineRule="auto"/>
        <w:ind w:firstLine="709"/>
        <w:jc w:val="both"/>
        <w:rPr>
          <w:rFonts w:ascii="Arial" w:hAnsi="Arial" w:cs="Arial"/>
          <w:sz w:val="24"/>
          <w:szCs w:val="24"/>
        </w:rPr>
      </w:pPr>
      <w:r w:rsidRPr="009D2525">
        <w:rPr>
          <w:rFonts w:ascii="Arial" w:hAnsi="Arial" w:cs="Arial"/>
          <w:sz w:val="24"/>
          <w:szCs w:val="24"/>
        </w:rPr>
        <w:t>Os dados disponibilizados no Painel de Informações e Estatísticas da Inspeção do Trabalho no Brasil não permitem afirmar categoricamente que as pessoas resgatadas do trabalho escravo doméstico eram todas mulheres. Maior precisão acerca desses dados se tornou possível em razão da conquista do direito de receber o seguro-desemprego pelo período de três meses, a partir de 2002, fato que permitiu a sistematização de informações pessoais como nome, idade, sexo, naturalidade, endereço e outros, gerando um banco de dados substancial sobre as pessoas resgatadas do trabalho escravo, a partir de 2003.</w:t>
      </w:r>
    </w:p>
    <w:p w14:paraId="30A17CBD" w14:textId="6ADED3D2" w:rsidR="004D7CC8" w:rsidRDefault="004D7CC8" w:rsidP="004D7CC8">
      <w:pPr>
        <w:spacing w:line="360" w:lineRule="auto"/>
        <w:ind w:firstLine="709"/>
        <w:jc w:val="both"/>
        <w:rPr>
          <w:rFonts w:ascii="Arial" w:hAnsi="Arial" w:cs="Arial"/>
          <w:sz w:val="24"/>
          <w:szCs w:val="24"/>
        </w:rPr>
      </w:pPr>
      <w:r w:rsidRPr="009D2525">
        <w:rPr>
          <w:rFonts w:ascii="Arial" w:hAnsi="Arial" w:cs="Arial"/>
          <w:sz w:val="24"/>
          <w:szCs w:val="24"/>
        </w:rPr>
        <w:t>Dessa forma, a partir do cruzamento de dados da Divisão para Erradicação do Trabalho Escravo (Detrae) e do Seguro-desemprego, a ONG Repórter Brasil conseguiu elaborar um relatório intitulado “Trabalho escravo e gênero: quem são as trabalhadoras escravizadas no Brasil?”, cujo conteúdo apresenta um apurado dos casos de resgate do trabalho escravo no país realizados entre os anos de 2003 e 2018. O relatório, publicado em 2020, registra que 94,7% das pessoas resgatadas são homens, com idades entre 18 e 45 anos, provenientes das regiões Norte e Nordeste do país, com destaque para dois estados - Maranhão e Bahia -, que abastecem o mercado de trabalho escravo com expressiva mão de obra masculina.</w:t>
      </w:r>
    </w:p>
    <w:p w14:paraId="0170FD8E" w14:textId="66BBD12D" w:rsidR="001E79EA" w:rsidRDefault="001E79EA" w:rsidP="004D7CC8">
      <w:pPr>
        <w:spacing w:line="360" w:lineRule="auto"/>
        <w:ind w:firstLine="709"/>
        <w:jc w:val="both"/>
        <w:rPr>
          <w:rFonts w:ascii="Arial" w:hAnsi="Arial" w:cs="Arial"/>
          <w:sz w:val="24"/>
          <w:szCs w:val="24"/>
        </w:rPr>
      </w:pPr>
    </w:p>
    <w:p w14:paraId="4E54AC13" w14:textId="215A3C75" w:rsidR="001E79EA" w:rsidRDefault="001E79EA" w:rsidP="004D7CC8">
      <w:pPr>
        <w:spacing w:line="360" w:lineRule="auto"/>
        <w:ind w:firstLine="709"/>
        <w:jc w:val="both"/>
        <w:rPr>
          <w:rFonts w:ascii="Arial" w:hAnsi="Arial" w:cs="Arial"/>
          <w:sz w:val="24"/>
          <w:szCs w:val="24"/>
        </w:rPr>
      </w:pPr>
    </w:p>
    <w:p w14:paraId="1DCE0908" w14:textId="043D380D" w:rsidR="001E79EA" w:rsidRDefault="001E79EA" w:rsidP="004D7CC8">
      <w:pPr>
        <w:spacing w:line="360" w:lineRule="auto"/>
        <w:ind w:firstLine="709"/>
        <w:jc w:val="both"/>
        <w:rPr>
          <w:rFonts w:ascii="Arial" w:hAnsi="Arial" w:cs="Arial"/>
          <w:sz w:val="24"/>
          <w:szCs w:val="24"/>
        </w:rPr>
      </w:pPr>
    </w:p>
    <w:p w14:paraId="3B9BEA6B" w14:textId="677CDE57" w:rsidR="001E79EA" w:rsidRDefault="001E79EA" w:rsidP="004D7CC8">
      <w:pPr>
        <w:spacing w:line="360" w:lineRule="auto"/>
        <w:ind w:firstLine="709"/>
        <w:jc w:val="both"/>
        <w:rPr>
          <w:rFonts w:ascii="Arial" w:hAnsi="Arial" w:cs="Arial"/>
          <w:sz w:val="24"/>
          <w:szCs w:val="24"/>
        </w:rPr>
      </w:pPr>
    </w:p>
    <w:p w14:paraId="3C6A96C8" w14:textId="77777777" w:rsidR="001E79EA" w:rsidRPr="009D2525" w:rsidRDefault="001E79EA" w:rsidP="004D7CC8">
      <w:pPr>
        <w:spacing w:line="360" w:lineRule="auto"/>
        <w:ind w:firstLine="709"/>
        <w:jc w:val="both"/>
        <w:rPr>
          <w:rFonts w:ascii="Arial" w:hAnsi="Arial" w:cs="Arial"/>
          <w:sz w:val="24"/>
          <w:szCs w:val="24"/>
        </w:rPr>
      </w:pPr>
    </w:p>
    <w:p w14:paraId="3E3B3EB8" w14:textId="77777777" w:rsidR="004D7CC8" w:rsidRPr="009D2525" w:rsidRDefault="004D7CC8" w:rsidP="004D7CC8">
      <w:pPr>
        <w:spacing w:line="360" w:lineRule="auto"/>
        <w:ind w:firstLine="709"/>
        <w:jc w:val="both"/>
        <w:rPr>
          <w:rFonts w:ascii="Arial" w:hAnsi="Arial" w:cs="Arial"/>
          <w:sz w:val="24"/>
          <w:szCs w:val="24"/>
        </w:rPr>
      </w:pPr>
    </w:p>
    <w:p w14:paraId="01E1ED71" w14:textId="77777777" w:rsidR="004D7CC8" w:rsidRDefault="004D7CC8" w:rsidP="004D7CC8">
      <w:pPr>
        <w:spacing w:line="360" w:lineRule="auto"/>
        <w:jc w:val="both"/>
        <w:rPr>
          <w:rFonts w:ascii="Arial" w:hAnsi="Arial" w:cs="Arial"/>
          <w:b/>
          <w:bCs/>
          <w:sz w:val="24"/>
          <w:szCs w:val="24"/>
        </w:rPr>
      </w:pPr>
      <w:r w:rsidRPr="009D2525">
        <w:rPr>
          <w:rFonts w:ascii="Arial" w:hAnsi="Arial" w:cs="Arial"/>
          <w:b/>
          <w:bCs/>
          <w:sz w:val="24"/>
          <w:szCs w:val="24"/>
        </w:rPr>
        <w:t>3. AS MULHERES NO CONTEXTO DO TRABALHO ESCRAVO</w:t>
      </w:r>
    </w:p>
    <w:p w14:paraId="535EBE4C" w14:textId="77777777" w:rsidR="0011242E" w:rsidRPr="009D2525" w:rsidRDefault="0011242E" w:rsidP="004D7CC8">
      <w:pPr>
        <w:spacing w:line="360" w:lineRule="auto"/>
        <w:jc w:val="both"/>
        <w:rPr>
          <w:rFonts w:ascii="Arial" w:hAnsi="Arial" w:cs="Arial"/>
          <w:b/>
          <w:bCs/>
          <w:sz w:val="24"/>
          <w:szCs w:val="24"/>
        </w:rPr>
      </w:pPr>
    </w:p>
    <w:p w14:paraId="74B756EE" w14:textId="77777777" w:rsidR="004D7CC8" w:rsidRPr="009D2525" w:rsidRDefault="004D7CC8" w:rsidP="004D7CC8">
      <w:pPr>
        <w:spacing w:line="360" w:lineRule="auto"/>
        <w:ind w:firstLine="709"/>
        <w:jc w:val="both"/>
        <w:rPr>
          <w:rFonts w:ascii="Arial" w:hAnsi="Arial" w:cs="Arial"/>
          <w:sz w:val="24"/>
          <w:szCs w:val="24"/>
        </w:rPr>
      </w:pPr>
      <w:r w:rsidRPr="009D2525">
        <w:rPr>
          <w:rFonts w:ascii="Arial" w:hAnsi="Arial" w:cs="Arial"/>
          <w:sz w:val="24"/>
          <w:szCs w:val="24"/>
        </w:rPr>
        <w:t>De acordo com a Organização Internacional do Trabalho (OIT), a Walk Free e a Organização Internacional para as Migrações, no ano de 2021, mais de 50 milhões de pessoas viviam em situações de escravidão moderna. Os dados revelam ainda que mulheres e meninas continuam sendo as principais vítimas dessa violação (ILO, 2022). A última edição desse estudo, de 2017, identificou que elas correspondiam a 29 milhões ou 71% do total de 40 milhões de pessoas que, em todo o mundo foram vítimas da escravidão moderna em 2016.</w:t>
      </w:r>
    </w:p>
    <w:p w14:paraId="388ED9D4" w14:textId="77777777" w:rsidR="004D7CC8" w:rsidRPr="009D2525" w:rsidRDefault="004D7CC8" w:rsidP="004D7CC8">
      <w:pPr>
        <w:spacing w:line="360" w:lineRule="auto"/>
        <w:ind w:firstLine="709"/>
        <w:jc w:val="both"/>
        <w:rPr>
          <w:rFonts w:ascii="Arial" w:hAnsi="Arial" w:cs="Arial"/>
          <w:sz w:val="24"/>
          <w:szCs w:val="24"/>
        </w:rPr>
      </w:pPr>
      <w:r w:rsidRPr="009D2525">
        <w:rPr>
          <w:rFonts w:ascii="Arial" w:hAnsi="Arial" w:cs="Arial"/>
          <w:sz w:val="24"/>
          <w:szCs w:val="24"/>
        </w:rPr>
        <w:t>No Brasil, os dados de pessoas resgatadas sistematizados pela Detrae, por meio do Painel de Informações e Estatísticas da Inspeção do Trabalho no Brasil, informam que até 2023 já foram resgatadas 61.711 pessoas. No último recorte de gênero feito pela Detrae, divulgado em março de 2023, as mulheres correspondiam a 5% do total de pessoas resgatadas (Ministério do Trabalho e Emprego, 2023).</w:t>
      </w:r>
    </w:p>
    <w:p w14:paraId="5B476D1C" w14:textId="77777777" w:rsidR="004D7CC8" w:rsidRPr="009D2525" w:rsidRDefault="004D7CC8" w:rsidP="004D7CC8">
      <w:pPr>
        <w:spacing w:line="360" w:lineRule="auto"/>
        <w:ind w:firstLine="709"/>
        <w:jc w:val="both"/>
        <w:rPr>
          <w:rFonts w:ascii="Arial" w:hAnsi="Arial" w:cs="Arial"/>
          <w:sz w:val="24"/>
          <w:szCs w:val="24"/>
        </w:rPr>
      </w:pPr>
      <w:r w:rsidRPr="009D2525">
        <w:rPr>
          <w:rFonts w:ascii="Arial" w:hAnsi="Arial" w:cs="Arial"/>
          <w:sz w:val="24"/>
          <w:szCs w:val="24"/>
        </w:rPr>
        <w:t>O dado anterior não difere muito da proporção identificada pela ONG Repórter Brasil, no relatório apresentado em 2020, haja vista que das 35.943 vítimas de trabalho escravo que possuíam registro na base de dados do seguro-desemprego 1.889 eram mulheres, que representam 5,3% das pessoas resgatas no período.</w:t>
      </w:r>
    </w:p>
    <w:p w14:paraId="5E31B5DE" w14:textId="60275510" w:rsidR="004D7CC8" w:rsidRDefault="004D7CC8" w:rsidP="004D7CC8">
      <w:pPr>
        <w:spacing w:line="360" w:lineRule="auto"/>
        <w:ind w:firstLine="709"/>
        <w:jc w:val="both"/>
        <w:rPr>
          <w:rFonts w:ascii="Arial" w:hAnsi="Arial" w:cs="Arial"/>
          <w:sz w:val="24"/>
          <w:szCs w:val="24"/>
        </w:rPr>
      </w:pPr>
      <w:r w:rsidRPr="009D2525">
        <w:rPr>
          <w:rFonts w:ascii="Arial" w:hAnsi="Arial" w:cs="Arial"/>
          <w:sz w:val="24"/>
          <w:szCs w:val="24"/>
        </w:rPr>
        <w:t>A proporção de mulheres resgatadas (5,3%), identificada no levantamento feito pela ONG Repórter Brasil, também não difere muito daquela apurada pelo Observatório Digital do Trabalho Escravo que sistematizou os dados de resgates a partir de 2003 e registrou até 2022 que aproximadamente 7% das pessoas resgatadas eram mulheres, a maioria delas entre 18 e 24 anos.</w:t>
      </w:r>
    </w:p>
    <w:p w14:paraId="5FF741EB" w14:textId="2BA8BEEC" w:rsidR="001E79EA" w:rsidRDefault="001E79EA" w:rsidP="004D7CC8">
      <w:pPr>
        <w:spacing w:line="360" w:lineRule="auto"/>
        <w:ind w:firstLine="709"/>
        <w:jc w:val="both"/>
        <w:rPr>
          <w:rFonts w:ascii="Arial" w:hAnsi="Arial" w:cs="Arial"/>
          <w:sz w:val="24"/>
          <w:szCs w:val="24"/>
        </w:rPr>
      </w:pPr>
    </w:p>
    <w:p w14:paraId="03B12274" w14:textId="3D8370E4" w:rsidR="001E79EA" w:rsidRDefault="001E79EA" w:rsidP="004D7CC8">
      <w:pPr>
        <w:spacing w:line="360" w:lineRule="auto"/>
        <w:ind w:firstLine="709"/>
        <w:jc w:val="both"/>
        <w:rPr>
          <w:rFonts w:ascii="Arial" w:hAnsi="Arial" w:cs="Arial"/>
          <w:sz w:val="24"/>
          <w:szCs w:val="24"/>
        </w:rPr>
      </w:pPr>
    </w:p>
    <w:p w14:paraId="768EAFDE" w14:textId="5AFDDE12" w:rsidR="001E79EA" w:rsidRDefault="001E79EA" w:rsidP="004D7CC8">
      <w:pPr>
        <w:spacing w:line="360" w:lineRule="auto"/>
        <w:ind w:firstLine="709"/>
        <w:jc w:val="both"/>
        <w:rPr>
          <w:rFonts w:ascii="Arial" w:hAnsi="Arial" w:cs="Arial"/>
          <w:sz w:val="24"/>
          <w:szCs w:val="24"/>
        </w:rPr>
      </w:pPr>
    </w:p>
    <w:p w14:paraId="583D2D48" w14:textId="3DFF0DB4" w:rsidR="001E79EA" w:rsidRDefault="001E79EA" w:rsidP="004D7CC8">
      <w:pPr>
        <w:spacing w:line="360" w:lineRule="auto"/>
        <w:ind w:firstLine="709"/>
        <w:jc w:val="both"/>
        <w:rPr>
          <w:rFonts w:ascii="Arial" w:hAnsi="Arial" w:cs="Arial"/>
          <w:sz w:val="24"/>
          <w:szCs w:val="24"/>
        </w:rPr>
      </w:pPr>
    </w:p>
    <w:p w14:paraId="7CBD9777" w14:textId="1068B1B6" w:rsidR="001E79EA" w:rsidRDefault="001E79EA" w:rsidP="004D7CC8">
      <w:pPr>
        <w:spacing w:line="360" w:lineRule="auto"/>
        <w:ind w:firstLine="709"/>
        <w:jc w:val="both"/>
        <w:rPr>
          <w:rFonts w:ascii="Arial" w:hAnsi="Arial" w:cs="Arial"/>
          <w:sz w:val="24"/>
          <w:szCs w:val="24"/>
        </w:rPr>
      </w:pPr>
    </w:p>
    <w:p w14:paraId="1B7641CD" w14:textId="22C70F2B" w:rsidR="001E79EA" w:rsidRDefault="001E79EA" w:rsidP="004D7CC8">
      <w:pPr>
        <w:spacing w:line="360" w:lineRule="auto"/>
        <w:ind w:firstLine="709"/>
        <w:jc w:val="both"/>
        <w:rPr>
          <w:rFonts w:ascii="Arial" w:hAnsi="Arial" w:cs="Arial"/>
          <w:sz w:val="24"/>
          <w:szCs w:val="24"/>
        </w:rPr>
      </w:pPr>
    </w:p>
    <w:p w14:paraId="499DB937" w14:textId="42D74F98" w:rsidR="001E79EA" w:rsidRDefault="001E79EA" w:rsidP="004D7CC8">
      <w:pPr>
        <w:spacing w:line="360" w:lineRule="auto"/>
        <w:ind w:firstLine="709"/>
        <w:jc w:val="both"/>
        <w:rPr>
          <w:rFonts w:ascii="Arial" w:hAnsi="Arial" w:cs="Arial"/>
          <w:sz w:val="24"/>
          <w:szCs w:val="24"/>
        </w:rPr>
      </w:pPr>
    </w:p>
    <w:p w14:paraId="5915412D" w14:textId="1F7235B7" w:rsidR="001E79EA" w:rsidRDefault="001E79EA" w:rsidP="004D7CC8">
      <w:pPr>
        <w:spacing w:line="360" w:lineRule="auto"/>
        <w:ind w:firstLine="709"/>
        <w:jc w:val="both"/>
        <w:rPr>
          <w:rFonts w:ascii="Arial" w:hAnsi="Arial" w:cs="Arial"/>
          <w:sz w:val="24"/>
          <w:szCs w:val="24"/>
        </w:rPr>
      </w:pPr>
    </w:p>
    <w:p w14:paraId="7B836333" w14:textId="7A81A4CB" w:rsidR="001E79EA" w:rsidRDefault="001E79EA" w:rsidP="004D7CC8">
      <w:pPr>
        <w:spacing w:line="360" w:lineRule="auto"/>
        <w:ind w:firstLine="709"/>
        <w:jc w:val="both"/>
        <w:rPr>
          <w:rFonts w:ascii="Arial" w:hAnsi="Arial" w:cs="Arial"/>
          <w:sz w:val="24"/>
          <w:szCs w:val="24"/>
        </w:rPr>
      </w:pPr>
    </w:p>
    <w:p w14:paraId="5A9BF6F5" w14:textId="2C5DEE8B" w:rsidR="001E79EA" w:rsidRDefault="001E79EA" w:rsidP="004D7CC8">
      <w:pPr>
        <w:spacing w:line="360" w:lineRule="auto"/>
        <w:ind w:firstLine="709"/>
        <w:jc w:val="both"/>
        <w:rPr>
          <w:rFonts w:ascii="Arial" w:hAnsi="Arial" w:cs="Arial"/>
          <w:sz w:val="24"/>
          <w:szCs w:val="24"/>
        </w:rPr>
      </w:pPr>
    </w:p>
    <w:p w14:paraId="2A9526A9" w14:textId="77777777" w:rsidR="001E79EA" w:rsidRPr="009D2525" w:rsidRDefault="001E79EA" w:rsidP="004D7CC8">
      <w:pPr>
        <w:spacing w:line="360" w:lineRule="auto"/>
        <w:ind w:firstLine="709"/>
        <w:jc w:val="both"/>
        <w:rPr>
          <w:rFonts w:ascii="Arial" w:hAnsi="Arial" w:cs="Arial"/>
          <w:sz w:val="24"/>
          <w:szCs w:val="24"/>
        </w:rPr>
      </w:pPr>
    </w:p>
    <w:p w14:paraId="341AF8AA" w14:textId="77777777" w:rsidR="004D7CC8" w:rsidRPr="009D2525" w:rsidRDefault="004D7CC8" w:rsidP="004D7CC8">
      <w:pPr>
        <w:spacing w:line="360" w:lineRule="auto"/>
        <w:ind w:firstLine="709"/>
        <w:jc w:val="both"/>
        <w:rPr>
          <w:rFonts w:ascii="Arial" w:hAnsi="Arial" w:cs="Arial"/>
          <w:sz w:val="24"/>
          <w:szCs w:val="24"/>
        </w:rPr>
      </w:pPr>
    </w:p>
    <w:p w14:paraId="09C264A2" w14:textId="36F8E4E8" w:rsidR="004D7CC8" w:rsidRDefault="004D7CC8" w:rsidP="004D7CC8">
      <w:pPr>
        <w:ind w:firstLine="709"/>
        <w:jc w:val="center"/>
        <w:rPr>
          <w:rFonts w:ascii="Arial" w:hAnsi="Arial" w:cs="Arial"/>
          <w:b/>
          <w:bCs/>
          <w:sz w:val="20"/>
          <w:szCs w:val="20"/>
        </w:rPr>
      </w:pPr>
      <w:r w:rsidRPr="009D2525">
        <w:rPr>
          <w:rFonts w:ascii="Arial" w:hAnsi="Arial" w:cs="Arial"/>
          <w:b/>
          <w:bCs/>
          <w:sz w:val="20"/>
          <w:szCs w:val="20"/>
        </w:rPr>
        <w:t>Gráfico 1 - Perfil etário e de sexo de vítimas de trabalho escravo no Brasil</w:t>
      </w:r>
    </w:p>
    <w:p w14:paraId="05726503" w14:textId="77777777" w:rsidR="001E79EA" w:rsidRPr="009D2525" w:rsidRDefault="001E79EA" w:rsidP="004D7CC8">
      <w:pPr>
        <w:ind w:firstLine="709"/>
        <w:jc w:val="center"/>
        <w:rPr>
          <w:rFonts w:ascii="Arial" w:hAnsi="Arial" w:cs="Arial"/>
          <w:b/>
          <w:bCs/>
          <w:sz w:val="20"/>
          <w:szCs w:val="20"/>
        </w:rPr>
      </w:pPr>
    </w:p>
    <w:p w14:paraId="019B4A49" w14:textId="77777777" w:rsidR="004D7CC8" w:rsidRPr="009D2525" w:rsidRDefault="004D7CC8" w:rsidP="004D7CC8">
      <w:pPr>
        <w:jc w:val="both"/>
        <w:rPr>
          <w:rFonts w:ascii="Arial" w:hAnsi="Arial" w:cs="Arial"/>
          <w:sz w:val="24"/>
          <w:szCs w:val="24"/>
        </w:rPr>
      </w:pPr>
      <w:r w:rsidRPr="009D2525">
        <w:rPr>
          <w:rFonts w:ascii="Arial" w:hAnsi="Arial" w:cs="Arial"/>
          <w:noProof/>
          <w:sz w:val="24"/>
          <w:szCs w:val="24"/>
          <w:lang w:val="pt-BR" w:eastAsia="pt-BR"/>
        </w:rPr>
        <w:drawing>
          <wp:inline distT="0" distB="0" distL="0" distR="0" wp14:anchorId="5D9466DB" wp14:editId="213AD9EC">
            <wp:extent cx="5747357" cy="3723437"/>
            <wp:effectExtent l="0" t="0" r="6350" b="0"/>
            <wp:docPr id="935088340"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77652" cy="3807849"/>
                    </a:xfrm>
                    <a:prstGeom prst="rect">
                      <a:avLst/>
                    </a:prstGeom>
                    <a:noFill/>
                    <a:ln>
                      <a:noFill/>
                    </a:ln>
                  </pic:spPr>
                </pic:pic>
              </a:graphicData>
            </a:graphic>
          </wp:inline>
        </w:drawing>
      </w:r>
    </w:p>
    <w:p w14:paraId="3D7D852C" w14:textId="77777777" w:rsidR="004D7CC8" w:rsidRPr="009D2525" w:rsidRDefault="004D7CC8" w:rsidP="004D7CC8">
      <w:pPr>
        <w:spacing w:line="360" w:lineRule="auto"/>
        <w:ind w:firstLine="709"/>
        <w:jc w:val="both"/>
        <w:rPr>
          <w:rFonts w:ascii="Arial" w:hAnsi="Arial" w:cs="Arial"/>
          <w:sz w:val="20"/>
          <w:szCs w:val="20"/>
        </w:rPr>
      </w:pPr>
      <w:r w:rsidRPr="009D2525">
        <w:rPr>
          <w:rFonts w:ascii="Arial" w:hAnsi="Arial" w:cs="Arial"/>
          <w:sz w:val="20"/>
          <w:szCs w:val="20"/>
        </w:rPr>
        <w:t>Fonte: Observatório da Erradicação do Trabalho Escravo e do Tráfico de Pessoas</w:t>
      </w:r>
    </w:p>
    <w:p w14:paraId="136ABABC" w14:textId="77777777" w:rsidR="004D7CC8" w:rsidRPr="009D2525" w:rsidRDefault="004D7CC8" w:rsidP="004D7CC8">
      <w:pPr>
        <w:spacing w:line="360" w:lineRule="auto"/>
        <w:ind w:firstLine="709"/>
        <w:jc w:val="both"/>
        <w:rPr>
          <w:rFonts w:ascii="Arial" w:hAnsi="Arial" w:cs="Arial"/>
          <w:sz w:val="24"/>
          <w:szCs w:val="24"/>
        </w:rPr>
      </w:pPr>
    </w:p>
    <w:p w14:paraId="008A83C2" w14:textId="1099D792" w:rsidR="004D7CC8" w:rsidRDefault="004D7CC8" w:rsidP="004D7CC8">
      <w:pPr>
        <w:spacing w:line="360" w:lineRule="auto"/>
        <w:ind w:firstLine="709"/>
        <w:jc w:val="both"/>
        <w:rPr>
          <w:rFonts w:ascii="Arial" w:hAnsi="Arial" w:cs="Arial"/>
          <w:sz w:val="24"/>
          <w:szCs w:val="24"/>
        </w:rPr>
      </w:pPr>
      <w:r w:rsidRPr="009D2525">
        <w:rPr>
          <w:rFonts w:ascii="Arial" w:hAnsi="Arial" w:cs="Arial"/>
          <w:sz w:val="24"/>
          <w:szCs w:val="24"/>
        </w:rPr>
        <w:t>É possível verificar, ainda, que do total de maranhenses resgatados no Brasil, até 2022, 4,2% eram mulheres naturais do estado. Quanto à residência declarada no momento do resgate, tem-se que, do total pessoas maranhenses resgatadas até 2022, 3,7% eram mulheres que declararam residir no Maranhão.</w:t>
      </w:r>
    </w:p>
    <w:p w14:paraId="78EFA758" w14:textId="1CF3DAB9" w:rsidR="001E79EA" w:rsidRDefault="001E79EA" w:rsidP="004D7CC8">
      <w:pPr>
        <w:spacing w:line="360" w:lineRule="auto"/>
        <w:ind w:firstLine="709"/>
        <w:jc w:val="both"/>
        <w:rPr>
          <w:rFonts w:ascii="Arial" w:hAnsi="Arial" w:cs="Arial"/>
          <w:sz w:val="24"/>
          <w:szCs w:val="24"/>
        </w:rPr>
      </w:pPr>
    </w:p>
    <w:p w14:paraId="521AB982" w14:textId="664B82F2" w:rsidR="001E79EA" w:rsidRDefault="001E79EA" w:rsidP="004D7CC8">
      <w:pPr>
        <w:spacing w:line="360" w:lineRule="auto"/>
        <w:ind w:firstLine="709"/>
        <w:jc w:val="both"/>
        <w:rPr>
          <w:rFonts w:ascii="Arial" w:hAnsi="Arial" w:cs="Arial"/>
          <w:sz w:val="24"/>
          <w:szCs w:val="24"/>
        </w:rPr>
      </w:pPr>
    </w:p>
    <w:p w14:paraId="79EB6C21" w14:textId="57A0359B" w:rsidR="001E79EA" w:rsidRDefault="001E79EA" w:rsidP="004D7CC8">
      <w:pPr>
        <w:spacing w:line="360" w:lineRule="auto"/>
        <w:ind w:firstLine="709"/>
        <w:jc w:val="both"/>
        <w:rPr>
          <w:rFonts w:ascii="Arial" w:hAnsi="Arial" w:cs="Arial"/>
          <w:sz w:val="24"/>
          <w:szCs w:val="24"/>
        </w:rPr>
      </w:pPr>
    </w:p>
    <w:p w14:paraId="383572D2" w14:textId="7582B143" w:rsidR="001E79EA" w:rsidRDefault="001E79EA" w:rsidP="004D7CC8">
      <w:pPr>
        <w:spacing w:line="360" w:lineRule="auto"/>
        <w:ind w:firstLine="709"/>
        <w:jc w:val="both"/>
        <w:rPr>
          <w:rFonts w:ascii="Arial" w:hAnsi="Arial" w:cs="Arial"/>
          <w:sz w:val="24"/>
          <w:szCs w:val="24"/>
        </w:rPr>
      </w:pPr>
    </w:p>
    <w:p w14:paraId="31D7426A" w14:textId="2A1BA5B7" w:rsidR="001E79EA" w:rsidRDefault="001E79EA" w:rsidP="004D7CC8">
      <w:pPr>
        <w:spacing w:line="360" w:lineRule="auto"/>
        <w:ind w:firstLine="709"/>
        <w:jc w:val="both"/>
        <w:rPr>
          <w:rFonts w:ascii="Arial" w:hAnsi="Arial" w:cs="Arial"/>
          <w:sz w:val="24"/>
          <w:szCs w:val="24"/>
        </w:rPr>
      </w:pPr>
    </w:p>
    <w:p w14:paraId="01B122B8" w14:textId="038D9A08" w:rsidR="001E79EA" w:rsidRDefault="001E79EA" w:rsidP="004D7CC8">
      <w:pPr>
        <w:spacing w:line="360" w:lineRule="auto"/>
        <w:ind w:firstLine="709"/>
        <w:jc w:val="both"/>
        <w:rPr>
          <w:rFonts w:ascii="Arial" w:hAnsi="Arial" w:cs="Arial"/>
          <w:sz w:val="24"/>
          <w:szCs w:val="24"/>
        </w:rPr>
      </w:pPr>
    </w:p>
    <w:p w14:paraId="6A5AC653" w14:textId="37774F6F" w:rsidR="001E79EA" w:rsidRDefault="001E79EA" w:rsidP="004D7CC8">
      <w:pPr>
        <w:spacing w:line="360" w:lineRule="auto"/>
        <w:ind w:firstLine="709"/>
        <w:jc w:val="both"/>
        <w:rPr>
          <w:rFonts w:ascii="Arial" w:hAnsi="Arial" w:cs="Arial"/>
          <w:sz w:val="24"/>
          <w:szCs w:val="24"/>
        </w:rPr>
      </w:pPr>
    </w:p>
    <w:p w14:paraId="772F3874" w14:textId="69959FE4" w:rsidR="001E79EA" w:rsidRDefault="001E79EA" w:rsidP="004D7CC8">
      <w:pPr>
        <w:spacing w:line="360" w:lineRule="auto"/>
        <w:ind w:firstLine="709"/>
        <w:jc w:val="both"/>
        <w:rPr>
          <w:rFonts w:ascii="Arial" w:hAnsi="Arial" w:cs="Arial"/>
          <w:sz w:val="24"/>
          <w:szCs w:val="24"/>
        </w:rPr>
      </w:pPr>
    </w:p>
    <w:p w14:paraId="2C23E172" w14:textId="778C904D" w:rsidR="001E79EA" w:rsidRDefault="001E79EA" w:rsidP="004D7CC8">
      <w:pPr>
        <w:spacing w:line="360" w:lineRule="auto"/>
        <w:ind w:firstLine="709"/>
        <w:jc w:val="both"/>
        <w:rPr>
          <w:rFonts w:ascii="Arial" w:hAnsi="Arial" w:cs="Arial"/>
          <w:sz w:val="24"/>
          <w:szCs w:val="24"/>
        </w:rPr>
      </w:pPr>
    </w:p>
    <w:p w14:paraId="6688DB86" w14:textId="2B5A7FC5" w:rsidR="001E79EA" w:rsidRDefault="001E79EA" w:rsidP="004D7CC8">
      <w:pPr>
        <w:spacing w:line="360" w:lineRule="auto"/>
        <w:ind w:firstLine="709"/>
        <w:jc w:val="both"/>
        <w:rPr>
          <w:rFonts w:ascii="Arial" w:hAnsi="Arial" w:cs="Arial"/>
          <w:sz w:val="24"/>
          <w:szCs w:val="24"/>
        </w:rPr>
      </w:pPr>
    </w:p>
    <w:p w14:paraId="49E4651C" w14:textId="77777777" w:rsidR="001E79EA" w:rsidRPr="009D2525" w:rsidRDefault="001E79EA" w:rsidP="004D7CC8">
      <w:pPr>
        <w:spacing w:line="360" w:lineRule="auto"/>
        <w:ind w:firstLine="709"/>
        <w:jc w:val="both"/>
        <w:rPr>
          <w:rFonts w:ascii="Arial" w:hAnsi="Arial" w:cs="Arial"/>
          <w:sz w:val="24"/>
          <w:szCs w:val="24"/>
        </w:rPr>
      </w:pPr>
    </w:p>
    <w:p w14:paraId="5CED6B90" w14:textId="77777777" w:rsidR="004D7CC8" w:rsidRPr="009D2525" w:rsidRDefault="004D7CC8" w:rsidP="004D7CC8">
      <w:pPr>
        <w:spacing w:line="360" w:lineRule="auto"/>
        <w:ind w:firstLine="709"/>
        <w:jc w:val="center"/>
        <w:rPr>
          <w:rFonts w:ascii="Arial" w:hAnsi="Arial" w:cs="Arial"/>
          <w:sz w:val="24"/>
          <w:szCs w:val="24"/>
        </w:rPr>
      </w:pPr>
      <w:r w:rsidRPr="009D2525">
        <w:rPr>
          <w:rFonts w:ascii="Arial" w:hAnsi="Arial" w:cs="Arial"/>
          <w:b/>
          <w:bCs/>
          <w:sz w:val="20"/>
          <w:szCs w:val="20"/>
        </w:rPr>
        <w:t>Gráfico 2 - Perfil etário e de sexo de maranhenses vítimas de trabalho escravo</w:t>
      </w:r>
      <w:r w:rsidRPr="009D2525">
        <w:rPr>
          <w:rFonts w:ascii="Arial" w:hAnsi="Arial" w:cs="Arial"/>
          <w:noProof/>
          <w:sz w:val="24"/>
          <w:szCs w:val="24"/>
          <w:lang w:val="pt-BR" w:eastAsia="pt-BR"/>
        </w:rPr>
        <w:drawing>
          <wp:inline distT="0" distB="0" distL="0" distR="0" wp14:anchorId="69C6EE9A" wp14:editId="0FBC68CF">
            <wp:extent cx="5748932" cy="3730752"/>
            <wp:effectExtent l="0" t="0" r="4445" b="3175"/>
            <wp:docPr id="1292258461"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60903" cy="3803415"/>
                    </a:xfrm>
                    <a:prstGeom prst="rect">
                      <a:avLst/>
                    </a:prstGeom>
                    <a:noFill/>
                    <a:ln>
                      <a:noFill/>
                    </a:ln>
                  </pic:spPr>
                </pic:pic>
              </a:graphicData>
            </a:graphic>
          </wp:inline>
        </w:drawing>
      </w:r>
    </w:p>
    <w:p w14:paraId="1B445519" w14:textId="77777777" w:rsidR="004D7CC8" w:rsidRPr="009D2525" w:rsidRDefault="004D7CC8" w:rsidP="004D7CC8">
      <w:pPr>
        <w:spacing w:line="360" w:lineRule="auto"/>
        <w:ind w:firstLine="709"/>
        <w:jc w:val="both"/>
        <w:rPr>
          <w:rFonts w:ascii="Arial" w:hAnsi="Arial" w:cs="Arial"/>
          <w:sz w:val="20"/>
          <w:szCs w:val="20"/>
        </w:rPr>
      </w:pPr>
      <w:r w:rsidRPr="009D2525">
        <w:rPr>
          <w:rFonts w:ascii="Arial" w:hAnsi="Arial" w:cs="Arial"/>
          <w:sz w:val="20"/>
          <w:szCs w:val="20"/>
        </w:rPr>
        <w:t>Fonte: Observatório da Erradicação do Trabalho Escravo e do Tráfico de Pessoas</w:t>
      </w:r>
    </w:p>
    <w:p w14:paraId="28482B35" w14:textId="77777777" w:rsidR="001E79EA" w:rsidRDefault="001E79EA" w:rsidP="004D7CC8">
      <w:pPr>
        <w:spacing w:line="360" w:lineRule="auto"/>
        <w:ind w:firstLine="709"/>
        <w:jc w:val="both"/>
        <w:rPr>
          <w:rFonts w:ascii="Arial" w:hAnsi="Arial" w:cs="Arial"/>
          <w:sz w:val="24"/>
          <w:szCs w:val="24"/>
        </w:rPr>
      </w:pPr>
      <w:bookmarkStart w:id="0" w:name="_Hlk153533167"/>
    </w:p>
    <w:p w14:paraId="27816099" w14:textId="73AE643F" w:rsidR="004D7CC8" w:rsidRDefault="004D7CC8" w:rsidP="004D7CC8">
      <w:pPr>
        <w:spacing w:line="360" w:lineRule="auto"/>
        <w:ind w:firstLine="709"/>
        <w:jc w:val="both"/>
        <w:rPr>
          <w:rFonts w:ascii="Arial" w:hAnsi="Arial" w:cs="Arial"/>
          <w:sz w:val="24"/>
          <w:szCs w:val="24"/>
        </w:rPr>
      </w:pPr>
      <w:r w:rsidRPr="009D2525">
        <w:rPr>
          <w:rFonts w:ascii="Arial" w:hAnsi="Arial" w:cs="Arial"/>
          <w:sz w:val="24"/>
          <w:szCs w:val="24"/>
        </w:rPr>
        <w:t xml:space="preserve">Na verdade, o Maranhão se destaca nacionalmente por ser a unidade da federação que mais registra naturais e residentes do próprio estado que foram resgatados do trabalho escravo. Foram 9.153 pessoas naturais resgatadas principalmente dos municípios de Codó (464), Imperatriz (300), Santa Luzia (288), Pastos Bons (281) e Caxias (263); e 7464 que declararam residir no estado, quando resgatadas (Smartlab, 2023). No relatório da ONG Repórter Brasil o estado do Maranhão também se destacava como a principal origem de mulheres resgatadas, com um percentual de 16,4%, entre os anos de 2003 e 2018, figurando em primeiro lugar, seguido pelo Pará cujo percentual era de 12,8%. </w:t>
      </w:r>
    </w:p>
    <w:p w14:paraId="0448B67B" w14:textId="748D4E3E" w:rsidR="001E79EA" w:rsidRDefault="001E79EA" w:rsidP="004D7CC8">
      <w:pPr>
        <w:spacing w:line="360" w:lineRule="auto"/>
        <w:ind w:firstLine="709"/>
        <w:jc w:val="both"/>
        <w:rPr>
          <w:rFonts w:ascii="Arial" w:hAnsi="Arial" w:cs="Arial"/>
          <w:sz w:val="24"/>
          <w:szCs w:val="24"/>
        </w:rPr>
      </w:pPr>
    </w:p>
    <w:p w14:paraId="6BFF9E40" w14:textId="4866F5A9" w:rsidR="001E79EA" w:rsidRDefault="001E79EA" w:rsidP="004D7CC8">
      <w:pPr>
        <w:spacing w:line="360" w:lineRule="auto"/>
        <w:ind w:firstLine="709"/>
        <w:jc w:val="both"/>
        <w:rPr>
          <w:rFonts w:ascii="Arial" w:hAnsi="Arial" w:cs="Arial"/>
          <w:sz w:val="24"/>
          <w:szCs w:val="24"/>
        </w:rPr>
      </w:pPr>
    </w:p>
    <w:p w14:paraId="30EB2A57" w14:textId="48C40C32" w:rsidR="001E79EA" w:rsidRDefault="001E79EA" w:rsidP="004D7CC8">
      <w:pPr>
        <w:spacing w:line="360" w:lineRule="auto"/>
        <w:ind w:firstLine="709"/>
        <w:jc w:val="both"/>
        <w:rPr>
          <w:rFonts w:ascii="Arial" w:hAnsi="Arial" w:cs="Arial"/>
          <w:sz w:val="24"/>
          <w:szCs w:val="24"/>
        </w:rPr>
      </w:pPr>
    </w:p>
    <w:p w14:paraId="2414A3AC" w14:textId="77777777" w:rsidR="001E79EA" w:rsidRDefault="001E79EA" w:rsidP="004D7CC8">
      <w:pPr>
        <w:spacing w:line="360" w:lineRule="auto"/>
        <w:ind w:firstLine="709"/>
        <w:jc w:val="both"/>
        <w:rPr>
          <w:rFonts w:ascii="Arial" w:hAnsi="Arial" w:cs="Arial"/>
          <w:sz w:val="24"/>
          <w:szCs w:val="24"/>
        </w:rPr>
      </w:pPr>
    </w:p>
    <w:p w14:paraId="2963901F" w14:textId="77777777" w:rsidR="004D7CC8" w:rsidRDefault="004D7CC8" w:rsidP="004D7CC8">
      <w:pPr>
        <w:spacing w:line="360" w:lineRule="auto"/>
        <w:ind w:firstLine="709"/>
        <w:jc w:val="both"/>
        <w:rPr>
          <w:rFonts w:ascii="Arial" w:hAnsi="Arial" w:cs="Arial"/>
          <w:sz w:val="24"/>
          <w:szCs w:val="24"/>
        </w:rPr>
      </w:pPr>
    </w:p>
    <w:p w14:paraId="6B9CB420" w14:textId="77777777" w:rsidR="004D7CC8" w:rsidRDefault="004D7CC8" w:rsidP="004D7CC8">
      <w:pPr>
        <w:spacing w:line="360" w:lineRule="auto"/>
        <w:ind w:firstLine="709"/>
        <w:jc w:val="both"/>
        <w:rPr>
          <w:rFonts w:ascii="Arial" w:hAnsi="Arial" w:cs="Arial"/>
          <w:sz w:val="24"/>
          <w:szCs w:val="24"/>
        </w:rPr>
      </w:pPr>
    </w:p>
    <w:p w14:paraId="75B718AC" w14:textId="77777777" w:rsidR="004D7CC8" w:rsidRDefault="004D7CC8" w:rsidP="004D7CC8">
      <w:pPr>
        <w:spacing w:line="360" w:lineRule="auto"/>
        <w:ind w:firstLine="709"/>
        <w:jc w:val="both"/>
        <w:rPr>
          <w:rFonts w:ascii="Arial" w:hAnsi="Arial" w:cs="Arial"/>
          <w:sz w:val="24"/>
          <w:szCs w:val="24"/>
        </w:rPr>
      </w:pPr>
    </w:p>
    <w:p w14:paraId="0C3A71CD" w14:textId="77777777" w:rsidR="004D7CC8" w:rsidRDefault="004D7CC8" w:rsidP="004D7CC8">
      <w:pPr>
        <w:spacing w:line="360" w:lineRule="auto"/>
        <w:ind w:firstLine="709"/>
        <w:jc w:val="both"/>
        <w:rPr>
          <w:rFonts w:ascii="Arial" w:hAnsi="Arial" w:cs="Arial"/>
          <w:sz w:val="24"/>
          <w:szCs w:val="24"/>
        </w:rPr>
      </w:pPr>
    </w:p>
    <w:p w14:paraId="392C8DEE" w14:textId="77777777" w:rsidR="004D7CC8" w:rsidRPr="009D2525" w:rsidRDefault="004D7CC8" w:rsidP="004D7CC8">
      <w:pPr>
        <w:spacing w:line="360" w:lineRule="auto"/>
        <w:ind w:firstLine="709"/>
        <w:jc w:val="both"/>
        <w:rPr>
          <w:rFonts w:ascii="Arial" w:hAnsi="Arial" w:cs="Arial"/>
          <w:sz w:val="24"/>
          <w:szCs w:val="24"/>
        </w:rPr>
      </w:pPr>
    </w:p>
    <w:bookmarkEnd w:id="0"/>
    <w:p w14:paraId="7D4DAFBC" w14:textId="77777777" w:rsidR="004D7CC8" w:rsidRPr="009D2525" w:rsidRDefault="004D7CC8" w:rsidP="004D7CC8">
      <w:pPr>
        <w:ind w:firstLine="709"/>
        <w:jc w:val="center"/>
        <w:rPr>
          <w:rFonts w:ascii="Arial" w:hAnsi="Arial" w:cs="Arial"/>
          <w:b/>
          <w:bCs/>
          <w:sz w:val="20"/>
          <w:szCs w:val="20"/>
        </w:rPr>
      </w:pPr>
      <w:r w:rsidRPr="009D2525">
        <w:rPr>
          <w:rFonts w:ascii="Arial" w:hAnsi="Arial" w:cs="Arial"/>
          <w:b/>
          <w:bCs/>
          <w:sz w:val="20"/>
          <w:szCs w:val="20"/>
        </w:rPr>
        <w:t>Figura 1. Raio X da Trabalhadora Escravizada – Repórter Brasil</w:t>
      </w:r>
    </w:p>
    <w:p w14:paraId="285BBC0E" w14:textId="77777777" w:rsidR="004D7CC8" w:rsidRPr="009D2525" w:rsidRDefault="004D7CC8" w:rsidP="004D7CC8">
      <w:pPr>
        <w:jc w:val="center"/>
        <w:rPr>
          <w:rFonts w:ascii="Arial" w:hAnsi="Arial" w:cs="Arial"/>
          <w:sz w:val="24"/>
          <w:szCs w:val="24"/>
        </w:rPr>
      </w:pPr>
      <w:r w:rsidRPr="009D2525">
        <w:rPr>
          <w:rFonts w:ascii="Arial" w:hAnsi="Arial" w:cs="Arial"/>
          <w:noProof/>
          <w:lang w:val="pt-BR" w:eastAsia="pt-BR"/>
        </w:rPr>
        <w:drawing>
          <wp:inline distT="0" distB="0" distL="0" distR="0" wp14:anchorId="4A0D7F07" wp14:editId="02CF015E">
            <wp:extent cx="5646217" cy="3738067"/>
            <wp:effectExtent l="0" t="0" r="0" b="0"/>
            <wp:docPr id="723324402" name="Imagem 2"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324402" name="Imagem 2" descr="Diagrama&#10;&#10;Descrição gerada automaticamen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83942" cy="3895452"/>
                    </a:xfrm>
                    <a:prstGeom prst="rect">
                      <a:avLst/>
                    </a:prstGeom>
                    <a:noFill/>
                  </pic:spPr>
                </pic:pic>
              </a:graphicData>
            </a:graphic>
          </wp:inline>
        </w:drawing>
      </w:r>
    </w:p>
    <w:p w14:paraId="624A2932" w14:textId="77777777" w:rsidR="004D7CC8" w:rsidRPr="009D2525" w:rsidRDefault="004D7CC8" w:rsidP="004D7CC8">
      <w:pPr>
        <w:ind w:firstLine="709"/>
        <w:jc w:val="center"/>
        <w:rPr>
          <w:rFonts w:ascii="Arial" w:hAnsi="Arial" w:cs="Arial"/>
          <w:sz w:val="20"/>
          <w:szCs w:val="20"/>
        </w:rPr>
      </w:pPr>
      <w:r w:rsidRPr="009D2525">
        <w:rPr>
          <w:rFonts w:ascii="Arial" w:hAnsi="Arial" w:cs="Arial"/>
          <w:sz w:val="20"/>
          <w:szCs w:val="20"/>
        </w:rPr>
        <w:t>Fonte: Repórter Brasil Trabalho escravo e gênero: Quem são as trabalhadoras escravizadas no Brasil? / Natália Suzuki (org.); Equipe ‘Escravo, nem pensar’. – São Paulo, 2020.</w:t>
      </w:r>
    </w:p>
    <w:p w14:paraId="521B4146" w14:textId="77777777" w:rsidR="004D7CC8" w:rsidRPr="009D2525" w:rsidRDefault="004D7CC8" w:rsidP="004D7CC8">
      <w:pPr>
        <w:spacing w:line="360" w:lineRule="auto"/>
        <w:ind w:firstLine="709"/>
        <w:jc w:val="both"/>
        <w:rPr>
          <w:rFonts w:ascii="Arial" w:hAnsi="Arial" w:cs="Arial"/>
          <w:sz w:val="24"/>
          <w:szCs w:val="24"/>
        </w:rPr>
      </w:pPr>
    </w:p>
    <w:p w14:paraId="7AA3F9A9" w14:textId="46D7B83A" w:rsidR="004D7CC8" w:rsidRDefault="004D7CC8" w:rsidP="004D7CC8">
      <w:pPr>
        <w:spacing w:line="360" w:lineRule="auto"/>
        <w:ind w:firstLine="709"/>
        <w:jc w:val="both"/>
        <w:rPr>
          <w:rFonts w:ascii="Arial" w:hAnsi="Arial" w:cs="Arial"/>
          <w:sz w:val="24"/>
          <w:szCs w:val="24"/>
        </w:rPr>
      </w:pPr>
      <w:r w:rsidRPr="009D2525">
        <w:rPr>
          <w:rFonts w:ascii="Arial" w:hAnsi="Arial" w:cs="Arial"/>
          <w:sz w:val="24"/>
          <w:szCs w:val="24"/>
        </w:rPr>
        <w:t>O perfil da trabalhadora resgatada demonstra que, quando apuradas informações acerca da escolaridade, 20% das mulheres resgatas são analfabetas e 42% delas estudaram somente até o 5º ano do ensino fundamental (Ong Repórter Brasil, 2020, p.04).  Além disso, o cadastro para recebimento do Seguro-desemprego confirma maior presença de mulheres negras submetidas ao trabalho escravo.  Esse dado foi recuperado porque para efeito do cadastramento é necessário preencher um campo que informa a raça.  No período de 2003 a 2018, das 1.212 mulheres resgatadas do trabalho escravo, apenas 770 mulheres informaram a raça e desse total</w:t>
      </w:r>
      <w:r w:rsidRPr="009D2525">
        <w:rPr>
          <w:rFonts w:ascii="Arial" w:hAnsi="Arial" w:cs="Arial"/>
          <w:noProof/>
        </w:rPr>
        <w:t xml:space="preserve"> </w:t>
      </w:r>
      <w:r w:rsidRPr="009D2525">
        <w:rPr>
          <w:rFonts w:ascii="Arial" w:hAnsi="Arial" w:cs="Arial"/>
          <w:sz w:val="24"/>
          <w:szCs w:val="24"/>
        </w:rPr>
        <w:t>53% se declararam negras, subdividas em pardas 42% e pretas 11%, conforme se pode verificar a seguir:</w:t>
      </w:r>
    </w:p>
    <w:p w14:paraId="5CC3727E" w14:textId="77777777" w:rsidR="001E79EA" w:rsidRDefault="001E79EA" w:rsidP="004D7CC8">
      <w:pPr>
        <w:spacing w:line="360" w:lineRule="auto"/>
        <w:ind w:firstLine="709"/>
        <w:jc w:val="both"/>
        <w:rPr>
          <w:rFonts w:ascii="Arial" w:hAnsi="Arial" w:cs="Arial"/>
          <w:sz w:val="24"/>
          <w:szCs w:val="24"/>
        </w:rPr>
      </w:pPr>
    </w:p>
    <w:p w14:paraId="7FADC36C" w14:textId="77777777" w:rsidR="004D7CC8" w:rsidRDefault="004D7CC8" w:rsidP="004D7CC8">
      <w:pPr>
        <w:spacing w:line="360" w:lineRule="auto"/>
        <w:ind w:firstLine="709"/>
        <w:jc w:val="both"/>
        <w:rPr>
          <w:rFonts w:ascii="Arial" w:hAnsi="Arial" w:cs="Arial"/>
          <w:sz w:val="24"/>
          <w:szCs w:val="24"/>
        </w:rPr>
      </w:pPr>
    </w:p>
    <w:p w14:paraId="482F1054" w14:textId="77777777" w:rsidR="004D7CC8" w:rsidRDefault="004D7CC8" w:rsidP="004D7CC8">
      <w:pPr>
        <w:spacing w:line="360" w:lineRule="auto"/>
        <w:ind w:firstLine="709"/>
        <w:jc w:val="both"/>
        <w:rPr>
          <w:rFonts w:ascii="Arial" w:hAnsi="Arial" w:cs="Arial"/>
          <w:sz w:val="24"/>
          <w:szCs w:val="24"/>
        </w:rPr>
      </w:pPr>
    </w:p>
    <w:p w14:paraId="5092375D" w14:textId="77777777" w:rsidR="004D7CC8" w:rsidRDefault="004D7CC8" w:rsidP="004D7CC8">
      <w:pPr>
        <w:spacing w:line="360" w:lineRule="auto"/>
        <w:ind w:firstLine="709"/>
        <w:jc w:val="both"/>
        <w:rPr>
          <w:rFonts w:ascii="Arial" w:hAnsi="Arial" w:cs="Arial"/>
          <w:sz w:val="24"/>
          <w:szCs w:val="24"/>
        </w:rPr>
      </w:pPr>
    </w:p>
    <w:p w14:paraId="1462C441" w14:textId="77777777" w:rsidR="004D7CC8" w:rsidRDefault="004D7CC8" w:rsidP="004D7CC8">
      <w:pPr>
        <w:spacing w:line="360" w:lineRule="auto"/>
        <w:ind w:firstLine="709"/>
        <w:jc w:val="both"/>
        <w:rPr>
          <w:rFonts w:ascii="Arial" w:hAnsi="Arial" w:cs="Arial"/>
          <w:sz w:val="24"/>
          <w:szCs w:val="24"/>
        </w:rPr>
      </w:pPr>
    </w:p>
    <w:p w14:paraId="2C0FA072" w14:textId="77777777" w:rsidR="004D7CC8" w:rsidRPr="009D2525" w:rsidRDefault="004D7CC8" w:rsidP="004D7CC8">
      <w:pPr>
        <w:spacing w:line="360" w:lineRule="auto"/>
        <w:ind w:firstLine="709"/>
        <w:jc w:val="both"/>
        <w:rPr>
          <w:rFonts w:ascii="Arial" w:hAnsi="Arial" w:cs="Arial"/>
          <w:sz w:val="24"/>
          <w:szCs w:val="24"/>
        </w:rPr>
      </w:pPr>
    </w:p>
    <w:p w14:paraId="6E8AFD0B" w14:textId="77777777" w:rsidR="004D7CC8" w:rsidRPr="009D2525" w:rsidRDefault="004D7CC8" w:rsidP="004D7CC8">
      <w:pPr>
        <w:ind w:firstLine="709"/>
        <w:jc w:val="center"/>
        <w:rPr>
          <w:rFonts w:ascii="Arial" w:hAnsi="Arial" w:cs="Arial"/>
          <w:b/>
          <w:bCs/>
          <w:sz w:val="20"/>
          <w:szCs w:val="20"/>
        </w:rPr>
      </w:pPr>
      <w:r w:rsidRPr="009D2525">
        <w:rPr>
          <w:rFonts w:ascii="Arial" w:hAnsi="Arial" w:cs="Arial"/>
          <w:b/>
          <w:bCs/>
          <w:sz w:val="20"/>
          <w:szCs w:val="20"/>
        </w:rPr>
        <w:t xml:space="preserve">Figura 2. Perfil Racial das Trabalhadoras Resgatadas </w:t>
      </w:r>
    </w:p>
    <w:p w14:paraId="651A81B6" w14:textId="77777777" w:rsidR="004D7CC8" w:rsidRPr="009D2525" w:rsidRDefault="004D7CC8" w:rsidP="004D7CC8">
      <w:pPr>
        <w:jc w:val="center"/>
        <w:rPr>
          <w:rFonts w:ascii="Arial" w:hAnsi="Arial" w:cs="Arial"/>
          <w:sz w:val="24"/>
          <w:szCs w:val="24"/>
        </w:rPr>
      </w:pPr>
      <w:r w:rsidRPr="009D2525">
        <w:rPr>
          <w:rFonts w:ascii="Arial" w:hAnsi="Arial" w:cs="Arial"/>
          <w:noProof/>
          <w:sz w:val="24"/>
          <w:szCs w:val="24"/>
          <w:lang w:val="pt-BR" w:eastAsia="pt-BR"/>
        </w:rPr>
        <w:drawing>
          <wp:inline distT="0" distB="0" distL="0" distR="0" wp14:anchorId="5A74341C" wp14:editId="37000285">
            <wp:extent cx="5564133" cy="2733675"/>
            <wp:effectExtent l="0" t="0" r="0" b="0"/>
            <wp:docPr id="1456737270" name="Imagem 1" descr="Gráfico, Gráfico de mapa de árvor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737270" name="Imagem 1" descr="Gráfico, Gráfico de mapa de árvore&#10;&#10;Descrição gerada automaticamente"/>
                    <pic:cNvPicPr/>
                  </pic:nvPicPr>
                  <pic:blipFill>
                    <a:blip r:embed="rId27"/>
                    <a:stretch>
                      <a:fillRect/>
                    </a:stretch>
                  </pic:blipFill>
                  <pic:spPr>
                    <a:xfrm>
                      <a:off x="0" y="0"/>
                      <a:ext cx="5797985" cy="2848567"/>
                    </a:xfrm>
                    <a:prstGeom prst="rect">
                      <a:avLst/>
                    </a:prstGeom>
                  </pic:spPr>
                </pic:pic>
              </a:graphicData>
            </a:graphic>
          </wp:inline>
        </w:drawing>
      </w:r>
    </w:p>
    <w:p w14:paraId="44EF008E" w14:textId="77777777" w:rsidR="004D7CC8" w:rsidRPr="009D2525" w:rsidRDefault="004D7CC8" w:rsidP="004D7CC8">
      <w:pPr>
        <w:ind w:firstLine="709"/>
        <w:jc w:val="center"/>
        <w:rPr>
          <w:rFonts w:ascii="Arial" w:hAnsi="Arial" w:cs="Arial"/>
          <w:sz w:val="20"/>
          <w:szCs w:val="20"/>
        </w:rPr>
      </w:pPr>
      <w:r w:rsidRPr="009D2525">
        <w:rPr>
          <w:rFonts w:ascii="Arial" w:hAnsi="Arial" w:cs="Arial"/>
          <w:sz w:val="20"/>
          <w:szCs w:val="20"/>
        </w:rPr>
        <w:t>Fonte: Repórter Brasil Trabalho escravo e gênero: Quem são as trabalhadoras escravizadas no Brasil? / Natália Suzuki (org.); Equipe ‘Escravo, nem pensar’. – São Paulo, 2020.</w:t>
      </w:r>
    </w:p>
    <w:p w14:paraId="1FF50E78" w14:textId="77777777" w:rsidR="004D7CC8" w:rsidRPr="009D2525" w:rsidRDefault="004D7CC8" w:rsidP="004D7CC8">
      <w:pPr>
        <w:ind w:firstLine="709"/>
        <w:jc w:val="center"/>
        <w:rPr>
          <w:rFonts w:ascii="Arial" w:hAnsi="Arial" w:cs="Arial"/>
          <w:sz w:val="20"/>
          <w:szCs w:val="20"/>
        </w:rPr>
      </w:pPr>
    </w:p>
    <w:p w14:paraId="1738E4FE" w14:textId="77777777" w:rsidR="004D7CC8" w:rsidRPr="009D2525" w:rsidRDefault="004D7CC8" w:rsidP="004D7CC8">
      <w:pPr>
        <w:spacing w:line="360" w:lineRule="auto"/>
        <w:ind w:firstLine="709"/>
        <w:jc w:val="both"/>
        <w:rPr>
          <w:rFonts w:ascii="Arial" w:hAnsi="Arial" w:cs="Arial"/>
          <w:sz w:val="24"/>
          <w:szCs w:val="24"/>
        </w:rPr>
      </w:pPr>
    </w:p>
    <w:p w14:paraId="7CB59E1D" w14:textId="510C3B6A" w:rsidR="004D7CC8" w:rsidRDefault="004D7CC8" w:rsidP="004D7CC8">
      <w:pPr>
        <w:spacing w:line="360" w:lineRule="auto"/>
        <w:ind w:firstLine="709"/>
        <w:jc w:val="both"/>
        <w:rPr>
          <w:rFonts w:ascii="Arial" w:hAnsi="Arial" w:cs="Arial"/>
          <w:sz w:val="24"/>
          <w:szCs w:val="24"/>
        </w:rPr>
      </w:pPr>
      <w:r w:rsidRPr="009D2525">
        <w:rPr>
          <w:rFonts w:ascii="Arial" w:hAnsi="Arial" w:cs="Arial"/>
          <w:sz w:val="24"/>
          <w:szCs w:val="24"/>
        </w:rPr>
        <w:t xml:space="preserve">Além disso, o trabalho no campo seguido das ocupações de cozinheira e costureira são as principais ocupações em que se verificam resgates de mulheres. No entanto, não é possível precisar as atividades às quais essas trabalhadoras rurais se dedicavam no momento do resgate.  </w:t>
      </w:r>
    </w:p>
    <w:p w14:paraId="5D504412" w14:textId="6B505C53" w:rsidR="001E79EA" w:rsidRDefault="001E79EA" w:rsidP="004D7CC8">
      <w:pPr>
        <w:spacing w:line="360" w:lineRule="auto"/>
        <w:ind w:firstLine="709"/>
        <w:jc w:val="both"/>
        <w:rPr>
          <w:rFonts w:ascii="Arial" w:hAnsi="Arial" w:cs="Arial"/>
          <w:sz w:val="24"/>
          <w:szCs w:val="24"/>
        </w:rPr>
      </w:pPr>
    </w:p>
    <w:p w14:paraId="04F2CAAD" w14:textId="7155FF53" w:rsidR="001E79EA" w:rsidRDefault="001E79EA" w:rsidP="004D7CC8">
      <w:pPr>
        <w:spacing w:line="360" w:lineRule="auto"/>
        <w:ind w:firstLine="709"/>
        <w:jc w:val="both"/>
        <w:rPr>
          <w:rFonts w:ascii="Arial" w:hAnsi="Arial" w:cs="Arial"/>
          <w:sz w:val="24"/>
          <w:szCs w:val="24"/>
        </w:rPr>
      </w:pPr>
    </w:p>
    <w:p w14:paraId="0B310100" w14:textId="72001B90" w:rsidR="001E79EA" w:rsidRDefault="001E79EA" w:rsidP="004D7CC8">
      <w:pPr>
        <w:spacing w:line="360" w:lineRule="auto"/>
        <w:ind w:firstLine="709"/>
        <w:jc w:val="both"/>
        <w:rPr>
          <w:rFonts w:ascii="Arial" w:hAnsi="Arial" w:cs="Arial"/>
          <w:sz w:val="24"/>
          <w:szCs w:val="24"/>
        </w:rPr>
      </w:pPr>
    </w:p>
    <w:p w14:paraId="092E56DB" w14:textId="51C6C6A1" w:rsidR="001E79EA" w:rsidRDefault="001E79EA" w:rsidP="004D7CC8">
      <w:pPr>
        <w:spacing w:line="360" w:lineRule="auto"/>
        <w:ind w:firstLine="709"/>
        <w:jc w:val="both"/>
        <w:rPr>
          <w:rFonts w:ascii="Arial" w:hAnsi="Arial" w:cs="Arial"/>
          <w:sz w:val="24"/>
          <w:szCs w:val="24"/>
        </w:rPr>
      </w:pPr>
    </w:p>
    <w:p w14:paraId="51BEFBBC" w14:textId="26CC2EB2" w:rsidR="001E79EA" w:rsidRDefault="001E79EA" w:rsidP="004D7CC8">
      <w:pPr>
        <w:spacing w:line="360" w:lineRule="auto"/>
        <w:ind w:firstLine="709"/>
        <w:jc w:val="both"/>
        <w:rPr>
          <w:rFonts w:ascii="Arial" w:hAnsi="Arial" w:cs="Arial"/>
          <w:sz w:val="24"/>
          <w:szCs w:val="24"/>
        </w:rPr>
      </w:pPr>
    </w:p>
    <w:p w14:paraId="02281C83" w14:textId="57DA89C2" w:rsidR="001E79EA" w:rsidRDefault="001E79EA" w:rsidP="004D7CC8">
      <w:pPr>
        <w:spacing w:line="360" w:lineRule="auto"/>
        <w:ind w:firstLine="709"/>
        <w:jc w:val="both"/>
        <w:rPr>
          <w:rFonts w:ascii="Arial" w:hAnsi="Arial" w:cs="Arial"/>
          <w:sz w:val="24"/>
          <w:szCs w:val="24"/>
        </w:rPr>
      </w:pPr>
    </w:p>
    <w:p w14:paraId="75E3ABD8" w14:textId="3A44828B" w:rsidR="001E79EA" w:rsidRDefault="001E79EA" w:rsidP="004D7CC8">
      <w:pPr>
        <w:spacing w:line="360" w:lineRule="auto"/>
        <w:ind w:firstLine="709"/>
        <w:jc w:val="both"/>
        <w:rPr>
          <w:rFonts w:ascii="Arial" w:hAnsi="Arial" w:cs="Arial"/>
          <w:sz w:val="24"/>
          <w:szCs w:val="24"/>
        </w:rPr>
      </w:pPr>
    </w:p>
    <w:p w14:paraId="7150D8BF" w14:textId="459817D0" w:rsidR="001E79EA" w:rsidRDefault="001E79EA" w:rsidP="004D7CC8">
      <w:pPr>
        <w:spacing w:line="360" w:lineRule="auto"/>
        <w:ind w:firstLine="709"/>
        <w:jc w:val="both"/>
        <w:rPr>
          <w:rFonts w:ascii="Arial" w:hAnsi="Arial" w:cs="Arial"/>
          <w:sz w:val="24"/>
          <w:szCs w:val="24"/>
        </w:rPr>
      </w:pPr>
    </w:p>
    <w:p w14:paraId="76D66D49" w14:textId="1B2B8AD9" w:rsidR="001E79EA" w:rsidRDefault="001E79EA" w:rsidP="004D7CC8">
      <w:pPr>
        <w:spacing w:line="360" w:lineRule="auto"/>
        <w:ind w:firstLine="709"/>
        <w:jc w:val="both"/>
        <w:rPr>
          <w:rFonts w:ascii="Arial" w:hAnsi="Arial" w:cs="Arial"/>
          <w:sz w:val="24"/>
          <w:szCs w:val="24"/>
        </w:rPr>
      </w:pPr>
    </w:p>
    <w:p w14:paraId="707A6E16" w14:textId="23DE383B" w:rsidR="001E79EA" w:rsidRDefault="001E79EA" w:rsidP="004D7CC8">
      <w:pPr>
        <w:spacing w:line="360" w:lineRule="auto"/>
        <w:ind w:firstLine="709"/>
        <w:jc w:val="both"/>
        <w:rPr>
          <w:rFonts w:ascii="Arial" w:hAnsi="Arial" w:cs="Arial"/>
          <w:sz w:val="24"/>
          <w:szCs w:val="24"/>
        </w:rPr>
      </w:pPr>
    </w:p>
    <w:p w14:paraId="1F1FFB30" w14:textId="28F42C6B" w:rsidR="001E79EA" w:rsidRDefault="001E79EA" w:rsidP="004D7CC8">
      <w:pPr>
        <w:spacing w:line="360" w:lineRule="auto"/>
        <w:ind w:firstLine="709"/>
        <w:jc w:val="both"/>
        <w:rPr>
          <w:rFonts w:ascii="Arial" w:hAnsi="Arial" w:cs="Arial"/>
          <w:sz w:val="24"/>
          <w:szCs w:val="24"/>
        </w:rPr>
      </w:pPr>
    </w:p>
    <w:p w14:paraId="3A58BF64" w14:textId="79B333D8" w:rsidR="001E79EA" w:rsidRDefault="001E79EA" w:rsidP="004D7CC8">
      <w:pPr>
        <w:spacing w:line="360" w:lineRule="auto"/>
        <w:ind w:firstLine="709"/>
        <w:jc w:val="both"/>
        <w:rPr>
          <w:rFonts w:ascii="Arial" w:hAnsi="Arial" w:cs="Arial"/>
          <w:sz w:val="24"/>
          <w:szCs w:val="24"/>
        </w:rPr>
      </w:pPr>
    </w:p>
    <w:p w14:paraId="6AD8E179" w14:textId="1D4ED07A" w:rsidR="001E79EA" w:rsidRDefault="001E79EA" w:rsidP="004D7CC8">
      <w:pPr>
        <w:spacing w:line="360" w:lineRule="auto"/>
        <w:ind w:firstLine="709"/>
        <w:jc w:val="both"/>
        <w:rPr>
          <w:rFonts w:ascii="Arial" w:hAnsi="Arial" w:cs="Arial"/>
          <w:sz w:val="24"/>
          <w:szCs w:val="24"/>
        </w:rPr>
      </w:pPr>
    </w:p>
    <w:p w14:paraId="73A092FD" w14:textId="7233D65D" w:rsidR="001E79EA" w:rsidRDefault="001E79EA" w:rsidP="004D7CC8">
      <w:pPr>
        <w:spacing w:line="360" w:lineRule="auto"/>
        <w:ind w:firstLine="709"/>
        <w:jc w:val="both"/>
        <w:rPr>
          <w:rFonts w:ascii="Arial" w:hAnsi="Arial" w:cs="Arial"/>
          <w:sz w:val="24"/>
          <w:szCs w:val="24"/>
        </w:rPr>
      </w:pPr>
    </w:p>
    <w:p w14:paraId="49B3A1B3" w14:textId="0B4F29DF" w:rsidR="001E79EA" w:rsidRDefault="001E79EA" w:rsidP="004D7CC8">
      <w:pPr>
        <w:spacing w:line="360" w:lineRule="auto"/>
        <w:ind w:firstLine="709"/>
        <w:jc w:val="both"/>
        <w:rPr>
          <w:rFonts w:ascii="Arial" w:hAnsi="Arial" w:cs="Arial"/>
          <w:sz w:val="24"/>
          <w:szCs w:val="24"/>
        </w:rPr>
      </w:pPr>
    </w:p>
    <w:p w14:paraId="7705FB51" w14:textId="77777777" w:rsidR="001E79EA" w:rsidRPr="009D2525" w:rsidRDefault="001E79EA" w:rsidP="004D7CC8">
      <w:pPr>
        <w:spacing w:line="360" w:lineRule="auto"/>
        <w:ind w:firstLine="709"/>
        <w:jc w:val="both"/>
        <w:rPr>
          <w:rFonts w:ascii="Arial" w:hAnsi="Arial" w:cs="Arial"/>
          <w:sz w:val="24"/>
          <w:szCs w:val="24"/>
        </w:rPr>
      </w:pPr>
    </w:p>
    <w:p w14:paraId="5E7FC76D" w14:textId="77777777" w:rsidR="004D7CC8" w:rsidRPr="009D2525" w:rsidRDefault="004D7CC8" w:rsidP="004D7CC8">
      <w:pPr>
        <w:ind w:firstLine="709"/>
        <w:jc w:val="center"/>
        <w:rPr>
          <w:rFonts w:ascii="Arial" w:hAnsi="Arial" w:cs="Arial"/>
          <w:b/>
          <w:bCs/>
          <w:sz w:val="20"/>
          <w:szCs w:val="20"/>
        </w:rPr>
      </w:pPr>
    </w:p>
    <w:p w14:paraId="67129B67" w14:textId="77777777" w:rsidR="004D7CC8" w:rsidRPr="009D2525" w:rsidRDefault="004D7CC8" w:rsidP="004D7CC8">
      <w:pPr>
        <w:ind w:firstLine="709"/>
        <w:jc w:val="center"/>
        <w:rPr>
          <w:rFonts w:ascii="Arial" w:hAnsi="Arial" w:cs="Arial"/>
          <w:b/>
          <w:bCs/>
          <w:sz w:val="20"/>
          <w:szCs w:val="20"/>
        </w:rPr>
      </w:pPr>
      <w:r w:rsidRPr="009D2525">
        <w:rPr>
          <w:rFonts w:ascii="Arial" w:hAnsi="Arial" w:cs="Arial"/>
          <w:b/>
          <w:bCs/>
          <w:sz w:val="20"/>
          <w:szCs w:val="20"/>
        </w:rPr>
        <w:t>Figura 3. Trabalhadoras Resgatadas por Ocupação</w:t>
      </w:r>
    </w:p>
    <w:p w14:paraId="4FE0B375" w14:textId="77777777" w:rsidR="004D7CC8" w:rsidRPr="009D2525" w:rsidRDefault="004D7CC8" w:rsidP="004D7CC8">
      <w:pPr>
        <w:ind w:right="-143"/>
        <w:jc w:val="center"/>
        <w:rPr>
          <w:rFonts w:ascii="Arial" w:hAnsi="Arial" w:cs="Arial"/>
          <w:sz w:val="20"/>
          <w:szCs w:val="20"/>
        </w:rPr>
      </w:pPr>
      <w:r w:rsidRPr="009D2525">
        <w:rPr>
          <w:rFonts w:ascii="Arial" w:hAnsi="Arial" w:cs="Arial"/>
          <w:noProof/>
          <w:sz w:val="20"/>
          <w:szCs w:val="20"/>
          <w:lang w:val="pt-BR" w:eastAsia="pt-BR"/>
        </w:rPr>
        <w:drawing>
          <wp:inline distT="0" distB="0" distL="0" distR="0" wp14:anchorId="166D8BD3" wp14:editId="0399D986">
            <wp:extent cx="3576955" cy="2714625"/>
            <wp:effectExtent l="0" t="0" r="4445" b="9525"/>
            <wp:docPr id="1725333698" name="Imagem 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333698" name="Imagem 1" descr="Diagrama&#10;&#10;Descrição gerada automaticamente"/>
                    <pic:cNvPicPr/>
                  </pic:nvPicPr>
                  <pic:blipFill>
                    <a:blip r:embed="rId28"/>
                    <a:stretch>
                      <a:fillRect/>
                    </a:stretch>
                  </pic:blipFill>
                  <pic:spPr>
                    <a:xfrm>
                      <a:off x="0" y="0"/>
                      <a:ext cx="3700504" cy="2808389"/>
                    </a:xfrm>
                    <a:prstGeom prst="rect">
                      <a:avLst/>
                    </a:prstGeom>
                  </pic:spPr>
                </pic:pic>
              </a:graphicData>
            </a:graphic>
          </wp:inline>
        </w:drawing>
      </w:r>
    </w:p>
    <w:p w14:paraId="7A515EB3" w14:textId="77777777" w:rsidR="004D7CC8" w:rsidRPr="009D2525" w:rsidRDefault="004D7CC8" w:rsidP="004D7CC8">
      <w:pPr>
        <w:ind w:left="709"/>
        <w:jc w:val="both"/>
        <w:rPr>
          <w:rFonts w:ascii="Arial" w:hAnsi="Arial" w:cs="Arial"/>
          <w:sz w:val="20"/>
          <w:szCs w:val="20"/>
        </w:rPr>
      </w:pPr>
      <w:r w:rsidRPr="009D2525">
        <w:rPr>
          <w:rFonts w:ascii="Arial" w:hAnsi="Arial" w:cs="Arial"/>
          <w:sz w:val="20"/>
          <w:szCs w:val="20"/>
        </w:rPr>
        <w:t>Fonte: Repórter Brasil Trabalho escravo e gênero: Quem são as trabalhadoras escravizadas no Brasil? / Natália Suzuki (org.); Equipe ‘Escravo, nem pensar’. – São Paulo, 2020</w:t>
      </w:r>
    </w:p>
    <w:p w14:paraId="1EAAF902" w14:textId="77777777" w:rsidR="004D7CC8" w:rsidRPr="009D2525" w:rsidRDefault="004D7CC8" w:rsidP="004D7CC8">
      <w:pPr>
        <w:ind w:left="709"/>
        <w:jc w:val="both"/>
        <w:rPr>
          <w:rFonts w:ascii="Arial" w:hAnsi="Arial" w:cs="Arial"/>
          <w:sz w:val="20"/>
          <w:szCs w:val="20"/>
        </w:rPr>
      </w:pPr>
    </w:p>
    <w:p w14:paraId="201F7E7F" w14:textId="77777777" w:rsidR="004D7CC8" w:rsidRPr="009D2525" w:rsidRDefault="004D7CC8" w:rsidP="004D7CC8">
      <w:pPr>
        <w:spacing w:line="360" w:lineRule="auto"/>
        <w:ind w:firstLine="709"/>
        <w:jc w:val="both"/>
        <w:rPr>
          <w:rFonts w:ascii="Arial" w:hAnsi="Arial" w:cs="Arial"/>
          <w:sz w:val="24"/>
          <w:szCs w:val="24"/>
        </w:rPr>
      </w:pPr>
      <w:r w:rsidRPr="009D2525">
        <w:rPr>
          <w:rFonts w:ascii="Arial" w:hAnsi="Arial" w:cs="Arial"/>
          <w:sz w:val="24"/>
          <w:szCs w:val="24"/>
        </w:rPr>
        <w:t>As trabalhadoras do campo padecem de um problema que afeta a maioria das mulheres em situação de trabalho escravo, relacionado à imprecisão no registro da atividade desenvolvida, assim como à dificuldade de reconhecer como trabalho algumas das atividades que elas desempenham naquele contexto. Os dados da ONG Repórter Brasil (2020) apontam que 1.212 mulheres foram registradas como trabalhadoras agropecuárias, uma categorização muito ampla que compromete a apuração de informações mais detalhadas sobre o tipo específico de atividade. Disso decorre que mulheres que exercem atividades de corte de cana-de-açúcar, por exemplo, que podem levar à morte por exaustão e mulheres destinadas à realização de trabalhos domésticos como cozinhar, lavar, limpar nas frentes de trabalhos no campo, recebem o mesmo tratamento e, por vezes, sequer têm o reconhecimento do seu trabalho no ato das operações de fiscalização.</w:t>
      </w:r>
    </w:p>
    <w:p w14:paraId="51687D03" w14:textId="77777777" w:rsidR="001E79EA" w:rsidRDefault="004D7CC8" w:rsidP="004D7CC8">
      <w:pPr>
        <w:spacing w:line="360" w:lineRule="auto"/>
        <w:ind w:firstLine="709"/>
        <w:jc w:val="both"/>
        <w:rPr>
          <w:rFonts w:ascii="Arial" w:hAnsi="Arial" w:cs="Arial"/>
          <w:sz w:val="24"/>
          <w:szCs w:val="24"/>
        </w:rPr>
      </w:pPr>
      <w:r w:rsidRPr="009D2525">
        <w:rPr>
          <w:rFonts w:ascii="Arial" w:hAnsi="Arial" w:cs="Arial"/>
          <w:sz w:val="24"/>
          <w:szCs w:val="24"/>
        </w:rPr>
        <w:t xml:space="preserve">Outras informações podem assinalar que a atividade doméstica é a prevalência entre as mulheres escravizadas no Brasil. Dados do 4º trimestre da Pnad Contínua 2022, sistematizados pelo DIEESE, revelam que, no Brasil, 5,8 milhões de pessoas estavam ocupadas no trabalho doméstico no período.  Esse número representava </w:t>
      </w:r>
    </w:p>
    <w:p w14:paraId="398F296B" w14:textId="77777777" w:rsidR="001E79EA" w:rsidRDefault="001E79EA" w:rsidP="004D7CC8">
      <w:pPr>
        <w:spacing w:line="360" w:lineRule="auto"/>
        <w:ind w:firstLine="709"/>
        <w:jc w:val="both"/>
        <w:rPr>
          <w:rFonts w:ascii="Arial" w:hAnsi="Arial" w:cs="Arial"/>
          <w:sz w:val="24"/>
          <w:szCs w:val="24"/>
        </w:rPr>
      </w:pPr>
    </w:p>
    <w:p w14:paraId="38FAF5FD" w14:textId="77777777" w:rsidR="001E79EA" w:rsidRDefault="001E79EA" w:rsidP="004D7CC8">
      <w:pPr>
        <w:spacing w:line="360" w:lineRule="auto"/>
        <w:ind w:firstLine="709"/>
        <w:jc w:val="both"/>
        <w:rPr>
          <w:rFonts w:ascii="Arial" w:hAnsi="Arial" w:cs="Arial"/>
          <w:sz w:val="24"/>
          <w:szCs w:val="24"/>
        </w:rPr>
      </w:pPr>
    </w:p>
    <w:p w14:paraId="50C0563A" w14:textId="77777777" w:rsidR="001E79EA" w:rsidRDefault="001E79EA" w:rsidP="004D7CC8">
      <w:pPr>
        <w:spacing w:line="360" w:lineRule="auto"/>
        <w:ind w:firstLine="709"/>
        <w:jc w:val="both"/>
        <w:rPr>
          <w:rFonts w:ascii="Arial" w:hAnsi="Arial" w:cs="Arial"/>
          <w:sz w:val="24"/>
          <w:szCs w:val="24"/>
        </w:rPr>
      </w:pPr>
    </w:p>
    <w:p w14:paraId="3822603C" w14:textId="77777777" w:rsidR="001E79EA" w:rsidRDefault="001E79EA" w:rsidP="004D7CC8">
      <w:pPr>
        <w:spacing w:line="360" w:lineRule="auto"/>
        <w:ind w:firstLine="709"/>
        <w:jc w:val="both"/>
        <w:rPr>
          <w:rFonts w:ascii="Arial" w:hAnsi="Arial" w:cs="Arial"/>
          <w:sz w:val="24"/>
          <w:szCs w:val="24"/>
        </w:rPr>
      </w:pPr>
    </w:p>
    <w:p w14:paraId="43F87898" w14:textId="77777777" w:rsidR="001E79EA" w:rsidRDefault="001E79EA" w:rsidP="004D7CC8">
      <w:pPr>
        <w:spacing w:line="360" w:lineRule="auto"/>
        <w:ind w:firstLine="709"/>
        <w:jc w:val="both"/>
        <w:rPr>
          <w:rFonts w:ascii="Arial" w:hAnsi="Arial" w:cs="Arial"/>
          <w:sz w:val="24"/>
          <w:szCs w:val="24"/>
        </w:rPr>
      </w:pPr>
    </w:p>
    <w:p w14:paraId="73448D86" w14:textId="19D2B863" w:rsidR="004D7CC8" w:rsidRPr="009D2525" w:rsidRDefault="004D7CC8" w:rsidP="001E79EA">
      <w:pPr>
        <w:spacing w:line="360" w:lineRule="auto"/>
        <w:jc w:val="both"/>
        <w:rPr>
          <w:rFonts w:ascii="Arial" w:hAnsi="Arial" w:cs="Arial"/>
          <w:sz w:val="24"/>
          <w:szCs w:val="24"/>
        </w:rPr>
      </w:pPr>
      <w:r w:rsidRPr="009D2525">
        <w:rPr>
          <w:rFonts w:ascii="Arial" w:hAnsi="Arial" w:cs="Arial"/>
          <w:sz w:val="24"/>
          <w:szCs w:val="24"/>
        </w:rPr>
        <w:t xml:space="preserve">5,9% da força de trabalho ocupada no país naquele período e somente 24,7% tinham a carteira de trabalho assinada.  Do total de pessoas absorvidas pelo trabalho doméstico 91,4% eram mulheres, 67,3% negras e 32,7% não negras (brancas, amarelas e indígenas). As mulheres negras figuram na dianteira das relações de trabalho precarizadas, haja vista que representam 39% do total de pessoas submetidas a trabalhos dessa natureza, como é o caso do trabalho doméstico. </w:t>
      </w:r>
    </w:p>
    <w:p w14:paraId="27F64125" w14:textId="77777777" w:rsidR="004D7CC8" w:rsidRPr="009D2525" w:rsidRDefault="004D7CC8" w:rsidP="004D7CC8">
      <w:pPr>
        <w:spacing w:line="360" w:lineRule="auto"/>
        <w:ind w:firstLine="709"/>
        <w:jc w:val="both"/>
        <w:rPr>
          <w:rFonts w:ascii="Arial" w:hAnsi="Arial" w:cs="Arial"/>
          <w:color w:val="FF0000"/>
          <w:sz w:val="24"/>
          <w:szCs w:val="24"/>
        </w:rPr>
      </w:pPr>
      <w:r w:rsidRPr="009D2525">
        <w:rPr>
          <w:rFonts w:ascii="Arial" w:hAnsi="Arial" w:cs="Arial"/>
          <w:sz w:val="24"/>
          <w:szCs w:val="24"/>
        </w:rPr>
        <w:t xml:space="preserve">Esses dados confirmam uma hierarquia estabelecida pela divisão sexual do trabalho, que valoriza o trabalho produtivo/masculino em detrimento do trabalho reprodutivo/feminino. No entanto, essa mesma hierarquia se reproduz entre mulheres – brancas e negras –, um fenômeno que, segundo a interpretação de Flávia Biroli (2018), facilita a implementação de modelos cruzados de exploração pelo trabalho aos quais são submetidas as mulheres negras. </w:t>
      </w:r>
    </w:p>
    <w:p w14:paraId="2D2DFED6" w14:textId="77777777" w:rsidR="004D7CC8" w:rsidRPr="009D2525" w:rsidRDefault="004D7CC8" w:rsidP="004D7CC8">
      <w:pPr>
        <w:spacing w:line="360" w:lineRule="auto"/>
        <w:ind w:firstLine="709"/>
        <w:jc w:val="both"/>
        <w:rPr>
          <w:rFonts w:ascii="Arial" w:hAnsi="Arial" w:cs="Arial"/>
          <w:sz w:val="24"/>
          <w:szCs w:val="24"/>
        </w:rPr>
      </w:pPr>
      <w:r w:rsidRPr="009D2525">
        <w:rPr>
          <w:rFonts w:ascii="Arial" w:hAnsi="Arial" w:cs="Arial"/>
          <w:sz w:val="24"/>
          <w:szCs w:val="24"/>
        </w:rPr>
        <w:t>A proporção de mulheres resgatadas do trabalho em condições análogas à escravidão varia entre 5% e 7%, de acordo com os dados apresentados, e ainda representa uma subnotificação da quantidade de mulheres que efetivamente são submetidas a esse tipo de exploração. Conforme verificado, se o trabalho doméstico continua sendo a atividade que mais emprega mulheres no país e apenas recentemente aumentaram as fiscalizações e resgates no ambiente doméstico, a maioria das mulheres escravizadas no Brasil ainda permanece escondida nos quartinhos de empregada, invisíveis às estatísticas oficiais sobre o tema, que também são apenas a ponta do iceberg do problema, uma vez que nem todas as situações são denunciadas e fiscalizadas.</w:t>
      </w:r>
    </w:p>
    <w:p w14:paraId="58961BC7" w14:textId="77777777" w:rsidR="004D7CC8" w:rsidRPr="009D2525" w:rsidRDefault="004D7CC8" w:rsidP="004D7CC8">
      <w:pPr>
        <w:spacing w:line="360" w:lineRule="auto"/>
        <w:jc w:val="both"/>
        <w:rPr>
          <w:rFonts w:ascii="Arial" w:hAnsi="Arial" w:cs="Arial"/>
          <w:b/>
          <w:sz w:val="24"/>
          <w:szCs w:val="24"/>
        </w:rPr>
      </w:pPr>
      <w:r w:rsidRPr="009D2525">
        <w:rPr>
          <w:rFonts w:ascii="Arial" w:hAnsi="Arial" w:cs="Arial"/>
          <w:b/>
          <w:sz w:val="24"/>
          <w:szCs w:val="24"/>
        </w:rPr>
        <w:t>4. CONCLUSÃO</w:t>
      </w:r>
    </w:p>
    <w:p w14:paraId="11B47870" w14:textId="5936A6EC" w:rsidR="004D7CC8" w:rsidRDefault="004D7CC8" w:rsidP="004D7CC8">
      <w:pPr>
        <w:spacing w:line="360" w:lineRule="auto"/>
        <w:ind w:right="-1" w:firstLine="709"/>
        <w:jc w:val="both"/>
        <w:rPr>
          <w:rFonts w:ascii="Arial" w:eastAsia="Times New Roman" w:hAnsi="Arial" w:cs="Arial"/>
          <w:sz w:val="24"/>
          <w:szCs w:val="24"/>
          <w:lang w:eastAsia="pt-BR"/>
        </w:rPr>
      </w:pPr>
      <w:r w:rsidRPr="009D2525">
        <w:rPr>
          <w:rFonts w:ascii="Arial" w:eastAsia="Times New Roman" w:hAnsi="Arial" w:cs="Arial"/>
          <w:sz w:val="24"/>
          <w:szCs w:val="24"/>
          <w:lang w:eastAsia="pt-BR"/>
        </w:rPr>
        <w:t xml:space="preserve">A legislação ou as políticas públicas e sociais não são suficientes para que se erradique a exploração de meninas e mulheres no trabalho doméstico, nas suas expressões corriqueiras ou nas formas mais graves – escravidão –, enquanto estiverem inseridas numa totalidade de profundas contradições que atinge largas camadas da população porque suas vidas precarizadas são banalizadas. </w:t>
      </w:r>
    </w:p>
    <w:p w14:paraId="20AE8F17" w14:textId="63B439A6" w:rsidR="001E79EA" w:rsidRDefault="001E79EA" w:rsidP="004D7CC8">
      <w:pPr>
        <w:spacing w:line="360" w:lineRule="auto"/>
        <w:ind w:right="-1" w:firstLine="709"/>
        <w:jc w:val="both"/>
        <w:rPr>
          <w:rFonts w:ascii="Arial" w:eastAsia="Times New Roman" w:hAnsi="Arial" w:cs="Arial"/>
          <w:sz w:val="24"/>
          <w:szCs w:val="24"/>
          <w:lang w:eastAsia="pt-BR"/>
        </w:rPr>
      </w:pPr>
    </w:p>
    <w:p w14:paraId="14147C69" w14:textId="70F57938" w:rsidR="001E79EA" w:rsidRDefault="001E79EA" w:rsidP="004D7CC8">
      <w:pPr>
        <w:spacing w:line="360" w:lineRule="auto"/>
        <w:ind w:right="-1" w:firstLine="709"/>
        <w:jc w:val="both"/>
        <w:rPr>
          <w:rFonts w:ascii="Arial" w:eastAsia="Times New Roman" w:hAnsi="Arial" w:cs="Arial"/>
          <w:sz w:val="24"/>
          <w:szCs w:val="24"/>
          <w:lang w:eastAsia="pt-BR"/>
        </w:rPr>
      </w:pPr>
    </w:p>
    <w:p w14:paraId="14385893" w14:textId="50AAC35D" w:rsidR="001E79EA" w:rsidRDefault="001E79EA" w:rsidP="004D7CC8">
      <w:pPr>
        <w:spacing w:line="360" w:lineRule="auto"/>
        <w:ind w:right="-1" w:firstLine="709"/>
        <w:jc w:val="both"/>
        <w:rPr>
          <w:rFonts w:ascii="Arial" w:eastAsia="Times New Roman" w:hAnsi="Arial" w:cs="Arial"/>
          <w:sz w:val="24"/>
          <w:szCs w:val="24"/>
          <w:lang w:eastAsia="pt-BR"/>
        </w:rPr>
      </w:pPr>
    </w:p>
    <w:p w14:paraId="421596F5" w14:textId="514D1C7B" w:rsidR="001E79EA" w:rsidRDefault="001E79EA" w:rsidP="004D7CC8">
      <w:pPr>
        <w:spacing w:line="360" w:lineRule="auto"/>
        <w:ind w:right="-1" w:firstLine="709"/>
        <w:jc w:val="both"/>
        <w:rPr>
          <w:rFonts w:ascii="Arial" w:eastAsia="Times New Roman" w:hAnsi="Arial" w:cs="Arial"/>
          <w:sz w:val="24"/>
          <w:szCs w:val="24"/>
          <w:lang w:eastAsia="pt-BR"/>
        </w:rPr>
      </w:pPr>
    </w:p>
    <w:p w14:paraId="164A6E9B" w14:textId="4081F492" w:rsidR="001E79EA" w:rsidRDefault="001E79EA" w:rsidP="004D7CC8">
      <w:pPr>
        <w:spacing w:line="360" w:lineRule="auto"/>
        <w:ind w:right="-1" w:firstLine="709"/>
        <w:jc w:val="both"/>
        <w:rPr>
          <w:rFonts w:ascii="Arial" w:eastAsia="Times New Roman" w:hAnsi="Arial" w:cs="Arial"/>
          <w:sz w:val="24"/>
          <w:szCs w:val="24"/>
          <w:lang w:eastAsia="pt-BR"/>
        </w:rPr>
      </w:pPr>
    </w:p>
    <w:p w14:paraId="54904AB9" w14:textId="77777777" w:rsidR="001E79EA" w:rsidRPr="009D2525" w:rsidRDefault="001E79EA" w:rsidP="004D7CC8">
      <w:pPr>
        <w:spacing w:line="360" w:lineRule="auto"/>
        <w:ind w:right="-1" w:firstLine="709"/>
        <w:jc w:val="both"/>
        <w:rPr>
          <w:rFonts w:ascii="Arial" w:eastAsia="Times New Roman" w:hAnsi="Arial" w:cs="Arial"/>
          <w:sz w:val="24"/>
          <w:szCs w:val="24"/>
          <w:lang w:eastAsia="pt-BR"/>
        </w:rPr>
      </w:pPr>
    </w:p>
    <w:p w14:paraId="537D1DAE" w14:textId="77777777" w:rsidR="004D7CC8" w:rsidRPr="009D2525" w:rsidRDefault="004D7CC8" w:rsidP="004D7CC8">
      <w:pPr>
        <w:spacing w:line="360" w:lineRule="auto"/>
        <w:ind w:right="-1" w:firstLine="709"/>
        <w:jc w:val="both"/>
        <w:rPr>
          <w:rFonts w:ascii="Arial" w:hAnsi="Arial" w:cs="Arial"/>
          <w:sz w:val="24"/>
          <w:szCs w:val="24"/>
        </w:rPr>
      </w:pPr>
      <w:r w:rsidRPr="009D2525">
        <w:rPr>
          <w:rFonts w:ascii="Arial" w:hAnsi="Arial" w:cs="Arial"/>
          <w:sz w:val="24"/>
          <w:szCs w:val="24"/>
        </w:rPr>
        <w:t xml:space="preserve">A constituição de leis, convenções, acordos, pactos, resoluções ou outros instrumentos normativos da vida em sociedade não pode ser compreendida como elemento transformador da realidade social, especialmente por que tais elementos são atravessados historicamente pelos interesses da classe dominante, apesar de contemplarem parte das demandas da classe trabalhadora como estratégia de controle. </w:t>
      </w:r>
    </w:p>
    <w:p w14:paraId="01E87082" w14:textId="77777777" w:rsidR="004D7CC8" w:rsidRPr="009D2525" w:rsidRDefault="004D7CC8" w:rsidP="004D7CC8">
      <w:pPr>
        <w:spacing w:line="360" w:lineRule="auto"/>
        <w:ind w:firstLine="709"/>
        <w:jc w:val="both"/>
        <w:rPr>
          <w:rFonts w:ascii="Arial" w:hAnsi="Arial" w:cs="Arial"/>
          <w:sz w:val="24"/>
          <w:szCs w:val="24"/>
        </w:rPr>
      </w:pPr>
      <w:r w:rsidRPr="009D2525">
        <w:rPr>
          <w:rFonts w:ascii="Arial" w:hAnsi="Arial" w:cs="Arial"/>
          <w:sz w:val="24"/>
          <w:szCs w:val="24"/>
        </w:rPr>
        <w:t xml:space="preserve"> O direito não é exclusivamente um instrumento de realização da justiça, diz Marx (1993), haja vista que não descende e não opera a partir da vontade das minorias sociais. Na verdade, é uma estrutura permeada pela ideologia da classe dominante e, portanto, o Estado e as leis por ele produzidas são mecanismos de dominação e controle. As normas assim como o hábito consagram sentidos, além de construírem mentalidades e condutas. O peso que a classe, a dominação, as desigualdades, as identidades e a exclusão exercem sobre a imensa maioria da população define práticas nas quais a legislação e as políticas esbarram. O que em princípio deveria ser tomado como um desvio da lei passa a ser tratado com indiferença porque se tornou ordinário.</w:t>
      </w:r>
    </w:p>
    <w:p w14:paraId="709999DA" w14:textId="201CE3F3" w:rsidR="004D7CC8" w:rsidRDefault="004D7CC8" w:rsidP="001E79EA">
      <w:pPr>
        <w:spacing w:line="360" w:lineRule="auto"/>
        <w:ind w:firstLine="709"/>
        <w:jc w:val="both"/>
        <w:rPr>
          <w:rFonts w:ascii="Arial" w:hAnsi="Arial" w:cs="Arial"/>
          <w:b/>
          <w:sz w:val="24"/>
          <w:szCs w:val="24"/>
        </w:rPr>
      </w:pPr>
      <w:r w:rsidRPr="009D2525">
        <w:rPr>
          <w:rFonts w:ascii="Arial" w:hAnsi="Arial" w:cs="Arial"/>
          <w:sz w:val="24"/>
          <w:szCs w:val="24"/>
        </w:rPr>
        <w:t>Desigualdades sociais tão alarmantes quanto as que o Brasil sustenta inviabilizam mudanças rápidas ainda que em um cenário de problemas genuínos, multidimensionais e profundamente arraigados. A superação desse cenário exige mudanças subjetivas e comportamentais de toda a sociedade.</w:t>
      </w:r>
    </w:p>
    <w:p w14:paraId="4FB0214D" w14:textId="77777777" w:rsidR="004D7CC8" w:rsidRDefault="004D7CC8" w:rsidP="004D7CC8">
      <w:pPr>
        <w:spacing w:line="360" w:lineRule="auto"/>
        <w:jc w:val="both"/>
        <w:rPr>
          <w:rFonts w:ascii="Arial" w:hAnsi="Arial" w:cs="Arial"/>
          <w:b/>
          <w:sz w:val="24"/>
          <w:szCs w:val="24"/>
        </w:rPr>
      </w:pPr>
    </w:p>
    <w:p w14:paraId="32FA7066" w14:textId="77777777" w:rsidR="004D7CC8" w:rsidRPr="009D2525" w:rsidRDefault="004D7CC8" w:rsidP="004D7CC8">
      <w:pPr>
        <w:spacing w:line="360" w:lineRule="auto"/>
        <w:jc w:val="both"/>
        <w:rPr>
          <w:rFonts w:ascii="Arial" w:hAnsi="Arial" w:cs="Arial"/>
          <w:b/>
          <w:sz w:val="24"/>
          <w:szCs w:val="24"/>
        </w:rPr>
      </w:pPr>
      <w:r w:rsidRPr="009D2525">
        <w:rPr>
          <w:rFonts w:ascii="Arial" w:hAnsi="Arial" w:cs="Arial"/>
          <w:b/>
          <w:sz w:val="24"/>
          <w:szCs w:val="24"/>
        </w:rPr>
        <w:t xml:space="preserve">REFERÊNCIAS </w:t>
      </w:r>
    </w:p>
    <w:p w14:paraId="4CB6C256" w14:textId="77777777" w:rsidR="004D7CC8" w:rsidRPr="005578B3" w:rsidRDefault="004D7CC8" w:rsidP="004D7CC8">
      <w:pPr>
        <w:jc w:val="both"/>
        <w:rPr>
          <w:rFonts w:ascii="Arial" w:hAnsi="Arial" w:cs="Arial"/>
          <w:sz w:val="24"/>
          <w:szCs w:val="24"/>
        </w:rPr>
      </w:pPr>
      <w:r w:rsidRPr="005578B3">
        <w:rPr>
          <w:rFonts w:ascii="Arial" w:hAnsi="Arial" w:cs="Arial"/>
          <w:sz w:val="24"/>
          <w:szCs w:val="24"/>
        </w:rPr>
        <w:t xml:space="preserve">BRASIL. Trabalhadoras domésticas e políticas de cuidado. Nota Informativa nº 2/2023 MDS/SNCF. Disponível em: </w:t>
      </w:r>
      <w:r w:rsidR="00D00E06">
        <w:fldChar w:fldCharType="begin"/>
      </w:r>
      <w:r w:rsidR="00D00E06">
        <w:instrText xml:space="preserve"> HYPERLINK "https://www.gov.br/mds/pt-br/noticias-e-conteudos/desenvolvimento-social/noticias-desenvolvimento-social/m</w:instrText>
      </w:r>
      <w:r w:rsidR="00D00E06">
        <w:instrText xml:space="preserve">inisterios-do-desenvolvimento-social-e-dos-direitos-humanos-abrem-seminario-pela-luta-contra-o-trabalho-escravo-domestico/nota-informativa-n2-publicada.pdf" </w:instrText>
      </w:r>
      <w:r w:rsidR="00D00E06">
        <w:fldChar w:fldCharType="separate"/>
      </w:r>
      <w:r w:rsidRPr="005578B3">
        <w:rPr>
          <w:rStyle w:val="Hyperlink"/>
          <w:rFonts w:ascii="Arial" w:hAnsi="Arial" w:cs="Arial"/>
          <w:sz w:val="24"/>
          <w:szCs w:val="24"/>
        </w:rPr>
        <w:t>https://www.gov.br/mds/pt-br/noticias-e-conteudos/desenvolvimento-social/noticias-desenvolvimento-social/ministerios-do-desenvolvimento-social-e-dos-direitos-humanos-abrem-seminario-pela-luta-contra-o-trabalho-escravo-domestico/nota-informativa-n2-publicada.pdf</w:t>
      </w:r>
      <w:r w:rsidR="00D00E06">
        <w:rPr>
          <w:rStyle w:val="Hyperlink"/>
          <w:rFonts w:ascii="Arial" w:hAnsi="Arial" w:cs="Arial"/>
          <w:sz w:val="24"/>
          <w:szCs w:val="24"/>
        </w:rPr>
        <w:fldChar w:fldCharType="end"/>
      </w:r>
      <w:r w:rsidRPr="005578B3">
        <w:rPr>
          <w:rFonts w:ascii="Arial" w:hAnsi="Arial" w:cs="Arial"/>
          <w:sz w:val="24"/>
          <w:szCs w:val="24"/>
        </w:rPr>
        <w:t>. Acesso em: 08 de dezembro de 2023.</w:t>
      </w:r>
    </w:p>
    <w:p w14:paraId="1A4A2972" w14:textId="77777777" w:rsidR="004D7CC8" w:rsidRPr="005578B3" w:rsidRDefault="004D7CC8" w:rsidP="004D7CC8">
      <w:pPr>
        <w:jc w:val="both"/>
        <w:rPr>
          <w:rFonts w:ascii="Arial" w:hAnsi="Arial" w:cs="Arial"/>
          <w:sz w:val="24"/>
          <w:szCs w:val="24"/>
        </w:rPr>
      </w:pPr>
    </w:p>
    <w:p w14:paraId="2A24C9D7" w14:textId="0F619774" w:rsidR="004D7CC8" w:rsidRDefault="004D7CC8" w:rsidP="004D7CC8">
      <w:pPr>
        <w:jc w:val="both"/>
        <w:rPr>
          <w:rFonts w:ascii="Arial" w:hAnsi="Arial" w:cs="Arial"/>
          <w:sz w:val="24"/>
          <w:szCs w:val="24"/>
        </w:rPr>
      </w:pPr>
      <w:r w:rsidRPr="005578B3">
        <w:rPr>
          <w:rFonts w:ascii="Arial" w:hAnsi="Arial" w:cs="Arial"/>
          <w:sz w:val="24"/>
          <w:szCs w:val="24"/>
        </w:rPr>
        <w:t xml:space="preserve">BIROLI, Flávia. </w:t>
      </w:r>
      <w:r w:rsidRPr="005578B3">
        <w:rPr>
          <w:rFonts w:ascii="Arial" w:hAnsi="Arial" w:cs="Arial"/>
          <w:b/>
          <w:bCs/>
          <w:sz w:val="24"/>
          <w:szCs w:val="24"/>
        </w:rPr>
        <w:t>Gênero e desigualdade</w:t>
      </w:r>
      <w:r w:rsidRPr="005578B3">
        <w:rPr>
          <w:rFonts w:ascii="Arial" w:hAnsi="Arial" w:cs="Arial"/>
          <w:sz w:val="24"/>
          <w:szCs w:val="24"/>
        </w:rPr>
        <w:t>: os limites da democracia no Brasil. São Paulo: Boitempo, 2018.</w:t>
      </w:r>
    </w:p>
    <w:p w14:paraId="2DFBFD21" w14:textId="372AB979" w:rsidR="001E79EA" w:rsidRDefault="001E79EA" w:rsidP="004D7CC8">
      <w:pPr>
        <w:jc w:val="both"/>
        <w:rPr>
          <w:rFonts w:ascii="Arial" w:hAnsi="Arial" w:cs="Arial"/>
          <w:sz w:val="24"/>
          <w:szCs w:val="24"/>
        </w:rPr>
      </w:pPr>
    </w:p>
    <w:p w14:paraId="7D1A32AA" w14:textId="7116B08C" w:rsidR="001E79EA" w:rsidRDefault="001E79EA" w:rsidP="004D7CC8">
      <w:pPr>
        <w:jc w:val="both"/>
        <w:rPr>
          <w:rFonts w:ascii="Arial" w:hAnsi="Arial" w:cs="Arial"/>
          <w:sz w:val="24"/>
          <w:szCs w:val="24"/>
        </w:rPr>
      </w:pPr>
    </w:p>
    <w:p w14:paraId="0E7FD064" w14:textId="586A4499" w:rsidR="001E79EA" w:rsidRDefault="001E79EA" w:rsidP="004D7CC8">
      <w:pPr>
        <w:jc w:val="both"/>
        <w:rPr>
          <w:rFonts w:ascii="Arial" w:hAnsi="Arial" w:cs="Arial"/>
          <w:sz w:val="24"/>
          <w:szCs w:val="24"/>
        </w:rPr>
      </w:pPr>
    </w:p>
    <w:p w14:paraId="7FD68B3A" w14:textId="64A8349E" w:rsidR="001E79EA" w:rsidRDefault="001E79EA" w:rsidP="004D7CC8">
      <w:pPr>
        <w:jc w:val="both"/>
        <w:rPr>
          <w:rFonts w:ascii="Arial" w:hAnsi="Arial" w:cs="Arial"/>
          <w:sz w:val="24"/>
          <w:szCs w:val="24"/>
        </w:rPr>
      </w:pPr>
    </w:p>
    <w:p w14:paraId="23F777AD" w14:textId="67B6FF5D" w:rsidR="001E79EA" w:rsidRDefault="001E79EA" w:rsidP="004D7CC8">
      <w:pPr>
        <w:jc w:val="both"/>
        <w:rPr>
          <w:rFonts w:ascii="Arial" w:hAnsi="Arial" w:cs="Arial"/>
          <w:sz w:val="24"/>
          <w:szCs w:val="24"/>
        </w:rPr>
      </w:pPr>
    </w:p>
    <w:p w14:paraId="726F729E" w14:textId="388CFD74" w:rsidR="001E79EA" w:rsidRDefault="001E79EA" w:rsidP="004D7CC8">
      <w:pPr>
        <w:jc w:val="both"/>
        <w:rPr>
          <w:rFonts w:ascii="Arial" w:hAnsi="Arial" w:cs="Arial"/>
          <w:sz w:val="24"/>
          <w:szCs w:val="24"/>
        </w:rPr>
      </w:pPr>
    </w:p>
    <w:p w14:paraId="13E40DE8" w14:textId="77777777" w:rsidR="001E79EA" w:rsidRPr="005578B3" w:rsidRDefault="001E79EA" w:rsidP="004D7CC8">
      <w:pPr>
        <w:jc w:val="both"/>
        <w:rPr>
          <w:rFonts w:ascii="Arial" w:hAnsi="Arial" w:cs="Arial"/>
          <w:sz w:val="24"/>
          <w:szCs w:val="24"/>
        </w:rPr>
      </w:pPr>
    </w:p>
    <w:p w14:paraId="60600542" w14:textId="77777777" w:rsidR="004D7CC8" w:rsidRPr="005578B3" w:rsidRDefault="004D7CC8" w:rsidP="004D7CC8">
      <w:pPr>
        <w:jc w:val="both"/>
        <w:rPr>
          <w:rFonts w:ascii="Arial" w:hAnsi="Arial" w:cs="Arial"/>
          <w:sz w:val="24"/>
          <w:szCs w:val="24"/>
        </w:rPr>
      </w:pPr>
    </w:p>
    <w:p w14:paraId="5EB6B21B" w14:textId="77777777" w:rsidR="004D7CC8" w:rsidRPr="005578B3" w:rsidRDefault="004D7CC8" w:rsidP="004D7CC8">
      <w:pPr>
        <w:jc w:val="both"/>
        <w:rPr>
          <w:rFonts w:ascii="Arial" w:hAnsi="Arial" w:cs="Arial"/>
          <w:sz w:val="24"/>
          <w:szCs w:val="24"/>
        </w:rPr>
      </w:pPr>
      <w:r w:rsidRPr="005578B3">
        <w:rPr>
          <w:rFonts w:ascii="Arial" w:hAnsi="Arial" w:cs="Arial"/>
          <w:sz w:val="24"/>
          <w:szCs w:val="24"/>
        </w:rPr>
        <w:t xml:space="preserve">CONFORTI, Luciana Paula. </w:t>
      </w:r>
      <w:r w:rsidRPr="005578B3">
        <w:rPr>
          <w:rFonts w:ascii="Arial" w:hAnsi="Arial" w:cs="Arial"/>
          <w:b/>
          <w:bCs/>
          <w:sz w:val="24"/>
          <w:szCs w:val="24"/>
        </w:rPr>
        <w:t>Trabalho escravo contemporâneo e gênero: quem são as</w:t>
      </w:r>
      <w:r>
        <w:rPr>
          <w:rFonts w:ascii="Arial" w:hAnsi="Arial" w:cs="Arial"/>
          <w:b/>
          <w:bCs/>
          <w:sz w:val="24"/>
          <w:szCs w:val="24"/>
        </w:rPr>
        <w:t xml:space="preserve"> </w:t>
      </w:r>
      <w:r w:rsidRPr="005578B3">
        <w:rPr>
          <w:rFonts w:ascii="Arial" w:hAnsi="Arial" w:cs="Arial"/>
          <w:b/>
          <w:bCs/>
          <w:sz w:val="24"/>
          <w:szCs w:val="24"/>
        </w:rPr>
        <w:t>escravizadas em nível mundial e no Brasil</w:t>
      </w:r>
      <w:r w:rsidRPr="005578B3">
        <w:rPr>
          <w:rFonts w:ascii="Arial" w:hAnsi="Arial" w:cs="Arial"/>
          <w:sz w:val="24"/>
          <w:szCs w:val="24"/>
        </w:rPr>
        <w:t xml:space="preserve">? In: ANABUKI, Luísa Nunes de Castro; CARSOSO, Lys Sobral (org.). Escravidão na Interseccionalidade de Gênero e Raça: um enfrentamento necessário. Brasília: Ministério Público do Trabalho, 2023. </w:t>
      </w:r>
    </w:p>
    <w:p w14:paraId="21DB9CB0" w14:textId="77777777" w:rsidR="004D7CC8" w:rsidRPr="005578B3" w:rsidRDefault="004D7CC8" w:rsidP="004D7CC8">
      <w:pPr>
        <w:jc w:val="both"/>
        <w:rPr>
          <w:rFonts w:ascii="Arial" w:hAnsi="Arial" w:cs="Arial"/>
          <w:sz w:val="24"/>
          <w:szCs w:val="24"/>
        </w:rPr>
      </w:pPr>
    </w:p>
    <w:p w14:paraId="0116CE7A" w14:textId="77777777" w:rsidR="004D7CC8" w:rsidRDefault="004D7CC8" w:rsidP="004D7CC8">
      <w:pPr>
        <w:jc w:val="both"/>
        <w:rPr>
          <w:rFonts w:ascii="Arial" w:hAnsi="Arial" w:cs="Arial"/>
          <w:sz w:val="24"/>
          <w:szCs w:val="24"/>
        </w:rPr>
      </w:pPr>
      <w:r w:rsidRPr="005578B3">
        <w:rPr>
          <w:rFonts w:ascii="Arial" w:hAnsi="Arial" w:cs="Arial"/>
          <w:sz w:val="24"/>
          <w:szCs w:val="24"/>
        </w:rPr>
        <w:t xml:space="preserve">DIEESE. </w:t>
      </w:r>
      <w:r w:rsidRPr="005578B3">
        <w:rPr>
          <w:rFonts w:ascii="Arial" w:hAnsi="Arial" w:cs="Arial"/>
          <w:b/>
          <w:bCs/>
          <w:sz w:val="24"/>
          <w:szCs w:val="24"/>
        </w:rPr>
        <w:t>Trabalho doméstico no Brasil</w:t>
      </w:r>
      <w:r w:rsidRPr="005578B3">
        <w:rPr>
          <w:rFonts w:ascii="Arial" w:hAnsi="Arial" w:cs="Arial"/>
          <w:sz w:val="24"/>
          <w:szCs w:val="24"/>
        </w:rPr>
        <w:t>. Disponível em: https://www.dieese.org.br/infografico/2023/trabalhoDomestico2023.html. Acesso em: 08 de dezembro de 2023.</w:t>
      </w:r>
    </w:p>
    <w:p w14:paraId="62FBDD2F" w14:textId="77777777" w:rsidR="004D7CC8" w:rsidRDefault="004D7CC8" w:rsidP="004D7CC8">
      <w:pPr>
        <w:spacing w:before="360" w:after="360"/>
      </w:pPr>
      <w:r w:rsidRPr="00B7550B">
        <w:rPr>
          <w:rFonts w:ascii="Arial" w:hAnsi="Arial" w:cs="Arial"/>
          <w:sz w:val="24"/>
          <w:szCs w:val="24"/>
        </w:rPr>
        <w:t xml:space="preserve">HOOKS, Bell. </w:t>
      </w:r>
      <w:r w:rsidRPr="00B7550B">
        <w:rPr>
          <w:rFonts w:ascii="Arial" w:hAnsi="Arial" w:cs="Arial"/>
          <w:b/>
          <w:bCs/>
          <w:sz w:val="24"/>
          <w:szCs w:val="24"/>
        </w:rPr>
        <w:t>E eu não sou uma mulher?</w:t>
      </w:r>
      <w:r w:rsidRPr="00B7550B">
        <w:rPr>
          <w:rFonts w:ascii="Arial" w:hAnsi="Arial" w:cs="Arial"/>
          <w:sz w:val="24"/>
          <w:szCs w:val="24"/>
        </w:rPr>
        <w:t xml:space="preserve"> </w:t>
      </w:r>
      <w:r>
        <w:rPr>
          <w:rFonts w:ascii="Arial" w:hAnsi="Arial" w:cs="Arial"/>
          <w:sz w:val="24"/>
          <w:szCs w:val="24"/>
        </w:rPr>
        <w:t>M</w:t>
      </w:r>
      <w:r w:rsidRPr="00B7550B">
        <w:rPr>
          <w:rFonts w:ascii="Arial" w:hAnsi="Arial" w:cs="Arial"/>
          <w:sz w:val="24"/>
          <w:szCs w:val="24"/>
        </w:rPr>
        <w:t>ulheres negras e feminismo. 1.ed. Rio de Janeiro: Rosa dos Tempos, 2019a</w:t>
      </w:r>
      <w:r>
        <w:t>.</w:t>
      </w:r>
    </w:p>
    <w:p w14:paraId="73613D1F" w14:textId="77777777" w:rsidR="004D7CC8" w:rsidRPr="00B7550B" w:rsidRDefault="004D7CC8" w:rsidP="004D7CC8">
      <w:pPr>
        <w:jc w:val="both"/>
        <w:rPr>
          <w:rFonts w:ascii="Arial" w:hAnsi="Arial" w:cs="Arial"/>
          <w:sz w:val="24"/>
          <w:szCs w:val="24"/>
        </w:rPr>
      </w:pPr>
      <w:r>
        <w:rPr>
          <w:rFonts w:ascii="Arial" w:hAnsi="Arial" w:cs="Arial"/>
          <w:sz w:val="24"/>
          <w:szCs w:val="24"/>
        </w:rPr>
        <w:t xml:space="preserve">HOOKS, Bell. </w:t>
      </w:r>
      <w:r w:rsidRPr="00B7550B">
        <w:rPr>
          <w:rFonts w:ascii="Arial" w:hAnsi="Arial" w:cs="Arial"/>
          <w:b/>
          <w:bCs/>
          <w:sz w:val="24"/>
          <w:szCs w:val="24"/>
        </w:rPr>
        <w:t>O feminismo é para todo mundo</w:t>
      </w:r>
      <w:r w:rsidRPr="00B7550B">
        <w:rPr>
          <w:rFonts w:ascii="Arial" w:hAnsi="Arial" w:cs="Arial"/>
          <w:sz w:val="24"/>
          <w:szCs w:val="24"/>
        </w:rPr>
        <w:t>: políticas arrebatadoras. 1.ed. Rio de Janeiro: Editora Rosa dos Tempos, 2015.</w:t>
      </w:r>
    </w:p>
    <w:p w14:paraId="7472CCE3" w14:textId="77777777" w:rsidR="004D7CC8" w:rsidRPr="005578B3" w:rsidRDefault="004D7CC8" w:rsidP="004D7CC8">
      <w:pPr>
        <w:jc w:val="both"/>
        <w:rPr>
          <w:rFonts w:ascii="Arial" w:hAnsi="Arial" w:cs="Arial"/>
          <w:sz w:val="24"/>
          <w:szCs w:val="24"/>
        </w:rPr>
      </w:pPr>
    </w:p>
    <w:p w14:paraId="732B1FC4" w14:textId="77777777" w:rsidR="004D7CC8" w:rsidRPr="005578B3" w:rsidRDefault="004D7CC8" w:rsidP="004D7CC8">
      <w:pPr>
        <w:jc w:val="both"/>
        <w:rPr>
          <w:rFonts w:ascii="Arial" w:hAnsi="Arial" w:cs="Arial"/>
          <w:sz w:val="24"/>
          <w:szCs w:val="24"/>
        </w:rPr>
      </w:pPr>
      <w:r w:rsidRPr="005578B3">
        <w:rPr>
          <w:rFonts w:ascii="Arial" w:hAnsi="Arial" w:cs="Arial"/>
          <w:sz w:val="24"/>
          <w:szCs w:val="24"/>
        </w:rPr>
        <w:t xml:space="preserve">MINISTÉRIO DO TRABALHO E EMPREGO. </w:t>
      </w:r>
      <w:r w:rsidRPr="005578B3">
        <w:rPr>
          <w:rFonts w:ascii="Arial" w:hAnsi="Arial" w:cs="Arial"/>
          <w:b/>
          <w:bCs/>
          <w:sz w:val="24"/>
          <w:szCs w:val="24"/>
        </w:rPr>
        <w:t>Boletim Semana SIT</w:t>
      </w:r>
      <w:r w:rsidRPr="005578B3">
        <w:rPr>
          <w:rFonts w:ascii="Arial" w:hAnsi="Arial" w:cs="Arial"/>
          <w:sz w:val="24"/>
          <w:szCs w:val="24"/>
        </w:rPr>
        <w:t xml:space="preserve">. Boletim 06 a 09 de março. Disponível em: </w:t>
      </w:r>
      <w:r w:rsidR="00D00E06">
        <w:fldChar w:fldCharType="begin"/>
      </w:r>
      <w:r w:rsidR="00D00E06">
        <w:instrText xml:space="preserve"> HYPERLINK "https://www.gov.br/trabalho-e-emprego/pt-br/assuntos/inspecao-do-trabalho/boletim-semana-sit/boletim-semana-sit/boletim-sit-121-2023" </w:instrText>
      </w:r>
      <w:r w:rsidR="00D00E06">
        <w:fldChar w:fldCharType="separate"/>
      </w:r>
      <w:r w:rsidRPr="005578B3">
        <w:rPr>
          <w:rStyle w:val="Hyperlink"/>
          <w:rFonts w:ascii="Arial" w:hAnsi="Arial" w:cs="Arial"/>
          <w:sz w:val="24"/>
          <w:szCs w:val="24"/>
        </w:rPr>
        <w:t>https://www.gov.br/trabalho-e-emprego/pt-br/assuntos/inspecao-do-trabalho/boletim-semana-sit/boletim-semana-sit/boletim-sit-121-2023</w:t>
      </w:r>
      <w:r w:rsidR="00D00E06">
        <w:rPr>
          <w:rStyle w:val="Hyperlink"/>
          <w:rFonts w:ascii="Arial" w:hAnsi="Arial" w:cs="Arial"/>
          <w:sz w:val="24"/>
          <w:szCs w:val="24"/>
        </w:rPr>
        <w:fldChar w:fldCharType="end"/>
      </w:r>
      <w:r w:rsidRPr="005578B3">
        <w:rPr>
          <w:rFonts w:ascii="Arial" w:hAnsi="Arial" w:cs="Arial"/>
          <w:sz w:val="24"/>
          <w:szCs w:val="24"/>
        </w:rPr>
        <w:t>. Acesso em: 02 de dezembro de 2023.</w:t>
      </w:r>
    </w:p>
    <w:p w14:paraId="586E936B" w14:textId="77777777" w:rsidR="004D7CC8" w:rsidRPr="005578B3" w:rsidRDefault="004D7CC8" w:rsidP="004D7CC8">
      <w:pPr>
        <w:jc w:val="both"/>
        <w:rPr>
          <w:rFonts w:ascii="Arial" w:hAnsi="Arial" w:cs="Arial"/>
          <w:sz w:val="24"/>
          <w:szCs w:val="24"/>
        </w:rPr>
      </w:pPr>
    </w:p>
    <w:p w14:paraId="251A5B65" w14:textId="77777777" w:rsidR="004D7CC8" w:rsidRPr="005578B3" w:rsidRDefault="004D7CC8" w:rsidP="004D7CC8">
      <w:pPr>
        <w:jc w:val="both"/>
        <w:rPr>
          <w:rFonts w:ascii="Arial" w:hAnsi="Arial" w:cs="Arial"/>
          <w:sz w:val="24"/>
          <w:szCs w:val="24"/>
        </w:rPr>
      </w:pPr>
      <w:r w:rsidRPr="005578B3">
        <w:rPr>
          <w:rFonts w:ascii="Arial" w:hAnsi="Arial" w:cs="Arial"/>
          <w:sz w:val="24"/>
          <w:szCs w:val="24"/>
        </w:rPr>
        <w:t xml:space="preserve">SMARTLAB. </w:t>
      </w:r>
      <w:r w:rsidRPr="005578B3">
        <w:rPr>
          <w:rFonts w:ascii="Arial" w:hAnsi="Arial" w:cs="Arial"/>
          <w:b/>
          <w:bCs/>
          <w:sz w:val="24"/>
          <w:szCs w:val="24"/>
        </w:rPr>
        <w:t>Observatório da Erradicação do Trabalho Escravo e do Tráfico de Pessoas</w:t>
      </w:r>
      <w:r w:rsidRPr="005578B3">
        <w:rPr>
          <w:rFonts w:ascii="Arial" w:hAnsi="Arial" w:cs="Arial"/>
          <w:sz w:val="24"/>
          <w:szCs w:val="24"/>
        </w:rPr>
        <w:t xml:space="preserve">. Perfil dos casos de trabalho escravo. Disponível em: </w:t>
      </w:r>
      <w:r w:rsidR="00D00E06">
        <w:fldChar w:fldCharType="begin"/>
      </w:r>
      <w:r w:rsidR="00D00E06">
        <w:instrText xml:space="preserve"> HYPERLINK "https://smartlabbr.org/%20trabalhoescravo/localidade/0?dimensao=perfilCasosTrabalhoEscravo" </w:instrText>
      </w:r>
      <w:r w:rsidR="00D00E06">
        <w:fldChar w:fldCharType="separate"/>
      </w:r>
      <w:r w:rsidRPr="005578B3">
        <w:rPr>
          <w:rStyle w:val="Hyperlink"/>
          <w:rFonts w:ascii="Arial" w:hAnsi="Arial" w:cs="Arial"/>
          <w:sz w:val="24"/>
          <w:szCs w:val="24"/>
        </w:rPr>
        <w:t>https://smartlabbr.org/ trabalhoescravo/localidade/0?dimensao=perfilCasosTrabalhoEscravo</w:t>
      </w:r>
      <w:r w:rsidR="00D00E06">
        <w:rPr>
          <w:rStyle w:val="Hyperlink"/>
          <w:rFonts w:ascii="Arial" w:hAnsi="Arial" w:cs="Arial"/>
          <w:sz w:val="24"/>
          <w:szCs w:val="24"/>
        </w:rPr>
        <w:fldChar w:fldCharType="end"/>
      </w:r>
      <w:r w:rsidRPr="005578B3">
        <w:rPr>
          <w:rFonts w:ascii="Arial" w:hAnsi="Arial" w:cs="Arial"/>
          <w:sz w:val="24"/>
          <w:szCs w:val="24"/>
        </w:rPr>
        <w:t xml:space="preserve">. Acesso em: 08 de dezembro de 2023. </w:t>
      </w:r>
    </w:p>
    <w:p w14:paraId="7F30FE44" w14:textId="77777777" w:rsidR="004D7CC8" w:rsidRPr="005578B3" w:rsidRDefault="004D7CC8" w:rsidP="004D7CC8">
      <w:pPr>
        <w:jc w:val="both"/>
        <w:rPr>
          <w:rFonts w:ascii="Arial" w:hAnsi="Arial" w:cs="Arial"/>
          <w:sz w:val="24"/>
          <w:szCs w:val="24"/>
        </w:rPr>
      </w:pPr>
    </w:p>
    <w:p w14:paraId="159768F9" w14:textId="77777777" w:rsidR="004D7CC8" w:rsidRPr="005578B3" w:rsidRDefault="004D7CC8" w:rsidP="004D7CC8">
      <w:pPr>
        <w:jc w:val="both"/>
        <w:rPr>
          <w:rFonts w:ascii="Arial" w:hAnsi="Arial" w:cs="Arial"/>
          <w:sz w:val="24"/>
          <w:szCs w:val="24"/>
        </w:rPr>
      </w:pPr>
      <w:r w:rsidRPr="005578B3">
        <w:rPr>
          <w:rFonts w:ascii="Arial" w:hAnsi="Arial" w:cs="Arial"/>
          <w:sz w:val="24"/>
          <w:szCs w:val="24"/>
        </w:rPr>
        <w:t xml:space="preserve">SUZUKI, Natália. Reflexões analíticas acerca dos dados de trabalho escravo e gênero. Em: </w:t>
      </w:r>
      <w:r w:rsidRPr="005578B3">
        <w:rPr>
          <w:rFonts w:ascii="Arial" w:hAnsi="Arial" w:cs="Arial"/>
          <w:b/>
          <w:bCs/>
          <w:sz w:val="24"/>
          <w:szCs w:val="24"/>
        </w:rPr>
        <w:t>Escravidão na interseccionalidade de gênero e raça</w:t>
      </w:r>
      <w:r w:rsidRPr="005578B3">
        <w:rPr>
          <w:rFonts w:ascii="Arial" w:hAnsi="Arial" w:cs="Arial"/>
          <w:sz w:val="24"/>
          <w:szCs w:val="24"/>
        </w:rPr>
        <w:t xml:space="preserve">: um enfrentamento necessário. Disponível em: </w:t>
      </w:r>
      <w:r w:rsidR="00D00E06">
        <w:fldChar w:fldCharType="begin"/>
      </w:r>
      <w:r w:rsidR="00D00E06">
        <w:instrText xml:space="preserve"> HYPERLINK "file:///C:\\Users\\carla\\Downloads\\escravidao-na-interseccionalidade-de-genero-e-raca-digital-final-1-1-55-71.pdf" </w:instrText>
      </w:r>
      <w:r w:rsidR="00D00E06">
        <w:fldChar w:fldCharType="separate"/>
      </w:r>
      <w:r w:rsidRPr="005578B3">
        <w:rPr>
          <w:rStyle w:val="Hyperlink"/>
          <w:rFonts w:ascii="Arial" w:hAnsi="Arial" w:cs="Arial"/>
          <w:sz w:val="24"/>
          <w:szCs w:val="24"/>
        </w:rPr>
        <w:t>escravidao-na-interseccionalidade-de-genero-e-raca-digital-final-1-1-55-71.pdf</w:t>
      </w:r>
      <w:r w:rsidR="00D00E06">
        <w:rPr>
          <w:rStyle w:val="Hyperlink"/>
          <w:rFonts w:ascii="Arial" w:hAnsi="Arial" w:cs="Arial"/>
          <w:sz w:val="24"/>
          <w:szCs w:val="24"/>
        </w:rPr>
        <w:fldChar w:fldCharType="end"/>
      </w:r>
      <w:r w:rsidRPr="005578B3">
        <w:rPr>
          <w:rFonts w:ascii="Arial" w:hAnsi="Arial" w:cs="Arial"/>
          <w:sz w:val="24"/>
          <w:szCs w:val="24"/>
        </w:rPr>
        <w:t>. Acesso em: 02 de dezembro de 2023.</w:t>
      </w:r>
    </w:p>
    <w:p w14:paraId="6CA2CC15" w14:textId="77777777" w:rsidR="004D7CC8" w:rsidRPr="005578B3" w:rsidRDefault="004D7CC8" w:rsidP="004D7CC8">
      <w:pPr>
        <w:jc w:val="both"/>
        <w:rPr>
          <w:rFonts w:ascii="Arial" w:hAnsi="Arial" w:cs="Arial"/>
          <w:sz w:val="24"/>
          <w:szCs w:val="24"/>
        </w:rPr>
      </w:pPr>
    </w:p>
    <w:p w14:paraId="3C7C213D" w14:textId="77777777" w:rsidR="004D7CC8" w:rsidRPr="005578B3" w:rsidRDefault="004D7CC8" w:rsidP="004D7CC8">
      <w:pPr>
        <w:jc w:val="both"/>
        <w:rPr>
          <w:rFonts w:ascii="Arial" w:hAnsi="Arial" w:cs="Arial"/>
          <w:sz w:val="24"/>
          <w:szCs w:val="24"/>
        </w:rPr>
      </w:pPr>
      <w:r w:rsidRPr="005578B3">
        <w:rPr>
          <w:rFonts w:ascii="Arial" w:hAnsi="Arial" w:cs="Arial"/>
          <w:sz w:val="24"/>
          <w:szCs w:val="24"/>
        </w:rPr>
        <w:t xml:space="preserve">SUZUKI, Natália (org.). </w:t>
      </w:r>
      <w:r w:rsidRPr="005578B3">
        <w:rPr>
          <w:rFonts w:ascii="Arial" w:hAnsi="Arial" w:cs="Arial"/>
          <w:b/>
          <w:bCs/>
          <w:sz w:val="24"/>
          <w:szCs w:val="24"/>
        </w:rPr>
        <w:t xml:space="preserve">Repórter Brasil </w:t>
      </w:r>
      <w:bookmarkStart w:id="1" w:name="_Hlk153452632"/>
      <w:r w:rsidRPr="005578B3">
        <w:rPr>
          <w:rFonts w:ascii="Arial" w:hAnsi="Arial" w:cs="Arial"/>
          <w:b/>
          <w:bCs/>
          <w:sz w:val="24"/>
          <w:szCs w:val="24"/>
        </w:rPr>
        <w:t>Trabalho escravo e gênero</w:t>
      </w:r>
      <w:r w:rsidRPr="005578B3">
        <w:rPr>
          <w:rFonts w:ascii="Arial" w:hAnsi="Arial" w:cs="Arial"/>
          <w:sz w:val="24"/>
          <w:szCs w:val="24"/>
        </w:rPr>
        <w:t xml:space="preserve">: quem são as trabalhadoras escravizadas no Brasil? </w:t>
      </w:r>
      <w:bookmarkEnd w:id="1"/>
      <w:r w:rsidRPr="005578B3">
        <w:rPr>
          <w:rFonts w:ascii="Arial" w:hAnsi="Arial" w:cs="Arial"/>
          <w:sz w:val="24"/>
          <w:szCs w:val="24"/>
        </w:rPr>
        <w:t xml:space="preserve">/; Equipe ‘Escravo, nem pensar’. – São Paulo, 2020. Disponível em: </w:t>
      </w:r>
      <w:r w:rsidR="00D00E06">
        <w:fldChar w:fldCharType="begin"/>
      </w:r>
      <w:r w:rsidR="00D00E06">
        <w:instrText xml:space="preserve"> HYPERLINK "file:///C:\\Users\\carla\\Downloads\\ESCRAVID%C3%83O%20FEMININA\\GEN</w:instrText>
      </w:r>
      <w:r w:rsidR="00D00E06">
        <w:instrText xml:space="preserve">ERO_EscravoNemPensar_WEB.pdf" </w:instrText>
      </w:r>
      <w:r w:rsidR="00D00E06">
        <w:fldChar w:fldCharType="separate"/>
      </w:r>
      <w:r w:rsidRPr="005578B3">
        <w:rPr>
          <w:rStyle w:val="Hyperlink"/>
          <w:rFonts w:ascii="Arial" w:hAnsi="Arial" w:cs="Arial"/>
          <w:sz w:val="24"/>
          <w:szCs w:val="24"/>
        </w:rPr>
        <w:t>GENERO_EscravoNemPensar_WEB.pdf</w:t>
      </w:r>
      <w:r w:rsidR="00D00E06">
        <w:rPr>
          <w:rStyle w:val="Hyperlink"/>
          <w:rFonts w:ascii="Arial" w:hAnsi="Arial" w:cs="Arial"/>
          <w:sz w:val="24"/>
          <w:szCs w:val="24"/>
        </w:rPr>
        <w:fldChar w:fldCharType="end"/>
      </w:r>
      <w:r w:rsidRPr="005578B3">
        <w:rPr>
          <w:rFonts w:ascii="Arial" w:hAnsi="Arial" w:cs="Arial"/>
          <w:sz w:val="24"/>
          <w:szCs w:val="24"/>
        </w:rPr>
        <w:t>. Acesso em: 02 de dezembro de 2023.</w:t>
      </w:r>
    </w:p>
    <w:p w14:paraId="0113F250" w14:textId="77777777" w:rsidR="004D7CC8" w:rsidRPr="005578B3" w:rsidRDefault="004D7CC8" w:rsidP="004D7CC8">
      <w:pPr>
        <w:spacing w:line="360" w:lineRule="auto"/>
        <w:jc w:val="both"/>
        <w:rPr>
          <w:rFonts w:ascii="Arial" w:hAnsi="Arial" w:cs="Arial"/>
          <w:sz w:val="24"/>
          <w:szCs w:val="24"/>
        </w:rPr>
      </w:pPr>
    </w:p>
    <w:p w14:paraId="34D07EA0" w14:textId="77777777" w:rsidR="001E79EA" w:rsidRDefault="004D7CC8" w:rsidP="004D7CC8">
      <w:pPr>
        <w:spacing w:line="360" w:lineRule="auto"/>
        <w:jc w:val="both"/>
        <w:rPr>
          <w:rFonts w:ascii="Arial" w:hAnsi="Arial" w:cs="Arial"/>
          <w:sz w:val="24"/>
          <w:szCs w:val="24"/>
        </w:rPr>
      </w:pPr>
      <w:r w:rsidRPr="005578B3">
        <w:rPr>
          <w:rFonts w:ascii="Arial" w:hAnsi="Arial" w:cs="Arial"/>
          <w:sz w:val="24"/>
          <w:szCs w:val="24"/>
          <w:lang w:val="en-US"/>
        </w:rPr>
        <w:t xml:space="preserve">LABOUR INTERNATIONAL ORGANIZATION (ILO), </w:t>
      </w:r>
      <w:proofErr w:type="spellStart"/>
      <w:r w:rsidRPr="005578B3">
        <w:rPr>
          <w:rFonts w:ascii="Arial" w:hAnsi="Arial" w:cs="Arial"/>
          <w:sz w:val="24"/>
          <w:szCs w:val="24"/>
          <w:lang w:val="en-US"/>
        </w:rPr>
        <w:t>WaALK</w:t>
      </w:r>
      <w:proofErr w:type="spellEnd"/>
      <w:r w:rsidRPr="005578B3">
        <w:rPr>
          <w:rFonts w:ascii="Arial" w:hAnsi="Arial" w:cs="Arial"/>
          <w:sz w:val="24"/>
          <w:szCs w:val="24"/>
          <w:lang w:val="en-US"/>
        </w:rPr>
        <w:t xml:space="preserve"> FREE and INTERNATIONAL ORGANIZATION FOR MIGRATION (IOM). </w:t>
      </w:r>
      <w:r w:rsidRPr="005578B3">
        <w:rPr>
          <w:rFonts w:ascii="Arial" w:hAnsi="Arial" w:cs="Arial"/>
          <w:b/>
          <w:bCs/>
          <w:sz w:val="24"/>
          <w:szCs w:val="24"/>
          <w:lang w:val="en-US"/>
        </w:rPr>
        <w:t>Global estimates of modern slavery</w:t>
      </w:r>
      <w:r w:rsidRPr="005578B3">
        <w:rPr>
          <w:rFonts w:ascii="Arial" w:hAnsi="Arial" w:cs="Arial"/>
          <w:sz w:val="24"/>
          <w:szCs w:val="24"/>
          <w:lang w:val="en-US"/>
        </w:rPr>
        <w:t xml:space="preserve">: forced </w:t>
      </w:r>
      <w:proofErr w:type="spellStart"/>
      <w:r w:rsidRPr="005578B3">
        <w:rPr>
          <w:rFonts w:ascii="Arial" w:hAnsi="Arial" w:cs="Arial"/>
          <w:sz w:val="24"/>
          <w:szCs w:val="24"/>
          <w:lang w:val="en-US"/>
        </w:rPr>
        <w:t>labour</w:t>
      </w:r>
      <w:proofErr w:type="spellEnd"/>
      <w:r w:rsidRPr="005578B3">
        <w:rPr>
          <w:rFonts w:ascii="Arial" w:hAnsi="Arial" w:cs="Arial"/>
          <w:sz w:val="24"/>
          <w:szCs w:val="24"/>
          <w:lang w:val="en-US"/>
        </w:rPr>
        <w:t xml:space="preserve"> and forced marriage international. </w:t>
      </w:r>
      <w:r w:rsidRPr="005578B3">
        <w:rPr>
          <w:rFonts w:ascii="Arial" w:hAnsi="Arial" w:cs="Arial"/>
          <w:sz w:val="24"/>
          <w:szCs w:val="24"/>
        </w:rPr>
        <w:t xml:space="preserve">Geneva, 2022. Disponível em: https://www.ilo.org/global/topics/forced-labour/publications/WCMS_854733/lang--en/index.htm. Acesso em: 14 de dezembro </w:t>
      </w:r>
    </w:p>
    <w:p w14:paraId="53D45EF7" w14:textId="77777777" w:rsidR="001E79EA" w:rsidRDefault="001E79EA" w:rsidP="004D7CC8">
      <w:pPr>
        <w:spacing w:line="360" w:lineRule="auto"/>
        <w:jc w:val="both"/>
        <w:rPr>
          <w:rFonts w:ascii="Arial" w:hAnsi="Arial" w:cs="Arial"/>
          <w:sz w:val="24"/>
          <w:szCs w:val="24"/>
        </w:rPr>
      </w:pPr>
    </w:p>
    <w:p w14:paraId="20966530" w14:textId="77777777" w:rsidR="001E79EA" w:rsidRDefault="001E79EA" w:rsidP="004D7CC8">
      <w:pPr>
        <w:spacing w:line="360" w:lineRule="auto"/>
        <w:jc w:val="both"/>
        <w:rPr>
          <w:rFonts w:ascii="Arial" w:hAnsi="Arial" w:cs="Arial"/>
          <w:sz w:val="24"/>
          <w:szCs w:val="24"/>
        </w:rPr>
      </w:pPr>
    </w:p>
    <w:p w14:paraId="6038548C" w14:textId="77777777" w:rsidR="001E79EA" w:rsidRDefault="001E79EA" w:rsidP="004D7CC8">
      <w:pPr>
        <w:spacing w:line="360" w:lineRule="auto"/>
        <w:jc w:val="both"/>
        <w:rPr>
          <w:rFonts w:ascii="Arial" w:hAnsi="Arial" w:cs="Arial"/>
          <w:sz w:val="24"/>
          <w:szCs w:val="24"/>
        </w:rPr>
      </w:pPr>
    </w:p>
    <w:p w14:paraId="4C91A0E5" w14:textId="77777777" w:rsidR="001E79EA" w:rsidRDefault="001E79EA" w:rsidP="004D7CC8">
      <w:pPr>
        <w:spacing w:line="360" w:lineRule="auto"/>
        <w:jc w:val="both"/>
        <w:rPr>
          <w:rFonts w:ascii="Arial" w:hAnsi="Arial" w:cs="Arial"/>
          <w:sz w:val="24"/>
          <w:szCs w:val="24"/>
        </w:rPr>
      </w:pPr>
    </w:p>
    <w:p w14:paraId="75438FAC" w14:textId="6C1068CE" w:rsidR="004D7CC8" w:rsidRPr="005578B3" w:rsidRDefault="004D7CC8" w:rsidP="004D7CC8">
      <w:pPr>
        <w:spacing w:line="360" w:lineRule="auto"/>
        <w:jc w:val="both"/>
        <w:rPr>
          <w:rFonts w:ascii="Arial" w:hAnsi="Arial" w:cs="Arial"/>
          <w:sz w:val="24"/>
          <w:szCs w:val="24"/>
        </w:rPr>
      </w:pPr>
      <w:r w:rsidRPr="005578B3">
        <w:rPr>
          <w:rFonts w:ascii="Arial" w:hAnsi="Arial" w:cs="Arial"/>
          <w:sz w:val="24"/>
          <w:szCs w:val="24"/>
        </w:rPr>
        <w:t>de 2023.</w:t>
      </w:r>
    </w:p>
    <w:p w14:paraId="3BEBA48F" w14:textId="43FCDEE0" w:rsidR="004D7CC8" w:rsidRPr="005578B3" w:rsidRDefault="004D7CC8" w:rsidP="004D7CC8">
      <w:pPr>
        <w:spacing w:line="360" w:lineRule="auto"/>
        <w:jc w:val="both"/>
        <w:rPr>
          <w:rFonts w:ascii="Arial" w:hAnsi="Arial" w:cs="Arial"/>
          <w:sz w:val="24"/>
          <w:szCs w:val="24"/>
          <w:lang w:val="en-US"/>
        </w:rPr>
      </w:pPr>
      <w:r w:rsidRPr="005578B3">
        <w:rPr>
          <w:rFonts w:ascii="Arial" w:hAnsi="Arial" w:cs="Arial"/>
          <w:sz w:val="24"/>
          <w:szCs w:val="24"/>
          <w:lang w:val="en-US"/>
        </w:rPr>
        <w:t>LABOUR INTE</w:t>
      </w:r>
      <w:r>
        <w:rPr>
          <w:rFonts w:ascii="Arial" w:hAnsi="Arial" w:cs="Arial"/>
          <w:sz w:val="24"/>
          <w:szCs w:val="24"/>
          <w:lang w:val="en-US"/>
        </w:rPr>
        <w:t>RNATIONAL ORGANIZATION (ILO), W</w:t>
      </w:r>
      <w:r w:rsidRPr="005578B3">
        <w:rPr>
          <w:rFonts w:ascii="Arial" w:hAnsi="Arial" w:cs="Arial"/>
          <w:sz w:val="24"/>
          <w:szCs w:val="24"/>
          <w:lang w:val="en-US"/>
        </w:rPr>
        <w:t xml:space="preserve">ALK FREE and INTERNATIONAL ORGANIZATION FOR MIGRATION (IOM). </w:t>
      </w:r>
      <w:r w:rsidRPr="005578B3">
        <w:rPr>
          <w:rFonts w:ascii="Arial" w:hAnsi="Arial" w:cs="Arial"/>
          <w:b/>
          <w:bCs/>
          <w:lang w:val="en-US"/>
        </w:rPr>
        <w:t>Global estimates of modern slavery</w:t>
      </w:r>
      <w:r w:rsidRPr="005578B3">
        <w:rPr>
          <w:rFonts w:ascii="Arial" w:hAnsi="Arial" w:cs="Arial"/>
          <w:lang w:val="en-US"/>
        </w:rPr>
        <w:t xml:space="preserve">: forced </w:t>
      </w:r>
      <w:proofErr w:type="spellStart"/>
      <w:r w:rsidRPr="005578B3">
        <w:rPr>
          <w:rFonts w:ascii="Arial" w:hAnsi="Arial" w:cs="Arial"/>
          <w:lang w:val="en-US"/>
        </w:rPr>
        <w:t>labour</w:t>
      </w:r>
      <w:proofErr w:type="spellEnd"/>
      <w:r w:rsidRPr="005578B3">
        <w:rPr>
          <w:rFonts w:ascii="Arial" w:hAnsi="Arial" w:cs="Arial"/>
          <w:lang w:val="en-US"/>
        </w:rPr>
        <w:t xml:space="preserve"> and forced marriage International </w:t>
      </w:r>
      <w:proofErr w:type="spellStart"/>
      <w:r w:rsidRPr="005578B3">
        <w:rPr>
          <w:rFonts w:ascii="Arial" w:hAnsi="Arial" w:cs="Arial"/>
          <w:lang w:val="en-US"/>
        </w:rPr>
        <w:t>Labour</w:t>
      </w:r>
      <w:proofErr w:type="spellEnd"/>
      <w:r w:rsidRPr="005578B3">
        <w:rPr>
          <w:rFonts w:ascii="Arial" w:hAnsi="Arial" w:cs="Arial"/>
          <w:lang w:val="en-US"/>
        </w:rPr>
        <w:t xml:space="preserve"> Office (ILO), Geneva, 2017. </w:t>
      </w:r>
    </w:p>
    <w:p w14:paraId="5A14D6B1" w14:textId="77777777" w:rsidR="004D7CC8" w:rsidRDefault="004D7CC8">
      <w:pPr>
        <w:ind w:left="2" w:right="132"/>
        <w:jc w:val="both"/>
        <w:rPr>
          <w:sz w:val="24"/>
        </w:rPr>
      </w:pPr>
    </w:p>
    <w:p w14:paraId="6C7D2ED9" w14:textId="77777777" w:rsidR="004D7CC8" w:rsidRDefault="004D7CC8">
      <w:pPr>
        <w:ind w:left="2" w:right="132"/>
        <w:jc w:val="both"/>
        <w:rPr>
          <w:sz w:val="24"/>
        </w:rPr>
      </w:pPr>
    </w:p>
    <w:sectPr w:rsidR="004D7CC8" w:rsidSect="002261B5">
      <w:headerReference w:type="default" r:id="rId29"/>
      <w:pgSz w:w="11910" w:h="16840"/>
      <w:pgMar w:top="1701" w:right="1134" w:bottom="1134"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55C96D" w14:textId="77777777" w:rsidR="00D00E06" w:rsidRDefault="00D00E06" w:rsidP="002261B5">
      <w:r>
        <w:separator/>
      </w:r>
    </w:p>
  </w:endnote>
  <w:endnote w:type="continuationSeparator" w:id="0">
    <w:p w14:paraId="4D9A6A97" w14:textId="77777777" w:rsidR="00D00E06" w:rsidRDefault="00D00E06" w:rsidP="002261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7BD335" w14:textId="77777777" w:rsidR="00D00E06" w:rsidRDefault="00D00E06" w:rsidP="002261B5">
      <w:r>
        <w:separator/>
      </w:r>
    </w:p>
  </w:footnote>
  <w:footnote w:type="continuationSeparator" w:id="0">
    <w:p w14:paraId="23814547" w14:textId="77777777" w:rsidR="00D00E06" w:rsidRDefault="00D00E06" w:rsidP="002261B5">
      <w:r>
        <w:continuationSeparator/>
      </w:r>
    </w:p>
  </w:footnote>
  <w:footnote w:id="1">
    <w:p w14:paraId="09B197F8" w14:textId="77777777" w:rsidR="00830B6C" w:rsidRPr="002261B5" w:rsidRDefault="00830B6C">
      <w:pPr>
        <w:pStyle w:val="Textodenotaderodap"/>
        <w:rPr>
          <w:lang w:val="pt-BR"/>
        </w:rPr>
      </w:pPr>
      <w:r>
        <w:rPr>
          <w:rStyle w:val="Refdenotaderodap"/>
        </w:rPr>
        <w:footnoteRef/>
      </w:r>
      <w:r>
        <w:t xml:space="preserve"> Assistente</w:t>
      </w:r>
      <w:r>
        <w:rPr>
          <w:spacing w:val="-4"/>
        </w:rPr>
        <w:t xml:space="preserve"> </w:t>
      </w:r>
      <w:r>
        <w:t>Social.</w:t>
      </w:r>
      <w:r>
        <w:rPr>
          <w:spacing w:val="-3"/>
        </w:rPr>
        <w:t xml:space="preserve"> </w:t>
      </w:r>
      <w:r>
        <w:t>Doutora</w:t>
      </w:r>
      <w:r>
        <w:rPr>
          <w:spacing w:val="-3"/>
        </w:rPr>
        <w:t xml:space="preserve"> </w:t>
      </w:r>
      <w:r>
        <w:t>em</w:t>
      </w:r>
      <w:r>
        <w:rPr>
          <w:spacing w:val="-3"/>
        </w:rPr>
        <w:t xml:space="preserve"> </w:t>
      </w:r>
      <w:r>
        <w:t>Políticas</w:t>
      </w:r>
      <w:r>
        <w:rPr>
          <w:spacing w:val="-2"/>
        </w:rPr>
        <w:t xml:space="preserve"> </w:t>
      </w:r>
      <w:r>
        <w:t>Públicas.</w:t>
      </w:r>
      <w:r>
        <w:rPr>
          <w:spacing w:val="-3"/>
        </w:rPr>
        <w:t xml:space="preserve"> </w:t>
      </w:r>
      <w:r>
        <w:t>Professora</w:t>
      </w:r>
      <w:r>
        <w:rPr>
          <w:spacing w:val="-4"/>
        </w:rPr>
        <w:t xml:space="preserve"> </w:t>
      </w:r>
      <w:r>
        <w:t>Associada</w:t>
      </w:r>
      <w:r>
        <w:rPr>
          <w:spacing w:val="-4"/>
        </w:rPr>
        <w:t xml:space="preserve"> </w:t>
      </w:r>
      <w:r>
        <w:t>da</w:t>
      </w:r>
      <w:r>
        <w:rPr>
          <w:spacing w:val="-4"/>
        </w:rPr>
        <w:t xml:space="preserve"> </w:t>
      </w:r>
      <w:r>
        <w:t>UFMA</w:t>
      </w:r>
      <w:r>
        <w:rPr>
          <w:spacing w:val="-3"/>
        </w:rPr>
        <w:t xml:space="preserve"> </w:t>
      </w:r>
      <w:r>
        <w:t>em</w:t>
      </w:r>
      <w:r>
        <w:rPr>
          <w:spacing w:val="-4"/>
        </w:rPr>
        <w:t xml:space="preserve"> </w:t>
      </w:r>
      <w:r>
        <w:t>exercício</w:t>
      </w:r>
      <w:r>
        <w:rPr>
          <w:spacing w:val="-3"/>
        </w:rPr>
        <w:t xml:space="preserve"> </w:t>
      </w:r>
      <w:r>
        <w:t>no Curso de Serviço Social e no PPGPP/UFMA. Membro do GDES.</w:t>
      </w:r>
    </w:p>
  </w:footnote>
  <w:footnote w:id="2">
    <w:p w14:paraId="7D1FC3CE" w14:textId="77777777" w:rsidR="00830B6C" w:rsidRPr="00D21602" w:rsidRDefault="00830B6C" w:rsidP="004D7CC8">
      <w:pPr>
        <w:ind w:left="284" w:hanging="284"/>
        <w:jc w:val="both"/>
        <w:rPr>
          <w:rFonts w:ascii="Arial" w:hAnsi="Arial" w:cs="Arial"/>
          <w:sz w:val="20"/>
          <w:szCs w:val="20"/>
          <w:shd w:val="clear" w:color="auto" w:fill="FFFFFF"/>
          <w:lang w:val="es-ES"/>
        </w:rPr>
      </w:pPr>
      <w:r w:rsidRPr="00A84487">
        <w:rPr>
          <w:rStyle w:val="Refdenotaderodap"/>
          <w:sz w:val="16"/>
          <w:szCs w:val="16"/>
          <w:lang w:val="es-ES"/>
        </w:rPr>
        <w:footnoteRef/>
      </w:r>
      <w:r w:rsidRPr="00A84487">
        <w:rPr>
          <w:sz w:val="16"/>
          <w:szCs w:val="16"/>
          <w:lang w:val="es-ES"/>
        </w:rPr>
        <w:t xml:space="preserve"> </w:t>
      </w:r>
      <w:r w:rsidRPr="00D21602">
        <w:rPr>
          <w:rFonts w:ascii="Arial" w:hAnsi="Arial" w:cs="Arial"/>
          <w:sz w:val="20"/>
          <w:szCs w:val="20"/>
          <w:lang w:val="es-ES"/>
        </w:rPr>
        <w:tab/>
      </w:r>
      <w:proofErr w:type="spellStart"/>
      <w:r w:rsidRPr="00D21602">
        <w:rPr>
          <w:rFonts w:ascii="Arial" w:hAnsi="Arial" w:cs="Arial"/>
          <w:sz w:val="20"/>
          <w:szCs w:val="20"/>
          <w:lang w:val="es-ES"/>
        </w:rPr>
        <w:t>Professor</w:t>
      </w:r>
      <w:proofErr w:type="spellEnd"/>
      <w:r w:rsidRPr="00D21602">
        <w:rPr>
          <w:rFonts w:ascii="Arial" w:hAnsi="Arial" w:cs="Arial"/>
          <w:sz w:val="20"/>
          <w:szCs w:val="20"/>
          <w:lang w:val="es-ES"/>
        </w:rPr>
        <w:t xml:space="preserve"> Adjunto de </w:t>
      </w:r>
      <w:proofErr w:type="spellStart"/>
      <w:r w:rsidRPr="00D21602">
        <w:rPr>
          <w:rFonts w:ascii="Arial" w:hAnsi="Arial" w:cs="Arial"/>
          <w:sz w:val="20"/>
          <w:szCs w:val="20"/>
          <w:lang w:val="es-ES"/>
        </w:rPr>
        <w:t>Direito</w:t>
      </w:r>
      <w:proofErr w:type="spellEnd"/>
      <w:r w:rsidRPr="00D21602">
        <w:rPr>
          <w:rFonts w:ascii="Arial" w:hAnsi="Arial" w:cs="Arial"/>
          <w:sz w:val="20"/>
          <w:szCs w:val="20"/>
          <w:lang w:val="es-ES"/>
        </w:rPr>
        <w:t xml:space="preserve"> </w:t>
      </w:r>
      <w:r w:rsidRPr="00CC2613">
        <w:rPr>
          <w:rFonts w:ascii="Arial" w:hAnsi="Arial" w:cs="Arial"/>
          <w:sz w:val="20"/>
          <w:szCs w:val="20"/>
          <w:lang w:val="pt-BR"/>
        </w:rPr>
        <w:t xml:space="preserve">da Universidade Estadual de Goiás (UEG, </w:t>
      </w:r>
      <w:r w:rsidRPr="00CC2613">
        <w:rPr>
          <w:rFonts w:ascii="Arial" w:hAnsi="Arial" w:cs="Arial"/>
          <w:sz w:val="20"/>
          <w:szCs w:val="20"/>
          <w:shd w:val="clear" w:color="auto" w:fill="FFFFFF"/>
          <w:lang w:val="pt-BR"/>
        </w:rPr>
        <w:t xml:space="preserve">Brasil). Doutor em Direito pela </w:t>
      </w:r>
      <w:proofErr w:type="spellStart"/>
      <w:r w:rsidRPr="00CC2613">
        <w:rPr>
          <w:rFonts w:ascii="Arial" w:hAnsi="Arial" w:cs="Arial"/>
          <w:sz w:val="20"/>
          <w:szCs w:val="20"/>
          <w:shd w:val="clear" w:color="auto" w:fill="FFFFFF"/>
          <w:lang w:val="pt-BR"/>
        </w:rPr>
        <w:t>University</w:t>
      </w:r>
      <w:proofErr w:type="spellEnd"/>
      <w:r w:rsidRPr="00CC2613">
        <w:rPr>
          <w:rFonts w:ascii="Arial" w:hAnsi="Arial" w:cs="Arial"/>
          <w:sz w:val="20"/>
          <w:szCs w:val="20"/>
          <w:shd w:val="clear" w:color="auto" w:fill="FFFFFF"/>
          <w:lang w:val="pt-BR"/>
        </w:rPr>
        <w:t xml:space="preserve"> </w:t>
      </w:r>
      <w:proofErr w:type="spellStart"/>
      <w:r w:rsidRPr="00CC2613">
        <w:rPr>
          <w:rFonts w:ascii="Arial" w:hAnsi="Arial" w:cs="Arial"/>
          <w:sz w:val="20"/>
          <w:szCs w:val="20"/>
          <w:shd w:val="clear" w:color="auto" w:fill="FFFFFF"/>
          <w:lang w:val="pt-BR"/>
        </w:rPr>
        <w:t>of</w:t>
      </w:r>
      <w:proofErr w:type="spellEnd"/>
      <w:r w:rsidRPr="00CC2613">
        <w:rPr>
          <w:rFonts w:ascii="Arial" w:hAnsi="Arial" w:cs="Arial"/>
          <w:sz w:val="20"/>
          <w:szCs w:val="20"/>
          <w:shd w:val="clear" w:color="auto" w:fill="FFFFFF"/>
          <w:lang w:val="pt-BR"/>
        </w:rPr>
        <w:t xml:space="preserve"> Aberdeen (UK). E-mail: </w:t>
      </w:r>
      <w:hyperlink r:id="rId1" w:history="1">
        <w:r w:rsidRPr="00CC2613">
          <w:rPr>
            <w:rStyle w:val="Hyperlink"/>
            <w:rFonts w:ascii="Arial" w:hAnsi="Arial" w:cs="Arial"/>
            <w:sz w:val="20"/>
            <w:szCs w:val="20"/>
            <w:shd w:val="clear" w:color="auto" w:fill="FFFFFF"/>
            <w:lang w:val="pt-BR"/>
          </w:rPr>
          <w:t>ulisses.terto.neto@ueg.br</w:t>
        </w:r>
      </w:hyperlink>
      <w:r w:rsidRPr="00CC2613">
        <w:rPr>
          <w:rFonts w:ascii="Arial" w:hAnsi="Arial" w:cs="Arial"/>
          <w:sz w:val="20"/>
          <w:szCs w:val="20"/>
          <w:shd w:val="clear" w:color="auto" w:fill="FFFFFF"/>
          <w:lang w:val="pt-BR"/>
        </w:rPr>
        <w:t>.</w:t>
      </w:r>
    </w:p>
  </w:footnote>
  <w:footnote w:id="3">
    <w:p w14:paraId="46A7B750" w14:textId="333AC166" w:rsidR="00830B6C" w:rsidRDefault="00830B6C" w:rsidP="004D7CC8">
      <w:pPr>
        <w:ind w:left="284" w:hanging="284"/>
        <w:jc w:val="both"/>
        <w:rPr>
          <w:rFonts w:ascii="Arial" w:hAnsi="Arial" w:cs="Arial"/>
          <w:sz w:val="20"/>
          <w:szCs w:val="20"/>
          <w:shd w:val="clear" w:color="auto" w:fill="FFFFFF"/>
          <w:lang w:val="pt-BR"/>
        </w:rPr>
      </w:pPr>
      <w:r w:rsidRPr="00D21602">
        <w:rPr>
          <w:rStyle w:val="Refdenotaderodap"/>
          <w:rFonts w:ascii="Arial" w:hAnsi="Arial" w:cs="Arial"/>
          <w:sz w:val="20"/>
          <w:szCs w:val="20"/>
          <w:lang w:val="es-ES"/>
        </w:rPr>
        <w:footnoteRef/>
      </w:r>
      <w:r w:rsidRPr="00D21602">
        <w:rPr>
          <w:rFonts w:ascii="Arial" w:hAnsi="Arial" w:cs="Arial"/>
          <w:sz w:val="20"/>
          <w:szCs w:val="20"/>
          <w:lang w:val="es-ES"/>
        </w:rPr>
        <w:t xml:space="preserve"> </w:t>
      </w:r>
      <w:r w:rsidRPr="00D21602">
        <w:rPr>
          <w:rFonts w:ascii="Arial" w:hAnsi="Arial" w:cs="Arial"/>
          <w:sz w:val="20"/>
          <w:szCs w:val="20"/>
          <w:lang w:val="es-ES"/>
        </w:rPr>
        <w:tab/>
      </w:r>
      <w:r w:rsidRPr="00D21602">
        <w:rPr>
          <w:rFonts w:ascii="Arial" w:hAnsi="Arial" w:cs="Arial"/>
          <w:color w:val="000000"/>
          <w:sz w:val="20"/>
          <w:szCs w:val="20"/>
          <w:shd w:val="clear" w:color="auto" w:fill="FFFFFF"/>
        </w:rPr>
        <w:t xml:space="preserve">Diretora do </w:t>
      </w:r>
      <w:r w:rsidRPr="00D21602">
        <w:rPr>
          <w:rFonts w:ascii="Arial" w:hAnsi="Arial" w:cs="Arial"/>
          <w:i/>
          <w:color w:val="000000"/>
          <w:sz w:val="20"/>
          <w:szCs w:val="20"/>
          <w:shd w:val="clear" w:color="auto" w:fill="FFFFFF"/>
        </w:rPr>
        <w:t>Transitional Justice Institute</w:t>
      </w:r>
      <w:r w:rsidRPr="00D21602">
        <w:rPr>
          <w:rFonts w:ascii="Arial" w:hAnsi="Arial" w:cs="Arial"/>
          <w:color w:val="000000"/>
          <w:sz w:val="20"/>
          <w:szCs w:val="20"/>
          <w:shd w:val="clear" w:color="auto" w:fill="FFFFFF"/>
        </w:rPr>
        <w:t xml:space="preserve"> da Ulster University (Reino Unido)</w:t>
      </w:r>
      <w:r w:rsidRPr="00CC2613">
        <w:rPr>
          <w:rFonts w:ascii="Arial" w:hAnsi="Arial" w:cs="Arial"/>
          <w:sz w:val="20"/>
          <w:szCs w:val="20"/>
          <w:lang w:val="pt-BR"/>
        </w:rPr>
        <w:t xml:space="preserve">. </w:t>
      </w:r>
      <w:r w:rsidRPr="00CC2613">
        <w:rPr>
          <w:rFonts w:ascii="Arial" w:hAnsi="Arial" w:cs="Arial"/>
          <w:sz w:val="20"/>
          <w:szCs w:val="20"/>
          <w:shd w:val="clear" w:color="auto" w:fill="FFFFFF"/>
          <w:lang w:val="pt-BR"/>
        </w:rPr>
        <w:t xml:space="preserve">E-mail: </w:t>
      </w:r>
      <w:hyperlink r:id="rId2" w:history="1">
        <w:r w:rsidRPr="00CC2613">
          <w:rPr>
            <w:rStyle w:val="Hyperlink"/>
            <w:rFonts w:ascii="Arial" w:hAnsi="Arial" w:cs="Arial"/>
            <w:sz w:val="20"/>
            <w:szCs w:val="20"/>
            <w:shd w:val="clear" w:color="auto" w:fill="FFFFFF"/>
            <w:lang w:val="pt-BR"/>
          </w:rPr>
          <w:t>s.wills@ulster.ac.uk</w:t>
        </w:r>
      </w:hyperlink>
      <w:r w:rsidRPr="00CC2613">
        <w:rPr>
          <w:rFonts w:ascii="Arial" w:hAnsi="Arial" w:cs="Arial"/>
          <w:sz w:val="20"/>
          <w:szCs w:val="20"/>
          <w:shd w:val="clear" w:color="auto" w:fill="FFFFFF"/>
          <w:lang w:val="pt-BR"/>
        </w:rPr>
        <w:t>.</w:t>
      </w:r>
    </w:p>
    <w:p w14:paraId="701A327B" w14:textId="380F7D03" w:rsidR="000B05DC" w:rsidRDefault="000B05DC" w:rsidP="004D7CC8">
      <w:pPr>
        <w:ind w:left="284" w:hanging="284"/>
        <w:jc w:val="both"/>
        <w:rPr>
          <w:rFonts w:ascii="Arial" w:hAnsi="Arial" w:cs="Arial"/>
          <w:sz w:val="20"/>
          <w:szCs w:val="20"/>
          <w:shd w:val="clear" w:color="auto" w:fill="FFFFFF"/>
          <w:lang w:val="pt-BR"/>
        </w:rPr>
      </w:pPr>
    </w:p>
    <w:p w14:paraId="453BBE52" w14:textId="20012EA7" w:rsidR="000B05DC" w:rsidRDefault="000B05DC" w:rsidP="004D7CC8">
      <w:pPr>
        <w:ind w:left="284" w:hanging="284"/>
        <w:jc w:val="both"/>
        <w:rPr>
          <w:rFonts w:ascii="Arial" w:hAnsi="Arial" w:cs="Arial"/>
          <w:sz w:val="20"/>
          <w:szCs w:val="20"/>
          <w:shd w:val="clear" w:color="auto" w:fill="FFFFFF"/>
          <w:lang w:val="pt-BR"/>
        </w:rPr>
      </w:pPr>
    </w:p>
    <w:p w14:paraId="68676E7E" w14:textId="6306CFF5" w:rsidR="000B05DC" w:rsidRDefault="000B05DC" w:rsidP="004D7CC8">
      <w:pPr>
        <w:ind w:left="284" w:hanging="284"/>
        <w:jc w:val="both"/>
        <w:rPr>
          <w:rFonts w:ascii="Arial" w:hAnsi="Arial" w:cs="Arial"/>
          <w:sz w:val="20"/>
          <w:szCs w:val="20"/>
          <w:shd w:val="clear" w:color="auto" w:fill="FFFFFF"/>
          <w:lang w:val="pt-BR"/>
        </w:rPr>
      </w:pPr>
    </w:p>
    <w:p w14:paraId="1764D155" w14:textId="11BF6FDD" w:rsidR="000B05DC" w:rsidRDefault="000B05DC" w:rsidP="004D7CC8">
      <w:pPr>
        <w:ind w:left="284" w:hanging="284"/>
        <w:jc w:val="both"/>
        <w:rPr>
          <w:rFonts w:ascii="Arial" w:hAnsi="Arial" w:cs="Arial"/>
          <w:sz w:val="20"/>
          <w:szCs w:val="20"/>
          <w:shd w:val="clear" w:color="auto" w:fill="FFFFFF"/>
          <w:lang w:val="pt-BR"/>
        </w:rPr>
      </w:pPr>
    </w:p>
    <w:p w14:paraId="78333DC9" w14:textId="60D63351" w:rsidR="000B05DC" w:rsidRDefault="000B05DC" w:rsidP="004D7CC8">
      <w:pPr>
        <w:ind w:left="284" w:hanging="284"/>
        <w:jc w:val="both"/>
        <w:rPr>
          <w:rFonts w:ascii="Arial" w:hAnsi="Arial" w:cs="Arial"/>
          <w:sz w:val="20"/>
          <w:szCs w:val="20"/>
          <w:shd w:val="clear" w:color="auto" w:fill="FFFFFF"/>
          <w:lang w:val="pt-BR"/>
        </w:rPr>
      </w:pPr>
    </w:p>
    <w:p w14:paraId="147B8877" w14:textId="622EEF22" w:rsidR="000B05DC" w:rsidRDefault="000B05DC" w:rsidP="004D7CC8">
      <w:pPr>
        <w:ind w:left="284" w:hanging="284"/>
        <w:jc w:val="both"/>
        <w:rPr>
          <w:rFonts w:ascii="Arial" w:hAnsi="Arial" w:cs="Arial"/>
          <w:sz w:val="20"/>
          <w:szCs w:val="20"/>
          <w:shd w:val="clear" w:color="auto" w:fill="FFFFFF"/>
          <w:lang w:val="pt-BR"/>
        </w:rPr>
      </w:pPr>
    </w:p>
    <w:p w14:paraId="3D98C424" w14:textId="28A97C49" w:rsidR="000B05DC" w:rsidRDefault="000B05DC" w:rsidP="004D7CC8">
      <w:pPr>
        <w:ind w:left="284" w:hanging="284"/>
        <w:jc w:val="both"/>
        <w:rPr>
          <w:rFonts w:ascii="Arial" w:hAnsi="Arial" w:cs="Arial"/>
          <w:sz w:val="20"/>
          <w:szCs w:val="20"/>
          <w:shd w:val="clear" w:color="auto" w:fill="FFFFFF"/>
          <w:lang w:val="pt-BR"/>
        </w:rPr>
      </w:pPr>
    </w:p>
    <w:p w14:paraId="0911C2E2" w14:textId="77777777" w:rsidR="000B05DC" w:rsidRPr="00CC2613" w:rsidRDefault="000B05DC" w:rsidP="004D7CC8">
      <w:pPr>
        <w:ind w:left="284" w:hanging="284"/>
        <w:jc w:val="both"/>
        <w:rPr>
          <w:rFonts w:ascii="Arial" w:hAnsi="Arial" w:cs="Arial"/>
          <w:sz w:val="20"/>
          <w:szCs w:val="20"/>
          <w:lang w:val="pt-BR"/>
        </w:rPr>
      </w:pPr>
    </w:p>
  </w:footnote>
  <w:footnote w:id="4">
    <w:p w14:paraId="2B304D1C" w14:textId="7B7E8C9D" w:rsidR="00830B6C" w:rsidRDefault="00830B6C" w:rsidP="004D7CC8">
      <w:pPr>
        <w:pStyle w:val="Textodenotaderodap"/>
      </w:pPr>
      <w:r>
        <w:rPr>
          <w:rStyle w:val="Refdenotaderodap"/>
        </w:rPr>
        <w:footnoteRef/>
      </w:r>
      <w:r>
        <w:t xml:space="preserve"> </w:t>
      </w:r>
      <w:r>
        <w:t>Assistente Social. Professora Adjunta do Curso de Serviço Social. Doutora em Políticas Públicas.</w:t>
      </w:r>
    </w:p>
    <w:p w14:paraId="40E54F62" w14:textId="38232F41" w:rsidR="001E79EA" w:rsidRDefault="001E79EA" w:rsidP="004D7CC8">
      <w:pPr>
        <w:pStyle w:val="Textodenotaderodap"/>
      </w:pPr>
    </w:p>
    <w:p w14:paraId="38D8A37C" w14:textId="6A04A1D6" w:rsidR="001E79EA" w:rsidRDefault="001E79EA" w:rsidP="004D7CC8">
      <w:pPr>
        <w:pStyle w:val="Textodenotaderodap"/>
      </w:pPr>
    </w:p>
    <w:p w14:paraId="4EC18E1F" w14:textId="72760D01" w:rsidR="001E79EA" w:rsidRDefault="001E79EA" w:rsidP="004D7CC8">
      <w:pPr>
        <w:pStyle w:val="Textodenotaderodap"/>
      </w:pPr>
    </w:p>
    <w:p w14:paraId="35DDE616" w14:textId="1CD0A440" w:rsidR="001E79EA" w:rsidRDefault="001E79EA" w:rsidP="004D7CC8">
      <w:pPr>
        <w:pStyle w:val="Textodenotaderodap"/>
      </w:pPr>
    </w:p>
    <w:p w14:paraId="0B39DEF4" w14:textId="462AF6DB" w:rsidR="001E79EA" w:rsidRDefault="001E79EA" w:rsidP="004D7CC8">
      <w:pPr>
        <w:pStyle w:val="Textodenotaderodap"/>
      </w:pPr>
    </w:p>
    <w:p w14:paraId="794CFC95" w14:textId="1982D5D8" w:rsidR="001E79EA" w:rsidRDefault="001E79EA" w:rsidP="004D7CC8">
      <w:pPr>
        <w:pStyle w:val="Textodenotaderodap"/>
      </w:pPr>
    </w:p>
    <w:p w14:paraId="4B5280BB" w14:textId="372167CA" w:rsidR="001E79EA" w:rsidRDefault="001E79EA" w:rsidP="004D7CC8">
      <w:pPr>
        <w:pStyle w:val="Textodenotaderodap"/>
      </w:pPr>
    </w:p>
    <w:p w14:paraId="179792C4" w14:textId="2CE62FA3" w:rsidR="001E79EA" w:rsidRDefault="001E79EA" w:rsidP="004D7CC8">
      <w:pPr>
        <w:pStyle w:val="Textodenotaderodap"/>
      </w:pPr>
    </w:p>
    <w:p w14:paraId="15BE502B" w14:textId="41162DD4" w:rsidR="001E79EA" w:rsidRDefault="001E79EA" w:rsidP="004D7CC8">
      <w:pPr>
        <w:pStyle w:val="Textodenotaderodap"/>
      </w:pPr>
    </w:p>
    <w:p w14:paraId="0AE8FE4D" w14:textId="2770931C" w:rsidR="001E79EA" w:rsidRDefault="001E79EA" w:rsidP="004D7CC8">
      <w:pPr>
        <w:pStyle w:val="Textodenotaderodap"/>
      </w:pPr>
    </w:p>
    <w:p w14:paraId="24C8696C" w14:textId="37811C51" w:rsidR="001E79EA" w:rsidRDefault="001E79EA" w:rsidP="004D7CC8">
      <w:pPr>
        <w:pStyle w:val="Textodenotaderodap"/>
      </w:pPr>
    </w:p>
    <w:p w14:paraId="6F281F39" w14:textId="7142B8B4" w:rsidR="001E79EA" w:rsidRDefault="001E79EA" w:rsidP="004D7CC8">
      <w:pPr>
        <w:pStyle w:val="Textodenotaderodap"/>
      </w:pPr>
    </w:p>
    <w:p w14:paraId="27B4B9EB" w14:textId="5B4D2ED5" w:rsidR="001E79EA" w:rsidRDefault="001E79EA" w:rsidP="004D7CC8">
      <w:pPr>
        <w:pStyle w:val="Textodenotaderodap"/>
      </w:pPr>
    </w:p>
    <w:p w14:paraId="3B0A7FA4" w14:textId="1CCF7D63" w:rsidR="001E79EA" w:rsidRDefault="001E79EA" w:rsidP="004D7CC8">
      <w:pPr>
        <w:pStyle w:val="Textodenotaderodap"/>
      </w:pPr>
    </w:p>
    <w:p w14:paraId="5F0A0B64" w14:textId="1F63DFA9" w:rsidR="001E79EA" w:rsidRDefault="001E79EA" w:rsidP="004D7CC8">
      <w:pPr>
        <w:pStyle w:val="Textodenotaderodap"/>
      </w:pPr>
    </w:p>
    <w:p w14:paraId="55881230" w14:textId="77777777" w:rsidR="001E79EA" w:rsidRDefault="001E79EA" w:rsidP="004D7CC8">
      <w:pPr>
        <w:pStyle w:val="Textodenotaderodap"/>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02609" w14:textId="2F0B33C1" w:rsidR="00CC2613" w:rsidRDefault="00DF3672" w:rsidP="00CC2613">
    <w:pPr>
      <w:pStyle w:val="Cabealho"/>
      <w:ind w:hanging="993"/>
    </w:pPr>
    <w:r w:rsidRPr="00DF3672">
      <w:rPr>
        <w:rFonts w:ascii="Arial" w:eastAsia="Arial" w:hAnsi="Arial" w:cs="Arial"/>
        <w:noProof/>
        <w:lang w:val="pt-BR" w:eastAsia="pt-BR"/>
      </w:rPr>
      <w:drawing>
        <wp:anchor distT="0" distB="0" distL="0" distR="0" simplePos="0" relativeHeight="251659264" behindDoc="1" locked="0" layoutInCell="1" allowOverlap="1" wp14:anchorId="5BCD417D" wp14:editId="08367159">
          <wp:simplePos x="0" y="0"/>
          <wp:positionH relativeFrom="page">
            <wp:posOffset>3810</wp:posOffset>
          </wp:positionH>
          <wp:positionV relativeFrom="page">
            <wp:posOffset>161925</wp:posOffset>
          </wp:positionV>
          <wp:extent cx="7560310" cy="10692130"/>
          <wp:effectExtent l="0" t="0" r="0" b="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
                    <a:extLst>
                      <a:ext uri="{28A0092B-C50C-407E-A947-70E740481C1C}">
                        <a14:useLocalDpi xmlns:a14="http://schemas.microsoft.com/office/drawing/2010/main" val="0"/>
                      </a:ext>
                    </a:extLst>
                  </a:blip>
                  <a:srcRect l="-2" t="-2" r="-2" b="-2"/>
                  <a:stretch>
                    <a:fillRect/>
                  </a:stretch>
                </pic:blipFill>
                <pic:spPr bwMode="auto">
                  <a:xfrm>
                    <a:off x="0" y="0"/>
                    <a:ext cx="7560310" cy="106921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A110C"/>
    <w:multiLevelType w:val="hybridMultilevel"/>
    <w:tmpl w:val="4D9CD650"/>
    <w:lvl w:ilvl="0" w:tplc="6C9886F4">
      <w:start w:val="1"/>
      <w:numFmt w:val="decimal"/>
      <w:lvlText w:val="%1."/>
      <w:lvlJc w:val="left"/>
      <w:pPr>
        <w:ind w:left="786" w:hanging="360"/>
        <w:jc w:val="right"/>
      </w:pPr>
      <w:rPr>
        <w:rFonts w:hint="default"/>
        <w:spacing w:val="0"/>
        <w:w w:val="90"/>
        <w:lang w:val="pt-PT" w:eastAsia="en-US" w:bidi="ar-SA"/>
      </w:rPr>
    </w:lvl>
    <w:lvl w:ilvl="1" w:tplc="BC082B6E">
      <w:numFmt w:val="bullet"/>
      <w:lvlText w:val="•"/>
      <w:lvlJc w:val="left"/>
      <w:pPr>
        <w:ind w:left="1696" w:hanging="360"/>
      </w:pPr>
      <w:rPr>
        <w:rFonts w:hint="default"/>
        <w:lang w:val="pt-PT" w:eastAsia="en-US" w:bidi="ar-SA"/>
      </w:rPr>
    </w:lvl>
    <w:lvl w:ilvl="2" w:tplc="805CEBD4">
      <w:numFmt w:val="bullet"/>
      <w:lvlText w:val="•"/>
      <w:lvlJc w:val="left"/>
      <w:pPr>
        <w:ind w:left="2533" w:hanging="360"/>
      </w:pPr>
      <w:rPr>
        <w:rFonts w:hint="default"/>
        <w:lang w:val="pt-PT" w:eastAsia="en-US" w:bidi="ar-SA"/>
      </w:rPr>
    </w:lvl>
    <w:lvl w:ilvl="3" w:tplc="B07ADD6C">
      <w:numFmt w:val="bullet"/>
      <w:lvlText w:val="•"/>
      <w:lvlJc w:val="left"/>
      <w:pPr>
        <w:ind w:left="3370" w:hanging="360"/>
      </w:pPr>
      <w:rPr>
        <w:rFonts w:hint="default"/>
        <w:lang w:val="pt-PT" w:eastAsia="en-US" w:bidi="ar-SA"/>
      </w:rPr>
    </w:lvl>
    <w:lvl w:ilvl="4" w:tplc="3B627AF0">
      <w:numFmt w:val="bullet"/>
      <w:lvlText w:val="•"/>
      <w:lvlJc w:val="left"/>
      <w:pPr>
        <w:ind w:left="4207" w:hanging="360"/>
      </w:pPr>
      <w:rPr>
        <w:rFonts w:hint="default"/>
        <w:lang w:val="pt-PT" w:eastAsia="en-US" w:bidi="ar-SA"/>
      </w:rPr>
    </w:lvl>
    <w:lvl w:ilvl="5" w:tplc="DFDC778C">
      <w:numFmt w:val="bullet"/>
      <w:lvlText w:val="•"/>
      <w:lvlJc w:val="left"/>
      <w:pPr>
        <w:ind w:left="5044" w:hanging="360"/>
      </w:pPr>
      <w:rPr>
        <w:rFonts w:hint="default"/>
        <w:lang w:val="pt-PT" w:eastAsia="en-US" w:bidi="ar-SA"/>
      </w:rPr>
    </w:lvl>
    <w:lvl w:ilvl="6" w:tplc="C220E472">
      <w:numFmt w:val="bullet"/>
      <w:lvlText w:val="•"/>
      <w:lvlJc w:val="left"/>
      <w:pPr>
        <w:ind w:left="5880" w:hanging="360"/>
      </w:pPr>
      <w:rPr>
        <w:rFonts w:hint="default"/>
        <w:lang w:val="pt-PT" w:eastAsia="en-US" w:bidi="ar-SA"/>
      </w:rPr>
    </w:lvl>
    <w:lvl w:ilvl="7" w:tplc="6C988702">
      <w:numFmt w:val="bullet"/>
      <w:lvlText w:val="•"/>
      <w:lvlJc w:val="left"/>
      <w:pPr>
        <w:ind w:left="6717" w:hanging="360"/>
      </w:pPr>
      <w:rPr>
        <w:rFonts w:hint="default"/>
        <w:lang w:val="pt-PT" w:eastAsia="en-US" w:bidi="ar-SA"/>
      </w:rPr>
    </w:lvl>
    <w:lvl w:ilvl="8" w:tplc="C332E0CA">
      <w:numFmt w:val="bullet"/>
      <w:lvlText w:val="•"/>
      <w:lvlJc w:val="left"/>
      <w:pPr>
        <w:ind w:left="7554" w:hanging="360"/>
      </w:pPr>
      <w:rPr>
        <w:rFonts w:hint="default"/>
        <w:lang w:val="pt-PT" w:eastAsia="en-US" w:bidi="ar-SA"/>
      </w:rPr>
    </w:lvl>
  </w:abstractNum>
  <w:abstractNum w:abstractNumId="1" w15:restartNumberingAfterBreak="0">
    <w:nsid w:val="1D440271"/>
    <w:multiLevelType w:val="multilevel"/>
    <w:tmpl w:val="C078714E"/>
    <w:lvl w:ilvl="0">
      <w:start w:val="1"/>
      <w:numFmt w:val="decimal"/>
      <w:lvlText w:val="%1"/>
      <w:lvlJc w:val="left"/>
      <w:pPr>
        <w:ind w:left="722" w:hanging="360"/>
        <w:jc w:val="right"/>
      </w:pPr>
      <w:rPr>
        <w:rFonts w:ascii="Arial" w:eastAsia="Arial" w:hAnsi="Arial" w:cs="Arial" w:hint="default"/>
        <w:b/>
        <w:bCs/>
        <w:i w:val="0"/>
        <w:iCs w:val="0"/>
        <w:spacing w:val="0"/>
        <w:w w:val="99"/>
        <w:sz w:val="24"/>
        <w:szCs w:val="24"/>
        <w:lang w:val="pt-PT" w:eastAsia="en-US" w:bidi="ar-SA"/>
      </w:rPr>
    </w:lvl>
    <w:lvl w:ilvl="1">
      <w:start w:val="1"/>
      <w:numFmt w:val="decimal"/>
      <w:lvlText w:val="%1.%2"/>
      <w:lvlJc w:val="left"/>
      <w:pPr>
        <w:ind w:left="2" w:hanging="596"/>
        <w:jc w:val="right"/>
      </w:pPr>
      <w:rPr>
        <w:rFonts w:ascii="Arial" w:eastAsia="Arial" w:hAnsi="Arial" w:cs="Arial" w:hint="default"/>
        <w:b/>
        <w:bCs/>
        <w:i w:val="0"/>
        <w:iCs w:val="0"/>
        <w:spacing w:val="0"/>
        <w:w w:val="99"/>
        <w:sz w:val="24"/>
        <w:szCs w:val="24"/>
        <w:lang w:val="pt-PT" w:eastAsia="en-US" w:bidi="ar-SA"/>
      </w:rPr>
    </w:lvl>
    <w:lvl w:ilvl="2">
      <w:numFmt w:val="bullet"/>
      <w:lvlText w:val="•"/>
      <w:lvlJc w:val="left"/>
      <w:pPr>
        <w:ind w:left="1664" w:hanging="596"/>
      </w:pPr>
      <w:rPr>
        <w:rFonts w:hint="default"/>
        <w:lang w:val="pt-PT" w:eastAsia="en-US" w:bidi="ar-SA"/>
      </w:rPr>
    </w:lvl>
    <w:lvl w:ilvl="3">
      <w:numFmt w:val="bullet"/>
      <w:lvlText w:val="•"/>
      <w:lvlJc w:val="left"/>
      <w:pPr>
        <w:ind w:left="2608" w:hanging="596"/>
      </w:pPr>
      <w:rPr>
        <w:rFonts w:hint="default"/>
        <w:lang w:val="pt-PT" w:eastAsia="en-US" w:bidi="ar-SA"/>
      </w:rPr>
    </w:lvl>
    <w:lvl w:ilvl="4">
      <w:numFmt w:val="bullet"/>
      <w:lvlText w:val="•"/>
      <w:lvlJc w:val="left"/>
      <w:pPr>
        <w:ind w:left="3552" w:hanging="596"/>
      </w:pPr>
      <w:rPr>
        <w:rFonts w:hint="default"/>
        <w:lang w:val="pt-PT" w:eastAsia="en-US" w:bidi="ar-SA"/>
      </w:rPr>
    </w:lvl>
    <w:lvl w:ilvl="5">
      <w:numFmt w:val="bullet"/>
      <w:lvlText w:val="•"/>
      <w:lvlJc w:val="left"/>
      <w:pPr>
        <w:ind w:left="4496" w:hanging="596"/>
      </w:pPr>
      <w:rPr>
        <w:rFonts w:hint="default"/>
        <w:lang w:val="pt-PT" w:eastAsia="en-US" w:bidi="ar-SA"/>
      </w:rPr>
    </w:lvl>
    <w:lvl w:ilvl="6">
      <w:numFmt w:val="bullet"/>
      <w:lvlText w:val="•"/>
      <w:lvlJc w:val="left"/>
      <w:pPr>
        <w:ind w:left="5440" w:hanging="596"/>
      </w:pPr>
      <w:rPr>
        <w:rFonts w:hint="default"/>
        <w:lang w:val="pt-PT" w:eastAsia="en-US" w:bidi="ar-SA"/>
      </w:rPr>
    </w:lvl>
    <w:lvl w:ilvl="7">
      <w:numFmt w:val="bullet"/>
      <w:lvlText w:val="•"/>
      <w:lvlJc w:val="left"/>
      <w:pPr>
        <w:ind w:left="6384" w:hanging="596"/>
      </w:pPr>
      <w:rPr>
        <w:rFonts w:hint="default"/>
        <w:lang w:val="pt-PT" w:eastAsia="en-US" w:bidi="ar-SA"/>
      </w:rPr>
    </w:lvl>
    <w:lvl w:ilvl="8">
      <w:numFmt w:val="bullet"/>
      <w:lvlText w:val="•"/>
      <w:lvlJc w:val="left"/>
      <w:pPr>
        <w:ind w:left="7328" w:hanging="596"/>
      </w:pPr>
      <w:rPr>
        <w:rFonts w:hint="default"/>
        <w:lang w:val="pt-PT" w:eastAsia="en-US" w:bidi="ar-SA"/>
      </w:rPr>
    </w:lvl>
  </w:abstractNum>
  <w:abstractNum w:abstractNumId="2" w15:restartNumberingAfterBreak="0">
    <w:nsid w:val="5C062281"/>
    <w:multiLevelType w:val="hybridMultilevel"/>
    <w:tmpl w:val="643A724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4DFE"/>
    <w:rsid w:val="000157AF"/>
    <w:rsid w:val="00047642"/>
    <w:rsid w:val="000A4B5B"/>
    <w:rsid w:val="000B05DC"/>
    <w:rsid w:val="0011242E"/>
    <w:rsid w:val="001E79EA"/>
    <w:rsid w:val="002261B5"/>
    <w:rsid w:val="00281254"/>
    <w:rsid w:val="00384624"/>
    <w:rsid w:val="004D7CC8"/>
    <w:rsid w:val="006A1650"/>
    <w:rsid w:val="00830B6C"/>
    <w:rsid w:val="00964A7B"/>
    <w:rsid w:val="00A74F9A"/>
    <w:rsid w:val="00BA4F37"/>
    <w:rsid w:val="00C1127B"/>
    <w:rsid w:val="00C34E0E"/>
    <w:rsid w:val="00CC2613"/>
    <w:rsid w:val="00CE4DFE"/>
    <w:rsid w:val="00D00E06"/>
    <w:rsid w:val="00DF3672"/>
    <w:rsid w:val="00F24D40"/>
    <w:rsid w:val="00F618F2"/>
    <w:rsid w:val="00F923D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7F47E1"/>
  <w15:docId w15:val="{2907F9DB-3236-4072-A8B1-39F5FE36B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A1650"/>
    <w:rPr>
      <w:rFonts w:ascii="Arial MT" w:eastAsia="Arial MT" w:hAnsi="Arial MT" w:cs="Arial MT"/>
      <w:lang w:val="pt-PT"/>
    </w:rPr>
  </w:style>
  <w:style w:type="paragraph" w:styleId="Ttulo1">
    <w:name w:val="heading 1"/>
    <w:basedOn w:val="Normal"/>
    <w:uiPriority w:val="1"/>
    <w:qFormat/>
    <w:pPr>
      <w:ind w:left="721"/>
      <w:outlineLvl w:val="0"/>
    </w:pPr>
    <w:rPr>
      <w:rFonts w:ascii="Arial" w:eastAsia="Arial" w:hAnsi="Arial" w:cs="Arial"/>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4"/>
      <w:szCs w:val="24"/>
    </w:rPr>
  </w:style>
  <w:style w:type="paragraph" w:styleId="PargrafodaLista">
    <w:name w:val="List Paragraph"/>
    <w:basedOn w:val="Normal"/>
    <w:uiPriority w:val="34"/>
    <w:qFormat/>
    <w:pPr>
      <w:ind w:left="721" w:hanging="360"/>
    </w:pPr>
    <w:rPr>
      <w:rFonts w:ascii="Arial" w:eastAsia="Arial" w:hAnsi="Arial" w:cs="Arial"/>
    </w:rPr>
  </w:style>
  <w:style w:type="paragraph" w:customStyle="1" w:styleId="TableParagraph">
    <w:name w:val="Table Paragraph"/>
    <w:basedOn w:val="Normal"/>
    <w:uiPriority w:val="1"/>
    <w:qFormat/>
  </w:style>
  <w:style w:type="paragraph" w:styleId="Textodenotaderodap">
    <w:name w:val="footnote text"/>
    <w:basedOn w:val="Normal"/>
    <w:link w:val="TextodenotaderodapChar"/>
    <w:uiPriority w:val="99"/>
    <w:unhideWhenUsed/>
    <w:rsid w:val="002261B5"/>
    <w:rPr>
      <w:sz w:val="20"/>
      <w:szCs w:val="20"/>
    </w:rPr>
  </w:style>
  <w:style w:type="character" w:customStyle="1" w:styleId="TextodenotaderodapChar">
    <w:name w:val="Texto de nota de rodapé Char"/>
    <w:basedOn w:val="Fontepargpadro"/>
    <w:link w:val="Textodenotaderodap"/>
    <w:uiPriority w:val="99"/>
    <w:rsid w:val="002261B5"/>
    <w:rPr>
      <w:rFonts w:ascii="Arial MT" w:eastAsia="Arial MT" w:hAnsi="Arial MT" w:cs="Arial MT"/>
      <w:sz w:val="20"/>
      <w:szCs w:val="20"/>
      <w:lang w:val="pt-PT"/>
    </w:rPr>
  </w:style>
  <w:style w:type="character" w:styleId="Refdenotaderodap">
    <w:name w:val="footnote reference"/>
    <w:basedOn w:val="Fontepargpadro"/>
    <w:uiPriority w:val="99"/>
    <w:semiHidden/>
    <w:unhideWhenUsed/>
    <w:rsid w:val="002261B5"/>
    <w:rPr>
      <w:vertAlign w:val="superscript"/>
    </w:rPr>
  </w:style>
  <w:style w:type="character" w:styleId="Hyperlink">
    <w:name w:val="Hyperlink"/>
    <w:basedOn w:val="Fontepargpadro"/>
    <w:uiPriority w:val="99"/>
    <w:unhideWhenUsed/>
    <w:rsid w:val="004D7CC8"/>
    <w:rPr>
      <w:color w:val="0000FF" w:themeColor="hyperlink"/>
      <w:u w:val="single"/>
    </w:rPr>
  </w:style>
  <w:style w:type="character" w:customStyle="1" w:styleId="y2iqfc">
    <w:name w:val="y2iqfc"/>
    <w:basedOn w:val="Fontepargpadro"/>
    <w:rsid w:val="004D7CC8"/>
  </w:style>
  <w:style w:type="character" w:customStyle="1" w:styleId="apple-converted-space">
    <w:name w:val="apple-converted-space"/>
    <w:basedOn w:val="Fontepargpadro"/>
    <w:rsid w:val="004D7CC8"/>
  </w:style>
  <w:style w:type="paragraph" w:styleId="NormalWeb">
    <w:name w:val="Normal (Web)"/>
    <w:basedOn w:val="Normal"/>
    <w:uiPriority w:val="99"/>
    <w:semiHidden/>
    <w:unhideWhenUsed/>
    <w:rsid w:val="00BA4F37"/>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styleId="Cabealho">
    <w:name w:val="header"/>
    <w:basedOn w:val="Normal"/>
    <w:link w:val="CabealhoChar"/>
    <w:uiPriority w:val="99"/>
    <w:unhideWhenUsed/>
    <w:rsid w:val="00CC2613"/>
    <w:pPr>
      <w:tabs>
        <w:tab w:val="center" w:pos="4252"/>
        <w:tab w:val="right" w:pos="8504"/>
      </w:tabs>
    </w:pPr>
  </w:style>
  <w:style w:type="character" w:customStyle="1" w:styleId="CabealhoChar">
    <w:name w:val="Cabeçalho Char"/>
    <w:basedOn w:val="Fontepargpadro"/>
    <w:link w:val="Cabealho"/>
    <w:uiPriority w:val="99"/>
    <w:rsid w:val="00CC2613"/>
    <w:rPr>
      <w:rFonts w:ascii="Arial MT" w:eastAsia="Arial MT" w:hAnsi="Arial MT" w:cs="Arial MT"/>
      <w:lang w:val="pt-PT"/>
    </w:rPr>
  </w:style>
  <w:style w:type="paragraph" w:styleId="Rodap">
    <w:name w:val="footer"/>
    <w:basedOn w:val="Normal"/>
    <w:link w:val="RodapChar"/>
    <w:uiPriority w:val="99"/>
    <w:unhideWhenUsed/>
    <w:rsid w:val="00CC2613"/>
    <w:pPr>
      <w:tabs>
        <w:tab w:val="center" w:pos="4252"/>
        <w:tab w:val="right" w:pos="8504"/>
      </w:tabs>
    </w:pPr>
  </w:style>
  <w:style w:type="character" w:customStyle="1" w:styleId="RodapChar">
    <w:name w:val="Rodapé Char"/>
    <w:basedOn w:val="Fontepargpadro"/>
    <w:link w:val="Rodap"/>
    <w:uiPriority w:val="99"/>
    <w:rsid w:val="00CC2613"/>
    <w:rPr>
      <w:rFonts w:ascii="Arial MT" w:eastAsia="Arial MT" w:hAnsi="Arial MT" w:cs="Arial MT"/>
      <w:lang w:val="pt-PT"/>
    </w:rPr>
  </w:style>
  <w:style w:type="character" w:styleId="HiperlinkVisitado">
    <w:name w:val="FollowedHyperlink"/>
    <w:basedOn w:val="Fontepargpadro"/>
    <w:uiPriority w:val="99"/>
    <w:semiHidden/>
    <w:unhideWhenUsed/>
    <w:rsid w:val="000B05D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15538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rla.serrao@ufma.br" TargetMode="External"/><Relationship Id="rId13" Type="http://schemas.openxmlformats.org/officeDocument/2006/relationships/hyperlink" Target="https://doi.org/10.31668/atatot.v4i2.14845" TargetMode="External"/><Relationship Id="rId18" Type="http://schemas.openxmlformats.org/officeDocument/2006/relationships/hyperlink" Target="https://doi.org/10.31668/atatot.v4i2.14852" TargetMode="Externa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s://doi.org/10.31668/atatot.v4i2.14846" TargetMode="External"/><Relationship Id="rId7" Type="http://schemas.openxmlformats.org/officeDocument/2006/relationships/endnotes" Target="endnotes.xml"/><Relationship Id="rId12" Type="http://schemas.openxmlformats.org/officeDocument/2006/relationships/hyperlink" Target="mailto:ulisses.terto.neto@ueg.br" TargetMode="External"/><Relationship Id="rId17" Type="http://schemas.openxmlformats.org/officeDocument/2006/relationships/hyperlink" Target="https://www.revista.ueg.br/index.php/atatot/article/view/14850" TargetMode="External"/><Relationship Id="rId25"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s://www.revista.ueg.br/index.php/atatot/article/view/14850" TargetMode="External"/><Relationship Id="rId20" Type="http://schemas.openxmlformats.org/officeDocument/2006/relationships/hyperlink" Target="https://www.revista.ueg.br/index.php/atatot/article/view/14625"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wills@ulter.ac.uk" TargetMode="External"/><Relationship Id="rId24"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doi.org/10.31668/atatot.v4i2.14850" TargetMode="External"/><Relationship Id="rId23" Type="http://schemas.openxmlformats.org/officeDocument/2006/relationships/image" Target="media/image1.png"/><Relationship Id="rId28" Type="http://schemas.openxmlformats.org/officeDocument/2006/relationships/image" Target="media/image6.png"/><Relationship Id="rId10" Type="http://schemas.openxmlformats.org/officeDocument/2006/relationships/hyperlink" Target="mailto:maria.leidinalva@ufma.br" TargetMode="External"/><Relationship Id="rId19" Type="http://schemas.openxmlformats.org/officeDocument/2006/relationships/hyperlink" Target="https://www.revista.ueg.br/index.php/atatot/article/view/14852"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lilia.penha@ufma.br" TargetMode="External"/><Relationship Id="rId14" Type="http://schemas.openxmlformats.org/officeDocument/2006/relationships/hyperlink" Target="https://www.revista.ueg.br/index.php/atatot/article/view/14845" TargetMode="External"/><Relationship Id="rId22" Type="http://schemas.openxmlformats.org/officeDocument/2006/relationships/hyperlink" Target="https://www.revista.ueg.br/index.php/atatot/article/view/14846" TargetMode="External"/><Relationship Id="rId27" Type="http://schemas.openxmlformats.org/officeDocument/2006/relationships/image" Target="media/image5.pn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mailto:s.wills@ulster.ac.uk" TargetMode="External"/><Relationship Id="rId1" Type="http://schemas.openxmlformats.org/officeDocument/2006/relationships/hyperlink" Target="mailto:ulisses.terto.neto@ueg.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DBC8DF-361A-4BAC-ADB8-98B6565E9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57</Pages>
  <Words>16394</Words>
  <Characters>88531</Characters>
  <Application>Microsoft Office Word</Application>
  <DocSecurity>0</DocSecurity>
  <Lines>737</Lines>
  <Paragraphs>209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Revista de Políticas Públicas RPP</cp:lastModifiedBy>
  <cp:revision>2</cp:revision>
  <dcterms:created xsi:type="dcterms:W3CDTF">2025-12-01T19:35:00Z</dcterms:created>
  <dcterms:modified xsi:type="dcterms:W3CDTF">2025-12-01T19:35:00Z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2025-10-07T00:00:00Z</vt:filetime>
  </property>
  <property fmtid="{D5CDD505-2E9C-101B-9397-08002B2CF9AE}" pid="3" name="Creator">
    <vt:lpwstr>Microsoft® Word 2019</vt:lpwstr>
  </property>
  <property fmtid="{D5CDD505-2E9C-101B-9397-08002B2CF9AE}" pid="4" name="LastSaved">
    <vt:filetime>2025-11-30T00:00:00Z</vt:filetime>
  </property>
  <property fmtid="{D5CDD505-2E9C-101B-9397-08002B2CF9AE}" pid="5" name="Producer">
    <vt:lpwstr>Microsoft® Word 2019</vt:lpwstr>
  </property>
</Properties>
</file>