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EC83E" w14:textId="77777777" w:rsidR="00353838" w:rsidRPr="00353838" w:rsidRDefault="00353838" w:rsidP="00353838">
      <w:pPr>
        <w:spacing w:line="240" w:lineRule="auto"/>
        <w:rPr>
          <w:rFonts w:eastAsia="Calibri"/>
          <w:sz w:val="24"/>
          <w:szCs w:val="24"/>
          <w:lang w:eastAsia="en-US"/>
        </w:rPr>
      </w:pPr>
    </w:p>
    <w:p w14:paraId="5504BB0E" w14:textId="77777777" w:rsidR="00353838" w:rsidRPr="00353838" w:rsidRDefault="00353838" w:rsidP="00353838">
      <w:pPr>
        <w:spacing w:line="240" w:lineRule="auto"/>
        <w:jc w:val="center"/>
        <w:rPr>
          <w:rFonts w:eastAsia="Calibri"/>
          <w:kern w:val="2"/>
          <w:sz w:val="24"/>
          <w:szCs w:val="24"/>
          <w:lang w:eastAsia="en-US"/>
        </w:rPr>
      </w:pPr>
      <w:r w:rsidRPr="00353838">
        <w:rPr>
          <w:rFonts w:eastAsia="Calibri"/>
          <w:b/>
          <w:kern w:val="2"/>
          <w:sz w:val="24"/>
          <w:szCs w:val="24"/>
          <w:lang w:eastAsia="en-US"/>
        </w:rPr>
        <w:t xml:space="preserve">MULHERES EM SITUAÇÃO DE RUA NO BRASIL: </w:t>
      </w:r>
      <w:r w:rsidRPr="00353838">
        <w:rPr>
          <w:rFonts w:eastAsia="Calibri"/>
          <w:kern w:val="2"/>
          <w:sz w:val="24"/>
          <w:szCs w:val="24"/>
          <w:lang w:eastAsia="en-US"/>
        </w:rPr>
        <w:t>APONTAMENTOS PARA O DEBATE SOBRE AS POLÍTICAS PÚBLICAS</w:t>
      </w:r>
    </w:p>
    <w:p w14:paraId="3188DB55" w14:textId="77777777" w:rsidR="00353838" w:rsidRPr="00353838" w:rsidRDefault="00353838" w:rsidP="00353838">
      <w:pPr>
        <w:spacing w:line="240" w:lineRule="auto"/>
        <w:jc w:val="center"/>
        <w:rPr>
          <w:rFonts w:eastAsia="Calibri"/>
          <w:kern w:val="2"/>
          <w:sz w:val="24"/>
          <w:szCs w:val="24"/>
          <w:lang w:eastAsia="en-US"/>
        </w:rPr>
      </w:pPr>
    </w:p>
    <w:p w14:paraId="6A531E26" w14:textId="77777777" w:rsidR="00353838" w:rsidRPr="00353838" w:rsidRDefault="00353838" w:rsidP="00353838">
      <w:pPr>
        <w:spacing w:line="240" w:lineRule="auto"/>
        <w:jc w:val="center"/>
        <w:rPr>
          <w:rFonts w:eastAsia="Calibri"/>
          <w:b/>
          <w:kern w:val="2"/>
          <w:sz w:val="24"/>
          <w:szCs w:val="24"/>
          <w:lang w:eastAsia="en-US"/>
        </w:rPr>
      </w:pPr>
    </w:p>
    <w:p w14:paraId="11B88295" w14:textId="77777777" w:rsidR="00353838" w:rsidRPr="00353838" w:rsidRDefault="00353838" w:rsidP="00353838">
      <w:pPr>
        <w:spacing w:line="240" w:lineRule="auto"/>
        <w:jc w:val="center"/>
        <w:rPr>
          <w:rFonts w:eastAsia="Calibri"/>
          <w:kern w:val="2"/>
          <w:sz w:val="24"/>
          <w:szCs w:val="24"/>
          <w:lang w:eastAsia="en-US"/>
        </w:rPr>
      </w:pPr>
    </w:p>
    <w:p w14:paraId="6E763B62" w14:textId="77777777" w:rsidR="00353838" w:rsidRPr="00353838" w:rsidRDefault="00353838" w:rsidP="00353838">
      <w:pPr>
        <w:spacing w:line="240" w:lineRule="auto"/>
        <w:ind w:left="2835"/>
        <w:jc w:val="both"/>
        <w:rPr>
          <w:rFonts w:eastAsia="Calibri"/>
          <w:kern w:val="2"/>
          <w:sz w:val="20"/>
          <w:szCs w:val="20"/>
          <w:lang w:eastAsia="en-US"/>
        </w:rPr>
      </w:pPr>
      <w:r w:rsidRPr="00353838">
        <w:rPr>
          <w:rFonts w:eastAsia="Calibri"/>
          <w:kern w:val="2"/>
          <w:sz w:val="20"/>
          <w:szCs w:val="20"/>
          <w:lang w:eastAsia="en-US"/>
        </w:rPr>
        <w:t>RESUMO: Este trabalho enseja uma discussão acerca das pessoas que vivem em situação de rua no Brasil, conferindo destaque às mulheres a partir da perspectiva da desigualdade de gênero e um olhar sobre as políticas públicas. O artigo explora o contexto histórico das pessoas em situação de rua no Brasil analisado a partir de características estruturantes da formação socioeconômica do país e o período de crescimento urbano e suas consequências em forma de desafios enfrentados por essa população até a contemporaneidade, salientando a violência que as mulheres em situação de rua enfrentam diariamente, bem como a falta de políticas públicas voltadas para a promoção da inclusão e dignidade dessa população vulnerável.</w:t>
      </w:r>
    </w:p>
    <w:p w14:paraId="48D113B7" w14:textId="77777777" w:rsidR="00353838" w:rsidRPr="00353838" w:rsidRDefault="00353838" w:rsidP="00353838">
      <w:pPr>
        <w:spacing w:line="240" w:lineRule="auto"/>
        <w:ind w:left="2835"/>
        <w:jc w:val="both"/>
        <w:rPr>
          <w:rFonts w:eastAsia="Calibri"/>
          <w:kern w:val="2"/>
          <w:sz w:val="20"/>
          <w:szCs w:val="20"/>
          <w:lang w:eastAsia="en-US"/>
        </w:rPr>
      </w:pPr>
    </w:p>
    <w:p w14:paraId="17EE29BA" w14:textId="77777777" w:rsidR="00353838" w:rsidRPr="00353838" w:rsidRDefault="00353838" w:rsidP="00353838">
      <w:pPr>
        <w:spacing w:line="240" w:lineRule="auto"/>
        <w:ind w:left="2835"/>
        <w:jc w:val="both"/>
        <w:rPr>
          <w:rFonts w:eastAsia="Calibri"/>
          <w:kern w:val="2"/>
          <w:sz w:val="20"/>
          <w:szCs w:val="20"/>
          <w:lang w:eastAsia="en-US"/>
        </w:rPr>
      </w:pPr>
      <w:r w:rsidRPr="00353838">
        <w:rPr>
          <w:rFonts w:eastAsia="Calibri"/>
          <w:kern w:val="2"/>
          <w:sz w:val="20"/>
          <w:szCs w:val="20"/>
          <w:lang w:eastAsia="en-US"/>
        </w:rPr>
        <w:t>Palavras-chave: mulheres; situação de rua; políticas públicas.</w:t>
      </w:r>
    </w:p>
    <w:p w14:paraId="26C37AAC" w14:textId="77777777" w:rsidR="00353838" w:rsidRPr="00353838" w:rsidRDefault="00353838" w:rsidP="00353838">
      <w:pPr>
        <w:spacing w:line="240" w:lineRule="auto"/>
        <w:ind w:left="2835"/>
        <w:jc w:val="both"/>
        <w:rPr>
          <w:rFonts w:eastAsia="Calibri"/>
          <w:kern w:val="2"/>
          <w:sz w:val="20"/>
          <w:szCs w:val="20"/>
          <w:lang w:eastAsia="en-US"/>
        </w:rPr>
      </w:pPr>
    </w:p>
    <w:p w14:paraId="3445D181" w14:textId="77777777" w:rsidR="007C01E2" w:rsidRPr="007C01E2" w:rsidRDefault="007C01E2" w:rsidP="007C01E2">
      <w:pPr>
        <w:pStyle w:val="NormalWeb"/>
        <w:ind w:left="2835"/>
        <w:jc w:val="both"/>
        <w:rPr>
          <w:rFonts w:ascii="Arial" w:hAnsi="Arial" w:cs="Arial"/>
          <w:sz w:val="20"/>
          <w:szCs w:val="20"/>
          <w:lang w:val="en-US"/>
        </w:rPr>
      </w:pPr>
      <w:r w:rsidRPr="007C01E2">
        <w:rPr>
          <w:rStyle w:val="Forte"/>
          <w:rFonts w:ascii="Arial" w:hAnsi="Arial" w:cs="Arial"/>
          <w:b w:val="0"/>
          <w:bCs w:val="0"/>
          <w:sz w:val="20"/>
          <w:szCs w:val="20"/>
          <w:lang w:val="en-US"/>
        </w:rPr>
        <w:t>ABSTRACT</w:t>
      </w:r>
      <w:r w:rsidRPr="007C01E2">
        <w:rPr>
          <w:rStyle w:val="Forte"/>
          <w:rFonts w:ascii="Arial" w:hAnsi="Arial" w:cs="Arial"/>
          <w:sz w:val="20"/>
          <w:szCs w:val="20"/>
          <w:lang w:val="en-US"/>
        </w:rPr>
        <w:t>:</w:t>
      </w:r>
      <w:r>
        <w:rPr>
          <w:rFonts w:ascii="Arial" w:hAnsi="Arial" w:cs="Arial"/>
          <w:sz w:val="20"/>
          <w:szCs w:val="20"/>
          <w:lang w:val="en-US"/>
        </w:rPr>
        <w:t xml:space="preserve"> </w:t>
      </w:r>
      <w:r w:rsidRPr="007C01E2">
        <w:rPr>
          <w:rFonts w:ascii="Arial" w:hAnsi="Arial" w:cs="Arial"/>
          <w:sz w:val="20"/>
          <w:szCs w:val="20"/>
          <w:lang w:val="en-US"/>
        </w:rPr>
        <w:t>This paper discusses the reality of homeless people in Brazil, with a focus on women from the perspective of gender inequality and public policy analysis. The article explores the historical context of homelessness in the country, considering the structural characteristics of Brazil's socioeconomic development and the impacts of urban growth. It also highlights the daily violence faced by homeless women and the lack of targeted public policies to promote the inclusion and dignity of this vulnerable population.</w:t>
      </w:r>
    </w:p>
    <w:p w14:paraId="75832477" w14:textId="77777777" w:rsidR="007C01E2" w:rsidRPr="007C01E2" w:rsidRDefault="007C01E2" w:rsidP="007C01E2">
      <w:pPr>
        <w:pStyle w:val="NormalWeb"/>
        <w:ind w:left="2835"/>
        <w:jc w:val="both"/>
        <w:rPr>
          <w:rFonts w:ascii="Arial" w:hAnsi="Arial" w:cs="Arial"/>
          <w:sz w:val="20"/>
          <w:szCs w:val="20"/>
          <w:lang w:val="en-US"/>
        </w:rPr>
      </w:pPr>
      <w:r w:rsidRPr="007C01E2">
        <w:rPr>
          <w:rStyle w:val="Forte"/>
          <w:rFonts w:ascii="Arial" w:hAnsi="Arial" w:cs="Arial"/>
          <w:sz w:val="20"/>
          <w:szCs w:val="20"/>
          <w:lang w:val="en-US"/>
        </w:rPr>
        <w:t>Keywords:</w:t>
      </w:r>
      <w:r w:rsidRPr="007C01E2">
        <w:rPr>
          <w:rFonts w:ascii="Arial" w:hAnsi="Arial" w:cs="Arial"/>
          <w:sz w:val="20"/>
          <w:szCs w:val="20"/>
          <w:lang w:val="en-US"/>
        </w:rPr>
        <w:t xml:space="preserve"> women; homelessness; public policies.</w:t>
      </w:r>
    </w:p>
    <w:p w14:paraId="431AEAEE" w14:textId="77777777" w:rsidR="004F776F" w:rsidRPr="007C01E2" w:rsidRDefault="004F776F" w:rsidP="007C01E2">
      <w:pPr>
        <w:spacing w:line="360" w:lineRule="auto"/>
        <w:ind w:left="2835"/>
        <w:jc w:val="both"/>
        <w:rPr>
          <w:sz w:val="20"/>
          <w:szCs w:val="20"/>
          <w:lang w:val="en-US"/>
        </w:rPr>
      </w:pPr>
    </w:p>
    <w:p w14:paraId="7AB3967B" w14:textId="77777777" w:rsidR="004F776F" w:rsidRDefault="004F776F" w:rsidP="00F2735F">
      <w:pPr>
        <w:spacing w:line="360" w:lineRule="auto"/>
        <w:rPr>
          <w:b/>
          <w:sz w:val="24"/>
          <w:szCs w:val="24"/>
        </w:rPr>
      </w:pPr>
      <w:r w:rsidRPr="007C01E2">
        <w:rPr>
          <w:b/>
          <w:sz w:val="20"/>
          <w:szCs w:val="20"/>
          <w:lang w:val="en-US"/>
        </w:rPr>
        <w:br w:type="page"/>
      </w:r>
      <w:r>
        <w:rPr>
          <w:b/>
          <w:sz w:val="24"/>
          <w:szCs w:val="24"/>
        </w:rPr>
        <w:lastRenderedPageBreak/>
        <w:t>1</w:t>
      </w:r>
      <w:r>
        <w:rPr>
          <w:b/>
          <w:sz w:val="24"/>
          <w:szCs w:val="24"/>
        </w:rPr>
        <w:tab/>
        <w:t>INTRODUÇÃO</w:t>
      </w:r>
    </w:p>
    <w:p w14:paraId="56A0EDB6" w14:textId="77777777" w:rsidR="004F776F" w:rsidRDefault="004F776F" w:rsidP="00F2735F">
      <w:pPr>
        <w:spacing w:line="360" w:lineRule="auto"/>
        <w:jc w:val="both"/>
        <w:rPr>
          <w:sz w:val="24"/>
          <w:szCs w:val="24"/>
        </w:rPr>
      </w:pPr>
    </w:p>
    <w:p w14:paraId="76CC30DC" w14:textId="77777777" w:rsidR="0062280B" w:rsidRPr="0062280B" w:rsidRDefault="0062280B" w:rsidP="0062280B">
      <w:pPr>
        <w:spacing w:line="360" w:lineRule="auto"/>
        <w:ind w:firstLine="720"/>
        <w:jc w:val="both"/>
        <w:rPr>
          <w:sz w:val="24"/>
          <w:szCs w:val="24"/>
        </w:rPr>
      </w:pPr>
      <w:r w:rsidRPr="0062280B">
        <w:rPr>
          <w:sz w:val="24"/>
          <w:szCs w:val="24"/>
        </w:rPr>
        <w:t>A vida nas ruas revela uma grave situação de vulnerabilidade social, intensificada pela ausência e ineficácia das políticas públicas brasileiras em áreas como moradia, saúde, educação e assistência social, evidenciando negligência estatal na garantia de direitos básicos. Entre os fatores que contribuem para essa realidade destacam-se a ruptura dos vínculos familiares, desemprego, violência, violações de direitos e o uso de drogas. Este estudo discute a especificidade da condição feminina na situação de rua, cuja problemática é pouco explorada, resultando em invisibilidade e lacunas na formulação de políticas direcionadas.</w:t>
      </w:r>
    </w:p>
    <w:p w14:paraId="127B6EA5" w14:textId="77777777" w:rsidR="0062280B" w:rsidRPr="0062280B" w:rsidRDefault="0062280B" w:rsidP="0062280B">
      <w:pPr>
        <w:spacing w:line="360" w:lineRule="auto"/>
        <w:ind w:firstLine="720"/>
        <w:jc w:val="both"/>
        <w:rPr>
          <w:sz w:val="24"/>
          <w:szCs w:val="24"/>
        </w:rPr>
      </w:pPr>
      <w:r w:rsidRPr="0062280B">
        <w:rPr>
          <w:sz w:val="24"/>
          <w:szCs w:val="24"/>
        </w:rPr>
        <w:t>Mulheres em situação de rua enfrentam desafios distintos e agravados em relação aos homens, como maior exposição à violência sexual, discriminação de gênero e dificuldade de acesso a serviços essenciais. Traumas decorrentes de abuso e violência doméstica potencializam essa vulnerabilidade. A escassez de pesquisas sobre essa população dificulta a formulação de intervenções eficazes, perpetuando sua exclusão social. Conforme Silva (2019), embora em menor número, mulheres são significativamente mais vítimas de violência nas ruas, representando a maioria dos casos. Isso exige políticas públicas específicas que reconheçam suas particularidades e promovam o acesso a direitos fundamentais, visando à inclusão social e à dignidade.</w:t>
      </w:r>
    </w:p>
    <w:p w14:paraId="24507A33" w14:textId="77777777" w:rsidR="004F776F" w:rsidRDefault="00353838" w:rsidP="00353838">
      <w:pPr>
        <w:spacing w:line="360" w:lineRule="auto"/>
        <w:ind w:firstLine="720"/>
        <w:jc w:val="both"/>
        <w:rPr>
          <w:sz w:val="24"/>
          <w:szCs w:val="24"/>
        </w:rPr>
      </w:pPr>
      <w:r w:rsidRPr="00353838">
        <w:rPr>
          <w:sz w:val="24"/>
          <w:szCs w:val="24"/>
        </w:rPr>
        <w:t xml:space="preserve">Faz-se mister debater a exclusão das mulheres em situação de rua no Brasil, contextualizando historicamente os vários fatores que afetam diretamente suas vidas, e como a questão de gênero e as políticas sociais estão diretamente interligadas a tal problemática, visto que, a Constituição de 1988 do Brasil, em seu artigo 6º, estabelece que a moradia é um direito social. O texto afirma que são direitos sociais a educação, a saúde, a alimentação, o trabalho, a moradia, o lazer, a segurança, a previdência social, a proteção à maternidade e à infância, e a assistência aos desamparados. Portanto, a garantia de moradia para todos não está </w:t>
      </w:r>
      <w:r w:rsidRPr="00353838">
        <w:rPr>
          <w:sz w:val="24"/>
          <w:szCs w:val="24"/>
        </w:rPr>
        <w:lastRenderedPageBreak/>
        <w:t>sendo efetivada no contexto dos direitos sociais fundamentais previstos na Constituição brasileira de 1988.</w:t>
      </w:r>
    </w:p>
    <w:p w14:paraId="3E6CAA3A" w14:textId="77777777" w:rsidR="00353838" w:rsidRDefault="00353838" w:rsidP="00353838">
      <w:pPr>
        <w:spacing w:line="360" w:lineRule="auto"/>
        <w:ind w:firstLine="720"/>
        <w:jc w:val="both"/>
        <w:rPr>
          <w:sz w:val="24"/>
          <w:szCs w:val="24"/>
        </w:rPr>
      </w:pPr>
    </w:p>
    <w:p w14:paraId="69CB59A5" w14:textId="77777777" w:rsidR="00353838" w:rsidRDefault="00353838" w:rsidP="00353838">
      <w:pPr>
        <w:rPr>
          <w:b/>
          <w:sz w:val="24"/>
          <w:szCs w:val="24"/>
        </w:rPr>
      </w:pPr>
      <w:r w:rsidRPr="00353838">
        <w:rPr>
          <w:b/>
          <w:sz w:val="24"/>
          <w:szCs w:val="24"/>
        </w:rPr>
        <w:t>2  ASPECTOS HISTÓRICOS E DESAFIOS VIVENCIADOS POR PESSOAS EM SITUAÇÃO DE RUA</w:t>
      </w:r>
    </w:p>
    <w:p w14:paraId="393B0255" w14:textId="77777777" w:rsidR="00353838" w:rsidRPr="00353838" w:rsidRDefault="00353838" w:rsidP="00353838">
      <w:pPr>
        <w:rPr>
          <w:b/>
          <w:sz w:val="24"/>
          <w:szCs w:val="24"/>
        </w:rPr>
      </w:pPr>
    </w:p>
    <w:p w14:paraId="27D5463B" w14:textId="77777777" w:rsidR="0062280B" w:rsidRPr="0062280B" w:rsidRDefault="0062280B" w:rsidP="0062280B">
      <w:pPr>
        <w:spacing w:line="360" w:lineRule="auto"/>
        <w:ind w:firstLine="720"/>
        <w:jc w:val="both"/>
        <w:rPr>
          <w:sz w:val="24"/>
          <w:szCs w:val="24"/>
        </w:rPr>
      </w:pPr>
      <w:r w:rsidRPr="0062280B">
        <w:rPr>
          <w:sz w:val="24"/>
          <w:szCs w:val="24"/>
        </w:rPr>
        <w:t>A formação histórica da questão social no Brasil está enraizada no colonialismo, escravidão e patriarcado, processos que estruturaram uma sociedade excludente, marcada por desigualdades econômicas, raciais e de gênero (Cisne; Santos, 2018). A abolição da escravatura não acompanhou políticas de inclusão para os ex-escravizados, consolidando exclusões estruturais. A industrialização e urbanização do século XX agravaram a situação, com migrações rurais não acompanhadas por políticas habitacionais adequadas, ampliando a pobreza urbana e a população em situação de rua (Behring; Boschetti, 2008; Argiles, 2012).</w:t>
      </w:r>
    </w:p>
    <w:p w14:paraId="3BF4069F" w14:textId="77777777" w:rsidR="0062280B" w:rsidRPr="0062280B" w:rsidRDefault="0062280B" w:rsidP="0062280B">
      <w:pPr>
        <w:spacing w:line="360" w:lineRule="auto"/>
        <w:ind w:firstLine="720"/>
        <w:jc w:val="both"/>
        <w:rPr>
          <w:sz w:val="24"/>
          <w:szCs w:val="24"/>
        </w:rPr>
      </w:pPr>
      <w:r w:rsidRPr="0062280B">
        <w:rPr>
          <w:sz w:val="24"/>
          <w:szCs w:val="24"/>
        </w:rPr>
        <w:t>O regime militar intensificou esse fenômeno, ao promover remoções forçadas em nome do “desenvolvimento” urbano, priorizando interesses mercadológicos em detrimento da população vulnerável. A aporofobia, conceito desenvolvido por Cortina, expressa o preconceito e a marginalização sofridos pelas pessoas pobres, agravando sua exclusão (Assef, 2024). Maricato (2015) critica a prevalência da lógica de mercado sobre a legislação urbana, resultando na expulsão dos mais pobres e na negação do direito à cidade.</w:t>
      </w:r>
    </w:p>
    <w:p w14:paraId="1BAEDCA7" w14:textId="77777777" w:rsidR="0062280B" w:rsidRDefault="0062280B" w:rsidP="0062280B">
      <w:pPr>
        <w:spacing w:line="360" w:lineRule="auto"/>
        <w:ind w:firstLine="720"/>
        <w:jc w:val="both"/>
        <w:rPr>
          <w:sz w:val="24"/>
          <w:szCs w:val="24"/>
        </w:rPr>
      </w:pPr>
      <w:r w:rsidRPr="0062280B">
        <w:rPr>
          <w:sz w:val="24"/>
          <w:szCs w:val="24"/>
        </w:rPr>
        <w:t>Finalmente, como pontua Tiene (2004), a situação de rua é produto da lógica capitalista que prioriza o mercado em detrimento da vida humana. As relações de classe, gênero, raça e etnia intensificam a opressão, especialmente sobre mulheres em situação de rua, que enfrentam estigmas e múltiplas vulnerabilidades em um contexto social marcado pela precarização do trabalho e exclusão.</w:t>
      </w:r>
    </w:p>
    <w:p w14:paraId="1E53B2CF" w14:textId="77777777" w:rsidR="0062280B" w:rsidRPr="0062280B" w:rsidRDefault="0062280B" w:rsidP="0062280B">
      <w:pPr>
        <w:rPr>
          <w:sz w:val="24"/>
          <w:szCs w:val="24"/>
        </w:rPr>
      </w:pPr>
    </w:p>
    <w:p w14:paraId="0BFF7543" w14:textId="77777777" w:rsidR="00875E21" w:rsidRPr="00875E21" w:rsidRDefault="00875E21" w:rsidP="00875E21">
      <w:pPr>
        <w:rPr>
          <w:b/>
          <w:sz w:val="24"/>
          <w:szCs w:val="24"/>
        </w:rPr>
      </w:pPr>
      <w:r w:rsidRPr="00875E21">
        <w:rPr>
          <w:b/>
          <w:sz w:val="24"/>
          <w:szCs w:val="24"/>
        </w:rPr>
        <w:t>3</w:t>
      </w:r>
      <w:r w:rsidRPr="00875E21">
        <w:rPr>
          <w:b/>
          <w:sz w:val="24"/>
          <w:szCs w:val="24"/>
        </w:rPr>
        <w:tab/>
        <w:t>DESIGUALDADE SOCIAL E VIOLÊNCIA: O PESO DA CONDIÇÃO DE SER MULHER EM SITUAÇÃO DE RUA</w:t>
      </w:r>
    </w:p>
    <w:p w14:paraId="62423872" w14:textId="77777777" w:rsidR="004F776F" w:rsidRDefault="004F776F" w:rsidP="00F2735F">
      <w:pPr>
        <w:spacing w:line="360" w:lineRule="auto"/>
        <w:jc w:val="both"/>
        <w:rPr>
          <w:b/>
          <w:sz w:val="24"/>
          <w:szCs w:val="24"/>
        </w:rPr>
      </w:pPr>
    </w:p>
    <w:p w14:paraId="217C5498" w14:textId="77777777" w:rsidR="00875E21" w:rsidRPr="00875E21" w:rsidRDefault="00875E21" w:rsidP="00875E21">
      <w:pPr>
        <w:widowControl w:val="0"/>
        <w:autoSpaceDE w:val="0"/>
        <w:autoSpaceDN w:val="0"/>
        <w:spacing w:line="360" w:lineRule="auto"/>
        <w:ind w:left="119" w:right="124" w:firstLine="701"/>
        <w:jc w:val="both"/>
        <w:rPr>
          <w:rFonts w:eastAsia="Arial MT"/>
          <w:sz w:val="24"/>
          <w:szCs w:val="24"/>
          <w:lang w:val="pt-PT" w:eastAsia="en-US"/>
        </w:rPr>
      </w:pPr>
      <w:r w:rsidRPr="00875E21">
        <w:rPr>
          <w:rFonts w:eastAsia="Arial MT"/>
          <w:sz w:val="24"/>
          <w:szCs w:val="24"/>
          <w:lang w:val="pt-PT" w:eastAsia="en-US"/>
        </w:rPr>
        <w:lastRenderedPageBreak/>
        <w:t>A</w:t>
      </w:r>
      <w:r w:rsidRPr="00875E21">
        <w:rPr>
          <w:rFonts w:eastAsia="Arial MT"/>
          <w:spacing w:val="1"/>
          <w:sz w:val="24"/>
          <w:szCs w:val="24"/>
          <w:lang w:val="pt-PT" w:eastAsia="en-US"/>
        </w:rPr>
        <w:t xml:space="preserve"> </w:t>
      </w:r>
      <w:r w:rsidRPr="00875E21">
        <w:rPr>
          <w:rFonts w:eastAsia="Arial MT"/>
          <w:sz w:val="24"/>
          <w:szCs w:val="24"/>
          <w:lang w:val="pt-PT" w:eastAsia="en-US"/>
        </w:rPr>
        <w:t xml:space="preserve">interseção entre </w:t>
      </w:r>
      <w:r w:rsidRPr="00875E21">
        <w:rPr>
          <w:rFonts w:eastAsia="Arial MT"/>
          <w:spacing w:val="1"/>
          <w:sz w:val="24"/>
          <w:szCs w:val="24"/>
          <w:lang w:val="pt-PT" w:eastAsia="en-US"/>
        </w:rPr>
        <w:t xml:space="preserve"> </w:t>
      </w:r>
      <w:r w:rsidRPr="00875E21">
        <w:rPr>
          <w:rFonts w:eastAsia="Arial MT"/>
          <w:sz w:val="24"/>
          <w:szCs w:val="24"/>
          <w:lang w:val="pt-PT" w:eastAsia="en-US"/>
        </w:rPr>
        <w:t>desigualdade de</w:t>
      </w:r>
      <w:r w:rsidRPr="00875E21">
        <w:rPr>
          <w:rFonts w:eastAsia="Arial MT"/>
          <w:spacing w:val="1"/>
          <w:sz w:val="24"/>
          <w:szCs w:val="24"/>
          <w:lang w:val="pt-PT" w:eastAsia="en-US"/>
        </w:rPr>
        <w:t xml:space="preserve"> </w:t>
      </w:r>
      <w:r w:rsidRPr="00875E21">
        <w:rPr>
          <w:rFonts w:eastAsia="Arial MT"/>
          <w:sz w:val="24"/>
          <w:szCs w:val="24"/>
          <w:lang w:val="pt-PT" w:eastAsia="en-US"/>
        </w:rPr>
        <w:t>gênero</w:t>
      </w:r>
      <w:r w:rsidRPr="00875E21">
        <w:rPr>
          <w:rFonts w:eastAsia="Arial MT"/>
          <w:spacing w:val="1"/>
          <w:sz w:val="24"/>
          <w:szCs w:val="24"/>
          <w:lang w:val="pt-PT" w:eastAsia="en-US"/>
        </w:rPr>
        <w:t xml:space="preserve"> </w:t>
      </w:r>
      <w:r w:rsidRPr="00875E21">
        <w:rPr>
          <w:rFonts w:eastAsia="Arial MT"/>
          <w:sz w:val="24"/>
          <w:szCs w:val="24"/>
          <w:lang w:val="pt-PT" w:eastAsia="en-US"/>
        </w:rPr>
        <w:t>e a</w:t>
      </w:r>
      <w:r w:rsidRPr="00875E21">
        <w:rPr>
          <w:rFonts w:eastAsia="Arial MT"/>
          <w:spacing w:val="1"/>
          <w:sz w:val="24"/>
          <w:szCs w:val="24"/>
          <w:lang w:val="pt-PT" w:eastAsia="en-US"/>
        </w:rPr>
        <w:t xml:space="preserve"> </w:t>
      </w:r>
      <w:r w:rsidRPr="00875E21">
        <w:rPr>
          <w:rFonts w:eastAsia="Arial MT"/>
          <w:sz w:val="24"/>
          <w:szCs w:val="24"/>
          <w:lang w:val="pt-PT" w:eastAsia="en-US"/>
        </w:rPr>
        <w:t>situação</w:t>
      </w:r>
      <w:r w:rsidRPr="00875E21">
        <w:rPr>
          <w:rFonts w:eastAsia="Arial MT"/>
          <w:spacing w:val="66"/>
          <w:sz w:val="24"/>
          <w:szCs w:val="24"/>
          <w:lang w:val="pt-PT" w:eastAsia="en-US"/>
        </w:rPr>
        <w:t xml:space="preserve"> </w:t>
      </w:r>
      <w:r w:rsidRPr="00875E21">
        <w:rPr>
          <w:rFonts w:eastAsia="Arial MT"/>
          <w:sz w:val="24"/>
          <w:szCs w:val="24"/>
          <w:lang w:val="pt-PT" w:eastAsia="en-US"/>
        </w:rPr>
        <w:t>de rua revela</w:t>
      </w:r>
      <w:r w:rsidRPr="00875E21">
        <w:rPr>
          <w:rFonts w:eastAsia="Arial MT"/>
          <w:spacing w:val="1"/>
          <w:sz w:val="24"/>
          <w:szCs w:val="24"/>
          <w:lang w:val="pt-PT" w:eastAsia="en-US"/>
        </w:rPr>
        <w:t xml:space="preserve"> </w:t>
      </w:r>
      <w:r w:rsidRPr="00875E21">
        <w:rPr>
          <w:rFonts w:eastAsia="Arial MT"/>
          <w:sz w:val="24"/>
          <w:szCs w:val="24"/>
          <w:lang w:val="pt-PT" w:eastAsia="en-US"/>
        </w:rPr>
        <w:t>uma realidade complexa e muitas vezes negligenciada. Mulheres que vivem nas ruas enfrentam uma série de desafios distintos,</w:t>
      </w:r>
      <w:r w:rsidRPr="00875E21">
        <w:rPr>
          <w:rFonts w:eastAsia="Arial MT"/>
          <w:spacing w:val="1"/>
          <w:sz w:val="24"/>
          <w:szCs w:val="24"/>
          <w:lang w:val="pt-PT" w:eastAsia="en-US"/>
        </w:rPr>
        <w:t xml:space="preserve"> </w:t>
      </w:r>
      <w:r w:rsidRPr="00875E21">
        <w:rPr>
          <w:rFonts w:eastAsia="Arial MT"/>
          <w:sz w:val="24"/>
          <w:szCs w:val="24"/>
          <w:lang w:val="pt-PT" w:eastAsia="en-US"/>
        </w:rPr>
        <w:t>muitas</w:t>
      </w:r>
      <w:r w:rsidRPr="00875E21">
        <w:rPr>
          <w:rFonts w:eastAsia="Arial MT"/>
          <w:spacing w:val="-2"/>
          <w:sz w:val="24"/>
          <w:szCs w:val="24"/>
          <w:lang w:val="pt-PT" w:eastAsia="en-US"/>
        </w:rPr>
        <w:t xml:space="preserve"> </w:t>
      </w:r>
      <w:r w:rsidRPr="00875E21">
        <w:rPr>
          <w:rFonts w:eastAsia="Arial MT"/>
          <w:sz w:val="24"/>
          <w:szCs w:val="24"/>
          <w:lang w:val="pt-PT" w:eastAsia="en-US"/>
        </w:rPr>
        <w:t>vezes</w:t>
      </w:r>
      <w:r w:rsidRPr="00875E21">
        <w:rPr>
          <w:rFonts w:eastAsia="Arial MT"/>
          <w:spacing w:val="-1"/>
          <w:sz w:val="24"/>
          <w:szCs w:val="24"/>
          <w:lang w:val="pt-PT" w:eastAsia="en-US"/>
        </w:rPr>
        <w:t xml:space="preserve"> </w:t>
      </w:r>
      <w:r w:rsidRPr="00875E21">
        <w:rPr>
          <w:rFonts w:eastAsia="Arial MT"/>
          <w:sz w:val="24"/>
          <w:szCs w:val="24"/>
          <w:lang w:val="pt-PT" w:eastAsia="en-US"/>
        </w:rPr>
        <w:t>agravados</w:t>
      </w:r>
      <w:r w:rsidRPr="00875E21">
        <w:rPr>
          <w:rFonts w:eastAsia="Arial MT"/>
          <w:spacing w:val="-2"/>
          <w:sz w:val="24"/>
          <w:szCs w:val="24"/>
          <w:lang w:val="pt-PT" w:eastAsia="en-US"/>
        </w:rPr>
        <w:t xml:space="preserve"> </w:t>
      </w:r>
      <w:r w:rsidRPr="00875E21">
        <w:rPr>
          <w:rFonts w:eastAsia="Arial MT"/>
          <w:sz w:val="24"/>
          <w:szCs w:val="24"/>
          <w:lang w:val="pt-PT" w:eastAsia="en-US"/>
        </w:rPr>
        <w:t>pelas</w:t>
      </w:r>
      <w:r w:rsidRPr="00875E21">
        <w:rPr>
          <w:rFonts w:eastAsia="Arial MT"/>
          <w:spacing w:val="-1"/>
          <w:sz w:val="24"/>
          <w:szCs w:val="24"/>
          <w:lang w:val="pt-PT" w:eastAsia="en-US"/>
        </w:rPr>
        <w:t xml:space="preserve"> </w:t>
      </w:r>
      <w:r w:rsidRPr="00875E21">
        <w:rPr>
          <w:rFonts w:eastAsia="Arial MT"/>
          <w:sz w:val="24"/>
          <w:szCs w:val="24"/>
          <w:lang w:val="pt-PT" w:eastAsia="en-US"/>
        </w:rPr>
        <w:t>disparidades</w:t>
      </w:r>
      <w:r w:rsidRPr="00875E21">
        <w:rPr>
          <w:rFonts w:eastAsia="Arial MT"/>
          <w:spacing w:val="-2"/>
          <w:sz w:val="24"/>
          <w:szCs w:val="24"/>
          <w:lang w:val="pt-PT" w:eastAsia="en-US"/>
        </w:rPr>
        <w:t xml:space="preserve"> </w:t>
      </w:r>
      <w:r w:rsidRPr="00875E21">
        <w:rPr>
          <w:rFonts w:eastAsia="Arial MT"/>
          <w:sz w:val="24"/>
          <w:szCs w:val="24"/>
          <w:lang w:val="pt-PT" w:eastAsia="en-US"/>
        </w:rPr>
        <w:t>de</w:t>
      </w:r>
      <w:r w:rsidRPr="00875E21">
        <w:rPr>
          <w:rFonts w:eastAsia="Arial MT"/>
          <w:spacing w:val="-1"/>
          <w:sz w:val="24"/>
          <w:szCs w:val="24"/>
          <w:lang w:val="pt-PT" w:eastAsia="en-US"/>
        </w:rPr>
        <w:t xml:space="preserve"> </w:t>
      </w:r>
      <w:r w:rsidRPr="00875E21">
        <w:rPr>
          <w:rFonts w:eastAsia="Arial MT"/>
          <w:sz w:val="24"/>
          <w:szCs w:val="24"/>
          <w:lang w:val="pt-PT" w:eastAsia="en-US"/>
        </w:rPr>
        <w:t>gênero</w:t>
      </w:r>
      <w:r w:rsidRPr="00875E21">
        <w:rPr>
          <w:rFonts w:eastAsia="Arial MT"/>
          <w:spacing w:val="-2"/>
          <w:sz w:val="24"/>
          <w:szCs w:val="24"/>
          <w:lang w:val="pt-PT" w:eastAsia="en-US"/>
        </w:rPr>
        <w:t xml:space="preserve"> </w:t>
      </w:r>
      <w:r w:rsidRPr="00875E21">
        <w:rPr>
          <w:rFonts w:eastAsia="Arial MT"/>
          <w:sz w:val="24"/>
          <w:szCs w:val="24"/>
          <w:lang w:val="pt-PT" w:eastAsia="en-US"/>
        </w:rPr>
        <w:t>que</w:t>
      </w:r>
      <w:r w:rsidRPr="00875E21">
        <w:rPr>
          <w:rFonts w:eastAsia="Arial MT"/>
          <w:spacing w:val="-5"/>
          <w:sz w:val="24"/>
          <w:szCs w:val="24"/>
          <w:lang w:val="pt-PT" w:eastAsia="en-US"/>
        </w:rPr>
        <w:t xml:space="preserve"> </w:t>
      </w:r>
      <w:r w:rsidRPr="00875E21">
        <w:rPr>
          <w:rFonts w:eastAsia="Arial MT"/>
          <w:sz w:val="24"/>
          <w:szCs w:val="24"/>
          <w:lang w:val="pt-PT" w:eastAsia="en-US"/>
        </w:rPr>
        <w:t>permeiam</w:t>
      </w:r>
      <w:r w:rsidRPr="00875E21">
        <w:rPr>
          <w:rFonts w:eastAsia="Arial MT"/>
          <w:spacing w:val="-10"/>
          <w:sz w:val="24"/>
          <w:szCs w:val="24"/>
          <w:lang w:val="pt-PT" w:eastAsia="en-US"/>
        </w:rPr>
        <w:t xml:space="preserve"> </w:t>
      </w:r>
      <w:r w:rsidRPr="00875E21">
        <w:rPr>
          <w:rFonts w:eastAsia="Arial MT"/>
          <w:sz w:val="24"/>
          <w:szCs w:val="24"/>
          <w:lang w:val="pt-PT" w:eastAsia="en-US"/>
        </w:rPr>
        <w:t>a sociedade.</w:t>
      </w:r>
    </w:p>
    <w:p w14:paraId="39C60344" w14:textId="77777777" w:rsidR="00875E21" w:rsidRPr="00875E21" w:rsidRDefault="00875E21" w:rsidP="00875E21">
      <w:pPr>
        <w:widowControl w:val="0"/>
        <w:autoSpaceDE w:val="0"/>
        <w:autoSpaceDN w:val="0"/>
        <w:spacing w:before="1" w:line="360" w:lineRule="auto"/>
        <w:ind w:left="119" w:right="116" w:firstLine="720"/>
        <w:jc w:val="both"/>
        <w:rPr>
          <w:rFonts w:eastAsia="Arial MT"/>
          <w:sz w:val="24"/>
          <w:szCs w:val="24"/>
          <w:lang w:val="pt-PT" w:eastAsia="en-US"/>
        </w:rPr>
      </w:pPr>
      <w:r w:rsidRPr="00875E21">
        <w:rPr>
          <w:rFonts w:eastAsia="Arial MT"/>
          <w:sz w:val="24"/>
          <w:szCs w:val="24"/>
          <w:lang w:val="pt-PT" w:eastAsia="en-US"/>
        </w:rPr>
        <w:t>A sociedade contemporânea enfrenta desafios complexos relacionados às</w:t>
      </w:r>
      <w:r w:rsidRPr="00875E21">
        <w:rPr>
          <w:rFonts w:eastAsia="Arial MT"/>
          <w:spacing w:val="1"/>
          <w:sz w:val="24"/>
          <w:szCs w:val="24"/>
          <w:lang w:val="pt-PT" w:eastAsia="en-US"/>
        </w:rPr>
        <w:t xml:space="preserve"> </w:t>
      </w:r>
      <w:r w:rsidRPr="00875E21">
        <w:rPr>
          <w:rFonts w:eastAsia="Arial MT"/>
          <w:sz w:val="24"/>
          <w:szCs w:val="24"/>
          <w:lang w:val="pt-PT" w:eastAsia="en-US"/>
        </w:rPr>
        <w:t>desigualdades de gênero e à violência, especialmente quando se trata de pessoas</w:t>
      </w:r>
      <w:r w:rsidRPr="00875E21">
        <w:rPr>
          <w:rFonts w:eastAsia="Arial MT"/>
          <w:spacing w:val="1"/>
          <w:sz w:val="24"/>
          <w:szCs w:val="24"/>
          <w:lang w:val="pt-PT" w:eastAsia="en-US"/>
        </w:rPr>
        <w:t xml:space="preserve"> </w:t>
      </w:r>
      <w:r w:rsidRPr="00875E21">
        <w:rPr>
          <w:rFonts w:eastAsia="Arial MT"/>
          <w:sz w:val="24"/>
          <w:szCs w:val="24"/>
          <w:lang w:val="pt-PT" w:eastAsia="en-US"/>
        </w:rPr>
        <w:t>em</w:t>
      </w:r>
      <w:r w:rsidRPr="00875E21">
        <w:rPr>
          <w:rFonts w:eastAsia="Arial MT"/>
          <w:spacing w:val="4"/>
          <w:sz w:val="24"/>
          <w:szCs w:val="24"/>
          <w:lang w:val="pt-PT" w:eastAsia="en-US"/>
        </w:rPr>
        <w:t xml:space="preserve"> </w:t>
      </w:r>
      <w:r w:rsidRPr="00875E21">
        <w:rPr>
          <w:rFonts w:eastAsia="Arial MT"/>
          <w:sz w:val="24"/>
          <w:szCs w:val="24"/>
          <w:lang w:val="pt-PT" w:eastAsia="en-US"/>
        </w:rPr>
        <w:t>situação</w:t>
      </w:r>
      <w:r w:rsidRPr="00875E21">
        <w:rPr>
          <w:rFonts w:eastAsia="Arial MT"/>
          <w:spacing w:val="12"/>
          <w:sz w:val="24"/>
          <w:szCs w:val="24"/>
          <w:lang w:val="pt-PT" w:eastAsia="en-US"/>
        </w:rPr>
        <w:t xml:space="preserve"> </w:t>
      </w:r>
      <w:r w:rsidRPr="00875E21">
        <w:rPr>
          <w:rFonts w:eastAsia="Arial MT"/>
          <w:sz w:val="24"/>
          <w:szCs w:val="24"/>
          <w:lang w:val="pt-PT" w:eastAsia="en-US"/>
        </w:rPr>
        <w:t>de</w:t>
      </w:r>
      <w:r w:rsidRPr="00875E21">
        <w:rPr>
          <w:rFonts w:eastAsia="Arial MT"/>
          <w:spacing w:val="13"/>
          <w:sz w:val="24"/>
          <w:szCs w:val="24"/>
          <w:lang w:val="pt-PT" w:eastAsia="en-US"/>
        </w:rPr>
        <w:t xml:space="preserve"> </w:t>
      </w:r>
      <w:r w:rsidRPr="00875E21">
        <w:rPr>
          <w:rFonts w:eastAsia="Arial MT"/>
          <w:sz w:val="24"/>
          <w:szCs w:val="24"/>
          <w:lang w:val="pt-PT" w:eastAsia="en-US"/>
        </w:rPr>
        <w:t>rua.</w:t>
      </w:r>
      <w:r w:rsidRPr="00875E21">
        <w:rPr>
          <w:rFonts w:eastAsia="Arial MT"/>
          <w:spacing w:val="13"/>
          <w:sz w:val="24"/>
          <w:szCs w:val="24"/>
          <w:lang w:val="pt-PT" w:eastAsia="en-US"/>
        </w:rPr>
        <w:t xml:space="preserve"> </w:t>
      </w:r>
    </w:p>
    <w:p w14:paraId="7C781C72" w14:textId="77777777" w:rsidR="00875E21" w:rsidRPr="00875E21" w:rsidRDefault="00875E21" w:rsidP="00875E21">
      <w:pPr>
        <w:widowControl w:val="0"/>
        <w:autoSpaceDE w:val="0"/>
        <w:autoSpaceDN w:val="0"/>
        <w:spacing w:before="2" w:line="240" w:lineRule="auto"/>
        <w:rPr>
          <w:rFonts w:eastAsia="Arial MT"/>
          <w:sz w:val="24"/>
          <w:szCs w:val="24"/>
          <w:lang w:val="pt-PT" w:eastAsia="en-US"/>
        </w:rPr>
      </w:pPr>
    </w:p>
    <w:p w14:paraId="26E82BF7" w14:textId="77777777" w:rsidR="00875E21" w:rsidRPr="00875E21" w:rsidRDefault="00875E21" w:rsidP="00875E21">
      <w:pPr>
        <w:widowControl w:val="0"/>
        <w:autoSpaceDE w:val="0"/>
        <w:autoSpaceDN w:val="0"/>
        <w:spacing w:line="240" w:lineRule="auto"/>
        <w:ind w:left="2268" w:right="109"/>
        <w:jc w:val="both"/>
        <w:rPr>
          <w:rFonts w:eastAsia="Arial MT"/>
          <w:lang w:val="pt-PT" w:eastAsia="en-US"/>
        </w:rPr>
      </w:pPr>
      <w:r w:rsidRPr="00875E21">
        <w:rPr>
          <w:rFonts w:eastAsia="Arial MT"/>
          <w:lang w:val="pt-PT" w:eastAsia="en-US"/>
        </w:rPr>
        <w:t>As mulheres e adolescentes em situação de rua, via</w:t>
      </w:r>
      <w:r w:rsidRPr="00875E21">
        <w:rPr>
          <w:rFonts w:eastAsia="Arial MT"/>
          <w:spacing w:val="1"/>
          <w:lang w:val="pt-PT" w:eastAsia="en-US"/>
        </w:rPr>
        <w:t xml:space="preserve"> </w:t>
      </w:r>
      <w:r w:rsidRPr="00875E21">
        <w:rPr>
          <w:rFonts w:eastAsia="Arial MT"/>
          <w:lang w:val="pt-PT" w:eastAsia="en-US"/>
        </w:rPr>
        <w:t>de regra,</w:t>
      </w:r>
      <w:r w:rsidRPr="00875E21">
        <w:rPr>
          <w:rFonts w:eastAsia="Arial MT"/>
          <w:spacing w:val="1"/>
          <w:lang w:val="pt-PT" w:eastAsia="en-US"/>
        </w:rPr>
        <w:t xml:space="preserve"> </w:t>
      </w:r>
      <w:r w:rsidRPr="00875E21">
        <w:rPr>
          <w:rFonts w:eastAsia="Arial MT"/>
          <w:lang w:val="pt-PT" w:eastAsia="en-US"/>
        </w:rPr>
        <w:t>encontram inúmeras barreiras para acessar</w:t>
      </w:r>
      <w:r w:rsidRPr="00875E21">
        <w:rPr>
          <w:rFonts w:eastAsia="Arial MT"/>
          <w:spacing w:val="55"/>
          <w:lang w:val="pt-PT" w:eastAsia="en-US"/>
        </w:rPr>
        <w:t xml:space="preserve"> </w:t>
      </w:r>
      <w:r w:rsidRPr="00875E21">
        <w:rPr>
          <w:rFonts w:eastAsia="Arial MT"/>
          <w:lang w:val="pt-PT" w:eastAsia="en-US"/>
        </w:rPr>
        <w:t>ações</w:t>
      </w:r>
      <w:r w:rsidRPr="00875E21">
        <w:rPr>
          <w:rFonts w:eastAsia="Arial MT"/>
          <w:spacing w:val="-53"/>
          <w:lang w:val="pt-PT" w:eastAsia="en-US"/>
        </w:rPr>
        <w:t xml:space="preserve"> </w:t>
      </w:r>
      <w:r w:rsidRPr="00875E21">
        <w:rPr>
          <w:rFonts w:eastAsia="Arial MT"/>
          <w:lang w:val="pt-PT" w:eastAsia="en-US"/>
        </w:rPr>
        <w:t>e</w:t>
      </w:r>
      <w:r w:rsidRPr="00875E21">
        <w:rPr>
          <w:rFonts w:eastAsia="Arial MT"/>
          <w:spacing w:val="1"/>
          <w:lang w:val="pt-PT" w:eastAsia="en-US"/>
        </w:rPr>
        <w:t xml:space="preserve"> </w:t>
      </w:r>
      <w:r w:rsidRPr="00875E21">
        <w:rPr>
          <w:rFonts w:eastAsia="Arial MT"/>
          <w:lang w:val="pt-PT" w:eastAsia="en-US"/>
        </w:rPr>
        <w:t>serviços</w:t>
      </w:r>
      <w:r w:rsidRPr="00875E21">
        <w:rPr>
          <w:rFonts w:eastAsia="Arial MT"/>
          <w:spacing w:val="1"/>
          <w:lang w:val="pt-PT" w:eastAsia="en-US"/>
        </w:rPr>
        <w:t xml:space="preserve"> </w:t>
      </w:r>
      <w:r w:rsidRPr="00875E21">
        <w:rPr>
          <w:rFonts w:eastAsia="Arial MT"/>
          <w:lang w:val="pt-PT" w:eastAsia="en-US"/>
        </w:rPr>
        <w:t>públicos</w:t>
      </w:r>
      <w:r w:rsidRPr="00875E21">
        <w:rPr>
          <w:rFonts w:eastAsia="Arial MT"/>
          <w:spacing w:val="1"/>
          <w:lang w:val="pt-PT" w:eastAsia="en-US"/>
        </w:rPr>
        <w:t xml:space="preserve"> </w:t>
      </w:r>
      <w:r w:rsidRPr="00875E21">
        <w:rPr>
          <w:rFonts w:eastAsia="Arial MT"/>
          <w:lang w:val="pt-PT" w:eastAsia="en-US"/>
        </w:rPr>
        <w:t>de</w:t>
      </w:r>
      <w:r w:rsidRPr="00875E21">
        <w:rPr>
          <w:rFonts w:eastAsia="Arial MT"/>
          <w:spacing w:val="1"/>
          <w:lang w:val="pt-PT" w:eastAsia="en-US"/>
        </w:rPr>
        <w:t xml:space="preserve"> </w:t>
      </w:r>
      <w:r w:rsidRPr="00875E21">
        <w:rPr>
          <w:rFonts w:eastAsia="Arial MT"/>
          <w:lang w:val="pt-PT" w:eastAsia="en-US"/>
        </w:rPr>
        <w:t>saúde.</w:t>
      </w:r>
      <w:r w:rsidRPr="00875E21">
        <w:rPr>
          <w:rFonts w:eastAsia="Arial MT"/>
          <w:spacing w:val="1"/>
          <w:lang w:val="pt-PT" w:eastAsia="en-US"/>
        </w:rPr>
        <w:t xml:space="preserve"> </w:t>
      </w:r>
      <w:r w:rsidRPr="00875E21">
        <w:rPr>
          <w:rFonts w:eastAsia="Arial MT"/>
          <w:lang w:val="pt-PT" w:eastAsia="en-US"/>
        </w:rPr>
        <w:t>Isso</w:t>
      </w:r>
      <w:r w:rsidRPr="00875E21">
        <w:rPr>
          <w:rFonts w:eastAsia="Arial MT"/>
          <w:spacing w:val="1"/>
          <w:lang w:val="pt-PT" w:eastAsia="en-US"/>
        </w:rPr>
        <w:t xml:space="preserve"> </w:t>
      </w:r>
      <w:r w:rsidRPr="00875E21">
        <w:rPr>
          <w:rFonts w:eastAsia="Arial MT"/>
          <w:lang w:val="pt-PT" w:eastAsia="en-US"/>
        </w:rPr>
        <w:t>decorre</w:t>
      </w:r>
      <w:r w:rsidRPr="00875E21">
        <w:rPr>
          <w:rFonts w:eastAsia="Arial MT"/>
          <w:spacing w:val="1"/>
          <w:lang w:val="pt-PT" w:eastAsia="en-US"/>
        </w:rPr>
        <w:t xml:space="preserve"> </w:t>
      </w:r>
      <w:r w:rsidRPr="00875E21">
        <w:rPr>
          <w:rFonts w:eastAsia="Arial MT"/>
          <w:lang w:val="pt-PT" w:eastAsia="en-US"/>
        </w:rPr>
        <w:t>de</w:t>
      </w:r>
      <w:r w:rsidRPr="00875E21">
        <w:rPr>
          <w:rFonts w:eastAsia="Arial MT"/>
          <w:spacing w:val="1"/>
          <w:lang w:val="pt-PT" w:eastAsia="en-US"/>
        </w:rPr>
        <w:t xml:space="preserve"> </w:t>
      </w:r>
      <w:r w:rsidRPr="00875E21">
        <w:rPr>
          <w:rFonts w:eastAsia="Arial MT"/>
          <w:lang w:val="pt-PT" w:eastAsia="en-US"/>
        </w:rPr>
        <w:t>várias</w:t>
      </w:r>
      <w:r w:rsidRPr="00875E21">
        <w:rPr>
          <w:rFonts w:eastAsia="Arial MT"/>
          <w:spacing w:val="1"/>
          <w:lang w:val="pt-PT" w:eastAsia="en-US"/>
        </w:rPr>
        <w:t xml:space="preserve"> </w:t>
      </w:r>
      <w:r w:rsidRPr="00875E21">
        <w:rPr>
          <w:rFonts w:eastAsia="Arial MT"/>
          <w:lang w:val="pt-PT" w:eastAsia="en-US"/>
        </w:rPr>
        <w:t>ausências,</w:t>
      </w:r>
      <w:r w:rsidRPr="00875E21">
        <w:rPr>
          <w:rFonts w:eastAsia="Arial MT"/>
          <w:spacing w:val="35"/>
          <w:lang w:val="pt-PT" w:eastAsia="en-US"/>
        </w:rPr>
        <w:t xml:space="preserve"> </w:t>
      </w:r>
      <w:r w:rsidRPr="00875E21">
        <w:rPr>
          <w:rFonts w:eastAsia="Arial MT"/>
          <w:lang w:val="pt-PT" w:eastAsia="en-US"/>
        </w:rPr>
        <w:t>tais</w:t>
      </w:r>
      <w:r w:rsidRPr="00875E21">
        <w:rPr>
          <w:rFonts w:eastAsia="Arial MT"/>
          <w:spacing w:val="29"/>
          <w:lang w:val="pt-PT" w:eastAsia="en-US"/>
        </w:rPr>
        <w:t xml:space="preserve"> </w:t>
      </w:r>
      <w:r w:rsidRPr="00875E21">
        <w:rPr>
          <w:rFonts w:eastAsia="Arial MT"/>
          <w:lang w:val="pt-PT" w:eastAsia="en-US"/>
        </w:rPr>
        <w:t>como</w:t>
      </w:r>
      <w:r w:rsidRPr="00875E21">
        <w:rPr>
          <w:rFonts w:eastAsia="Arial MT"/>
          <w:spacing w:val="33"/>
          <w:lang w:val="pt-PT" w:eastAsia="en-US"/>
        </w:rPr>
        <w:t xml:space="preserve"> </w:t>
      </w:r>
      <w:r w:rsidRPr="00875E21">
        <w:rPr>
          <w:rFonts w:eastAsia="Arial MT"/>
          <w:lang w:val="pt-PT" w:eastAsia="en-US"/>
        </w:rPr>
        <w:t>de</w:t>
      </w:r>
      <w:r w:rsidRPr="00875E21">
        <w:rPr>
          <w:rFonts w:eastAsia="Arial MT"/>
          <w:spacing w:val="28"/>
          <w:lang w:val="pt-PT" w:eastAsia="en-US"/>
        </w:rPr>
        <w:t xml:space="preserve"> </w:t>
      </w:r>
      <w:r w:rsidRPr="00875E21">
        <w:rPr>
          <w:rFonts w:eastAsia="Arial MT"/>
          <w:lang w:val="pt-PT" w:eastAsia="en-US"/>
        </w:rPr>
        <w:t>informação,</w:t>
      </w:r>
      <w:r w:rsidRPr="00875E21">
        <w:rPr>
          <w:rFonts w:eastAsia="Arial MT"/>
          <w:spacing w:val="36"/>
          <w:lang w:val="pt-PT" w:eastAsia="en-US"/>
        </w:rPr>
        <w:t xml:space="preserve"> </w:t>
      </w:r>
      <w:r w:rsidRPr="00875E21">
        <w:rPr>
          <w:rFonts w:eastAsia="Arial MT"/>
          <w:lang w:val="pt-PT" w:eastAsia="en-US"/>
        </w:rPr>
        <w:t>de</w:t>
      </w:r>
      <w:r w:rsidRPr="00875E21">
        <w:rPr>
          <w:rFonts w:eastAsia="Arial MT"/>
          <w:spacing w:val="33"/>
          <w:lang w:val="pt-PT" w:eastAsia="en-US"/>
        </w:rPr>
        <w:t xml:space="preserve"> </w:t>
      </w:r>
      <w:r w:rsidRPr="00875E21">
        <w:rPr>
          <w:rFonts w:eastAsia="Arial MT"/>
          <w:lang w:val="pt-PT" w:eastAsia="en-US"/>
        </w:rPr>
        <w:t>documentação,</w:t>
      </w:r>
      <w:r w:rsidRPr="00875E21">
        <w:rPr>
          <w:rFonts w:eastAsia="Arial MT"/>
          <w:spacing w:val="36"/>
          <w:lang w:val="pt-PT" w:eastAsia="en-US"/>
        </w:rPr>
        <w:t xml:space="preserve"> </w:t>
      </w:r>
      <w:r w:rsidRPr="00875E21">
        <w:rPr>
          <w:rFonts w:eastAsia="Arial MT"/>
          <w:lang w:val="pt-PT" w:eastAsia="en-US"/>
        </w:rPr>
        <w:t>de endereço</w:t>
      </w:r>
      <w:r w:rsidRPr="00875E21">
        <w:rPr>
          <w:rFonts w:eastAsia="Arial MT"/>
          <w:spacing w:val="1"/>
          <w:lang w:val="pt-PT" w:eastAsia="en-US"/>
        </w:rPr>
        <w:t xml:space="preserve"> </w:t>
      </w:r>
      <w:r w:rsidRPr="00875E21">
        <w:rPr>
          <w:rFonts w:eastAsia="Arial MT"/>
          <w:lang w:val="pt-PT" w:eastAsia="en-US"/>
        </w:rPr>
        <w:t>convencional,</w:t>
      </w:r>
      <w:r w:rsidRPr="00875E21">
        <w:rPr>
          <w:rFonts w:eastAsia="Arial MT"/>
          <w:spacing w:val="1"/>
          <w:lang w:val="pt-PT" w:eastAsia="en-US"/>
        </w:rPr>
        <w:t xml:space="preserve"> </w:t>
      </w:r>
      <w:r w:rsidRPr="00875E21">
        <w:rPr>
          <w:rFonts w:eastAsia="Arial MT"/>
          <w:lang w:val="pt-PT" w:eastAsia="en-US"/>
        </w:rPr>
        <w:t>entre</w:t>
      </w:r>
      <w:r w:rsidRPr="00875E21">
        <w:rPr>
          <w:rFonts w:eastAsia="Arial MT"/>
          <w:spacing w:val="1"/>
          <w:lang w:val="pt-PT" w:eastAsia="en-US"/>
        </w:rPr>
        <w:t xml:space="preserve"> </w:t>
      </w:r>
      <w:r w:rsidRPr="00875E21">
        <w:rPr>
          <w:rFonts w:eastAsia="Arial MT"/>
          <w:lang w:val="pt-PT" w:eastAsia="en-US"/>
        </w:rPr>
        <w:t>outros.</w:t>
      </w:r>
      <w:r w:rsidRPr="00875E21">
        <w:rPr>
          <w:rFonts w:eastAsia="Arial MT"/>
          <w:spacing w:val="1"/>
          <w:lang w:val="pt-PT" w:eastAsia="en-US"/>
        </w:rPr>
        <w:t xml:space="preserve"> </w:t>
      </w:r>
      <w:r w:rsidRPr="00875E21">
        <w:rPr>
          <w:rFonts w:eastAsia="Arial MT"/>
          <w:lang w:val="pt-PT" w:eastAsia="en-US"/>
        </w:rPr>
        <w:t>No</w:t>
      </w:r>
      <w:r w:rsidRPr="00875E21">
        <w:rPr>
          <w:rFonts w:eastAsia="Arial MT"/>
          <w:spacing w:val="1"/>
          <w:lang w:val="pt-PT" w:eastAsia="en-US"/>
        </w:rPr>
        <w:t xml:space="preserve"> </w:t>
      </w:r>
      <w:r w:rsidRPr="00875E21">
        <w:rPr>
          <w:rFonts w:eastAsia="Arial MT"/>
          <w:lang w:val="pt-PT" w:eastAsia="en-US"/>
        </w:rPr>
        <w:t>âmbito</w:t>
      </w:r>
      <w:r w:rsidRPr="00875E21">
        <w:rPr>
          <w:rFonts w:eastAsia="Arial MT"/>
          <w:spacing w:val="1"/>
          <w:lang w:val="pt-PT" w:eastAsia="en-US"/>
        </w:rPr>
        <w:t xml:space="preserve"> </w:t>
      </w:r>
      <w:r w:rsidRPr="00875E21">
        <w:rPr>
          <w:rFonts w:eastAsia="Arial MT"/>
          <w:lang w:val="pt-PT" w:eastAsia="en-US"/>
        </w:rPr>
        <w:t>do</w:t>
      </w:r>
      <w:r w:rsidRPr="00875E21">
        <w:rPr>
          <w:rFonts w:eastAsia="Arial MT"/>
          <w:spacing w:val="1"/>
          <w:lang w:val="pt-PT" w:eastAsia="en-US"/>
        </w:rPr>
        <w:t xml:space="preserve"> </w:t>
      </w:r>
      <w:r w:rsidRPr="00875E21">
        <w:rPr>
          <w:rFonts w:eastAsia="Arial MT"/>
          <w:lang w:val="pt-PT" w:eastAsia="en-US"/>
        </w:rPr>
        <w:t>SUS,</w:t>
      </w:r>
      <w:r w:rsidRPr="00875E21">
        <w:rPr>
          <w:rFonts w:eastAsia="Arial MT"/>
          <w:spacing w:val="-53"/>
          <w:lang w:val="pt-PT" w:eastAsia="en-US"/>
        </w:rPr>
        <w:t xml:space="preserve"> </w:t>
      </w:r>
      <w:r w:rsidRPr="00875E21">
        <w:rPr>
          <w:rFonts w:eastAsia="Arial MT"/>
          <w:lang w:val="pt-PT" w:eastAsia="en-US"/>
        </w:rPr>
        <w:t>gestores e profissionais de saúde precisam estar atentos a</w:t>
      </w:r>
      <w:r w:rsidRPr="00875E21">
        <w:rPr>
          <w:rFonts w:eastAsia="Arial MT"/>
          <w:spacing w:val="1"/>
          <w:lang w:val="pt-PT" w:eastAsia="en-US"/>
        </w:rPr>
        <w:t xml:space="preserve"> </w:t>
      </w:r>
      <w:r w:rsidRPr="00875E21">
        <w:rPr>
          <w:rFonts w:eastAsia="Arial MT"/>
          <w:lang w:val="pt-PT" w:eastAsia="en-US"/>
        </w:rPr>
        <w:t>essas</w:t>
      </w:r>
      <w:r w:rsidRPr="00875E21">
        <w:rPr>
          <w:rFonts w:eastAsia="Arial MT"/>
          <w:spacing w:val="1"/>
          <w:lang w:val="pt-PT" w:eastAsia="en-US"/>
        </w:rPr>
        <w:t xml:space="preserve"> </w:t>
      </w:r>
      <w:r w:rsidRPr="00875E21">
        <w:rPr>
          <w:rFonts w:eastAsia="Arial MT"/>
          <w:lang w:val="pt-PT" w:eastAsia="en-US"/>
        </w:rPr>
        <w:t>especificidades,</w:t>
      </w:r>
      <w:r w:rsidRPr="00875E21">
        <w:rPr>
          <w:rFonts w:eastAsia="Arial MT"/>
          <w:spacing w:val="1"/>
          <w:lang w:val="pt-PT" w:eastAsia="en-US"/>
        </w:rPr>
        <w:t xml:space="preserve"> </w:t>
      </w:r>
      <w:r w:rsidRPr="00875E21">
        <w:rPr>
          <w:rFonts w:eastAsia="Arial MT"/>
          <w:lang w:val="pt-PT" w:eastAsia="en-US"/>
        </w:rPr>
        <w:t>atuando</w:t>
      </w:r>
      <w:r w:rsidRPr="00875E21">
        <w:rPr>
          <w:rFonts w:eastAsia="Arial MT"/>
          <w:spacing w:val="1"/>
          <w:lang w:val="pt-PT" w:eastAsia="en-US"/>
        </w:rPr>
        <w:t xml:space="preserve"> </w:t>
      </w:r>
      <w:r w:rsidRPr="00875E21">
        <w:rPr>
          <w:rFonts w:eastAsia="Arial MT"/>
          <w:lang w:val="pt-PT" w:eastAsia="en-US"/>
        </w:rPr>
        <w:t>na</w:t>
      </w:r>
      <w:r w:rsidRPr="00875E21">
        <w:rPr>
          <w:rFonts w:eastAsia="Arial MT"/>
          <w:spacing w:val="1"/>
          <w:lang w:val="pt-PT" w:eastAsia="en-US"/>
        </w:rPr>
        <w:t xml:space="preserve"> </w:t>
      </w:r>
      <w:r w:rsidRPr="00875E21">
        <w:rPr>
          <w:rFonts w:eastAsia="Arial MT"/>
          <w:lang w:val="pt-PT" w:eastAsia="en-US"/>
        </w:rPr>
        <w:t>eliminação</w:t>
      </w:r>
      <w:r w:rsidRPr="00875E21">
        <w:rPr>
          <w:rFonts w:eastAsia="Arial MT"/>
          <w:spacing w:val="1"/>
          <w:lang w:val="pt-PT" w:eastAsia="en-US"/>
        </w:rPr>
        <w:t xml:space="preserve"> </w:t>
      </w:r>
      <w:r w:rsidRPr="00875E21">
        <w:rPr>
          <w:rFonts w:eastAsia="Arial MT"/>
          <w:lang w:val="pt-PT" w:eastAsia="en-US"/>
        </w:rPr>
        <w:t>dessas</w:t>
      </w:r>
      <w:r w:rsidRPr="00875E21">
        <w:rPr>
          <w:rFonts w:eastAsia="Arial MT"/>
          <w:spacing w:val="1"/>
          <w:lang w:val="pt-PT" w:eastAsia="en-US"/>
        </w:rPr>
        <w:t xml:space="preserve"> </w:t>
      </w:r>
      <w:r w:rsidRPr="00875E21">
        <w:rPr>
          <w:rFonts w:eastAsia="Arial MT"/>
          <w:lang w:val="pt-PT" w:eastAsia="en-US"/>
        </w:rPr>
        <w:t>barreiras</w:t>
      </w:r>
      <w:r w:rsidRPr="00875E21">
        <w:rPr>
          <w:rFonts w:eastAsia="Arial MT"/>
          <w:spacing w:val="1"/>
          <w:lang w:val="pt-PT" w:eastAsia="en-US"/>
        </w:rPr>
        <w:t xml:space="preserve"> </w:t>
      </w:r>
      <w:r w:rsidRPr="00875E21">
        <w:rPr>
          <w:rFonts w:eastAsia="Arial MT"/>
          <w:lang w:val="pt-PT" w:eastAsia="en-US"/>
        </w:rPr>
        <w:t>e</w:t>
      </w:r>
      <w:r w:rsidRPr="00875E21">
        <w:rPr>
          <w:rFonts w:eastAsia="Arial MT"/>
          <w:spacing w:val="1"/>
          <w:lang w:val="pt-PT" w:eastAsia="en-US"/>
        </w:rPr>
        <w:t xml:space="preserve"> </w:t>
      </w:r>
      <w:r w:rsidRPr="00875E21">
        <w:rPr>
          <w:rFonts w:eastAsia="Arial MT"/>
          <w:lang w:val="pt-PT" w:eastAsia="en-US"/>
        </w:rPr>
        <w:t>garantindo</w:t>
      </w:r>
      <w:r w:rsidRPr="00875E21">
        <w:rPr>
          <w:rFonts w:eastAsia="Arial MT"/>
          <w:spacing w:val="1"/>
          <w:lang w:val="pt-PT" w:eastAsia="en-US"/>
        </w:rPr>
        <w:t xml:space="preserve"> </w:t>
      </w:r>
      <w:r w:rsidRPr="00875E21">
        <w:rPr>
          <w:rFonts w:eastAsia="Arial MT"/>
          <w:lang w:val="pt-PT" w:eastAsia="en-US"/>
        </w:rPr>
        <w:t>o</w:t>
      </w:r>
      <w:r w:rsidRPr="00875E21">
        <w:rPr>
          <w:rFonts w:eastAsia="Arial MT"/>
          <w:spacing w:val="1"/>
          <w:lang w:val="pt-PT" w:eastAsia="en-US"/>
        </w:rPr>
        <w:t xml:space="preserve"> </w:t>
      </w:r>
      <w:r w:rsidRPr="00875E21">
        <w:rPr>
          <w:rFonts w:eastAsia="Arial MT"/>
          <w:lang w:val="pt-PT" w:eastAsia="en-US"/>
        </w:rPr>
        <w:t>acesso</w:t>
      </w:r>
      <w:r w:rsidRPr="00875E21">
        <w:rPr>
          <w:rFonts w:eastAsia="Arial MT"/>
          <w:spacing w:val="1"/>
          <w:lang w:val="pt-PT" w:eastAsia="en-US"/>
        </w:rPr>
        <w:t xml:space="preserve"> </w:t>
      </w:r>
      <w:r w:rsidRPr="00875E21">
        <w:rPr>
          <w:rFonts w:eastAsia="Arial MT"/>
          <w:lang w:val="pt-PT" w:eastAsia="en-US"/>
        </w:rPr>
        <w:t>universal</w:t>
      </w:r>
      <w:r w:rsidRPr="00875E21">
        <w:rPr>
          <w:rFonts w:eastAsia="Arial MT"/>
          <w:spacing w:val="1"/>
          <w:lang w:val="pt-PT" w:eastAsia="en-US"/>
        </w:rPr>
        <w:t xml:space="preserve"> </w:t>
      </w:r>
      <w:r w:rsidRPr="00875E21">
        <w:rPr>
          <w:rFonts w:eastAsia="Arial MT"/>
          <w:lang w:val="pt-PT" w:eastAsia="en-US"/>
        </w:rPr>
        <w:t>e igualitário</w:t>
      </w:r>
      <w:r w:rsidRPr="00875E21">
        <w:rPr>
          <w:rFonts w:eastAsia="Arial MT"/>
          <w:spacing w:val="1"/>
          <w:lang w:val="pt-PT" w:eastAsia="en-US"/>
        </w:rPr>
        <w:t xml:space="preserve"> </w:t>
      </w:r>
      <w:r w:rsidRPr="00875E21">
        <w:rPr>
          <w:rFonts w:eastAsia="Arial MT"/>
          <w:lang w:val="pt-PT" w:eastAsia="en-US"/>
        </w:rPr>
        <w:t>às</w:t>
      </w:r>
      <w:r w:rsidRPr="00875E21">
        <w:rPr>
          <w:rFonts w:eastAsia="Arial MT"/>
          <w:spacing w:val="1"/>
          <w:lang w:val="pt-PT" w:eastAsia="en-US"/>
        </w:rPr>
        <w:t xml:space="preserve"> </w:t>
      </w:r>
      <w:r w:rsidRPr="00875E21">
        <w:rPr>
          <w:rFonts w:eastAsia="Arial MT"/>
          <w:lang w:val="pt-PT" w:eastAsia="en-US"/>
        </w:rPr>
        <w:t>ações</w:t>
      </w:r>
      <w:r w:rsidRPr="00875E21">
        <w:rPr>
          <w:rFonts w:eastAsia="Arial MT"/>
          <w:spacing w:val="-3"/>
          <w:lang w:val="pt-PT" w:eastAsia="en-US"/>
        </w:rPr>
        <w:t xml:space="preserve"> </w:t>
      </w:r>
      <w:r w:rsidRPr="00875E21">
        <w:rPr>
          <w:rFonts w:eastAsia="Arial MT"/>
          <w:lang w:val="pt-PT" w:eastAsia="en-US"/>
        </w:rPr>
        <w:t>e aos</w:t>
      </w:r>
      <w:r w:rsidRPr="00875E21">
        <w:rPr>
          <w:rFonts w:eastAsia="Arial MT"/>
          <w:spacing w:val="-3"/>
          <w:lang w:val="pt-PT" w:eastAsia="en-US"/>
        </w:rPr>
        <w:t xml:space="preserve"> </w:t>
      </w:r>
      <w:r w:rsidRPr="00875E21">
        <w:rPr>
          <w:rFonts w:eastAsia="Arial MT"/>
          <w:lang w:val="pt-PT" w:eastAsia="en-US"/>
        </w:rPr>
        <w:t>serviços</w:t>
      </w:r>
      <w:r w:rsidRPr="00875E21">
        <w:rPr>
          <w:rFonts w:eastAsia="Arial MT"/>
          <w:spacing w:val="-3"/>
          <w:lang w:val="pt-PT" w:eastAsia="en-US"/>
        </w:rPr>
        <w:t xml:space="preserve"> </w:t>
      </w:r>
      <w:r w:rsidRPr="00875E21">
        <w:rPr>
          <w:rFonts w:eastAsia="Arial MT"/>
          <w:lang w:val="pt-PT" w:eastAsia="en-US"/>
        </w:rPr>
        <w:t>de saúde (Brasil,</w:t>
      </w:r>
      <w:r w:rsidRPr="00875E21">
        <w:rPr>
          <w:rFonts w:eastAsia="Arial MT"/>
          <w:spacing w:val="3"/>
          <w:lang w:val="pt-PT" w:eastAsia="en-US"/>
        </w:rPr>
        <w:t xml:space="preserve"> </w:t>
      </w:r>
      <w:r w:rsidRPr="00875E21">
        <w:rPr>
          <w:rFonts w:eastAsia="Arial MT"/>
          <w:lang w:val="pt-PT" w:eastAsia="en-US"/>
        </w:rPr>
        <w:t xml:space="preserve">2015 </w:t>
      </w:r>
      <w:r w:rsidRPr="00875E21">
        <w:rPr>
          <w:rFonts w:eastAsia="Arial MT"/>
          <w:i/>
          <w:iCs/>
          <w:lang w:val="pt-PT" w:eastAsia="en-US"/>
        </w:rPr>
        <w:t>apud</w:t>
      </w:r>
      <w:r w:rsidRPr="00875E21">
        <w:rPr>
          <w:rFonts w:eastAsia="Arial MT"/>
          <w:lang w:val="pt-PT" w:eastAsia="en-US"/>
        </w:rPr>
        <w:t xml:space="preserve"> Nardes; Giongo, 2021).</w:t>
      </w:r>
    </w:p>
    <w:p w14:paraId="33EB6199" w14:textId="77777777" w:rsidR="00875E21" w:rsidRPr="00875E21" w:rsidRDefault="00875E21" w:rsidP="00875E21">
      <w:pPr>
        <w:widowControl w:val="0"/>
        <w:autoSpaceDE w:val="0"/>
        <w:autoSpaceDN w:val="0"/>
        <w:spacing w:before="4" w:line="240" w:lineRule="auto"/>
        <w:rPr>
          <w:rFonts w:eastAsia="Arial MT"/>
          <w:sz w:val="24"/>
          <w:szCs w:val="24"/>
          <w:lang w:val="pt-PT" w:eastAsia="en-US"/>
        </w:rPr>
      </w:pPr>
    </w:p>
    <w:p w14:paraId="680BED44" w14:textId="77777777" w:rsidR="00875E21" w:rsidRPr="00875E21" w:rsidRDefault="00875E21" w:rsidP="00875E21">
      <w:pPr>
        <w:widowControl w:val="0"/>
        <w:autoSpaceDE w:val="0"/>
        <w:autoSpaceDN w:val="0"/>
        <w:spacing w:line="360" w:lineRule="auto"/>
        <w:ind w:left="119" w:right="109" w:firstLine="720"/>
        <w:jc w:val="both"/>
        <w:rPr>
          <w:rFonts w:eastAsia="Arial MT"/>
          <w:sz w:val="24"/>
          <w:szCs w:val="24"/>
          <w:lang w:val="pt-PT" w:eastAsia="en-US"/>
        </w:rPr>
      </w:pPr>
      <w:r w:rsidRPr="00875E21">
        <w:rPr>
          <w:rFonts w:eastAsia="Arial MT"/>
          <w:sz w:val="24"/>
          <w:szCs w:val="24"/>
          <w:lang w:val="pt-PT" w:eastAsia="en-US"/>
        </w:rPr>
        <w:t>As desigualdades de gênero, profundamente enraizadas em normas culturais</w:t>
      </w:r>
      <w:r w:rsidRPr="00875E21">
        <w:rPr>
          <w:rFonts w:eastAsia="Arial MT"/>
          <w:spacing w:val="1"/>
          <w:sz w:val="24"/>
          <w:szCs w:val="24"/>
          <w:lang w:val="pt-PT" w:eastAsia="en-US"/>
        </w:rPr>
        <w:t xml:space="preserve"> </w:t>
      </w:r>
      <w:r w:rsidRPr="00875E21">
        <w:rPr>
          <w:rFonts w:eastAsia="Arial MT"/>
          <w:sz w:val="24"/>
          <w:szCs w:val="24"/>
          <w:lang w:val="pt-PT" w:eastAsia="en-US"/>
        </w:rPr>
        <w:t>e estruturas sociais, exacerbam a vulnerabilidade das pessoas em situação de rua.</w:t>
      </w:r>
      <w:r w:rsidRPr="00875E21">
        <w:rPr>
          <w:rFonts w:eastAsia="Arial MT"/>
          <w:spacing w:val="1"/>
          <w:sz w:val="24"/>
          <w:szCs w:val="24"/>
          <w:lang w:val="pt-PT" w:eastAsia="en-US"/>
        </w:rPr>
        <w:t xml:space="preserve"> </w:t>
      </w:r>
      <w:r w:rsidRPr="00875E21">
        <w:rPr>
          <w:rFonts w:eastAsia="Arial MT"/>
          <w:sz w:val="24"/>
          <w:szCs w:val="24"/>
          <w:lang w:val="pt-PT" w:eastAsia="en-US"/>
        </w:rPr>
        <w:t>Mulheres</w:t>
      </w:r>
      <w:r w:rsidRPr="00875E21">
        <w:rPr>
          <w:rFonts w:eastAsia="Arial MT"/>
          <w:spacing w:val="1"/>
          <w:sz w:val="24"/>
          <w:szCs w:val="24"/>
          <w:lang w:val="pt-PT" w:eastAsia="en-US"/>
        </w:rPr>
        <w:t xml:space="preserve"> </w:t>
      </w:r>
      <w:r w:rsidRPr="00875E21">
        <w:rPr>
          <w:rFonts w:eastAsia="Arial MT"/>
          <w:sz w:val="24"/>
          <w:szCs w:val="24"/>
          <w:lang w:val="pt-PT" w:eastAsia="en-US"/>
        </w:rPr>
        <w:t>e</w:t>
      </w:r>
      <w:r w:rsidRPr="00875E21">
        <w:rPr>
          <w:rFonts w:eastAsia="Arial MT"/>
          <w:spacing w:val="1"/>
          <w:sz w:val="24"/>
          <w:szCs w:val="24"/>
          <w:lang w:val="pt-PT" w:eastAsia="en-US"/>
        </w:rPr>
        <w:t xml:space="preserve"> </w:t>
      </w:r>
      <w:r w:rsidRPr="00875E21">
        <w:rPr>
          <w:rFonts w:eastAsia="Arial MT"/>
          <w:sz w:val="24"/>
          <w:szCs w:val="24"/>
          <w:lang w:val="pt-PT" w:eastAsia="en-US"/>
        </w:rPr>
        <w:t>pessoas</w:t>
      </w:r>
      <w:r w:rsidRPr="00875E21">
        <w:rPr>
          <w:rFonts w:eastAsia="Arial MT"/>
          <w:spacing w:val="1"/>
          <w:sz w:val="24"/>
          <w:szCs w:val="24"/>
          <w:lang w:val="pt-PT" w:eastAsia="en-US"/>
        </w:rPr>
        <w:t xml:space="preserve"> </w:t>
      </w:r>
      <w:r w:rsidRPr="00875E21">
        <w:rPr>
          <w:rFonts w:eastAsia="Arial MT"/>
          <w:sz w:val="24"/>
          <w:szCs w:val="24"/>
          <w:lang w:val="pt-PT" w:eastAsia="en-US"/>
        </w:rPr>
        <w:t>de</w:t>
      </w:r>
      <w:r w:rsidRPr="00875E21">
        <w:rPr>
          <w:rFonts w:eastAsia="Arial MT"/>
          <w:spacing w:val="1"/>
          <w:sz w:val="24"/>
          <w:szCs w:val="24"/>
          <w:lang w:val="pt-PT" w:eastAsia="en-US"/>
        </w:rPr>
        <w:t xml:space="preserve"> </w:t>
      </w:r>
      <w:r w:rsidRPr="00875E21">
        <w:rPr>
          <w:rFonts w:eastAsia="Arial MT"/>
          <w:sz w:val="24"/>
          <w:szCs w:val="24"/>
          <w:lang w:val="pt-PT" w:eastAsia="en-US"/>
        </w:rPr>
        <w:t>gêneros</w:t>
      </w:r>
      <w:r w:rsidRPr="00875E21">
        <w:rPr>
          <w:rFonts w:eastAsia="Arial MT"/>
          <w:spacing w:val="1"/>
          <w:sz w:val="24"/>
          <w:szCs w:val="24"/>
          <w:lang w:val="pt-PT" w:eastAsia="en-US"/>
        </w:rPr>
        <w:t xml:space="preserve"> </w:t>
      </w:r>
      <w:r w:rsidRPr="00875E21">
        <w:rPr>
          <w:rFonts w:eastAsia="Arial MT"/>
          <w:sz w:val="24"/>
          <w:szCs w:val="24"/>
          <w:lang w:val="pt-PT" w:eastAsia="en-US"/>
        </w:rPr>
        <w:t>não</w:t>
      </w:r>
      <w:r w:rsidRPr="00875E21">
        <w:rPr>
          <w:rFonts w:eastAsia="Arial MT"/>
          <w:spacing w:val="1"/>
          <w:sz w:val="24"/>
          <w:szCs w:val="24"/>
          <w:lang w:val="pt-PT" w:eastAsia="en-US"/>
        </w:rPr>
        <w:t xml:space="preserve"> </w:t>
      </w:r>
      <w:r w:rsidRPr="00875E21">
        <w:rPr>
          <w:rFonts w:eastAsia="Arial MT"/>
          <w:sz w:val="24"/>
          <w:szCs w:val="24"/>
          <w:lang w:val="pt-PT" w:eastAsia="en-US"/>
        </w:rPr>
        <w:t>binários</w:t>
      </w:r>
      <w:r w:rsidRPr="00875E21">
        <w:rPr>
          <w:rFonts w:eastAsia="Arial MT"/>
          <w:spacing w:val="1"/>
          <w:sz w:val="24"/>
          <w:szCs w:val="24"/>
          <w:lang w:val="pt-PT" w:eastAsia="en-US"/>
        </w:rPr>
        <w:t xml:space="preserve"> </w:t>
      </w:r>
      <w:r w:rsidRPr="00875E21">
        <w:rPr>
          <w:rFonts w:eastAsia="Arial MT"/>
          <w:sz w:val="24"/>
          <w:szCs w:val="24"/>
          <w:lang w:val="pt-PT" w:eastAsia="en-US"/>
        </w:rPr>
        <w:t>são</w:t>
      </w:r>
      <w:r w:rsidRPr="00875E21">
        <w:rPr>
          <w:rFonts w:eastAsia="Arial MT"/>
          <w:spacing w:val="1"/>
          <w:sz w:val="24"/>
          <w:szCs w:val="24"/>
          <w:lang w:val="pt-PT" w:eastAsia="en-US"/>
        </w:rPr>
        <w:t xml:space="preserve"> </w:t>
      </w:r>
      <w:r w:rsidRPr="00875E21">
        <w:rPr>
          <w:rFonts w:eastAsia="Arial MT"/>
          <w:sz w:val="24"/>
          <w:szCs w:val="24"/>
          <w:lang w:val="pt-PT" w:eastAsia="en-US"/>
        </w:rPr>
        <w:t>particularmente</w:t>
      </w:r>
      <w:r w:rsidRPr="00875E21">
        <w:rPr>
          <w:rFonts w:eastAsia="Arial MT"/>
          <w:spacing w:val="1"/>
          <w:sz w:val="24"/>
          <w:szCs w:val="24"/>
          <w:lang w:val="pt-PT" w:eastAsia="en-US"/>
        </w:rPr>
        <w:t xml:space="preserve"> </w:t>
      </w:r>
      <w:r w:rsidRPr="00875E21">
        <w:rPr>
          <w:rFonts w:eastAsia="Arial MT"/>
          <w:sz w:val="24"/>
          <w:szCs w:val="24"/>
          <w:lang w:val="pt-PT" w:eastAsia="en-US"/>
        </w:rPr>
        <w:t>afetadas,</w:t>
      </w:r>
      <w:r w:rsidRPr="00875E21">
        <w:rPr>
          <w:rFonts w:eastAsia="Arial MT"/>
          <w:spacing w:val="1"/>
          <w:sz w:val="24"/>
          <w:szCs w:val="24"/>
          <w:lang w:val="pt-PT" w:eastAsia="en-US"/>
        </w:rPr>
        <w:t xml:space="preserve"> </w:t>
      </w:r>
      <w:r w:rsidRPr="00875E21">
        <w:rPr>
          <w:rFonts w:eastAsia="Arial MT"/>
          <w:sz w:val="24"/>
          <w:szCs w:val="24"/>
          <w:lang w:val="pt-PT" w:eastAsia="en-US"/>
        </w:rPr>
        <w:t>enfrentando disparidades significativas em relação aos homens</w:t>
      </w:r>
      <w:r w:rsidRPr="00875E21">
        <w:rPr>
          <w:rFonts w:eastAsia="Arial MT"/>
          <w:spacing w:val="1"/>
          <w:sz w:val="24"/>
          <w:szCs w:val="24"/>
          <w:lang w:val="pt-PT" w:eastAsia="en-US"/>
        </w:rPr>
        <w:t xml:space="preserve"> </w:t>
      </w:r>
      <w:r w:rsidRPr="00875E21">
        <w:rPr>
          <w:rFonts w:eastAsia="Arial MT"/>
          <w:sz w:val="24"/>
          <w:szCs w:val="24"/>
          <w:lang w:val="pt-PT" w:eastAsia="en-US"/>
        </w:rPr>
        <w:t>em áreas</w:t>
      </w:r>
      <w:r w:rsidRPr="00875E21">
        <w:rPr>
          <w:rFonts w:eastAsia="Arial MT"/>
          <w:spacing w:val="1"/>
          <w:sz w:val="24"/>
          <w:szCs w:val="24"/>
          <w:lang w:val="pt-PT" w:eastAsia="en-US"/>
        </w:rPr>
        <w:t xml:space="preserve"> </w:t>
      </w:r>
      <w:r w:rsidRPr="00875E21">
        <w:rPr>
          <w:rFonts w:eastAsia="Arial MT"/>
          <w:sz w:val="24"/>
          <w:szCs w:val="24"/>
          <w:lang w:val="pt-PT" w:eastAsia="en-US"/>
        </w:rPr>
        <w:t>como</w:t>
      </w:r>
      <w:r w:rsidRPr="00875E21">
        <w:rPr>
          <w:rFonts w:eastAsia="Arial MT"/>
          <w:spacing w:val="1"/>
          <w:sz w:val="24"/>
          <w:szCs w:val="24"/>
          <w:lang w:val="pt-PT" w:eastAsia="en-US"/>
        </w:rPr>
        <w:t xml:space="preserve"> </w:t>
      </w:r>
      <w:r w:rsidRPr="00875E21">
        <w:rPr>
          <w:rFonts w:eastAsia="Arial MT"/>
          <w:sz w:val="24"/>
          <w:szCs w:val="24"/>
          <w:lang w:val="pt-PT" w:eastAsia="en-US"/>
        </w:rPr>
        <w:t>acesso a serviços de saúde, oportunidades de emprego e segurança pessoal. A falta</w:t>
      </w:r>
      <w:r w:rsidRPr="00875E21">
        <w:rPr>
          <w:rFonts w:eastAsia="Arial MT"/>
          <w:spacing w:val="-64"/>
          <w:sz w:val="24"/>
          <w:szCs w:val="24"/>
          <w:lang w:val="pt-PT" w:eastAsia="en-US"/>
        </w:rPr>
        <w:t xml:space="preserve"> </w:t>
      </w:r>
      <w:r w:rsidRPr="00875E21">
        <w:rPr>
          <w:rFonts w:eastAsia="Arial MT"/>
          <w:sz w:val="24"/>
          <w:szCs w:val="24"/>
          <w:lang w:val="pt-PT" w:eastAsia="en-US"/>
        </w:rPr>
        <w:t>de moradia expõe esses indivíduos a riscos adicionais, tornando-os alvos fáceis para</w:t>
      </w:r>
      <w:r w:rsidRPr="00875E21">
        <w:rPr>
          <w:rFonts w:eastAsia="Arial MT"/>
          <w:spacing w:val="-64"/>
          <w:sz w:val="24"/>
          <w:szCs w:val="24"/>
          <w:lang w:val="pt-PT" w:eastAsia="en-US"/>
        </w:rPr>
        <w:t xml:space="preserve"> </w:t>
      </w:r>
      <w:r w:rsidRPr="00875E21">
        <w:rPr>
          <w:rFonts w:eastAsia="Arial MT"/>
          <w:sz w:val="24"/>
          <w:szCs w:val="24"/>
          <w:lang w:val="pt-PT" w:eastAsia="en-US"/>
        </w:rPr>
        <w:t>a</w:t>
      </w:r>
      <w:r w:rsidRPr="00875E21">
        <w:rPr>
          <w:rFonts w:eastAsia="Arial MT"/>
          <w:spacing w:val="-1"/>
          <w:sz w:val="24"/>
          <w:szCs w:val="24"/>
          <w:lang w:val="pt-PT" w:eastAsia="en-US"/>
        </w:rPr>
        <w:t xml:space="preserve"> </w:t>
      </w:r>
      <w:r w:rsidRPr="00875E21">
        <w:rPr>
          <w:rFonts w:eastAsia="Arial MT"/>
          <w:sz w:val="24"/>
          <w:szCs w:val="24"/>
          <w:lang w:val="pt-PT" w:eastAsia="en-US"/>
        </w:rPr>
        <w:t>exploração, abuso e</w:t>
      </w:r>
      <w:r w:rsidRPr="00875E21">
        <w:rPr>
          <w:rFonts w:eastAsia="Arial MT"/>
          <w:spacing w:val="1"/>
          <w:sz w:val="24"/>
          <w:szCs w:val="24"/>
          <w:lang w:val="pt-PT" w:eastAsia="en-US"/>
        </w:rPr>
        <w:t xml:space="preserve"> </w:t>
      </w:r>
      <w:r w:rsidRPr="00875E21">
        <w:rPr>
          <w:rFonts w:eastAsia="Arial MT"/>
          <w:sz w:val="24"/>
          <w:szCs w:val="24"/>
          <w:lang w:val="pt-PT" w:eastAsia="en-US"/>
        </w:rPr>
        <w:t>violência.</w:t>
      </w:r>
    </w:p>
    <w:p w14:paraId="2C9A3CDF" w14:textId="77777777" w:rsidR="00875E21" w:rsidRPr="00875E21" w:rsidRDefault="00875E21" w:rsidP="00875E21">
      <w:pPr>
        <w:widowControl w:val="0"/>
        <w:autoSpaceDE w:val="0"/>
        <w:autoSpaceDN w:val="0"/>
        <w:spacing w:before="2" w:line="360" w:lineRule="auto"/>
        <w:ind w:left="119" w:right="114" w:firstLine="720"/>
        <w:jc w:val="both"/>
        <w:rPr>
          <w:rFonts w:eastAsia="Arial MT"/>
          <w:sz w:val="24"/>
          <w:szCs w:val="24"/>
          <w:lang w:val="pt-PT" w:eastAsia="en-US"/>
        </w:rPr>
      </w:pPr>
      <w:r w:rsidRPr="00875E21">
        <w:rPr>
          <w:rFonts w:eastAsia="Arial MT"/>
          <w:sz w:val="24"/>
          <w:szCs w:val="24"/>
          <w:lang w:val="pt-PT" w:eastAsia="en-US"/>
        </w:rPr>
        <w:t>A</w:t>
      </w:r>
      <w:r w:rsidRPr="00875E21">
        <w:rPr>
          <w:rFonts w:eastAsia="Arial MT"/>
          <w:spacing w:val="1"/>
          <w:sz w:val="24"/>
          <w:szCs w:val="24"/>
          <w:lang w:val="pt-PT" w:eastAsia="en-US"/>
        </w:rPr>
        <w:t xml:space="preserve"> </w:t>
      </w:r>
      <w:r w:rsidRPr="00875E21">
        <w:rPr>
          <w:rFonts w:eastAsia="Arial MT"/>
          <w:sz w:val="24"/>
          <w:szCs w:val="24"/>
          <w:lang w:val="pt-PT" w:eastAsia="en-US"/>
        </w:rPr>
        <w:t>violência</w:t>
      </w:r>
      <w:r w:rsidRPr="00875E21">
        <w:rPr>
          <w:rFonts w:eastAsia="Arial MT"/>
          <w:spacing w:val="1"/>
          <w:sz w:val="24"/>
          <w:szCs w:val="24"/>
          <w:lang w:val="pt-PT" w:eastAsia="en-US"/>
        </w:rPr>
        <w:t xml:space="preserve"> </w:t>
      </w:r>
      <w:r w:rsidRPr="00875E21">
        <w:rPr>
          <w:rFonts w:eastAsia="Arial MT"/>
          <w:sz w:val="24"/>
          <w:szCs w:val="24"/>
          <w:lang w:val="pt-PT" w:eastAsia="en-US"/>
        </w:rPr>
        <w:t>é</w:t>
      </w:r>
      <w:r w:rsidRPr="00875E21">
        <w:rPr>
          <w:rFonts w:eastAsia="Arial MT"/>
          <w:spacing w:val="1"/>
          <w:sz w:val="24"/>
          <w:szCs w:val="24"/>
          <w:lang w:val="pt-PT" w:eastAsia="en-US"/>
        </w:rPr>
        <w:t xml:space="preserve"> </w:t>
      </w:r>
      <w:r w:rsidRPr="00875E21">
        <w:rPr>
          <w:rFonts w:eastAsia="Arial MT"/>
          <w:sz w:val="24"/>
          <w:szCs w:val="24"/>
          <w:lang w:val="pt-PT" w:eastAsia="en-US"/>
        </w:rPr>
        <w:t>uma</w:t>
      </w:r>
      <w:r w:rsidRPr="00875E21">
        <w:rPr>
          <w:rFonts w:eastAsia="Arial MT"/>
          <w:spacing w:val="1"/>
          <w:sz w:val="24"/>
          <w:szCs w:val="24"/>
          <w:lang w:val="pt-PT" w:eastAsia="en-US"/>
        </w:rPr>
        <w:t xml:space="preserve"> </w:t>
      </w:r>
      <w:r w:rsidRPr="00875E21">
        <w:rPr>
          <w:rFonts w:eastAsia="Arial MT"/>
          <w:sz w:val="24"/>
          <w:szCs w:val="24"/>
          <w:lang w:val="pt-PT" w:eastAsia="en-US"/>
        </w:rPr>
        <w:t>realidade</w:t>
      </w:r>
      <w:r w:rsidRPr="00875E21">
        <w:rPr>
          <w:rFonts w:eastAsia="Arial MT"/>
          <w:spacing w:val="1"/>
          <w:sz w:val="24"/>
          <w:szCs w:val="24"/>
          <w:lang w:val="pt-PT" w:eastAsia="en-US"/>
        </w:rPr>
        <w:t xml:space="preserve"> </w:t>
      </w:r>
      <w:r w:rsidRPr="00875E21">
        <w:rPr>
          <w:rFonts w:eastAsia="Arial MT"/>
          <w:sz w:val="24"/>
          <w:szCs w:val="24"/>
          <w:lang w:val="pt-PT" w:eastAsia="en-US"/>
        </w:rPr>
        <w:t>cotidiana</w:t>
      </w:r>
      <w:r w:rsidRPr="00875E21">
        <w:rPr>
          <w:rFonts w:eastAsia="Arial MT"/>
          <w:spacing w:val="1"/>
          <w:sz w:val="24"/>
          <w:szCs w:val="24"/>
          <w:lang w:val="pt-PT" w:eastAsia="en-US"/>
        </w:rPr>
        <w:t xml:space="preserve"> </w:t>
      </w:r>
      <w:r w:rsidRPr="00875E21">
        <w:rPr>
          <w:rFonts w:eastAsia="Arial MT"/>
          <w:sz w:val="24"/>
          <w:szCs w:val="24"/>
          <w:lang w:val="pt-PT" w:eastAsia="en-US"/>
        </w:rPr>
        <w:t>para</w:t>
      </w:r>
      <w:r w:rsidRPr="00875E21">
        <w:rPr>
          <w:rFonts w:eastAsia="Arial MT"/>
          <w:spacing w:val="1"/>
          <w:sz w:val="24"/>
          <w:szCs w:val="24"/>
          <w:lang w:val="pt-PT" w:eastAsia="en-US"/>
        </w:rPr>
        <w:t xml:space="preserve"> </w:t>
      </w:r>
      <w:r w:rsidRPr="00875E21">
        <w:rPr>
          <w:rFonts w:eastAsia="Arial MT"/>
          <w:sz w:val="24"/>
          <w:szCs w:val="24"/>
          <w:lang w:val="pt-PT" w:eastAsia="en-US"/>
        </w:rPr>
        <w:t>muitos</w:t>
      </w:r>
      <w:r w:rsidRPr="00875E21">
        <w:rPr>
          <w:rFonts w:eastAsia="Arial MT"/>
          <w:spacing w:val="1"/>
          <w:sz w:val="24"/>
          <w:szCs w:val="24"/>
          <w:lang w:val="pt-PT" w:eastAsia="en-US"/>
        </w:rPr>
        <w:t xml:space="preserve"> </w:t>
      </w:r>
      <w:r w:rsidRPr="00875E21">
        <w:rPr>
          <w:rFonts w:eastAsia="Arial MT"/>
          <w:sz w:val="24"/>
          <w:szCs w:val="24"/>
          <w:lang w:val="pt-PT" w:eastAsia="en-US"/>
        </w:rPr>
        <w:t>que</w:t>
      </w:r>
      <w:r w:rsidRPr="00875E21">
        <w:rPr>
          <w:rFonts w:eastAsia="Arial MT"/>
          <w:spacing w:val="1"/>
          <w:sz w:val="24"/>
          <w:szCs w:val="24"/>
          <w:lang w:val="pt-PT" w:eastAsia="en-US"/>
        </w:rPr>
        <w:t xml:space="preserve"> </w:t>
      </w:r>
      <w:r w:rsidRPr="00875E21">
        <w:rPr>
          <w:rFonts w:eastAsia="Arial MT"/>
          <w:sz w:val="24"/>
          <w:szCs w:val="24"/>
          <w:lang w:val="pt-PT" w:eastAsia="en-US"/>
        </w:rPr>
        <w:t>vivem</w:t>
      </w:r>
      <w:r w:rsidRPr="00875E21">
        <w:rPr>
          <w:rFonts w:eastAsia="Arial MT"/>
          <w:spacing w:val="1"/>
          <w:sz w:val="24"/>
          <w:szCs w:val="24"/>
          <w:lang w:val="pt-PT" w:eastAsia="en-US"/>
        </w:rPr>
        <w:t xml:space="preserve"> </w:t>
      </w:r>
      <w:r w:rsidRPr="00875E21">
        <w:rPr>
          <w:rFonts w:eastAsia="Arial MT"/>
          <w:sz w:val="24"/>
          <w:szCs w:val="24"/>
          <w:lang w:val="pt-PT" w:eastAsia="en-US"/>
        </w:rPr>
        <w:t>nas</w:t>
      </w:r>
      <w:r w:rsidRPr="00875E21">
        <w:rPr>
          <w:rFonts w:eastAsia="Arial MT"/>
          <w:spacing w:val="1"/>
          <w:sz w:val="24"/>
          <w:szCs w:val="24"/>
          <w:lang w:val="pt-PT" w:eastAsia="en-US"/>
        </w:rPr>
        <w:t xml:space="preserve"> </w:t>
      </w:r>
      <w:r w:rsidRPr="00875E21">
        <w:rPr>
          <w:rFonts w:eastAsia="Arial MT"/>
          <w:sz w:val="24"/>
          <w:szCs w:val="24"/>
          <w:lang w:val="pt-PT" w:eastAsia="en-US"/>
        </w:rPr>
        <w:t>ruas.</w:t>
      </w:r>
      <w:r w:rsidRPr="00875E21">
        <w:rPr>
          <w:rFonts w:eastAsia="Arial MT"/>
          <w:spacing w:val="1"/>
          <w:sz w:val="24"/>
          <w:szCs w:val="24"/>
          <w:lang w:val="pt-PT" w:eastAsia="en-US"/>
        </w:rPr>
        <w:t xml:space="preserve"> </w:t>
      </w:r>
      <w:r w:rsidRPr="00875E21">
        <w:rPr>
          <w:rFonts w:eastAsia="Arial MT"/>
          <w:sz w:val="24"/>
          <w:szCs w:val="24"/>
          <w:lang w:val="pt-PT" w:eastAsia="en-US"/>
        </w:rPr>
        <w:t>Agressões físicas, abuso sexual, roubo e discriminação são experiências comuns</w:t>
      </w:r>
      <w:r w:rsidRPr="00875E21">
        <w:rPr>
          <w:rFonts w:eastAsia="Arial MT"/>
          <w:spacing w:val="1"/>
          <w:sz w:val="24"/>
          <w:szCs w:val="24"/>
          <w:lang w:val="pt-PT" w:eastAsia="en-US"/>
        </w:rPr>
        <w:t xml:space="preserve"> </w:t>
      </w:r>
      <w:r w:rsidRPr="00875E21">
        <w:rPr>
          <w:rFonts w:eastAsia="Arial MT"/>
          <w:sz w:val="24"/>
          <w:szCs w:val="24"/>
          <w:lang w:val="pt-PT" w:eastAsia="en-US"/>
        </w:rPr>
        <w:t>para</w:t>
      </w:r>
      <w:r w:rsidRPr="00875E21">
        <w:rPr>
          <w:rFonts w:eastAsia="Arial MT"/>
          <w:spacing w:val="1"/>
          <w:sz w:val="24"/>
          <w:szCs w:val="24"/>
          <w:lang w:val="pt-PT" w:eastAsia="en-US"/>
        </w:rPr>
        <w:t xml:space="preserve"> </w:t>
      </w:r>
      <w:r w:rsidRPr="00875E21">
        <w:rPr>
          <w:rFonts w:eastAsia="Arial MT"/>
          <w:sz w:val="24"/>
          <w:szCs w:val="24"/>
          <w:lang w:val="pt-PT" w:eastAsia="en-US"/>
        </w:rPr>
        <w:t>aqueles</w:t>
      </w:r>
      <w:r w:rsidRPr="00875E21">
        <w:rPr>
          <w:rFonts w:eastAsia="Arial MT"/>
          <w:spacing w:val="1"/>
          <w:sz w:val="24"/>
          <w:szCs w:val="24"/>
          <w:lang w:val="pt-PT" w:eastAsia="en-US"/>
        </w:rPr>
        <w:t xml:space="preserve"> </w:t>
      </w:r>
      <w:r w:rsidRPr="00875E21">
        <w:rPr>
          <w:rFonts w:eastAsia="Arial MT"/>
          <w:sz w:val="24"/>
          <w:szCs w:val="24"/>
          <w:lang w:val="pt-PT" w:eastAsia="en-US"/>
        </w:rPr>
        <w:t>que não</w:t>
      </w:r>
      <w:r w:rsidRPr="00875E21">
        <w:rPr>
          <w:rFonts w:eastAsia="Arial MT"/>
          <w:spacing w:val="1"/>
          <w:sz w:val="24"/>
          <w:szCs w:val="24"/>
          <w:lang w:val="pt-PT" w:eastAsia="en-US"/>
        </w:rPr>
        <w:t xml:space="preserve"> </w:t>
      </w:r>
      <w:r w:rsidRPr="00875E21">
        <w:rPr>
          <w:rFonts w:eastAsia="Arial MT"/>
          <w:sz w:val="24"/>
          <w:szCs w:val="24"/>
          <w:lang w:val="pt-PT" w:eastAsia="en-US"/>
        </w:rPr>
        <w:t>têm um lugar</w:t>
      </w:r>
      <w:r w:rsidRPr="00875E21">
        <w:rPr>
          <w:rFonts w:eastAsia="Arial MT"/>
          <w:spacing w:val="1"/>
          <w:sz w:val="24"/>
          <w:szCs w:val="24"/>
          <w:lang w:val="pt-PT" w:eastAsia="en-US"/>
        </w:rPr>
        <w:t xml:space="preserve"> </w:t>
      </w:r>
      <w:r w:rsidRPr="00875E21">
        <w:rPr>
          <w:rFonts w:eastAsia="Arial MT"/>
          <w:sz w:val="24"/>
          <w:szCs w:val="24"/>
          <w:lang w:val="pt-PT" w:eastAsia="en-US"/>
        </w:rPr>
        <w:t>seguro</w:t>
      </w:r>
      <w:r w:rsidRPr="00875E21">
        <w:rPr>
          <w:rFonts w:eastAsia="Arial MT"/>
          <w:spacing w:val="1"/>
          <w:sz w:val="24"/>
          <w:szCs w:val="24"/>
          <w:lang w:val="pt-PT" w:eastAsia="en-US"/>
        </w:rPr>
        <w:t xml:space="preserve"> </w:t>
      </w:r>
      <w:r w:rsidRPr="00875E21">
        <w:rPr>
          <w:rFonts w:eastAsia="Arial MT"/>
          <w:sz w:val="24"/>
          <w:szCs w:val="24"/>
          <w:lang w:val="pt-PT" w:eastAsia="en-US"/>
        </w:rPr>
        <w:t>para</w:t>
      </w:r>
      <w:r w:rsidRPr="00875E21">
        <w:rPr>
          <w:rFonts w:eastAsia="Arial MT"/>
          <w:spacing w:val="1"/>
          <w:sz w:val="24"/>
          <w:szCs w:val="24"/>
          <w:lang w:val="pt-PT" w:eastAsia="en-US"/>
        </w:rPr>
        <w:t xml:space="preserve"> </w:t>
      </w:r>
      <w:r w:rsidRPr="00875E21">
        <w:rPr>
          <w:rFonts w:eastAsia="Arial MT"/>
          <w:sz w:val="24"/>
          <w:szCs w:val="24"/>
          <w:lang w:val="pt-PT" w:eastAsia="en-US"/>
        </w:rPr>
        <w:t>chamar</w:t>
      </w:r>
      <w:r w:rsidRPr="00875E21">
        <w:rPr>
          <w:rFonts w:eastAsia="Arial MT"/>
          <w:spacing w:val="1"/>
          <w:sz w:val="24"/>
          <w:szCs w:val="24"/>
          <w:lang w:val="pt-PT" w:eastAsia="en-US"/>
        </w:rPr>
        <w:t xml:space="preserve"> </w:t>
      </w:r>
      <w:r w:rsidRPr="00875E21">
        <w:rPr>
          <w:rFonts w:eastAsia="Arial MT"/>
          <w:sz w:val="24"/>
          <w:szCs w:val="24"/>
          <w:lang w:val="pt-PT" w:eastAsia="en-US"/>
        </w:rPr>
        <w:t>de</w:t>
      </w:r>
      <w:r w:rsidRPr="00875E21">
        <w:rPr>
          <w:rFonts w:eastAsia="Arial MT"/>
          <w:spacing w:val="1"/>
          <w:sz w:val="24"/>
          <w:szCs w:val="24"/>
          <w:lang w:val="pt-PT" w:eastAsia="en-US"/>
        </w:rPr>
        <w:t xml:space="preserve"> </w:t>
      </w:r>
      <w:r w:rsidRPr="00875E21">
        <w:rPr>
          <w:rFonts w:eastAsia="Arial MT"/>
          <w:sz w:val="24"/>
          <w:szCs w:val="24"/>
          <w:lang w:val="pt-PT" w:eastAsia="en-US"/>
        </w:rPr>
        <w:t>lar.</w:t>
      </w:r>
      <w:r w:rsidRPr="00875E21">
        <w:rPr>
          <w:rFonts w:eastAsia="Arial MT"/>
          <w:spacing w:val="1"/>
          <w:sz w:val="24"/>
          <w:szCs w:val="24"/>
          <w:lang w:val="pt-PT" w:eastAsia="en-US"/>
        </w:rPr>
        <w:t xml:space="preserve"> </w:t>
      </w:r>
      <w:r w:rsidRPr="00875E21">
        <w:rPr>
          <w:rFonts w:eastAsia="Arial MT"/>
          <w:sz w:val="24"/>
          <w:szCs w:val="24"/>
          <w:lang w:val="pt-PT" w:eastAsia="en-US"/>
        </w:rPr>
        <w:t>Mulheres</w:t>
      </w:r>
      <w:r w:rsidRPr="00875E21">
        <w:rPr>
          <w:rFonts w:eastAsia="Arial MT"/>
          <w:spacing w:val="1"/>
          <w:sz w:val="24"/>
          <w:szCs w:val="24"/>
          <w:lang w:val="pt-PT" w:eastAsia="en-US"/>
        </w:rPr>
        <w:t xml:space="preserve"> </w:t>
      </w:r>
      <w:r w:rsidRPr="00875E21">
        <w:rPr>
          <w:rFonts w:eastAsia="Arial MT"/>
          <w:sz w:val="24"/>
          <w:szCs w:val="24"/>
          <w:lang w:val="pt-PT" w:eastAsia="en-US"/>
        </w:rPr>
        <w:t>em</w:t>
      </w:r>
      <w:r w:rsidRPr="00875E21">
        <w:rPr>
          <w:rFonts w:eastAsia="Arial MT"/>
          <w:spacing w:val="1"/>
          <w:sz w:val="24"/>
          <w:szCs w:val="24"/>
          <w:lang w:val="pt-PT" w:eastAsia="en-US"/>
        </w:rPr>
        <w:t xml:space="preserve"> </w:t>
      </w:r>
      <w:r w:rsidRPr="00875E21">
        <w:rPr>
          <w:rFonts w:eastAsia="Arial MT"/>
          <w:sz w:val="24"/>
          <w:szCs w:val="24"/>
          <w:lang w:val="pt-PT" w:eastAsia="en-US"/>
        </w:rPr>
        <w:t>situação de rua enfrentam um risco aumentado de violência sexual e exploração,</w:t>
      </w:r>
      <w:r w:rsidRPr="00875E21">
        <w:rPr>
          <w:rFonts w:eastAsia="Arial MT"/>
          <w:spacing w:val="1"/>
          <w:sz w:val="24"/>
          <w:szCs w:val="24"/>
          <w:lang w:val="pt-PT" w:eastAsia="en-US"/>
        </w:rPr>
        <w:t xml:space="preserve"> </w:t>
      </w:r>
      <w:r w:rsidRPr="00875E21">
        <w:rPr>
          <w:rFonts w:eastAsia="Arial MT"/>
          <w:sz w:val="24"/>
          <w:szCs w:val="24"/>
          <w:lang w:val="pt-PT" w:eastAsia="en-US"/>
        </w:rPr>
        <w:t>muitas vezes perpetuados por conhecidos, parceiros ou até mesmo por aqueles que</w:t>
      </w:r>
      <w:r w:rsidRPr="00875E21">
        <w:rPr>
          <w:rFonts w:eastAsia="Arial MT"/>
          <w:spacing w:val="1"/>
          <w:sz w:val="24"/>
          <w:szCs w:val="24"/>
          <w:lang w:val="pt-PT" w:eastAsia="en-US"/>
        </w:rPr>
        <w:t xml:space="preserve"> </w:t>
      </w:r>
      <w:r w:rsidRPr="00875E21">
        <w:rPr>
          <w:rFonts w:eastAsia="Arial MT"/>
          <w:sz w:val="24"/>
          <w:szCs w:val="24"/>
          <w:lang w:val="pt-PT" w:eastAsia="en-US"/>
        </w:rPr>
        <w:t>supostamente deveriam</w:t>
      </w:r>
      <w:r w:rsidRPr="00875E21">
        <w:rPr>
          <w:rFonts w:eastAsia="Arial MT"/>
          <w:spacing w:val="-8"/>
          <w:sz w:val="24"/>
          <w:szCs w:val="24"/>
          <w:lang w:val="pt-PT" w:eastAsia="en-US"/>
        </w:rPr>
        <w:t xml:space="preserve"> </w:t>
      </w:r>
      <w:r w:rsidRPr="00875E21">
        <w:rPr>
          <w:rFonts w:eastAsia="Arial MT"/>
          <w:sz w:val="24"/>
          <w:szCs w:val="24"/>
          <w:lang w:val="pt-PT" w:eastAsia="en-US"/>
        </w:rPr>
        <w:t>protegê-las.</w:t>
      </w:r>
    </w:p>
    <w:p w14:paraId="341DF175" w14:textId="77777777" w:rsidR="00875E21" w:rsidRPr="00875E21" w:rsidRDefault="00875E21" w:rsidP="00875E21">
      <w:pPr>
        <w:widowControl w:val="0"/>
        <w:autoSpaceDE w:val="0"/>
        <w:autoSpaceDN w:val="0"/>
        <w:spacing w:line="360" w:lineRule="auto"/>
        <w:ind w:left="119" w:right="113" w:firstLine="720"/>
        <w:jc w:val="both"/>
        <w:rPr>
          <w:rFonts w:eastAsia="Arial MT"/>
          <w:sz w:val="24"/>
          <w:szCs w:val="24"/>
          <w:lang w:val="pt-PT" w:eastAsia="en-US"/>
        </w:rPr>
      </w:pPr>
      <w:r w:rsidRPr="00875E21">
        <w:rPr>
          <w:rFonts w:eastAsia="Arial MT"/>
          <w:sz w:val="24"/>
          <w:szCs w:val="24"/>
          <w:lang w:val="pt-PT" w:eastAsia="en-US"/>
        </w:rPr>
        <w:t>A violência permeia o desenvolvimento da sociedade brasileira desde tempos remotos, desmistificando a tese da cordialidade do povo brasileiro, retrata-</w:t>
      </w:r>
      <w:r w:rsidRPr="00875E21">
        <w:rPr>
          <w:rFonts w:eastAsia="Arial MT"/>
          <w:sz w:val="24"/>
          <w:szCs w:val="24"/>
          <w:lang w:val="pt-PT" w:eastAsia="en-US"/>
        </w:rPr>
        <w:lastRenderedPageBreak/>
        <w:t xml:space="preserve">se processos intensos de genocídio, massacres, chacinas dentre outras formas perversas de violência do nosso cotidiano que tem origem na desigualdade social, evidenciando uma guerra entre os que detém o poder </w:t>
      </w:r>
      <w:r w:rsidRPr="00875E21">
        <w:rPr>
          <w:rFonts w:eastAsia="Arial MT"/>
          <w:i/>
          <w:iCs/>
          <w:sz w:val="24"/>
          <w:szCs w:val="24"/>
          <w:lang w:val="pt-PT" w:eastAsia="en-US"/>
        </w:rPr>
        <w:t>versus</w:t>
      </w:r>
      <w:r w:rsidRPr="00875E21">
        <w:rPr>
          <w:rFonts w:eastAsia="Arial MT"/>
          <w:sz w:val="24"/>
          <w:szCs w:val="24"/>
          <w:lang w:val="pt-PT" w:eastAsia="en-US"/>
        </w:rPr>
        <w:t xml:space="preserve"> a classe trabalhadora, somada ao elemento cultural de pertepuação da segregação e discriminação aos pobres e minorias.</w:t>
      </w:r>
    </w:p>
    <w:p w14:paraId="7BC4E30D" w14:textId="77777777" w:rsidR="00875E21" w:rsidRPr="00875E21" w:rsidRDefault="00875E21" w:rsidP="00875E21">
      <w:pPr>
        <w:widowControl w:val="0"/>
        <w:autoSpaceDE w:val="0"/>
        <w:autoSpaceDN w:val="0"/>
        <w:spacing w:line="360" w:lineRule="auto"/>
        <w:ind w:left="119" w:right="113" w:firstLine="720"/>
        <w:jc w:val="both"/>
        <w:rPr>
          <w:rFonts w:eastAsia="Arial MT"/>
          <w:sz w:val="24"/>
          <w:szCs w:val="24"/>
          <w:lang w:val="pt-PT" w:eastAsia="en-US"/>
        </w:rPr>
      </w:pPr>
      <w:r w:rsidRPr="00875E21">
        <w:rPr>
          <w:rFonts w:eastAsia="Arial MT"/>
          <w:sz w:val="24"/>
          <w:szCs w:val="24"/>
          <w:lang w:val="pt-PT" w:eastAsia="en-US"/>
        </w:rPr>
        <w:t>Para a população que vive em situação de rua, seja por situação de privação de recursos, seja povos andarilhos, dependentes químicos, dentre outros, cada vez mais encontram cidades hostis desde à arquitetura até as formas de tratamento pela sociedade cada vez mais individualizada e reclusa na contemporaneidade. Junto ao preconceito, racismo, xenofobia, discriminação em geral, a concepção de aporofobia tem sido difundida recentemente de modo a caracterizar a aversão contra as pessoas pobres. Neste sentido, as cidades que já não eram acolhedoras, tornam-se ainda mais aversivas, com arquitetura hostil</w:t>
      </w:r>
      <w:r w:rsidRPr="00875E21">
        <w:rPr>
          <w:rFonts w:eastAsia="Arial MT"/>
          <w:sz w:val="24"/>
          <w:szCs w:val="24"/>
          <w:vertAlign w:val="superscript"/>
          <w:lang w:val="pt-PT" w:eastAsia="en-US"/>
        </w:rPr>
        <w:footnoteReference w:id="1"/>
      </w:r>
      <w:r w:rsidRPr="00875E21">
        <w:rPr>
          <w:rFonts w:eastAsia="Arial MT"/>
          <w:sz w:val="24"/>
          <w:szCs w:val="24"/>
          <w:lang w:val="pt-PT" w:eastAsia="en-US"/>
        </w:rPr>
        <w:t xml:space="preserve">, não oferecendo equipamentos públicos de livre acesso que possam garantir o mínimo necessário à sobrevivência dessas pessoas, que passam fome, frio ou calor extremos, estando expostas a perigos contantes, além da violência estatal </w:t>
      </w:r>
      <w:r w:rsidRPr="00875E21">
        <w:rPr>
          <w:rFonts w:eastAsia="Arial MT"/>
          <w:sz w:val="24"/>
          <w:szCs w:val="24"/>
          <w:vertAlign w:val="superscript"/>
          <w:lang w:val="pt-PT" w:eastAsia="en-US"/>
        </w:rPr>
        <w:footnoteReference w:id="2"/>
      </w:r>
      <w:r w:rsidRPr="00875E21">
        <w:rPr>
          <w:rFonts w:eastAsia="Arial MT"/>
          <w:sz w:val="24"/>
          <w:szCs w:val="24"/>
          <w:lang w:val="pt-PT" w:eastAsia="en-US"/>
        </w:rPr>
        <w:t>pela via militar em processos de despejo e expulsão.</w:t>
      </w:r>
    </w:p>
    <w:p w14:paraId="4B4769DA" w14:textId="77777777" w:rsidR="00875E21" w:rsidRPr="00875E21" w:rsidRDefault="00875E21" w:rsidP="00875E21">
      <w:pPr>
        <w:widowControl w:val="0"/>
        <w:autoSpaceDE w:val="0"/>
        <w:autoSpaceDN w:val="0"/>
        <w:spacing w:line="360" w:lineRule="auto"/>
        <w:ind w:left="119" w:right="113" w:firstLine="720"/>
        <w:jc w:val="both"/>
        <w:rPr>
          <w:rFonts w:eastAsia="Arial MT"/>
          <w:sz w:val="24"/>
          <w:szCs w:val="24"/>
          <w:lang w:val="pt-PT" w:eastAsia="en-US"/>
        </w:rPr>
      </w:pPr>
      <w:r w:rsidRPr="00875E21">
        <w:rPr>
          <w:rFonts w:eastAsia="Arial MT"/>
          <w:sz w:val="24"/>
          <w:szCs w:val="24"/>
          <w:lang w:val="pt-PT" w:eastAsia="en-US"/>
        </w:rPr>
        <w:t xml:space="preserve">Além da arquitetura hostil e políticas higienistas nas cidades, Soares (2023) também aponta a falta de acesso à água potável e saneamento básico que atinge sobretudo os grupos populacionais em áreas rurais, assentamentos, habitações de interesse social, ocupações e sobretudo a população que vive em situação de rua, que não dispõem de bebedouros com água para consumo, banheiros </w:t>
      </w:r>
      <w:r w:rsidRPr="00875E21">
        <w:rPr>
          <w:rFonts w:eastAsia="Arial MT"/>
          <w:sz w:val="24"/>
          <w:szCs w:val="24"/>
          <w:lang w:val="pt-PT" w:eastAsia="en-US"/>
        </w:rPr>
        <w:lastRenderedPageBreak/>
        <w:t>públicos, torneiras, chuveiros ou locais de acesso para que possam ter garantido suas necessidades básicas.</w:t>
      </w:r>
    </w:p>
    <w:p w14:paraId="0DB49B0D" w14:textId="77777777" w:rsidR="00875E21" w:rsidRPr="00875E21" w:rsidRDefault="00875E21" w:rsidP="00875E21">
      <w:pPr>
        <w:widowControl w:val="0"/>
        <w:autoSpaceDE w:val="0"/>
        <w:autoSpaceDN w:val="0"/>
        <w:spacing w:line="360" w:lineRule="auto"/>
        <w:ind w:left="119" w:right="113" w:firstLine="720"/>
        <w:jc w:val="both"/>
        <w:rPr>
          <w:rFonts w:eastAsia="Arial MT"/>
          <w:sz w:val="24"/>
          <w:szCs w:val="24"/>
          <w:lang w:val="pt-PT" w:eastAsia="en-US"/>
        </w:rPr>
      </w:pPr>
      <w:r w:rsidRPr="00875E21">
        <w:rPr>
          <w:rFonts w:eastAsia="Arial MT"/>
          <w:sz w:val="24"/>
          <w:szCs w:val="24"/>
          <w:lang w:val="pt-PT" w:eastAsia="en-US"/>
        </w:rPr>
        <w:t xml:space="preserve">De acordo com Maricato (2015), o aumento explosivo de pessoas em situação de rua é uma das consequências das desigualdades no espaço urbano, quando o uso e ocupação do solo são atravessados pelo processo de mercadorização, sem haver um controle efetivo do Estado que possa implementar instrumentos legais para regularização do solo e o acesso à moradia. </w:t>
      </w:r>
    </w:p>
    <w:p w14:paraId="64AD06CE" w14:textId="77777777" w:rsidR="00875E21" w:rsidRPr="00875E21" w:rsidRDefault="00875E21" w:rsidP="00875E21">
      <w:pPr>
        <w:widowControl w:val="0"/>
        <w:autoSpaceDE w:val="0"/>
        <w:autoSpaceDN w:val="0"/>
        <w:spacing w:line="360" w:lineRule="auto"/>
        <w:ind w:left="119" w:right="113" w:firstLine="720"/>
        <w:jc w:val="both"/>
        <w:rPr>
          <w:rFonts w:eastAsia="Arial MT"/>
          <w:sz w:val="24"/>
          <w:szCs w:val="24"/>
          <w:lang w:val="pt-PT" w:eastAsia="en-US"/>
        </w:rPr>
      </w:pPr>
      <w:r w:rsidRPr="00875E21">
        <w:rPr>
          <w:rFonts w:eastAsia="Arial MT"/>
          <w:sz w:val="24"/>
          <w:szCs w:val="24"/>
          <w:lang w:val="pt-PT" w:eastAsia="en-US"/>
        </w:rPr>
        <w:t>Assiste-se, portanto, na contemporaneidade, um alinhamento da política urbana aos propósitos do capital, no sentido de alimentar a rentabilidade via especulação imobiliária em detrimento de um grande parte da população que passa a viver sem moradia digna, em áreas de risco, desabrigados ou expulsos para instalação de grandes obras urbanísticas, dentre outras situações, conformando o grupo dos “sem-teto”, dentre outras pessoas e famílias que passam a viver nas ruas.</w:t>
      </w:r>
    </w:p>
    <w:p w14:paraId="5CEAF8CE" w14:textId="77777777" w:rsidR="00875E21" w:rsidRPr="00875E21" w:rsidRDefault="00875E21" w:rsidP="00875E21">
      <w:pPr>
        <w:widowControl w:val="0"/>
        <w:autoSpaceDE w:val="0"/>
        <w:autoSpaceDN w:val="0"/>
        <w:spacing w:line="360" w:lineRule="auto"/>
        <w:ind w:left="119" w:right="116" w:firstLine="720"/>
        <w:jc w:val="both"/>
        <w:rPr>
          <w:rFonts w:eastAsia="Arial MT"/>
          <w:sz w:val="24"/>
          <w:szCs w:val="24"/>
          <w:lang w:val="pt-PT" w:eastAsia="en-US"/>
        </w:rPr>
      </w:pPr>
      <w:r w:rsidRPr="00875E21">
        <w:rPr>
          <w:rFonts w:eastAsia="Arial MT"/>
          <w:sz w:val="24"/>
          <w:szCs w:val="24"/>
          <w:lang w:val="pt-PT" w:eastAsia="en-US"/>
        </w:rPr>
        <w:t>As barreiras ao acesso a recursos e apoio também são significativas. Muitas</w:t>
      </w:r>
      <w:r w:rsidRPr="00875E21">
        <w:rPr>
          <w:rFonts w:eastAsia="Arial MT"/>
          <w:spacing w:val="1"/>
          <w:sz w:val="24"/>
          <w:szCs w:val="24"/>
          <w:lang w:val="pt-PT" w:eastAsia="en-US"/>
        </w:rPr>
        <w:t xml:space="preserve"> </w:t>
      </w:r>
      <w:r w:rsidRPr="00875E21">
        <w:rPr>
          <w:rFonts w:eastAsia="Arial MT"/>
          <w:sz w:val="24"/>
          <w:szCs w:val="24"/>
          <w:lang w:val="pt-PT" w:eastAsia="en-US"/>
        </w:rPr>
        <w:t>vezes,</w:t>
      </w:r>
      <w:r w:rsidRPr="00875E21">
        <w:rPr>
          <w:rFonts w:eastAsia="Arial MT"/>
          <w:spacing w:val="1"/>
          <w:sz w:val="24"/>
          <w:szCs w:val="24"/>
          <w:lang w:val="pt-PT" w:eastAsia="en-US"/>
        </w:rPr>
        <w:t xml:space="preserve"> </w:t>
      </w:r>
      <w:r w:rsidRPr="00875E21">
        <w:rPr>
          <w:rFonts w:eastAsia="Arial MT"/>
          <w:sz w:val="24"/>
          <w:szCs w:val="24"/>
          <w:lang w:val="pt-PT" w:eastAsia="en-US"/>
        </w:rPr>
        <w:t>os</w:t>
      </w:r>
      <w:r w:rsidRPr="00875E21">
        <w:rPr>
          <w:rFonts w:eastAsia="Arial MT"/>
          <w:spacing w:val="1"/>
          <w:sz w:val="24"/>
          <w:szCs w:val="24"/>
          <w:lang w:val="pt-PT" w:eastAsia="en-US"/>
        </w:rPr>
        <w:t xml:space="preserve"> </w:t>
      </w:r>
      <w:r w:rsidRPr="00875E21">
        <w:rPr>
          <w:rFonts w:eastAsia="Arial MT"/>
          <w:sz w:val="24"/>
          <w:szCs w:val="24"/>
          <w:lang w:val="pt-PT" w:eastAsia="en-US"/>
        </w:rPr>
        <w:t>serviços</w:t>
      </w:r>
      <w:r w:rsidRPr="00875E21">
        <w:rPr>
          <w:rFonts w:eastAsia="Arial MT"/>
          <w:spacing w:val="1"/>
          <w:sz w:val="24"/>
          <w:szCs w:val="24"/>
          <w:lang w:val="pt-PT" w:eastAsia="en-US"/>
        </w:rPr>
        <w:t xml:space="preserve"> </w:t>
      </w:r>
      <w:r w:rsidRPr="00875E21">
        <w:rPr>
          <w:rFonts w:eastAsia="Arial MT"/>
          <w:sz w:val="24"/>
          <w:szCs w:val="24"/>
          <w:lang w:val="pt-PT" w:eastAsia="en-US"/>
        </w:rPr>
        <w:t>disponíveis</w:t>
      </w:r>
      <w:r w:rsidRPr="00875E21">
        <w:rPr>
          <w:rFonts w:eastAsia="Arial MT"/>
          <w:spacing w:val="1"/>
          <w:sz w:val="24"/>
          <w:szCs w:val="24"/>
          <w:lang w:val="pt-PT" w:eastAsia="en-US"/>
        </w:rPr>
        <w:t xml:space="preserve"> </w:t>
      </w:r>
      <w:r w:rsidRPr="00875E21">
        <w:rPr>
          <w:rFonts w:eastAsia="Arial MT"/>
          <w:sz w:val="24"/>
          <w:szCs w:val="24"/>
          <w:lang w:val="pt-PT" w:eastAsia="en-US"/>
        </w:rPr>
        <w:t>são</w:t>
      </w:r>
      <w:r w:rsidRPr="00875E21">
        <w:rPr>
          <w:rFonts w:eastAsia="Arial MT"/>
          <w:spacing w:val="1"/>
          <w:sz w:val="24"/>
          <w:szCs w:val="24"/>
          <w:lang w:val="pt-PT" w:eastAsia="en-US"/>
        </w:rPr>
        <w:t xml:space="preserve"> </w:t>
      </w:r>
      <w:r w:rsidRPr="00875E21">
        <w:rPr>
          <w:rFonts w:eastAsia="Arial MT"/>
          <w:sz w:val="24"/>
          <w:szCs w:val="24"/>
          <w:lang w:val="pt-PT" w:eastAsia="en-US"/>
        </w:rPr>
        <w:t>inadequados</w:t>
      </w:r>
      <w:r w:rsidRPr="00875E21">
        <w:rPr>
          <w:rFonts w:eastAsia="Arial MT"/>
          <w:spacing w:val="1"/>
          <w:sz w:val="24"/>
          <w:szCs w:val="24"/>
          <w:lang w:val="pt-PT" w:eastAsia="en-US"/>
        </w:rPr>
        <w:t xml:space="preserve"> </w:t>
      </w:r>
      <w:r w:rsidRPr="00875E21">
        <w:rPr>
          <w:rFonts w:eastAsia="Arial MT"/>
          <w:sz w:val="24"/>
          <w:szCs w:val="24"/>
          <w:lang w:val="pt-PT" w:eastAsia="en-US"/>
        </w:rPr>
        <w:t>para</w:t>
      </w:r>
      <w:r w:rsidRPr="00875E21">
        <w:rPr>
          <w:rFonts w:eastAsia="Arial MT"/>
          <w:spacing w:val="1"/>
          <w:sz w:val="24"/>
          <w:szCs w:val="24"/>
          <w:lang w:val="pt-PT" w:eastAsia="en-US"/>
        </w:rPr>
        <w:t xml:space="preserve"> </w:t>
      </w:r>
      <w:r w:rsidRPr="00875E21">
        <w:rPr>
          <w:rFonts w:eastAsia="Arial MT"/>
          <w:sz w:val="24"/>
          <w:szCs w:val="24"/>
          <w:lang w:val="pt-PT" w:eastAsia="en-US"/>
        </w:rPr>
        <w:t>atender</w:t>
      </w:r>
      <w:r w:rsidRPr="00875E21">
        <w:rPr>
          <w:rFonts w:eastAsia="Arial MT"/>
          <w:spacing w:val="1"/>
          <w:sz w:val="24"/>
          <w:szCs w:val="24"/>
          <w:lang w:val="pt-PT" w:eastAsia="en-US"/>
        </w:rPr>
        <w:t xml:space="preserve"> </w:t>
      </w:r>
      <w:r w:rsidRPr="00875E21">
        <w:rPr>
          <w:rFonts w:eastAsia="Arial MT"/>
          <w:sz w:val="24"/>
          <w:szCs w:val="24"/>
          <w:lang w:val="pt-PT" w:eastAsia="en-US"/>
        </w:rPr>
        <w:t>às</w:t>
      </w:r>
      <w:r w:rsidRPr="00875E21">
        <w:rPr>
          <w:rFonts w:eastAsia="Arial MT"/>
          <w:spacing w:val="1"/>
          <w:sz w:val="24"/>
          <w:szCs w:val="24"/>
          <w:lang w:val="pt-PT" w:eastAsia="en-US"/>
        </w:rPr>
        <w:t xml:space="preserve"> </w:t>
      </w:r>
      <w:r w:rsidRPr="00875E21">
        <w:rPr>
          <w:rFonts w:eastAsia="Arial MT"/>
          <w:sz w:val="24"/>
          <w:szCs w:val="24"/>
          <w:lang w:val="pt-PT" w:eastAsia="en-US"/>
        </w:rPr>
        <w:t>necessidades</w:t>
      </w:r>
      <w:r w:rsidRPr="00875E21">
        <w:rPr>
          <w:rFonts w:eastAsia="Arial MT"/>
          <w:spacing w:val="1"/>
          <w:sz w:val="24"/>
          <w:szCs w:val="24"/>
          <w:lang w:val="pt-PT" w:eastAsia="en-US"/>
        </w:rPr>
        <w:t xml:space="preserve"> </w:t>
      </w:r>
      <w:r w:rsidRPr="00875E21">
        <w:rPr>
          <w:rFonts w:eastAsia="Arial MT"/>
          <w:sz w:val="24"/>
          <w:szCs w:val="24"/>
          <w:lang w:val="pt-PT" w:eastAsia="en-US"/>
        </w:rPr>
        <w:t>específicas de gênero da população em situação de rua. Abrigos superlotados, falta</w:t>
      </w:r>
      <w:r w:rsidRPr="00875E21">
        <w:rPr>
          <w:rFonts w:eastAsia="Arial MT"/>
          <w:spacing w:val="1"/>
          <w:sz w:val="24"/>
          <w:szCs w:val="24"/>
          <w:lang w:val="pt-PT" w:eastAsia="en-US"/>
        </w:rPr>
        <w:t xml:space="preserve"> </w:t>
      </w:r>
      <w:r w:rsidRPr="00875E21">
        <w:rPr>
          <w:rFonts w:eastAsia="Arial MT"/>
          <w:sz w:val="24"/>
          <w:szCs w:val="24"/>
          <w:lang w:val="pt-PT" w:eastAsia="en-US"/>
        </w:rPr>
        <w:t>de privacidade e ausência de pessoal treinado para lidar com questões de gênero</w:t>
      </w:r>
      <w:r w:rsidRPr="00875E21">
        <w:rPr>
          <w:rFonts w:eastAsia="Arial MT"/>
          <w:spacing w:val="1"/>
          <w:sz w:val="24"/>
          <w:szCs w:val="24"/>
          <w:lang w:val="pt-PT" w:eastAsia="en-US"/>
        </w:rPr>
        <w:t xml:space="preserve"> </w:t>
      </w:r>
      <w:r w:rsidRPr="00875E21">
        <w:rPr>
          <w:rFonts w:eastAsia="Arial MT"/>
          <w:sz w:val="24"/>
          <w:szCs w:val="24"/>
          <w:lang w:val="pt-PT" w:eastAsia="en-US"/>
        </w:rPr>
        <w:t>são</w:t>
      </w:r>
      <w:r w:rsidRPr="00875E21">
        <w:rPr>
          <w:rFonts w:eastAsia="Arial MT"/>
          <w:spacing w:val="1"/>
          <w:sz w:val="24"/>
          <w:szCs w:val="24"/>
          <w:lang w:val="pt-PT" w:eastAsia="en-US"/>
        </w:rPr>
        <w:t xml:space="preserve"> </w:t>
      </w:r>
      <w:r w:rsidRPr="00875E21">
        <w:rPr>
          <w:rFonts w:eastAsia="Arial MT"/>
          <w:sz w:val="24"/>
          <w:szCs w:val="24"/>
          <w:lang w:val="pt-PT" w:eastAsia="en-US"/>
        </w:rPr>
        <w:t>apenas</w:t>
      </w:r>
      <w:r w:rsidRPr="00875E21">
        <w:rPr>
          <w:rFonts w:eastAsia="Arial MT"/>
          <w:spacing w:val="1"/>
          <w:sz w:val="24"/>
          <w:szCs w:val="24"/>
          <w:lang w:val="pt-PT" w:eastAsia="en-US"/>
        </w:rPr>
        <w:t xml:space="preserve"> </w:t>
      </w:r>
      <w:r w:rsidRPr="00875E21">
        <w:rPr>
          <w:rFonts w:eastAsia="Arial MT"/>
          <w:sz w:val="24"/>
          <w:szCs w:val="24"/>
          <w:lang w:val="pt-PT" w:eastAsia="en-US"/>
        </w:rPr>
        <w:t>alguns</w:t>
      </w:r>
      <w:r w:rsidRPr="00875E21">
        <w:rPr>
          <w:rFonts w:eastAsia="Arial MT"/>
          <w:spacing w:val="1"/>
          <w:sz w:val="24"/>
          <w:szCs w:val="24"/>
          <w:lang w:val="pt-PT" w:eastAsia="en-US"/>
        </w:rPr>
        <w:t xml:space="preserve"> </w:t>
      </w:r>
      <w:r w:rsidRPr="00875E21">
        <w:rPr>
          <w:rFonts w:eastAsia="Arial MT"/>
          <w:sz w:val="24"/>
          <w:szCs w:val="24"/>
          <w:lang w:val="pt-PT" w:eastAsia="en-US"/>
        </w:rPr>
        <w:t>dos</w:t>
      </w:r>
      <w:r w:rsidRPr="00875E21">
        <w:rPr>
          <w:rFonts w:eastAsia="Arial MT"/>
          <w:spacing w:val="1"/>
          <w:sz w:val="24"/>
          <w:szCs w:val="24"/>
          <w:lang w:val="pt-PT" w:eastAsia="en-US"/>
        </w:rPr>
        <w:t xml:space="preserve"> </w:t>
      </w:r>
      <w:r w:rsidRPr="00875E21">
        <w:rPr>
          <w:rFonts w:eastAsia="Arial MT"/>
          <w:sz w:val="24"/>
          <w:szCs w:val="24"/>
          <w:lang w:val="pt-PT" w:eastAsia="en-US"/>
        </w:rPr>
        <w:t>desafios</w:t>
      </w:r>
      <w:r w:rsidRPr="00875E21">
        <w:rPr>
          <w:rFonts w:eastAsia="Arial MT"/>
          <w:spacing w:val="1"/>
          <w:sz w:val="24"/>
          <w:szCs w:val="24"/>
          <w:lang w:val="pt-PT" w:eastAsia="en-US"/>
        </w:rPr>
        <w:t xml:space="preserve"> </w:t>
      </w:r>
      <w:r w:rsidRPr="00875E21">
        <w:rPr>
          <w:rFonts w:eastAsia="Arial MT"/>
          <w:sz w:val="24"/>
          <w:szCs w:val="24"/>
          <w:lang w:val="pt-PT" w:eastAsia="en-US"/>
        </w:rPr>
        <w:t>enfrentados</w:t>
      </w:r>
      <w:r w:rsidRPr="00875E21">
        <w:rPr>
          <w:rFonts w:eastAsia="Arial MT"/>
          <w:spacing w:val="1"/>
          <w:sz w:val="24"/>
          <w:szCs w:val="24"/>
          <w:lang w:val="pt-PT" w:eastAsia="en-US"/>
        </w:rPr>
        <w:t xml:space="preserve"> </w:t>
      </w:r>
      <w:r w:rsidRPr="00875E21">
        <w:rPr>
          <w:rFonts w:eastAsia="Arial MT"/>
          <w:sz w:val="24"/>
          <w:szCs w:val="24"/>
          <w:lang w:val="pt-PT" w:eastAsia="en-US"/>
        </w:rPr>
        <w:t>por</w:t>
      </w:r>
      <w:r w:rsidRPr="00875E21">
        <w:rPr>
          <w:rFonts w:eastAsia="Arial MT"/>
          <w:spacing w:val="1"/>
          <w:sz w:val="24"/>
          <w:szCs w:val="24"/>
          <w:lang w:val="pt-PT" w:eastAsia="en-US"/>
        </w:rPr>
        <w:t xml:space="preserve"> </w:t>
      </w:r>
      <w:r w:rsidRPr="00875E21">
        <w:rPr>
          <w:rFonts w:eastAsia="Arial MT"/>
          <w:sz w:val="24"/>
          <w:szCs w:val="24"/>
          <w:lang w:val="pt-PT" w:eastAsia="en-US"/>
        </w:rPr>
        <w:t>aqueles</w:t>
      </w:r>
      <w:r w:rsidRPr="00875E21">
        <w:rPr>
          <w:rFonts w:eastAsia="Arial MT"/>
          <w:spacing w:val="1"/>
          <w:sz w:val="24"/>
          <w:szCs w:val="24"/>
          <w:lang w:val="pt-PT" w:eastAsia="en-US"/>
        </w:rPr>
        <w:t xml:space="preserve"> </w:t>
      </w:r>
      <w:r w:rsidRPr="00875E21">
        <w:rPr>
          <w:rFonts w:eastAsia="Arial MT"/>
          <w:sz w:val="24"/>
          <w:szCs w:val="24"/>
          <w:lang w:val="pt-PT" w:eastAsia="en-US"/>
        </w:rPr>
        <w:t>que</w:t>
      </w:r>
      <w:r w:rsidRPr="00875E21">
        <w:rPr>
          <w:rFonts w:eastAsia="Arial MT"/>
          <w:spacing w:val="1"/>
          <w:sz w:val="24"/>
          <w:szCs w:val="24"/>
          <w:lang w:val="pt-PT" w:eastAsia="en-US"/>
        </w:rPr>
        <w:t xml:space="preserve"> </w:t>
      </w:r>
      <w:r w:rsidRPr="00875E21">
        <w:rPr>
          <w:rFonts w:eastAsia="Arial MT"/>
          <w:sz w:val="24"/>
          <w:szCs w:val="24"/>
          <w:lang w:val="pt-PT" w:eastAsia="en-US"/>
        </w:rPr>
        <w:t>buscam ajuda</w:t>
      </w:r>
      <w:r w:rsidRPr="00875E21">
        <w:rPr>
          <w:rFonts w:eastAsia="Arial MT"/>
          <w:spacing w:val="1"/>
          <w:sz w:val="24"/>
          <w:szCs w:val="24"/>
          <w:lang w:val="pt-PT" w:eastAsia="en-US"/>
        </w:rPr>
        <w:t xml:space="preserve"> </w:t>
      </w:r>
      <w:r w:rsidRPr="00875E21">
        <w:rPr>
          <w:rFonts w:eastAsia="Arial MT"/>
          <w:sz w:val="24"/>
          <w:szCs w:val="24"/>
          <w:lang w:val="pt-PT" w:eastAsia="en-US"/>
        </w:rPr>
        <w:t>e</w:t>
      </w:r>
      <w:r w:rsidRPr="00875E21">
        <w:rPr>
          <w:rFonts w:eastAsia="Arial MT"/>
          <w:spacing w:val="1"/>
          <w:sz w:val="24"/>
          <w:szCs w:val="24"/>
          <w:lang w:val="pt-PT" w:eastAsia="en-US"/>
        </w:rPr>
        <w:t xml:space="preserve"> </w:t>
      </w:r>
      <w:r w:rsidRPr="00875E21">
        <w:rPr>
          <w:rFonts w:eastAsia="Arial MT"/>
          <w:sz w:val="24"/>
          <w:szCs w:val="24"/>
          <w:lang w:val="pt-PT" w:eastAsia="en-US"/>
        </w:rPr>
        <w:t>proteção.</w:t>
      </w:r>
    </w:p>
    <w:p w14:paraId="3D57ED39" w14:textId="77777777" w:rsidR="00875E21" w:rsidRPr="00875E21" w:rsidRDefault="00875E21" w:rsidP="00875E21">
      <w:pPr>
        <w:widowControl w:val="0"/>
        <w:autoSpaceDE w:val="0"/>
        <w:autoSpaceDN w:val="0"/>
        <w:spacing w:line="360" w:lineRule="auto"/>
        <w:ind w:left="119" w:right="108" w:firstLine="720"/>
        <w:jc w:val="both"/>
        <w:rPr>
          <w:rFonts w:eastAsia="Arial MT"/>
          <w:sz w:val="24"/>
          <w:szCs w:val="24"/>
          <w:lang w:val="pt-PT" w:eastAsia="en-US"/>
        </w:rPr>
      </w:pPr>
      <w:r w:rsidRPr="00875E21">
        <w:rPr>
          <w:rFonts w:eastAsia="Arial MT"/>
          <w:sz w:val="24"/>
          <w:szCs w:val="24"/>
          <w:lang w:val="pt-PT" w:eastAsia="en-US"/>
        </w:rPr>
        <w:t>Por</w:t>
      </w:r>
      <w:r w:rsidRPr="00875E21">
        <w:rPr>
          <w:rFonts w:eastAsia="Arial MT"/>
          <w:spacing w:val="17"/>
          <w:sz w:val="24"/>
          <w:szCs w:val="24"/>
          <w:lang w:val="pt-PT" w:eastAsia="en-US"/>
        </w:rPr>
        <w:t xml:space="preserve"> </w:t>
      </w:r>
      <w:r w:rsidRPr="00875E21">
        <w:rPr>
          <w:rFonts w:eastAsia="Arial MT"/>
          <w:sz w:val="24"/>
          <w:szCs w:val="24"/>
          <w:lang w:val="pt-PT" w:eastAsia="en-US"/>
        </w:rPr>
        <w:t>meio</w:t>
      </w:r>
      <w:r w:rsidRPr="00875E21">
        <w:rPr>
          <w:rFonts w:eastAsia="Arial MT"/>
          <w:spacing w:val="12"/>
          <w:sz w:val="24"/>
          <w:szCs w:val="24"/>
          <w:lang w:val="pt-PT" w:eastAsia="en-US"/>
        </w:rPr>
        <w:t xml:space="preserve"> </w:t>
      </w:r>
      <w:r w:rsidRPr="00875E21">
        <w:rPr>
          <w:rFonts w:eastAsia="Arial MT"/>
          <w:sz w:val="24"/>
          <w:szCs w:val="24"/>
          <w:lang w:val="pt-PT" w:eastAsia="en-US"/>
        </w:rPr>
        <w:t>da</w:t>
      </w:r>
      <w:r w:rsidRPr="00875E21">
        <w:rPr>
          <w:rFonts w:eastAsia="Arial MT"/>
          <w:spacing w:val="12"/>
          <w:sz w:val="24"/>
          <w:szCs w:val="24"/>
          <w:lang w:val="pt-PT" w:eastAsia="en-US"/>
        </w:rPr>
        <w:t xml:space="preserve"> </w:t>
      </w:r>
      <w:r w:rsidRPr="00875E21">
        <w:rPr>
          <w:rFonts w:eastAsia="Arial MT"/>
          <w:sz w:val="24"/>
          <w:szCs w:val="24"/>
          <w:lang w:val="pt-PT" w:eastAsia="en-US"/>
        </w:rPr>
        <w:t>perspectiva</w:t>
      </w:r>
      <w:r w:rsidRPr="00875E21">
        <w:rPr>
          <w:rFonts w:eastAsia="Arial MT"/>
          <w:spacing w:val="12"/>
          <w:sz w:val="24"/>
          <w:szCs w:val="24"/>
          <w:lang w:val="pt-PT" w:eastAsia="en-US"/>
        </w:rPr>
        <w:t xml:space="preserve"> </w:t>
      </w:r>
      <w:r w:rsidRPr="00875E21">
        <w:rPr>
          <w:rFonts w:eastAsia="Arial MT"/>
          <w:sz w:val="24"/>
          <w:szCs w:val="24"/>
          <w:lang w:val="pt-PT" w:eastAsia="en-US"/>
        </w:rPr>
        <w:t>culturalmente</w:t>
      </w:r>
      <w:r w:rsidRPr="00875E21">
        <w:rPr>
          <w:rFonts w:eastAsia="Arial MT"/>
          <w:spacing w:val="13"/>
          <w:sz w:val="24"/>
          <w:szCs w:val="24"/>
          <w:lang w:val="pt-PT" w:eastAsia="en-US"/>
        </w:rPr>
        <w:t xml:space="preserve"> </w:t>
      </w:r>
      <w:r w:rsidRPr="00875E21">
        <w:rPr>
          <w:rFonts w:eastAsia="Arial MT"/>
          <w:sz w:val="24"/>
          <w:szCs w:val="24"/>
          <w:lang w:val="pt-PT" w:eastAsia="en-US"/>
        </w:rPr>
        <w:t>construída,</w:t>
      </w:r>
      <w:r w:rsidRPr="00875E21">
        <w:rPr>
          <w:rFonts w:eastAsia="Arial MT"/>
          <w:spacing w:val="12"/>
          <w:sz w:val="24"/>
          <w:szCs w:val="24"/>
          <w:lang w:val="pt-PT" w:eastAsia="en-US"/>
        </w:rPr>
        <w:t xml:space="preserve"> </w:t>
      </w:r>
      <w:r w:rsidRPr="00875E21">
        <w:rPr>
          <w:rFonts w:eastAsia="Arial MT"/>
          <w:sz w:val="24"/>
          <w:szCs w:val="24"/>
          <w:lang w:val="pt-PT" w:eastAsia="en-US"/>
        </w:rPr>
        <w:t>na</w:t>
      </w:r>
      <w:r w:rsidRPr="00875E21">
        <w:rPr>
          <w:rFonts w:eastAsia="Arial MT"/>
          <w:spacing w:val="12"/>
          <w:sz w:val="24"/>
          <w:szCs w:val="24"/>
          <w:lang w:val="pt-PT" w:eastAsia="en-US"/>
        </w:rPr>
        <w:t xml:space="preserve"> </w:t>
      </w:r>
      <w:r w:rsidRPr="00875E21">
        <w:rPr>
          <w:rFonts w:eastAsia="Arial MT"/>
          <w:sz w:val="24"/>
          <w:szCs w:val="24"/>
          <w:lang w:val="pt-PT" w:eastAsia="en-US"/>
        </w:rPr>
        <w:t>qual</w:t>
      </w:r>
      <w:r w:rsidRPr="00875E21">
        <w:rPr>
          <w:rFonts w:eastAsia="Arial MT"/>
          <w:spacing w:val="15"/>
          <w:sz w:val="24"/>
          <w:szCs w:val="24"/>
          <w:lang w:val="pt-PT" w:eastAsia="en-US"/>
        </w:rPr>
        <w:t xml:space="preserve"> </w:t>
      </w:r>
      <w:r w:rsidRPr="00875E21">
        <w:rPr>
          <w:rFonts w:eastAsia="Arial MT"/>
          <w:sz w:val="24"/>
          <w:szCs w:val="24"/>
          <w:lang w:val="pt-PT" w:eastAsia="en-US"/>
        </w:rPr>
        <w:t>o</w:t>
      </w:r>
      <w:r w:rsidRPr="00875E21">
        <w:rPr>
          <w:rFonts w:eastAsia="Arial MT"/>
          <w:spacing w:val="12"/>
          <w:sz w:val="24"/>
          <w:szCs w:val="24"/>
          <w:lang w:val="pt-PT" w:eastAsia="en-US"/>
        </w:rPr>
        <w:t xml:space="preserve"> </w:t>
      </w:r>
      <w:r w:rsidRPr="00875E21">
        <w:rPr>
          <w:rFonts w:eastAsia="Arial MT"/>
          <w:sz w:val="24"/>
          <w:szCs w:val="24"/>
          <w:lang w:val="pt-PT" w:eastAsia="en-US"/>
        </w:rPr>
        <w:t>gênero</w:t>
      </w:r>
      <w:r w:rsidRPr="00875E21">
        <w:rPr>
          <w:rFonts w:eastAsia="Arial MT"/>
          <w:spacing w:val="13"/>
          <w:sz w:val="24"/>
          <w:szCs w:val="24"/>
          <w:lang w:val="pt-PT" w:eastAsia="en-US"/>
        </w:rPr>
        <w:t xml:space="preserve"> </w:t>
      </w:r>
      <w:r w:rsidRPr="00875E21">
        <w:rPr>
          <w:rFonts w:eastAsia="Arial MT"/>
          <w:sz w:val="24"/>
          <w:szCs w:val="24"/>
          <w:lang w:val="pt-PT" w:eastAsia="en-US"/>
        </w:rPr>
        <w:t>feminino</w:t>
      </w:r>
      <w:r w:rsidRPr="00875E21">
        <w:rPr>
          <w:rFonts w:eastAsia="Arial MT"/>
          <w:spacing w:val="-65"/>
          <w:sz w:val="24"/>
          <w:szCs w:val="24"/>
          <w:lang w:val="pt-PT" w:eastAsia="en-US"/>
        </w:rPr>
        <w:t xml:space="preserve"> </w:t>
      </w:r>
      <w:r w:rsidRPr="00875E21">
        <w:rPr>
          <w:rFonts w:eastAsia="Arial MT"/>
          <w:sz w:val="24"/>
          <w:szCs w:val="24"/>
          <w:lang w:val="pt-PT" w:eastAsia="en-US"/>
        </w:rPr>
        <w:t>é frequentemente associado a uma representação negativa, ao longo de muitos</w:t>
      </w:r>
      <w:r w:rsidRPr="00875E21">
        <w:rPr>
          <w:rFonts w:eastAsia="Arial MT"/>
          <w:spacing w:val="1"/>
          <w:sz w:val="24"/>
          <w:szCs w:val="24"/>
          <w:lang w:val="pt-PT" w:eastAsia="en-US"/>
        </w:rPr>
        <w:t xml:space="preserve"> </w:t>
      </w:r>
      <w:r w:rsidRPr="00875E21">
        <w:rPr>
          <w:rFonts w:eastAsia="Arial MT"/>
          <w:sz w:val="24"/>
          <w:szCs w:val="24"/>
          <w:lang w:val="pt-PT" w:eastAsia="en-US"/>
        </w:rPr>
        <w:t>anos,</w:t>
      </w:r>
      <w:r w:rsidRPr="00875E21">
        <w:rPr>
          <w:rFonts w:eastAsia="Arial MT"/>
          <w:spacing w:val="1"/>
          <w:sz w:val="24"/>
          <w:szCs w:val="24"/>
          <w:lang w:val="pt-PT" w:eastAsia="en-US"/>
        </w:rPr>
        <w:t xml:space="preserve"> </w:t>
      </w:r>
      <w:r w:rsidRPr="00875E21">
        <w:rPr>
          <w:rFonts w:eastAsia="Arial MT"/>
          <w:sz w:val="24"/>
          <w:szCs w:val="24"/>
          <w:lang w:val="pt-PT" w:eastAsia="en-US"/>
        </w:rPr>
        <w:t>a</w:t>
      </w:r>
      <w:r w:rsidRPr="00875E21">
        <w:rPr>
          <w:rFonts w:eastAsia="Arial MT"/>
          <w:spacing w:val="1"/>
          <w:sz w:val="24"/>
          <w:szCs w:val="24"/>
          <w:lang w:val="pt-PT" w:eastAsia="en-US"/>
        </w:rPr>
        <w:t xml:space="preserve"> </w:t>
      </w:r>
      <w:r w:rsidRPr="00875E21">
        <w:rPr>
          <w:rFonts w:eastAsia="Arial MT"/>
          <w:sz w:val="24"/>
          <w:szCs w:val="24"/>
          <w:lang w:val="pt-PT" w:eastAsia="en-US"/>
        </w:rPr>
        <w:t>subordinação</w:t>
      </w:r>
      <w:r w:rsidRPr="00875E21">
        <w:rPr>
          <w:rFonts w:eastAsia="Arial MT"/>
          <w:spacing w:val="1"/>
          <w:sz w:val="24"/>
          <w:szCs w:val="24"/>
          <w:lang w:val="pt-PT" w:eastAsia="en-US"/>
        </w:rPr>
        <w:t xml:space="preserve"> </w:t>
      </w:r>
      <w:r w:rsidRPr="00875E21">
        <w:rPr>
          <w:rFonts w:eastAsia="Arial MT"/>
          <w:sz w:val="24"/>
          <w:szCs w:val="24"/>
          <w:lang w:val="pt-PT" w:eastAsia="en-US"/>
        </w:rPr>
        <w:t>imposta</w:t>
      </w:r>
      <w:r w:rsidRPr="00875E21">
        <w:rPr>
          <w:rFonts w:eastAsia="Arial MT"/>
          <w:spacing w:val="1"/>
          <w:sz w:val="24"/>
          <w:szCs w:val="24"/>
          <w:lang w:val="pt-PT" w:eastAsia="en-US"/>
        </w:rPr>
        <w:t xml:space="preserve"> </w:t>
      </w:r>
      <w:r w:rsidRPr="00875E21">
        <w:rPr>
          <w:rFonts w:eastAsia="Arial MT"/>
          <w:sz w:val="24"/>
          <w:szCs w:val="24"/>
          <w:lang w:val="pt-PT" w:eastAsia="en-US"/>
        </w:rPr>
        <w:t>às</w:t>
      </w:r>
      <w:r w:rsidRPr="00875E21">
        <w:rPr>
          <w:rFonts w:eastAsia="Arial MT"/>
          <w:spacing w:val="1"/>
          <w:sz w:val="24"/>
          <w:szCs w:val="24"/>
          <w:lang w:val="pt-PT" w:eastAsia="en-US"/>
        </w:rPr>
        <w:t xml:space="preserve"> </w:t>
      </w:r>
      <w:r w:rsidRPr="00875E21">
        <w:rPr>
          <w:rFonts w:eastAsia="Arial MT"/>
          <w:sz w:val="24"/>
          <w:szCs w:val="24"/>
          <w:lang w:val="pt-PT" w:eastAsia="en-US"/>
        </w:rPr>
        <w:t>mulheres</w:t>
      </w:r>
      <w:r w:rsidRPr="00875E21">
        <w:rPr>
          <w:rFonts w:eastAsia="Arial MT"/>
          <w:spacing w:val="1"/>
          <w:sz w:val="24"/>
          <w:szCs w:val="24"/>
          <w:lang w:val="pt-PT" w:eastAsia="en-US"/>
        </w:rPr>
        <w:t xml:space="preserve"> </w:t>
      </w:r>
      <w:r w:rsidRPr="00875E21">
        <w:rPr>
          <w:rFonts w:eastAsia="Arial MT"/>
          <w:sz w:val="24"/>
          <w:szCs w:val="24"/>
          <w:lang w:val="pt-PT" w:eastAsia="en-US"/>
        </w:rPr>
        <w:t>foi</w:t>
      </w:r>
      <w:r w:rsidRPr="00875E21">
        <w:rPr>
          <w:rFonts w:eastAsia="Arial MT"/>
          <w:spacing w:val="1"/>
          <w:sz w:val="24"/>
          <w:szCs w:val="24"/>
          <w:lang w:val="pt-PT" w:eastAsia="en-US"/>
        </w:rPr>
        <w:t xml:space="preserve"> </w:t>
      </w:r>
      <w:r w:rsidRPr="00875E21">
        <w:rPr>
          <w:rFonts w:eastAsia="Arial MT"/>
          <w:sz w:val="24"/>
          <w:szCs w:val="24"/>
          <w:lang w:val="pt-PT" w:eastAsia="en-US"/>
        </w:rPr>
        <w:t>normalizada.</w:t>
      </w:r>
      <w:r w:rsidRPr="00875E21">
        <w:rPr>
          <w:rFonts w:eastAsia="Arial MT"/>
          <w:spacing w:val="1"/>
          <w:sz w:val="24"/>
          <w:szCs w:val="24"/>
          <w:lang w:val="pt-PT" w:eastAsia="en-US"/>
        </w:rPr>
        <w:t xml:space="preserve"> </w:t>
      </w:r>
      <w:r w:rsidRPr="00875E21">
        <w:rPr>
          <w:rFonts w:eastAsia="Arial MT"/>
          <w:sz w:val="24"/>
          <w:szCs w:val="24"/>
          <w:lang w:val="pt-PT" w:eastAsia="en-US"/>
        </w:rPr>
        <w:t>Embora</w:t>
      </w:r>
      <w:r w:rsidRPr="00875E21">
        <w:rPr>
          <w:rFonts w:eastAsia="Arial MT"/>
          <w:spacing w:val="1"/>
          <w:sz w:val="24"/>
          <w:szCs w:val="24"/>
          <w:lang w:val="pt-PT" w:eastAsia="en-US"/>
        </w:rPr>
        <w:t xml:space="preserve"> </w:t>
      </w:r>
      <w:r w:rsidRPr="00875E21">
        <w:rPr>
          <w:rFonts w:eastAsia="Arial MT"/>
          <w:sz w:val="24"/>
          <w:szCs w:val="24"/>
          <w:lang w:val="pt-PT" w:eastAsia="en-US"/>
        </w:rPr>
        <w:t>sejam</w:t>
      </w:r>
      <w:r w:rsidRPr="00875E21">
        <w:rPr>
          <w:rFonts w:eastAsia="Arial MT"/>
          <w:spacing w:val="1"/>
          <w:sz w:val="24"/>
          <w:szCs w:val="24"/>
          <w:lang w:val="pt-PT" w:eastAsia="en-US"/>
        </w:rPr>
        <w:t xml:space="preserve"> </w:t>
      </w:r>
      <w:r w:rsidRPr="00875E21">
        <w:rPr>
          <w:rFonts w:eastAsia="Arial MT"/>
          <w:sz w:val="24"/>
          <w:szCs w:val="24"/>
          <w:lang w:val="pt-PT" w:eastAsia="en-US"/>
        </w:rPr>
        <w:t>numericamente inferiores em relação aos homens em situação de rua, as mulheres</w:t>
      </w:r>
      <w:r w:rsidRPr="00875E21">
        <w:rPr>
          <w:rFonts w:eastAsia="Arial MT"/>
          <w:spacing w:val="1"/>
          <w:sz w:val="24"/>
          <w:szCs w:val="24"/>
          <w:lang w:val="pt-PT" w:eastAsia="en-US"/>
        </w:rPr>
        <w:t xml:space="preserve"> </w:t>
      </w:r>
      <w:r w:rsidRPr="00875E21">
        <w:rPr>
          <w:rFonts w:eastAsia="Arial MT"/>
          <w:sz w:val="24"/>
          <w:szCs w:val="24"/>
          <w:lang w:val="pt-PT" w:eastAsia="en-US"/>
        </w:rPr>
        <w:t>enfrentam desafios significativos em uma sociedade marcada pela desigualdade de</w:t>
      </w:r>
      <w:r w:rsidRPr="00875E21">
        <w:rPr>
          <w:rFonts w:eastAsia="Arial MT"/>
          <w:spacing w:val="1"/>
          <w:sz w:val="24"/>
          <w:szCs w:val="24"/>
          <w:lang w:val="pt-PT" w:eastAsia="en-US"/>
        </w:rPr>
        <w:t xml:space="preserve"> </w:t>
      </w:r>
      <w:r w:rsidRPr="00875E21">
        <w:rPr>
          <w:rFonts w:eastAsia="Arial MT"/>
          <w:sz w:val="24"/>
          <w:szCs w:val="24"/>
          <w:lang w:val="pt-PT" w:eastAsia="en-US"/>
        </w:rPr>
        <w:t>gênero.</w:t>
      </w:r>
    </w:p>
    <w:p w14:paraId="71347D3E" w14:textId="77777777" w:rsidR="00875E21" w:rsidRPr="00875E21" w:rsidRDefault="00875E21" w:rsidP="00875E21">
      <w:pPr>
        <w:widowControl w:val="0"/>
        <w:autoSpaceDE w:val="0"/>
        <w:autoSpaceDN w:val="0"/>
        <w:spacing w:line="360" w:lineRule="auto"/>
        <w:ind w:left="119" w:right="119" w:firstLine="720"/>
        <w:jc w:val="both"/>
        <w:rPr>
          <w:rFonts w:eastAsia="Arial MT"/>
          <w:sz w:val="24"/>
          <w:szCs w:val="24"/>
          <w:lang w:val="pt-PT" w:eastAsia="en-US"/>
        </w:rPr>
      </w:pPr>
      <w:r w:rsidRPr="00875E21">
        <w:rPr>
          <w:rFonts w:eastAsia="Arial MT"/>
          <w:sz w:val="24"/>
          <w:szCs w:val="24"/>
          <w:lang w:val="pt-PT" w:eastAsia="en-US"/>
        </w:rPr>
        <w:t>As mulheres em situação de rua muitas vezes enfrentam múltiplas formas de</w:t>
      </w:r>
      <w:r w:rsidRPr="00875E21">
        <w:rPr>
          <w:rFonts w:eastAsia="Arial MT"/>
          <w:spacing w:val="1"/>
          <w:sz w:val="24"/>
          <w:szCs w:val="24"/>
          <w:lang w:val="pt-PT" w:eastAsia="en-US"/>
        </w:rPr>
        <w:t xml:space="preserve"> </w:t>
      </w:r>
      <w:r w:rsidRPr="00875E21">
        <w:rPr>
          <w:rFonts w:eastAsia="Arial MT"/>
          <w:sz w:val="24"/>
          <w:szCs w:val="24"/>
          <w:lang w:val="pt-PT" w:eastAsia="en-US"/>
        </w:rPr>
        <w:t>discriminação</w:t>
      </w:r>
      <w:r w:rsidRPr="00875E21">
        <w:rPr>
          <w:rFonts w:eastAsia="Arial MT"/>
          <w:spacing w:val="1"/>
          <w:sz w:val="24"/>
          <w:szCs w:val="24"/>
          <w:lang w:val="pt-PT" w:eastAsia="en-US"/>
        </w:rPr>
        <w:t xml:space="preserve"> </w:t>
      </w:r>
      <w:r w:rsidRPr="00875E21">
        <w:rPr>
          <w:rFonts w:eastAsia="Arial MT"/>
          <w:sz w:val="24"/>
          <w:szCs w:val="24"/>
          <w:lang w:val="pt-PT" w:eastAsia="en-US"/>
        </w:rPr>
        <w:t>e</w:t>
      </w:r>
      <w:r w:rsidRPr="00875E21">
        <w:rPr>
          <w:rFonts w:eastAsia="Arial MT"/>
          <w:spacing w:val="1"/>
          <w:sz w:val="24"/>
          <w:szCs w:val="24"/>
          <w:lang w:val="pt-PT" w:eastAsia="en-US"/>
        </w:rPr>
        <w:t xml:space="preserve"> </w:t>
      </w:r>
      <w:r w:rsidRPr="00875E21">
        <w:rPr>
          <w:rFonts w:eastAsia="Arial MT"/>
          <w:sz w:val="24"/>
          <w:szCs w:val="24"/>
          <w:lang w:val="pt-PT" w:eastAsia="en-US"/>
        </w:rPr>
        <w:t>desvantagens</w:t>
      </w:r>
      <w:r w:rsidRPr="00875E21">
        <w:rPr>
          <w:rFonts w:eastAsia="Arial MT"/>
          <w:spacing w:val="1"/>
          <w:sz w:val="24"/>
          <w:szCs w:val="24"/>
          <w:lang w:val="pt-PT" w:eastAsia="en-US"/>
        </w:rPr>
        <w:t xml:space="preserve"> </w:t>
      </w:r>
      <w:r w:rsidRPr="00875E21">
        <w:rPr>
          <w:rFonts w:eastAsia="Arial MT"/>
          <w:sz w:val="24"/>
          <w:szCs w:val="24"/>
          <w:lang w:val="pt-PT" w:eastAsia="en-US"/>
        </w:rPr>
        <w:t>estruturais,</w:t>
      </w:r>
      <w:r w:rsidRPr="00875E21">
        <w:rPr>
          <w:rFonts w:eastAsia="Arial MT"/>
          <w:spacing w:val="1"/>
          <w:sz w:val="24"/>
          <w:szCs w:val="24"/>
          <w:lang w:val="pt-PT" w:eastAsia="en-US"/>
        </w:rPr>
        <w:t xml:space="preserve"> </w:t>
      </w:r>
      <w:r w:rsidRPr="00875E21">
        <w:rPr>
          <w:rFonts w:eastAsia="Arial MT"/>
          <w:sz w:val="24"/>
          <w:szCs w:val="24"/>
          <w:lang w:val="pt-PT" w:eastAsia="en-US"/>
        </w:rPr>
        <w:t>resultantes</w:t>
      </w:r>
      <w:r w:rsidRPr="00875E21">
        <w:rPr>
          <w:rFonts w:eastAsia="Arial MT"/>
          <w:spacing w:val="1"/>
          <w:sz w:val="24"/>
          <w:szCs w:val="24"/>
          <w:lang w:val="pt-PT" w:eastAsia="en-US"/>
        </w:rPr>
        <w:t xml:space="preserve"> </w:t>
      </w:r>
      <w:r w:rsidRPr="00875E21">
        <w:rPr>
          <w:rFonts w:eastAsia="Arial MT"/>
          <w:sz w:val="24"/>
          <w:szCs w:val="24"/>
          <w:lang w:val="pt-PT" w:eastAsia="en-US"/>
        </w:rPr>
        <w:t>de</w:t>
      </w:r>
      <w:r w:rsidRPr="00875E21">
        <w:rPr>
          <w:rFonts w:eastAsia="Arial MT"/>
          <w:spacing w:val="1"/>
          <w:sz w:val="24"/>
          <w:szCs w:val="24"/>
          <w:lang w:val="pt-PT" w:eastAsia="en-US"/>
        </w:rPr>
        <w:t xml:space="preserve"> </w:t>
      </w:r>
      <w:r w:rsidRPr="00875E21">
        <w:rPr>
          <w:rFonts w:eastAsia="Arial MT"/>
          <w:sz w:val="24"/>
          <w:szCs w:val="24"/>
          <w:lang w:val="pt-PT" w:eastAsia="en-US"/>
        </w:rPr>
        <w:t>normas</w:t>
      </w:r>
      <w:r w:rsidRPr="00875E21">
        <w:rPr>
          <w:rFonts w:eastAsia="Arial MT"/>
          <w:spacing w:val="1"/>
          <w:sz w:val="24"/>
          <w:szCs w:val="24"/>
          <w:lang w:val="pt-PT" w:eastAsia="en-US"/>
        </w:rPr>
        <w:t xml:space="preserve"> </w:t>
      </w:r>
      <w:r w:rsidRPr="00875E21">
        <w:rPr>
          <w:rFonts w:eastAsia="Arial MT"/>
          <w:sz w:val="24"/>
          <w:szCs w:val="24"/>
          <w:lang w:val="pt-PT" w:eastAsia="en-US"/>
        </w:rPr>
        <w:t>de</w:t>
      </w:r>
      <w:r w:rsidRPr="00875E21">
        <w:rPr>
          <w:rFonts w:eastAsia="Arial MT"/>
          <w:spacing w:val="1"/>
          <w:sz w:val="24"/>
          <w:szCs w:val="24"/>
          <w:lang w:val="pt-PT" w:eastAsia="en-US"/>
        </w:rPr>
        <w:t xml:space="preserve"> </w:t>
      </w:r>
      <w:r w:rsidRPr="00875E21">
        <w:rPr>
          <w:rFonts w:eastAsia="Arial MT"/>
          <w:sz w:val="24"/>
          <w:szCs w:val="24"/>
          <w:lang w:val="pt-PT" w:eastAsia="en-US"/>
        </w:rPr>
        <w:t>gênero</w:t>
      </w:r>
      <w:r w:rsidRPr="00875E21">
        <w:rPr>
          <w:rFonts w:eastAsia="Arial MT"/>
          <w:spacing w:val="1"/>
          <w:sz w:val="24"/>
          <w:szCs w:val="24"/>
          <w:lang w:val="pt-PT" w:eastAsia="en-US"/>
        </w:rPr>
        <w:t xml:space="preserve"> </w:t>
      </w:r>
      <w:r w:rsidRPr="00875E21">
        <w:rPr>
          <w:rFonts w:eastAsia="Arial MT"/>
          <w:sz w:val="24"/>
          <w:szCs w:val="24"/>
          <w:lang w:val="pt-PT" w:eastAsia="en-US"/>
        </w:rPr>
        <w:t>arraigadas na sociedade. Essas normas podem limitar o acesso das mulheres a</w:t>
      </w:r>
      <w:r w:rsidRPr="00875E21">
        <w:rPr>
          <w:rFonts w:eastAsia="Arial MT"/>
          <w:spacing w:val="1"/>
          <w:sz w:val="24"/>
          <w:szCs w:val="24"/>
          <w:lang w:val="pt-PT" w:eastAsia="en-US"/>
        </w:rPr>
        <w:t xml:space="preserve"> </w:t>
      </w:r>
      <w:r w:rsidRPr="00875E21">
        <w:rPr>
          <w:rFonts w:eastAsia="Arial MT"/>
          <w:sz w:val="24"/>
          <w:szCs w:val="24"/>
          <w:lang w:val="pt-PT" w:eastAsia="en-US"/>
        </w:rPr>
        <w:lastRenderedPageBreak/>
        <w:t>oportunidades</w:t>
      </w:r>
      <w:r w:rsidRPr="00875E21">
        <w:rPr>
          <w:rFonts w:eastAsia="Arial MT"/>
          <w:spacing w:val="1"/>
          <w:sz w:val="24"/>
          <w:szCs w:val="24"/>
          <w:lang w:val="pt-PT" w:eastAsia="en-US"/>
        </w:rPr>
        <w:t xml:space="preserve"> </w:t>
      </w:r>
      <w:r w:rsidRPr="00875E21">
        <w:rPr>
          <w:rFonts w:eastAsia="Arial MT"/>
          <w:sz w:val="24"/>
          <w:szCs w:val="24"/>
          <w:lang w:val="pt-PT" w:eastAsia="en-US"/>
        </w:rPr>
        <w:t>de</w:t>
      </w:r>
      <w:r w:rsidRPr="00875E21">
        <w:rPr>
          <w:rFonts w:eastAsia="Arial MT"/>
          <w:spacing w:val="1"/>
          <w:sz w:val="24"/>
          <w:szCs w:val="24"/>
          <w:lang w:val="pt-PT" w:eastAsia="en-US"/>
        </w:rPr>
        <w:t xml:space="preserve"> </w:t>
      </w:r>
      <w:r w:rsidRPr="00875E21">
        <w:rPr>
          <w:rFonts w:eastAsia="Arial MT"/>
          <w:sz w:val="24"/>
          <w:szCs w:val="24"/>
          <w:lang w:val="pt-PT" w:eastAsia="en-US"/>
        </w:rPr>
        <w:t>emprego,</w:t>
      </w:r>
      <w:r w:rsidRPr="00875E21">
        <w:rPr>
          <w:rFonts w:eastAsia="Arial MT"/>
          <w:spacing w:val="1"/>
          <w:sz w:val="24"/>
          <w:szCs w:val="24"/>
          <w:lang w:val="pt-PT" w:eastAsia="en-US"/>
        </w:rPr>
        <w:t xml:space="preserve"> </w:t>
      </w:r>
      <w:r w:rsidRPr="00875E21">
        <w:rPr>
          <w:rFonts w:eastAsia="Arial MT"/>
          <w:sz w:val="24"/>
          <w:szCs w:val="24"/>
          <w:lang w:val="pt-PT" w:eastAsia="en-US"/>
        </w:rPr>
        <w:t>moradia</w:t>
      </w:r>
      <w:r w:rsidRPr="00875E21">
        <w:rPr>
          <w:rFonts w:eastAsia="Arial MT"/>
          <w:spacing w:val="1"/>
          <w:sz w:val="24"/>
          <w:szCs w:val="24"/>
          <w:lang w:val="pt-PT" w:eastAsia="en-US"/>
        </w:rPr>
        <w:t xml:space="preserve"> </w:t>
      </w:r>
      <w:r w:rsidRPr="00875E21">
        <w:rPr>
          <w:rFonts w:eastAsia="Arial MT"/>
          <w:sz w:val="24"/>
          <w:szCs w:val="24"/>
          <w:lang w:val="pt-PT" w:eastAsia="en-US"/>
        </w:rPr>
        <w:t>e</w:t>
      </w:r>
      <w:r w:rsidRPr="00875E21">
        <w:rPr>
          <w:rFonts w:eastAsia="Arial MT"/>
          <w:spacing w:val="1"/>
          <w:sz w:val="24"/>
          <w:szCs w:val="24"/>
          <w:lang w:val="pt-PT" w:eastAsia="en-US"/>
        </w:rPr>
        <w:t xml:space="preserve"> </w:t>
      </w:r>
      <w:r w:rsidRPr="00875E21">
        <w:rPr>
          <w:rFonts w:eastAsia="Arial MT"/>
          <w:sz w:val="24"/>
          <w:szCs w:val="24"/>
          <w:lang w:val="pt-PT" w:eastAsia="en-US"/>
        </w:rPr>
        <w:t>educação,</w:t>
      </w:r>
      <w:r w:rsidRPr="00875E21">
        <w:rPr>
          <w:rFonts w:eastAsia="Arial MT"/>
          <w:spacing w:val="1"/>
          <w:sz w:val="24"/>
          <w:szCs w:val="24"/>
          <w:lang w:val="pt-PT" w:eastAsia="en-US"/>
        </w:rPr>
        <w:t xml:space="preserve"> </w:t>
      </w:r>
      <w:r w:rsidRPr="00875E21">
        <w:rPr>
          <w:rFonts w:eastAsia="Arial MT"/>
          <w:sz w:val="24"/>
          <w:szCs w:val="24"/>
          <w:lang w:val="pt-PT" w:eastAsia="en-US"/>
        </w:rPr>
        <w:t>tornando</w:t>
      </w:r>
      <w:r w:rsidRPr="00875E21">
        <w:rPr>
          <w:rFonts w:eastAsia="Arial MT"/>
          <w:spacing w:val="1"/>
          <w:sz w:val="24"/>
          <w:szCs w:val="24"/>
          <w:lang w:val="pt-PT" w:eastAsia="en-US"/>
        </w:rPr>
        <w:t xml:space="preserve"> </w:t>
      </w:r>
      <w:r w:rsidRPr="00875E21">
        <w:rPr>
          <w:rFonts w:eastAsia="Arial MT"/>
          <w:sz w:val="24"/>
          <w:szCs w:val="24"/>
          <w:lang w:val="pt-PT" w:eastAsia="en-US"/>
        </w:rPr>
        <w:t>mais</w:t>
      </w:r>
      <w:r w:rsidRPr="00875E21">
        <w:rPr>
          <w:rFonts w:eastAsia="Arial MT"/>
          <w:spacing w:val="1"/>
          <w:sz w:val="24"/>
          <w:szCs w:val="24"/>
          <w:lang w:val="pt-PT" w:eastAsia="en-US"/>
        </w:rPr>
        <w:t xml:space="preserve"> </w:t>
      </w:r>
      <w:r w:rsidRPr="00875E21">
        <w:rPr>
          <w:rFonts w:eastAsia="Arial MT"/>
          <w:sz w:val="24"/>
          <w:szCs w:val="24"/>
          <w:lang w:val="pt-PT" w:eastAsia="en-US"/>
        </w:rPr>
        <w:t>provável</w:t>
      </w:r>
      <w:r w:rsidRPr="00875E21">
        <w:rPr>
          <w:rFonts w:eastAsia="Arial MT"/>
          <w:spacing w:val="1"/>
          <w:sz w:val="24"/>
          <w:szCs w:val="24"/>
          <w:lang w:val="pt-PT" w:eastAsia="en-US"/>
        </w:rPr>
        <w:t xml:space="preserve"> </w:t>
      </w:r>
      <w:r w:rsidRPr="00875E21">
        <w:rPr>
          <w:rFonts w:eastAsia="Arial MT"/>
          <w:sz w:val="24"/>
          <w:szCs w:val="24"/>
          <w:lang w:val="pt-PT" w:eastAsia="en-US"/>
        </w:rPr>
        <w:t>que</w:t>
      </w:r>
      <w:r w:rsidRPr="00875E21">
        <w:rPr>
          <w:rFonts w:eastAsia="Arial MT"/>
          <w:spacing w:val="1"/>
          <w:sz w:val="24"/>
          <w:szCs w:val="24"/>
          <w:lang w:val="pt-PT" w:eastAsia="en-US"/>
        </w:rPr>
        <w:t xml:space="preserve"> </w:t>
      </w:r>
      <w:r w:rsidRPr="00875E21">
        <w:rPr>
          <w:rFonts w:eastAsia="Arial MT"/>
          <w:sz w:val="24"/>
          <w:szCs w:val="24"/>
          <w:lang w:val="pt-PT" w:eastAsia="en-US"/>
        </w:rPr>
        <w:t>enfrentem</w:t>
      </w:r>
      <w:r w:rsidRPr="00875E21">
        <w:rPr>
          <w:rFonts w:eastAsia="Arial MT"/>
          <w:spacing w:val="-9"/>
          <w:sz w:val="24"/>
          <w:szCs w:val="24"/>
          <w:lang w:val="pt-PT" w:eastAsia="en-US"/>
        </w:rPr>
        <w:t xml:space="preserve"> </w:t>
      </w:r>
      <w:r w:rsidRPr="00875E21">
        <w:rPr>
          <w:rFonts w:eastAsia="Arial MT"/>
          <w:sz w:val="24"/>
          <w:szCs w:val="24"/>
          <w:lang w:val="pt-PT" w:eastAsia="en-US"/>
        </w:rPr>
        <w:t>crises econômicas e percam</w:t>
      </w:r>
      <w:r w:rsidRPr="00875E21">
        <w:rPr>
          <w:rFonts w:eastAsia="Arial MT"/>
          <w:spacing w:val="-8"/>
          <w:sz w:val="24"/>
          <w:szCs w:val="24"/>
          <w:lang w:val="pt-PT" w:eastAsia="en-US"/>
        </w:rPr>
        <w:t xml:space="preserve"> </w:t>
      </w:r>
      <w:r w:rsidRPr="00875E21">
        <w:rPr>
          <w:rFonts w:eastAsia="Arial MT"/>
          <w:sz w:val="24"/>
          <w:szCs w:val="24"/>
          <w:lang w:val="pt-PT" w:eastAsia="en-US"/>
        </w:rPr>
        <w:t>suas</w:t>
      </w:r>
      <w:r w:rsidRPr="00875E21">
        <w:rPr>
          <w:rFonts w:eastAsia="Arial MT"/>
          <w:spacing w:val="7"/>
          <w:sz w:val="24"/>
          <w:szCs w:val="24"/>
          <w:lang w:val="pt-PT" w:eastAsia="en-US"/>
        </w:rPr>
        <w:t xml:space="preserve"> </w:t>
      </w:r>
      <w:r w:rsidRPr="00875E21">
        <w:rPr>
          <w:rFonts w:eastAsia="Arial MT"/>
          <w:sz w:val="24"/>
          <w:szCs w:val="24"/>
          <w:lang w:val="pt-PT" w:eastAsia="en-US"/>
        </w:rPr>
        <w:t>redes</w:t>
      </w:r>
      <w:r w:rsidRPr="00875E21">
        <w:rPr>
          <w:rFonts w:eastAsia="Arial MT"/>
          <w:spacing w:val="-1"/>
          <w:sz w:val="24"/>
          <w:szCs w:val="24"/>
          <w:lang w:val="pt-PT" w:eastAsia="en-US"/>
        </w:rPr>
        <w:t xml:space="preserve"> </w:t>
      </w:r>
      <w:r w:rsidRPr="00875E21">
        <w:rPr>
          <w:rFonts w:eastAsia="Arial MT"/>
          <w:sz w:val="24"/>
          <w:szCs w:val="24"/>
          <w:lang w:val="pt-PT" w:eastAsia="en-US"/>
        </w:rPr>
        <w:t>de apoio social.</w:t>
      </w:r>
    </w:p>
    <w:p w14:paraId="05B5B60D" w14:textId="77777777" w:rsidR="00875E21" w:rsidRPr="00875E21" w:rsidRDefault="00875E21" w:rsidP="00875E21">
      <w:pPr>
        <w:widowControl w:val="0"/>
        <w:autoSpaceDE w:val="0"/>
        <w:autoSpaceDN w:val="0"/>
        <w:spacing w:line="480" w:lineRule="auto"/>
        <w:ind w:left="119" w:right="119" w:firstLine="720"/>
        <w:jc w:val="both"/>
        <w:rPr>
          <w:rFonts w:ascii="Times New Roman" w:eastAsia="Arial MT" w:hAnsi="Times New Roman" w:cs="Times New Roman"/>
          <w:sz w:val="24"/>
          <w:szCs w:val="24"/>
          <w:lang w:val="pt-PT" w:eastAsia="en-US"/>
        </w:rPr>
      </w:pPr>
    </w:p>
    <w:p w14:paraId="2715D462" w14:textId="77777777" w:rsidR="00A951DB" w:rsidRPr="00875E21" w:rsidRDefault="00A951DB" w:rsidP="00A951DB">
      <w:pPr>
        <w:spacing w:line="360" w:lineRule="auto"/>
        <w:ind w:firstLine="709"/>
        <w:jc w:val="both"/>
        <w:rPr>
          <w:sz w:val="24"/>
          <w:szCs w:val="24"/>
          <w:lang w:val="pt-PT"/>
        </w:rPr>
      </w:pPr>
    </w:p>
    <w:p w14:paraId="0B818E45" w14:textId="77777777" w:rsidR="00875E21" w:rsidRDefault="00875E21" w:rsidP="00875E21">
      <w:pPr>
        <w:rPr>
          <w:b/>
          <w:bCs/>
          <w:sz w:val="24"/>
          <w:szCs w:val="24"/>
        </w:rPr>
      </w:pPr>
      <w:r w:rsidRPr="00875E21">
        <w:rPr>
          <w:b/>
          <w:bCs/>
          <w:sz w:val="24"/>
          <w:szCs w:val="24"/>
        </w:rPr>
        <w:t>4 POLÍTICAS PÚBLICAS PARA MULHERES EM SITUAÇÃO DE RUA</w:t>
      </w:r>
    </w:p>
    <w:p w14:paraId="043B984E" w14:textId="77777777" w:rsidR="00875E21" w:rsidRPr="00875E21" w:rsidRDefault="00875E21" w:rsidP="00875E21">
      <w:pPr>
        <w:rPr>
          <w:b/>
          <w:bCs/>
          <w:sz w:val="24"/>
          <w:szCs w:val="24"/>
        </w:rPr>
      </w:pPr>
    </w:p>
    <w:p w14:paraId="7D4E9464" w14:textId="77777777" w:rsidR="00875E21" w:rsidRPr="00875E21" w:rsidRDefault="00875E21" w:rsidP="00875E21">
      <w:pPr>
        <w:widowControl w:val="0"/>
        <w:autoSpaceDE w:val="0"/>
        <w:autoSpaceDN w:val="0"/>
        <w:spacing w:line="360" w:lineRule="auto"/>
        <w:ind w:left="119" w:right="119" w:firstLine="720"/>
        <w:jc w:val="both"/>
        <w:rPr>
          <w:rFonts w:eastAsia="Arial MT"/>
          <w:sz w:val="24"/>
          <w:szCs w:val="24"/>
          <w:lang w:val="pt-PT" w:eastAsia="en-US"/>
        </w:rPr>
      </w:pPr>
      <w:r w:rsidRPr="00875E21">
        <w:rPr>
          <w:rFonts w:eastAsia="Arial MT"/>
          <w:sz w:val="24"/>
          <w:szCs w:val="24"/>
          <w:lang w:val="pt-PT" w:eastAsia="en-US"/>
        </w:rPr>
        <w:t>Pessoas em situação de rua suportam cotidianamente em suas vidas constantes situações sociais que violam a Constituição Federal, que estipulam e garantem seus direitos sociais. Estes, que vivem com a não garantia e acesso aos seus direitos, são estigmatizados e marginalizados pela sociedade que convive dessa forma sendo excluídos e tornando-se assim uma pessoa invisível para a sociedade, se acentuando mais quando se trata da mulher pelo fator gênero e as relações de poder. O decreto de N 7.053 de 23 de dezembro de 2009 fala que:</w:t>
      </w:r>
    </w:p>
    <w:p w14:paraId="4A9FB90A" w14:textId="77777777" w:rsidR="00875E21" w:rsidRPr="00875E21" w:rsidRDefault="00875E21" w:rsidP="00875E21">
      <w:pPr>
        <w:widowControl w:val="0"/>
        <w:autoSpaceDE w:val="0"/>
        <w:autoSpaceDN w:val="0"/>
        <w:spacing w:line="240" w:lineRule="auto"/>
        <w:ind w:left="2268" w:right="119"/>
        <w:jc w:val="both"/>
        <w:rPr>
          <w:rFonts w:eastAsia="Arial MT"/>
          <w:lang w:val="pt-PT" w:eastAsia="en-US"/>
        </w:rPr>
      </w:pPr>
      <w:r w:rsidRPr="00875E21">
        <w:rPr>
          <w:rFonts w:eastAsia="Arial MT"/>
          <w:lang w:val="pt-PT" w:eastAsia="en-US"/>
        </w:rPr>
        <w:t>Parágrafo único. Para fins deste Decreto, considera-se população em situação de rua o grupo populacional heterogêneo que possui em comum a pobreza extrema, os vínculos familiares interrompidos ou fragilizados e a inexistência de moradia convencional regular, e que utiliza os logradouros públicos e as áreas degradadas como espaço de moradia e de sustento, de forma temporária ou permanente, bem como as unidades de acolhimento para pernoite temporário ou como moradia provisória. (Brasil, 2009).</w:t>
      </w:r>
    </w:p>
    <w:p w14:paraId="6C8A8015" w14:textId="77777777" w:rsidR="00875E21" w:rsidRPr="00875E21" w:rsidRDefault="00875E21" w:rsidP="00875E21">
      <w:pPr>
        <w:widowControl w:val="0"/>
        <w:autoSpaceDE w:val="0"/>
        <w:autoSpaceDN w:val="0"/>
        <w:spacing w:line="360" w:lineRule="auto"/>
        <w:ind w:right="119"/>
        <w:jc w:val="both"/>
        <w:rPr>
          <w:rFonts w:eastAsia="Arial MT"/>
          <w:sz w:val="24"/>
          <w:szCs w:val="24"/>
          <w:lang w:val="pt-PT" w:eastAsia="en-US"/>
        </w:rPr>
      </w:pPr>
    </w:p>
    <w:p w14:paraId="1860A276" w14:textId="77777777" w:rsidR="00875E21" w:rsidRPr="00875E21" w:rsidRDefault="00875E21" w:rsidP="00875E21">
      <w:pPr>
        <w:widowControl w:val="0"/>
        <w:autoSpaceDE w:val="0"/>
        <w:autoSpaceDN w:val="0"/>
        <w:spacing w:line="360" w:lineRule="auto"/>
        <w:ind w:left="119" w:right="119" w:firstLine="720"/>
        <w:jc w:val="both"/>
        <w:rPr>
          <w:rFonts w:eastAsia="Arial MT"/>
          <w:sz w:val="24"/>
          <w:szCs w:val="24"/>
          <w:lang w:val="pt-PT" w:eastAsia="en-US"/>
        </w:rPr>
      </w:pPr>
      <w:r w:rsidRPr="00875E21">
        <w:rPr>
          <w:rFonts w:eastAsia="Arial MT"/>
          <w:sz w:val="24"/>
          <w:szCs w:val="24"/>
          <w:lang w:val="pt-PT" w:eastAsia="en-US"/>
        </w:rPr>
        <w:t>Esse decreto traz define o que é considerado como população em situação de rua. Ele descreve esse grupo como sendo heterogêneo, o que significa que é composto por pessoas diversas em termos de origens, experiências e características individuais e trás um objetivo de que seja desenvolvida ações, com o intuito de promover respeito, acolhimento e dignidade, mas realidade nos mostra como as políticas públicas são desenvolvidas de maneira lent</w:t>
      </w:r>
      <w:r>
        <w:rPr>
          <w:rFonts w:eastAsia="Arial MT"/>
          <w:sz w:val="24"/>
          <w:szCs w:val="24"/>
          <w:lang w:val="pt-PT" w:eastAsia="en-US"/>
        </w:rPr>
        <w:t>a</w:t>
      </w:r>
      <w:r w:rsidRPr="00875E21">
        <w:rPr>
          <w:rFonts w:eastAsia="Arial MT"/>
          <w:sz w:val="24"/>
          <w:szCs w:val="24"/>
          <w:lang w:val="pt-PT" w:eastAsia="en-US"/>
        </w:rPr>
        <w:t>, isso sendo resultado da continuidade da exploração das classes capitalistas e resquícios do neoliberalismo ocorrendo uma restrição da intervenção estatal e assim reduzindo aos usuários o acesso digno e garantia dos seus direitos. Conforme analisa, Iamamoto (2004, p.114):</w:t>
      </w:r>
    </w:p>
    <w:p w14:paraId="4E455405" w14:textId="77777777" w:rsidR="00875E21" w:rsidRPr="00875E21" w:rsidRDefault="00875E21" w:rsidP="00875E21">
      <w:pPr>
        <w:widowControl w:val="0"/>
        <w:autoSpaceDE w:val="0"/>
        <w:autoSpaceDN w:val="0"/>
        <w:spacing w:line="360" w:lineRule="auto"/>
        <w:ind w:left="119" w:right="119" w:firstLine="720"/>
        <w:jc w:val="both"/>
        <w:rPr>
          <w:rFonts w:eastAsia="Arial MT"/>
          <w:sz w:val="24"/>
          <w:szCs w:val="24"/>
          <w:lang w:val="pt-PT" w:eastAsia="en-US"/>
        </w:rPr>
      </w:pPr>
    </w:p>
    <w:p w14:paraId="54B524C6" w14:textId="77777777" w:rsidR="00875E21" w:rsidRPr="00875E21" w:rsidRDefault="00875E21" w:rsidP="00875E21">
      <w:pPr>
        <w:widowControl w:val="0"/>
        <w:autoSpaceDE w:val="0"/>
        <w:autoSpaceDN w:val="0"/>
        <w:spacing w:line="240" w:lineRule="auto"/>
        <w:ind w:left="2268" w:right="119"/>
        <w:jc w:val="both"/>
        <w:rPr>
          <w:rFonts w:eastAsia="Arial MT"/>
          <w:lang w:val="pt-PT" w:eastAsia="en-US"/>
        </w:rPr>
      </w:pPr>
      <w:r w:rsidRPr="00875E21">
        <w:rPr>
          <w:rFonts w:eastAsia="Arial MT"/>
          <w:lang w:val="pt-PT" w:eastAsia="en-US"/>
        </w:rPr>
        <w:t>A gênese da questão social encontra-se enraizada na contradição fundamental que demarca esta sociedade, assumindo roupagens distintas em cada época: a produção, cada vez mais social, que se contrapõe à apropriação privada do trabalho, de suas condições e seus frutos. Uma sociedade em que a igualdade jurídica dos cidadãos convive, contraditoriamente, com a realização da desigualdade (Iamamoto, 2004).</w:t>
      </w:r>
    </w:p>
    <w:p w14:paraId="44509B6B" w14:textId="77777777" w:rsidR="00875E21" w:rsidRPr="00875E21" w:rsidRDefault="00875E21" w:rsidP="00875E21">
      <w:pPr>
        <w:widowControl w:val="0"/>
        <w:autoSpaceDE w:val="0"/>
        <w:autoSpaceDN w:val="0"/>
        <w:spacing w:line="360" w:lineRule="auto"/>
        <w:ind w:left="119" w:right="119" w:firstLine="720"/>
        <w:jc w:val="both"/>
        <w:rPr>
          <w:rFonts w:eastAsia="Arial MT"/>
          <w:sz w:val="24"/>
          <w:szCs w:val="24"/>
          <w:lang w:val="pt-PT" w:eastAsia="en-US"/>
        </w:rPr>
      </w:pPr>
    </w:p>
    <w:p w14:paraId="63672964" w14:textId="77777777" w:rsidR="00875E21" w:rsidRPr="00875E21" w:rsidRDefault="00875E21" w:rsidP="00875E21">
      <w:pPr>
        <w:widowControl w:val="0"/>
        <w:autoSpaceDE w:val="0"/>
        <w:autoSpaceDN w:val="0"/>
        <w:spacing w:line="360" w:lineRule="auto"/>
        <w:ind w:left="119" w:right="119" w:firstLine="720"/>
        <w:jc w:val="both"/>
        <w:rPr>
          <w:rFonts w:eastAsia="Arial MT"/>
          <w:sz w:val="24"/>
          <w:szCs w:val="24"/>
          <w:lang w:val="pt-PT" w:eastAsia="en-US"/>
        </w:rPr>
      </w:pPr>
      <w:r w:rsidRPr="00875E21">
        <w:rPr>
          <w:rFonts w:eastAsia="Arial MT"/>
          <w:sz w:val="24"/>
          <w:szCs w:val="24"/>
          <w:lang w:val="pt-PT" w:eastAsia="en-US"/>
        </w:rPr>
        <w:t>Há vários motivos que levam pessoas à viver nas ruas, mas como é citado pela autora Iamamoto (2004) a questão social é algo enraizada e com o passar dos períodos ela ganha novas roupagens, mas sempre ligada às contradições existentes na sociedade. E a não efetivação dos direitos e de políticas voltadas para a inclusão dessas pessoas na sociedade ocasiona e reafirma a invisibilidade dos mesmos às expressões da questão social.</w:t>
      </w:r>
    </w:p>
    <w:p w14:paraId="07ABD326" w14:textId="77777777" w:rsidR="00A951DB" w:rsidRDefault="00875E21" w:rsidP="00875E21">
      <w:pPr>
        <w:spacing w:line="360" w:lineRule="auto"/>
        <w:ind w:firstLine="720"/>
        <w:jc w:val="both"/>
        <w:rPr>
          <w:rFonts w:eastAsia="Arial MT"/>
          <w:sz w:val="24"/>
          <w:szCs w:val="24"/>
          <w:lang w:val="pt-PT" w:eastAsia="en-US"/>
        </w:rPr>
      </w:pPr>
      <w:r w:rsidRPr="00875E21">
        <w:rPr>
          <w:rFonts w:eastAsia="Arial MT"/>
          <w:sz w:val="24"/>
          <w:szCs w:val="24"/>
          <w:lang w:val="pt-PT" w:eastAsia="en-US"/>
        </w:rPr>
        <w:t>A persistência de mulheres em situação de rua retrata a necessidade de pensar em políticas públicas que considerem as necessidades da condição da mulher, quanto aos aspectos biológicos da vida, mulheres com necessidades relacionadas ao ciclo mestrual, à maternidade, além da proteção à violência por serem consideras mais vulneráveis que os homens, quanto aos aspectos da força física e culturais do machismo. As mulheres em situação de rua expõem-se ao tráfico de drogas, ao uso de substâncias psicoativas e diversos riscos relacionados a falta da aplicação de políticas de redução de danos e prevenção de atitudes de risco, como por exemplo o não uso de preservativos que possam evitar gravidez indesejada, infecções e outras doenças que podem agravar a condição de saúde</w:t>
      </w:r>
      <w:r>
        <w:rPr>
          <w:rFonts w:eastAsia="Arial MT"/>
          <w:sz w:val="24"/>
          <w:szCs w:val="24"/>
          <w:lang w:val="pt-PT" w:eastAsia="en-US"/>
        </w:rPr>
        <w:t>.</w:t>
      </w:r>
    </w:p>
    <w:p w14:paraId="65D008E8" w14:textId="77777777" w:rsidR="00875E21" w:rsidRPr="00875E21" w:rsidRDefault="00875E21" w:rsidP="00875E21">
      <w:pPr>
        <w:spacing w:line="360" w:lineRule="auto"/>
        <w:jc w:val="both"/>
        <w:rPr>
          <w:sz w:val="24"/>
          <w:szCs w:val="24"/>
        </w:rPr>
      </w:pPr>
    </w:p>
    <w:p w14:paraId="78F29DA5" w14:textId="77777777" w:rsidR="004F776F" w:rsidRDefault="004F776F" w:rsidP="004F776F">
      <w:pPr>
        <w:spacing w:line="360" w:lineRule="auto"/>
        <w:jc w:val="both"/>
        <w:rPr>
          <w:b/>
          <w:sz w:val="24"/>
          <w:szCs w:val="24"/>
        </w:rPr>
      </w:pPr>
      <w:r>
        <w:rPr>
          <w:b/>
          <w:sz w:val="24"/>
          <w:szCs w:val="24"/>
        </w:rPr>
        <w:t>3</w:t>
      </w:r>
      <w:r>
        <w:rPr>
          <w:b/>
          <w:sz w:val="24"/>
          <w:szCs w:val="24"/>
        </w:rPr>
        <w:tab/>
        <w:t>CONCLUSÃO</w:t>
      </w:r>
    </w:p>
    <w:p w14:paraId="0E96BC54" w14:textId="77777777" w:rsidR="0062280B" w:rsidRPr="0062280B" w:rsidRDefault="0062280B" w:rsidP="0062280B">
      <w:pPr>
        <w:widowControl w:val="0"/>
        <w:autoSpaceDE w:val="0"/>
        <w:autoSpaceDN w:val="0"/>
        <w:spacing w:line="480" w:lineRule="auto"/>
        <w:ind w:right="119"/>
        <w:jc w:val="both"/>
        <w:rPr>
          <w:rFonts w:ascii="Times New Roman" w:eastAsia="Arial MT" w:hAnsi="Times New Roman" w:cs="Times New Roman"/>
          <w:sz w:val="24"/>
          <w:szCs w:val="24"/>
          <w:lang w:val="pt-PT" w:eastAsia="en-US"/>
        </w:rPr>
      </w:pPr>
    </w:p>
    <w:p w14:paraId="47C39FE2" w14:textId="77777777" w:rsidR="0062280B" w:rsidRPr="0062280B" w:rsidRDefault="0062280B" w:rsidP="0062280B">
      <w:pPr>
        <w:widowControl w:val="0"/>
        <w:autoSpaceDE w:val="0"/>
        <w:autoSpaceDN w:val="0"/>
        <w:spacing w:line="360" w:lineRule="auto"/>
        <w:ind w:left="119" w:right="119" w:firstLine="720"/>
        <w:jc w:val="both"/>
        <w:rPr>
          <w:rFonts w:eastAsia="Arial MT"/>
          <w:sz w:val="24"/>
          <w:szCs w:val="24"/>
          <w:lang w:val="pt-PT" w:eastAsia="en-US"/>
        </w:rPr>
      </w:pPr>
      <w:r w:rsidRPr="0062280B">
        <w:rPr>
          <w:rFonts w:eastAsia="Arial MT"/>
          <w:sz w:val="24"/>
          <w:szCs w:val="24"/>
          <w:lang w:val="pt-PT" w:eastAsia="en-US"/>
        </w:rPr>
        <w:t xml:space="preserve">Considerando os argumentos delineados neste estudo, é evidente a perpetuação de um ambiente machista nas ruas, o qual reitera uma estrutura hierárquica onde o homem é posicionado como detentor de poder e superioridade </w:t>
      </w:r>
      <w:r w:rsidRPr="0062280B">
        <w:rPr>
          <w:rFonts w:eastAsia="Arial MT"/>
          <w:sz w:val="24"/>
          <w:szCs w:val="24"/>
          <w:lang w:val="pt-PT" w:eastAsia="en-US"/>
        </w:rPr>
        <w:lastRenderedPageBreak/>
        <w:t>em relação à mulher. Outro ponto que aprofunda as estatísticas das pessoas em situação de rua são as políticas econômicas de cunho neoliberal, havendo uma trasnferência de responsabilidades sociais para o terceiro setor, ou seja, programa-se uma intervenção mínima do Estado para intervir nas expressões da questão social as quais resultam em um não acesso digno dos usuários aos seus direitos. É notório que tal dinâmica arraigada na sociedade há tempos, persiste como uma problemática latente, mesmo diante das conquistas obtidas ao longo do tempo. Nesse contexto, as mulheres em situação de rua enfrentam não apenas a vulnerabilidade e o preconceito que as circundam, mas também vivenciam o temor constante diante das diversas formas de violência que as ameaçam, muitas das quais remontam à um ciclo de violências iniciado desde a infância.</w:t>
      </w:r>
    </w:p>
    <w:p w14:paraId="36D971E0" w14:textId="77777777" w:rsidR="0062280B" w:rsidRPr="0062280B" w:rsidRDefault="0062280B" w:rsidP="0062280B">
      <w:pPr>
        <w:widowControl w:val="0"/>
        <w:autoSpaceDE w:val="0"/>
        <w:autoSpaceDN w:val="0"/>
        <w:spacing w:line="360" w:lineRule="auto"/>
        <w:ind w:left="119" w:right="119" w:firstLine="720"/>
        <w:jc w:val="both"/>
        <w:rPr>
          <w:rFonts w:eastAsia="Arial MT"/>
          <w:sz w:val="24"/>
          <w:szCs w:val="24"/>
          <w:lang w:val="pt-PT" w:eastAsia="en-US"/>
        </w:rPr>
      </w:pPr>
      <w:r w:rsidRPr="0062280B">
        <w:rPr>
          <w:rFonts w:eastAsia="Arial MT"/>
          <w:sz w:val="24"/>
          <w:szCs w:val="24"/>
          <w:lang w:val="pt-PT" w:eastAsia="en-US"/>
        </w:rPr>
        <w:t xml:space="preserve">Consequentemente, muitas dessas mulheres sentem-se compelidas a buscar proteção e amparo ao buscar relações conjugais ou ao integrar-se à grupos, e mesmo assim seus companheiros abusam e agridem, dificultando a saída deste ciclo violento. A análise histórica revela que tais padrões de agressão frequentemente têm suas raízes nos lares em que cresceram as mulheres, os quais em vez de oferecer segurança, impulsionam à rejeição e ao rompimento de laços, favorecendo a busca das ruas como um refúgio diante das adversidades. </w:t>
      </w:r>
    </w:p>
    <w:p w14:paraId="4EF270DF" w14:textId="77777777" w:rsidR="0062280B" w:rsidRPr="0062280B" w:rsidRDefault="0062280B" w:rsidP="0062280B">
      <w:pPr>
        <w:widowControl w:val="0"/>
        <w:autoSpaceDE w:val="0"/>
        <w:autoSpaceDN w:val="0"/>
        <w:spacing w:line="360" w:lineRule="auto"/>
        <w:ind w:left="119" w:right="119" w:firstLine="720"/>
        <w:jc w:val="both"/>
        <w:rPr>
          <w:rFonts w:eastAsia="Arial MT"/>
          <w:sz w:val="24"/>
          <w:szCs w:val="24"/>
          <w:lang w:val="pt-PT" w:eastAsia="en-US"/>
        </w:rPr>
      </w:pPr>
      <w:r w:rsidRPr="0062280B">
        <w:rPr>
          <w:rFonts w:eastAsia="Arial MT"/>
          <w:sz w:val="24"/>
          <w:szCs w:val="24"/>
          <w:lang w:val="pt-PT" w:eastAsia="en-US"/>
        </w:rPr>
        <w:t>Nesse contexto, propõe-se aqui, uma reflexão acerca desta problemática, destacando importância do debate acerca das políticas direcionadas à população em situação de rua, com especial atenção às mulheres, discutindo formas de inclusão na sociedade e a garantia de uma vida digna. É imperativo compreender que a simples implantação de abrigos não é suficiente para alterar essas realidades; ao contrário, é  necessário investir na construção de oportunidades e possibilidades que efetivamente transformem suas trajetórias e perspectivas de futuro.</w:t>
      </w:r>
    </w:p>
    <w:p w14:paraId="45E0F454" w14:textId="77777777" w:rsidR="004F776F" w:rsidRDefault="004F776F" w:rsidP="004F776F">
      <w:pPr>
        <w:spacing w:line="360" w:lineRule="auto"/>
        <w:jc w:val="center"/>
        <w:rPr>
          <w:b/>
          <w:sz w:val="24"/>
          <w:szCs w:val="24"/>
          <w:lang w:val="pt-PT"/>
        </w:rPr>
      </w:pPr>
    </w:p>
    <w:p w14:paraId="620A01C5" w14:textId="77777777" w:rsidR="0062280B" w:rsidRDefault="0062280B" w:rsidP="0062280B">
      <w:pPr>
        <w:spacing w:line="360" w:lineRule="auto"/>
        <w:rPr>
          <w:b/>
          <w:sz w:val="24"/>
          <w:szCs w:val="24"/>
          <w:lang w:val="pt-PT"/>
        </w:rPr>
      </w:pPr>
    </w:p>
    <w:p w14:paraId="34F2D8CE" w14:textId="77777777" w:rsidR="0062280B" w:rsidRDefault="0062280B" w:rsidP="004F776F">
      <w:pPr>
        <w:spacing w:line="360" w:lineRule="auto"/>
        <w:jc w:val="center"/>
        <w:rPr>
          <w:b/>
          <w:sz w:val="24"/>
          <w:szCs w:val="24"/>
          <w:lang w:val="pt-PT"/>
        </w:rPr>
      </w:pPr>
    </w:p>
    <w:p w14:paraId="63742270" w14:textId="77777777" w:rsidR="0062280B" w:rsidRPr="0062280B" w:rsidRDefault="0062280B" w:rsidP="004F776F">
      <w:pPr>
        <w:spacing w:line="360" w:lineRule="auto"/>
        <w:jc w:val="center"/>
        <w:rPr>
          <w:b/>
          <w:sz w:val="24"/>
          <w:szCs w:val="24"/>
          <w:lang w:val="pt-PT"/>
        </w:rPr>
      </w:pPr>
    </w:p>
    <w:p w14:paraId="795A0717" w14:textId="77777777" w:rsidR="004F776F" w:rsidRPr="00CB33DD" w:rsidRDefault="004F776F" w:rsidP="004F776F">
      <w:pPr>
        <w:spacing w:line="360" w:lineRule="auto"/>
        <w:jc w:val="center"/>
        <w:rPr>
          <w:bCs/>
          <w:sz w:val="24"/>
          <w:szCs w:val="24"/>
        </w:rPr>
      </w:pPr>
      <w:r>
        <w:rPr>
          <w:b/>
          <w:sz w:val="24"/>
          <w:szCs w:val="24"/>
        </w:rPr>
        <w:t xml:space="preserve">REFERÊNCIAS </w:t>
      </w:r>
    </w:p>
    <w:p w14:paraId="0DCEE67C" w14:textId="77777777" w:rsidR="004F776F" w:rsidRDefault="004F776F" w:rsidP="004F776F">
      <w:pPr>
        <w:spacing w:line="240" w:lineRule="auto"/>
        <w:jc w:val="both"/>
        <w:rPr>
          <w:sz w:val="24"/>
          <w:szCs w:val="24"/>
        </w:rPr>
      </w:pPr>
    </w:p>
    <w:p w14:paraId="556CD087" w14:textId="77777777" w:rsidR="0062280B" w:rsidRPr="0062280B" w:rsidRDefault="0062280B" w:rsidP="0062280B">
      <w:pPr>
        <w:spacing w:line="240" w:lineRule="auto"/>
        <w:jc w:val="both"/>
        <w:rPr>
          <w:sz w:val="24"/>
          <w:szCs w:val="24"/>
          <w:lang w:val="pt-PT"/>
        </w:rPr>
      </w:pPr>
      <w:r w:rsidRPr="0062280B">
        <w:rPr>
          <w:sz w:val="24"/>
          <w:szCs w:val="24"/>
          <w:lang w:val="pt-PT"/>
        </w:rPr>
        <w:t xml:space="preserve">Argiles, Magrilei dos Santos. </w:t>
      </w:r>
      <w:r w:rsidRPr="0062280B">
        <w:rPr>
          <w:b/>
          <w:bCs/>
          <w:sz w:val="24"/>
          <w:szCs w:val="24"/>
          <w:lang w:val="pt-PT"/>
        </w:rPr>
        <w:t>População adulta em situação de rua:</w:t>
      </w:r>
      <w:r w:rsidRPr="0062280B">
        <w:rPr>
          <w:sz w:val="24"/>
          <w:szCs w:val="24"/>
          <w:lang w:val="pt-PT"/>
        </w:rPr>
        <w:t xml:space="preserve"> Da invisibilidade social ao direito a ter direitos (Dissertação de mestrado). Universidade Católica de Pelotas, Pelotas, 2012.</w:t>
      </w:r>
    </w:p>
    <w:p w14:paraId="4A88AEB3" w14:textId="77777777" w:rsidR="0062280B" w:rsidRPr="0062280B" w:rsidRDefault="0062280B" w:rsidP="0062280B">
      <w:pPr>
        <w:spacing w:line="240" w:lineRule="auto"/>
        <w:jc w:val="both"/>
        <w:rPr>
          <w:sz w:val="24"/>
          <w:szCs w:val="24"/>
          <w:lang w:val="pt-PT"/>
        </w:rPr>
      </w:pPr>
    </w:p>
    <w:p w14:paraId="78A2D2D4" w14:textId="77777777" w:rsidR="0062280B" w:rsidRPr="0062280B" w:rsidRDefault="0062280B" w:rsidP="0062280B">
      <w:pPr>
        <w:spacing w:line="240" w:lineRule="auto"/>
        <w:jc w:val="both"/>
        <w:rPr>
          <w:sz w:val="24"/>
          <w:szCs w:val="24"/>
          <w:lang w:val="pt-PT"/>
        </w:rPr>
      </w:pPr>
      <w:r w:rsidRPr="0062280B">
        <w:rPr>
          <w:sz w:val="24"/>
          <w:szCs w:val="24"/>
          <w:lang w:val="pt-PT"/>
        </w:rPr>
        <w:t xml:space="preserve">ASSEF, Júlia. </w:t>
      </w:r>
      <w:r w:rsidRPr="0062280B">
        <w:rPr>
          <w:b/>
          <w:bCs/>
          <w:sz w:val="24"/>
          <w:szCs w:val="24"/>
          <w:lang w:val="pt-PT"/>
        </w:rPr>
        <w:t>Aporofobia:</w:t>
      </w:r>
      <w:r w:rsidRPr="0062280B">
        <w:rPr>
          <w:sz w:val="24"/>
          <w:szCs w:val="24"/>
          <w:lang w:val="pt-PT"/>
        </w:rPr>
        <w:t xml:space="preserve"> o que é e suas consequências. eCycle. Disponível em https://www.ecycle.com.br/aporofobia Acesso em 09mai.2024.</w:t>
      </w:r>
    </w:p>
    <w:p w14:paraId="197F0C00" w14:textId="77777777" w:rsidR="0062280B" w:rsidRPr="0062280B" w:rsidRDefault="0062280B" w:rsidP="0062280B">
      <w:pPr>
        <w:spacing w:line="240" w:lineRule="auto"/>
        <w:jc w:val="both"/>
        <w:rPr>
          <w:sz w:val="24"/>
          <w:szCs w:val="24"/>
        </w:rPr>
      </w:pPr>
      <w:r w:rsidRPr="0062280B">
        <w:rPr>
          <w:sz w:val="24"/>
          <w:szCs w:val="24"/>
        </w:rPr>
        <w:t>BRASIL.</w:t>
      </w:r>
      <w:r w:rsidRPr="0062280B">
        <w:rPr>
          <w:i/>
          <w:iCs/>
          <w:sz w:val="24"/>
          <w:szCs w:val="24"/>
        </w:rPr>
        <w:t xml:space="preserve"> </w:t>
      </w:r>
      <w:r w:rsidRPr="0062280B">
        <w:rPr>
          <w:sz w:val="24"/>
          <w:szCs w:val="24"/>
        </w:rPr>
        <w:t>Secretaria de Atenção à Saúde. Secretaria de Gestão Estratégica e Participativa. Nota Técnica Conjunta n.001: SAS e SGEP Brasília: SAS, 2015</w:t>
      </w:r>
      <w:r w:rsidRPr="0062280B">
        <w:rPr>
          <w:i/>
          <w:iCs/>
          <w:sz w:val="24"/>
          <w:szCs w:val="24"/>
        </w:rPr>
        <w:t xml:space="preserve"> apud</w:t>
      </w:r>
      <w:r w:rsidRPr="0062280B">
        <w:rPr>
          <w:sz w:val="24"/>
          <w:szCs w:val="24"/>
        </w:rPr>
        <w:t xml:space="preserve"> NARDES, Scarleth; GIONGO, Carmem Regina. “Mulheres em situação de rua: memórias, cotidiano e acesso às políticas públicas”. </w:t>
      </w:r>
      <w:r w:rsidRPr="0062280B">
        <w:rPr>
          <w:b/>
          <w:bCs/>
          <w:sz w:val="24"/>
          <w:szCs w:val="24"/>
        </w:rPr>
        <w:t>Revista Estudos Feministas</w:t>
      </w:r>
      <w:r w:rsidRPr="0062280B">
        <w:rPr>
          <w:sz w:val="24"/>
          <w:szCs w:val="24"/>
        </w:rPr>
        <w:t>, Florianópolis, v. 29, n. 1, e66011, 2021.</w:t>
      </w:r>
    </w:p>
    <w:p w14:paraId="39FC0E94" w14:textId="77777777" w:rsidR="0062280B" w:rsidRPr="0062280B" w:rsidRDefault="0062280B" w:rsidP="0062280B">
      <w:pPr>
        <w:spacing w:line="240" w:lineRule="auto"/>
        <w:jc w:val="both"/>
        <w:rPr>
          <w:sz w:val="24"/>
          <w:szCs w:val="24"/>
        </w:rPr>
      </w:pPr>
    </w:p>
    <w:p w14:paraId="15C80E8C" w14:textId="77777777" w:rsidR="0062280B" w:rsidRPr="0062280B" w:rsidRDefault="0062280B" w:rsidP="0062280B">
      <w:pPr>
        <w:spacing w:line="240" w:lineRule="auto"/>
        <w:jc w:val="both"/>
        <w:rPr>
          <w:sz w:val="24"/>
          <w:szCs w:val="24"/>
          <w:lang w:val="pt-PT"/>
        </w:rPr>
      </w:pPr>
      <w:r w:rsidRPr="0062280B">
        <w:rPr>
          <w:sz w:val="24"/>
          <w:szCs w:val="24"/>
          <w:lang w:val="pt-PT"/>
        </w:rPr>
        <w:t xml:space="preserve">BRASIL. Presidência da República. Casa Civil. DECRETO Nº 7.053 DE 23 DE DEZEMBRO DE 2009. </w:t>
      </w:r>
      <w:r w:rsidRPr="0062280B">
        <w:rPr>
          <w:b/>
          <w:bCs/>
          <w:sz w:val="24"/>
          <w:szCs w:val="24"/>
          <w:lang w:val="pt-PT"/>
        </w:rPr>
        <w:t>Institui a Política Nacional para a População em Situação de Rua e seu Comitê Intersetorial de Acompanhamento e Monitoramento, e dá outras providências.</w:t>
      </w:r>
      <w:r w:rsidRPr="0062280B">
        <w:rPr>
          <w:sz w:val="24"/>
          <w:szCs w:val="24"/>
          <w:lang w:val="pt-PT"/>
        </w:rPr>
        <w:t xml:space="preserve"> Planalto. Brasília, 23 de</w:t>
      </w:r>
      <w:r w:rsidRPr="0062280B">
        <w:rPr>
          <w:sz w:val="24"/>
          <w:szCs w:val="24"/>
          <w:lang w:val="pt-PT"/>
        </w:rPr>
        <w:tab/>
        <w:t>dezembro</w:t>
      </w:r>
      <w:r w:rsidRPr="0062280B">
        <w:rPr>
          <w:sz w:val="24"/>
          <w:szCs w:val="24"/>
          <w:lang w:val="pt-PT"/>
        </w:rPr>
        <w:tab/>
        <w:t>de</w:t>
      </w:r>
      <w:r w:rsidRPr="0062280B">
        <w:rPr>
          <w:sz w:val="24"/>
          <w:szCs w:val="24"/>
          <w:lang w:val="pt-PT"/>
        </w:rPr>
        <w:tab/>
        <w:t>2009. Disponível</w:t>
      </w:r>
      <w:r w:rsidRPr="0062280B">
        <w:rPr>
          <w:sz w:val="24"/>
          <w:szCs w:val="24"/>
          <w:lang w:val="pt-PT"/>
        </w:rPr>
        <w:tab/>
        <w:t>em: https://www.planalto.gov.br/ccivil_03/_ato2007-2010/2009/decreto/d7053.htm.</w:t>
      </w:r>
    </w:p>
    <w:p w14:paraId="36E2CEFA" w14:textId="77777777" w:rsidR="0062280B" w:rsidRDefault="0062280B" w:rsidP="0062280B">
      <w:pPr>
        <w:spacing w:line="240" w:lineRule="auto"/>
        <w:jc w:val="both"/>
        <w:rPr>
          <w:sz w:val="24"/>
          <w:szCs w:val="24"/>
          <w:lang w:val="pt-PT"/>
        </w:rPr>
      </w:pPr>
      <w:r w:rsidRPr="0062280B">
        <w:rPr>
          <w:sz w:val="24"/>
          <w:szCs w:val="24"/>
          <w:lang w:val="pt-PT"/>
        </w:rPr>
        <w:t>Acesso em: 12/02/2024</w:t>
      </w:r>
    </w:p>
    <w:p w14:paraId="362B168D" w14:textId="77777777" w:rsidR="0062280B" w:rsidRDefault="0062280B" w:rsidP="0062280B">
      <w:pPr>
        <w:spacing w:line="240" w:lineRule="auto"/>
        <w:jc w:val="both"/>
        <w:rPr>
          <w:sz w:val="24"/>
          <w:szCs w:val="24"/>
          <w:lang w:val="pt-PT"/>
        </w:rPr>
      </w:pPr>
    </w:p>
    <w:p w14:paraId="2E0CEEDF" w14:textId="77777777" w:rsidR="0062280B" w:rsidRDefault="0062280B" w:rsidP="0062280B">
      <w:pPr>
        <w:spacing w:line="240" w:lineRule="auto"/>
        <w:jc w:val="both"/>
        <w:rPr>
          <w:sz w:val="24"/>
          <w:szCs w:val="24"/>
        </w:rPr>
      </w:pPr>
    </w:p>
    <w:p w14:paraId="4134BE13" w14:textId="77777777" w:rsidR="0062280B" w:rsidRDefault="0062280B" w:rsidP="0062280B">
      <w:pPr>
        <w:spacing w:line="240" w:lineRule="auto"/>
        <w:jc w:val="both"/>
        <w:rPr>
          <w:sz w:val="24"/>
          <w:szCs w:val="24"/>
        </w:rPr>
      </w:pPr>
      <w:r w:rsidRPr="005E3576">
        <w:rPr>
          <w:sz w:val="24"/>
          <w:szCs w:val="24"/>
          <w:lang w:val="en-US"/>
        </w:rPr>
        <w:t xml:space="preserve">BEHRING, Elaine Rossetti; BOSCHETTI, Ivanete. </w:t>
      </w:r>
      <w:r>
        <w:rPr>
          <w:b/>
          <w:sz w:val="24"/>
          <w:szCs w:val="24"/>
        </w:rPr>
        <w:t>Política social</w:t>
      </w:r>
      <w:r>
        <w:rPr>
          <w:sz w:val="24"/>
          <w:szCs w:val="24"/>
        </w:rPr>
        <w:t>: fundamentos e história. 5 ed. São Paulo: Cortez, 2008.</w:t>
      </w:r>
    </w:p>
    <w:p w14:paraId="1F6CA94F" w14:textId="77777777" w:rsidR="0062280B" w:rsidRPr="0062280B" w:rsidRDefault="0062280B" w:rsidP="0062280B">
      <w:pPr>
        <w:spacing w:line="240" w:lineRule="auto"/>
        <w:jc w:val="both"/>
        <w:rPr>
          <w:sz w:val="24"/>
          <w:szCs w:val="24"/>
          <w:lang w:val="pt-PT"/>
        </w:rPr>
      </w:pPr>
    </w:p>
    <w:p w14:paraId="26A7FD57" w14:textId="77777777" w:rsidR="0062280B" w:rsidRPr="0062280B" w:rsidRDefault="0062280B" w:rsidP="0062280B">
      <w:pPr>
        <w:spacing w:line="240" w:lineRule="auto"/>
        <w:jc w:val="both"/>
        <w:rPr>
          <w:sz w:val="24"/>
          <w:szCs w:val="24"/>
          <w:lang w:val="pt-PT"/>
        </w:rPr>
      </w:pPr>
    </w:p>
    <w:p w14:paraId="15AEAA94" w14:textId="77777777" w:rsidR="0062280B" w:rsidRPr="0062280B" w:rsidRDefault="0062280B" w:rsidP="0062280B">
      <w:pPr>
        <w:spacing w:line="240" w:lineRule="auto"/>
        <w:jc w:val="both"/>
        <w:rPr>
          <w:sz w:val="24"/>
          <w:szCs w:val="24"/>
          <w:lang w:val="pt-PT"/>
        </w:rPr>
      </w:pPr>
      <w:r w:rsidRPr="0062280B">
        <w:rPr>
          <w:sz w:val="24"/>
          <w:szCs w:val="24"/>
          <w:lang w:val="pt-PT"/>
        </w:rPr>
        <w:t xml:space="preserve">CISNE, Mirla; Santos, Silvana M. Morais dos. </w:t>
      </w:r>
      <w:r w:rsidRPr="0062280B">
        <w:rPr>
          <w:b/>
          <w:bCs/>
          <w:sz w:val="24"/>
          <w:szCs w:val="24"/>
          <w:lang w:val="pt-PT"/>
        </w:rPr>
        <w:t>Feminismo, Diversidade Sexual e Serviço Social.</w:t>
      </w:r>
      <w:r w:rsidRPr="0062280B">
        <w:rPr>
          <w:sz w:val="24"/>
          <w:szCs w:val="24"/>
          <w:lang w:val="pt-PT"/>
        </w:rPr>
        <w:t xml:space="preserve"> Cortez. São Paulo. 2018.</w:t>
      </w:r>
    </w:p>
    <w:p w14:paraId="68D2BD8A" w14:textId="77777777" w:rsidR="0062280B" w:rsidRPr="0062280B" w:rsidRDefault="0062280B" w:rsidP="0062280B">
      <w:pPr>
        <w:spacing w:line="240" w:lineRule="auto"/>
        <w:jc w:val="both"/>
        <w:rPr>
          <w:sz w:val="24"/>
          <w:szCs w:val="24"/>
          <w:lang w:val="pt-PT"/>
        </w:rPr>
      </w:pPr>
    </w:p>
    <w:p w14:paraId="77BE45CC" w14:textId="77777777" w:rsidR="0062280B" w:rsidRPr="0062280B" w:rsidRDefault="0062280B" w:rsidP="0062280B">
      <w:pPr>
        <w:spacing w:line="240" w:lineRule="auto"/>
        <w:jc w:val="both"/>
        <w:rPr>
          <w:sz w:val="24"/>
          <w:szCs w:val="24"/>
          <w:lang w:val="pt-PT"/>
        </w:rPr>
      </w:pPr>
      <w:r w:rsidRPr="0062280B">
        <w:rPr>
          <w:sz w:val="24"/>
          <w:szCs w:val="24"/>
          <w:lang w:val="pt-PT"/>
        </w:rPr>
        <w:t xml:space="preserve">IAMAMOTO, Marilda Villela &amp; Carvalho, Raul. </w:t>
      </w:r>
      <w:r w:rsidRPr="0062280B">
        <w:rPr>
          <w:b/>
          <w:bCs/>
          <w:sz w:val="24"/>
          <w:szCs w:val="24"/>
          <w:lang w:val="pt-PT"/>
        </w:rPr>
        <w:t>Relações Sociais e Serviço Social no Brasil:</w:t>
      </w:r>
      <w:r w:rsidRPr="0062280B">
        <w:rPr>
          <w:sz w:val="24"/>
          <w:szCs w:val="24"/>
          <w:lang w:val="pt-PT"/>
        </w:rPr>
        <w:t xml:space="preserve"> Esboço de uma interpretação histórico metodológico. 16. Ed, São Paulo: Celats/ Cortez, 2004.</w:t>
      </w:r>
    </w:p>
    <w:p w14:paraId="5988AE2D" w14:textId="77777777" w:rsidR="0062280B" w:rsidRPr="0062280B" w:rsidRDefault="0062280B" w:rsidP="0062280B">
      <w:pPr>
        <w:spacing w:line="240" w:lineRule="auto"/>
        <w:jc w:val="both"/>
        <w:rPr>
          <w:sz w:val="24"/>
          <w:szCs w:val="24"/>
          <w:lang w:val="pt-PT"/>
        </w:rPr>
      </w:pPr>
    </w:p>
    <w:p w14:paraId="6B8ED2FB" w14:textId="77777777" w:rsidR="0062280B" w:rsidRPr="0062280B" w:rsidRDefault="0062280B" w:rsidP="0062280B">
      <w:pPr>
        <w:spacing w:line="240" w:lineRule="auto"/>
        <w:jc w:val="both"/>
        <w:rPr>
          <w:sz w:val="24"/>
          <w:szCs w:val="24"/>
          <w:lang w:val="pt-PT"/>
        </w:rPr>
      </w:pPr>
      <w:r w:rsidRPr="0062280B">
        <w:rPr>
          <w:sz w:val="24"/>
          <w:szCs w:val="24"/>
          <w:lang w:val="pt-PT"/>
        </w:rPr>
        <w:t xml:space="preserve">MARX, K. </w:t>
      </w:r>
      <w:r w:rsidRPr="0062280B">
        <w:rPr>
          <w:b/>
          <w:bCs/>
          <w:sz w:val="24"/>
          <w:szCs w:val="24"/>
          <w:lang w:val="pt-PT"/>
        </w:rPr>
        <w:t>O capital:</w:t>
      </w:r>
      <w:r w:rsidRPr="0062280B">
        <w:rPr>
          <w:sz w:val="24"/>
          <w:szCs w:val="24"/>
          <w:lang w:val="pt-PT"/>
        </w:rPr>
        <w:t xml:space="preserve"> crítica da economia política. V. III. São Paulo: Ed. Bertrand Brasil, 1988.</w:t>
      </w:r>
    </w:p>
    <w:p w14:paraId="6140D0D5" w14:textId="77777777" w:rsidR="0062280B" w:rsidRPr="0062280B" w:rsidRDefault="0062280B" w:rsidP="0062280B">
      <w:pPr>
        <w:spacing w:line="240" w:lineRule="auto"/>
        <w:jc w:val="both"/>
        <w:rPr>
          <w:sz w:val="24"/>
          <w:szCs w:val="24"/>
          <w:lang w:val="pt-PT"/>
        </w:rPr>
      </w:pPr>
    </w:p>
    <w:p w14:paraId="0E9859B8" w14:textId="77777777" w:rsidR="0062280B" w:rsidRPr="0062280B" w:rsidRDefault="0062280B" w:rsidP="0062280B">
      <w:pPr>
        <w:spacing w:line="240" w:lineRule="auto"/>
        <w:jc w:val="both"/>
        <w:rPr>
          <w:sz w:val="24"/>
          <w:szCs w:val="24"/>
          <w:lang w:val="pt-PT"/>
        </w:rPr>
      </w:pPr>
      <w:r w:rsidRPr="0062280B">
        <w:rPr>
          <w:sz w:val="24"/>
          <w:szCs w:val="24"/>
          <w:lang w:val="pt-PT"/>
        </w:rPr>
        <w:t xml:space="preserve">MARX, K. </w:t>
      </w:r>
      <w:r w:rsidRPr="0062280B">
        <w:rPr>
          <w:b/>
          <w:bCs/>
          <w:sz w:val="24"/>
          <w:szCs w:val="24"/>
          <w:lang w:val="pt-PT"/>
        </w:rPr>
        <w:t>O Capital</w:t>
      </w:r>
      <w:r w:rsidRPr="0062280B">
        <w:rPr>
          <w:sz w:val="24"/>
          <w:szCs w:val="24"/>
          <w:lang w:val="pt-PT"/>
        </w:rPr>
        <w:t xml:space="preserve"> - Livro 1.Vol.II. Rio de Janeiro: Civilização Brasileira, 1980. </w:t>
      </w:r>
    </w:p>
    <w:p w14:paraId="05B68F43" w14:textId="77777777" w:rsidR="0062280B" w:rsidRPr="0062280B" w:rsidRDefault="0062280B" w:rsidP="0062280B">
      <w:pPr>
        <w:spacing w:line="240" w:lineRule="auto"/>
        <w:jc w:val="both"/>
        <w:rPr>
          <w:sz w:val="24"/>
          <w:szCs w:val="24"/>
          <w:lang w:val="pt-PT"/>
        </w:rPr>
      </w:pPr>
    </w:p>
    <w:p w14:paraId="47A29F48" w14:textId="77777777" w:rsidR="0062280B" w:rsidRPr="0062280B" w:rsidRDefault="0062280B" w:rsidP="0062280B">
      <w:pPr>
        <w:spacing w:line="240" w:lineRule="auto"/>
        <w:jc w:val="both"/>
        <w:rPr>
          <w:sz w:val="24"/>
          <w:szCs w:val="24"/>
          <w:lang w:val="pt-PT"/>
        </w:rPr>
      </w:pPr>
      <w:r w:rsidRPr="0062280B">
        <w:rPr>
          <w:sz w:val="24"/>
          <w:szCs w:val="24"/>
          <w:lang w:val="pt-PT"/>
        </w:rPr>
        <w:t xml:space="preserve">OLIVEIRA, Nelson. </w:t>
      </w:r>
      <w:r w:rsidRPr="0062280B">
        <w:rPr>
          <w:b/>
          <w:bCs/>
          <w:sz w:val="24"/>
          <w:szCs w:val="24"/>
          <w:lang w:val="pt-PT"/>
        </w:rPr>
        <w:t>Arquitetura hostil</w:t>
      </w:r>
      <w:r w:rsidRPr="0062280B">
        <w:rPr>
          <w:sz w:val="24"/>
          <w:szCs w:val="24"/>
          <w:lang w:val="pt-PT"/>
        </w:rPr>
        <w:t xml:space="preserve">: a anatomia da cidade proibida. Agência Senado. Publicado em 23/7/2021. Fonte: Agência Senado Disponível em: </w:t>
      </w:r>
      <w:r w:rsidRPr="0062280B">
        <w:rPr>
          <w:sz w:val="24"/>
          <w:szCs w:val="24"/>
          <w:lang w:val="pt-PT"/>
        </w:rPr>
        <w:lastRenderedPageBreak/>
        <w:t>https://www12.senado.leg.br/noticias/infomaterias/2021/06/arquitetura-hostil-anatomia-da-cidade-proibida Acesso em 28abr.2024.</w:t>
      </w:r>
    </w:p>
    <w:p w14:paraId="44C571DC" w14:textId="77777777" w:rsidR="0062280B" w:rsidRPr="0062280B" w:rsidRDefault="0062280B" w:rsidP="0062280B">
      <w:pPr>
        <w:spacing w:line="240" w:lineRule="auto"/>
        <w:jc w:val="both"/>
        <w:rPr>
          <w:sz w:val="24"/>
          <w:szCs w:val="24"/>
          <w:lang w:val="pt-PT"/>
        </w:rPr>
      </w:pPr>
    </w:p>
    <w:p w14:paraId="65ADE38E" w14:textId="77777777" w:rsidR="0062280B" w:rsidRPr="0062280B" w:rsidRDefault="0062280B" w:rsidP="0062280B">
      <w:pPr>
        <w:spacing w:line="240" w:lineRule="auto"/>
        <w:jc w:val="both"/>
        <w:rPr>
          <w:sz w:val="24"/>
          <w:szCs w:val="24"/>
          <w:lang w:val="pt-PT"/>
        </w:rPr>
      </w:pPr>
      <w:r w:rsidRPr="0062280B">
        <w:rPr>
          <w:sz w:val="24"/>
          <w:szCs w:val="24"/>
          <w:lang w:val="pt-PT"/>
        </w:rPr>
        <w:t xml:space="preserve">SILVA, Maria Lucia Lopes. </w:t>
      </w:r>
      <w:r w:rsidRPr="0062280B">
        <w:rPr>
          <w:b/>
          <w:bCs/>
          <w:sz w:val="24"/>
          <w:szCs w:val="24"/>
          <w:lang w:val="pt-PT"/>
        </w:rPr>
        <w:t>Trabalho e população em situação de rua no Brasil.</w:t>
      </w:r>
      <w:r w:rsidRPr="0062280B">
        <w:rPr>
          <w:sz w:val="24"/>
          <w:szCs w:val="24"/>
          <w:lang w:val="pt-PT"/>
        </w:rPr>
        <w:t xml:space="preserve"> São</w:t>
      </w:r>
    </w:p>
    <w:p w14:paraId="5AFFA83C" w14:textId="77777777" w:rsidR="0062280B" w:rsidRPr="0062280B" w:rsidRDefault="0062280B" w:rsidP="0062280B">
      <w:pPr>
        <w:spacing w:line="240" w:lineRule="auto"/>
        <w:jc w:val="both"/>
        <w:rPr>
          <w:sz w:val="24"/>
          <w:szCs w:val="24"/>
          <w:lang w:val="pt-PT"/>
        </w:rPr>
      </w:pPr>
      <w:r w:rsidRPr="0062280B">
        <w:rPr>
          <w:sz w:val="24"/>
          <w:szCs w:val="24"/>
          <w:lang w:val="pt-PT"/>
        </w:rPr>
        <w:t>Paulo: Cortez, 2009.</w:t>
      </w:r>
    </w:p>
    <w:p w14:paraId="1CE5E3FC" w14:textId="77777777" w:rsidR="0062280B" w:rsidRPr="0062280B" w:rsidRDefault="0062280B" w:rsidP="0062280B">
      <w:pPr>
        <w:spacing w:line="240" w:lineRule="auto"/>
        <w:jc w:val="both"/>
        <w:rPr>
          <w:sz w:val="24"/>
          <w:szCs w:val="24"/>
          <w:lang w:val="pt-PT"/>
        </w:rPr>
      </w:pPr>
    </w:p>
    <w:p w14:paraId="3A67FA63" w14:textId="77777777" w:rsidR="0062280B" w:rsidRPr="0062280B" w:rsidRDefault="0062280B" w:rsidP="0062280B">
      <w:pPr>
        <w:spacing w:line="240" w:lineRule="auto"/>
        <w:jc w:val="both"/>
        <w:rPr>
          <w:sz w:val="24"/>
          <w:szCs w:val="24"/>
          <w:lang w:val="pt-PT"/>
        </w:rPr>
      </w:pPr>
      <w:r w:rsidRPr="0062280B">
        <w:rPr>
          <w:sz w:val="24"/>
          <w:szCs w:val="24"/>
          <w:lang w:val="pt-PT"/>
        </w:rPr>
        <w:t xml:space="preserve">SILVA, Patrícia Maria Félix.  </w:t>
      </w:r>
      <w:r w:rsidRPr="0062280B">
        <w:rPr>
          <w:b/>
          <w:bCs/>
          <w:sz w:val="24"/>
          <w:szCs w:val="24"/>
          <w:lang w:val="pt-PT"/>
        </w:rPr>
        <w:t>Pessoas em situação de rua em Recife:</w:t>
      </w:r>
      <w:r w:rsidRPr="0062280B">
        <w:rPr>
          <w:sz w:val="24"/>
          <w:szCs w:val="24"/>
          <w:lang w:val="pt-PT"/>
        </w:rPr>
        <w:t xml:space="preserve"> Cidadania através do trabalho como uma alternativa (dissertação). Universidade Federal de Pernambuco, Recife, PE, Brasil, 2015.</w:t>
      </w:r>
    </w:p>
    <w:p w14:paraId="41FD7883" w14:textId="77777777" w:rsidR="0062280B" w:rsidRPr="0062280B" w:rsidRDefault="0062280B" w:rsidP="0062280B">
      <w:pPr>
        <w:spacing w:line="240" w:lineRule="auto"/>
        <w:jc w:val="both"/>
        <w:rPr>
          <w:sz w:val="24"/>
          <w:szCs w:val="24"/>
          <w:lang w:val="pt-PT"/>
        </w:rPr>
      </w:pPr>
    </w:p>
    <w:p w14:paraId="34051D8C" w14:textId="77777777" w:rsidR="0062280B" w:rsidRPr="0062280B" w:rsidRDefault="0062280B" w:rsidP="0062280B">
      <w:pPr>
        <w:spacing w:line="240" w:lineRule="auto"/>
        <w:jc w:val="both"/>
        <w:rPr>
          <w:sz w:val="24"/>
          <w:szCs w:val="24"/>
          <w:lang w:val="pt-PT"/>
        </w:rPr>
      </w:pPr>
      <w:r w:rsidRPr="0062280B">
        <w:rPr>
          <w:sz w:val="24"/>
          <w:szCs w:val="24"/>
          <w:lang w:val="pt-PT"/>
        </w:rPr>
        <w:t>Silva, M. (2019). Mulheres em situação de rua: vulnerabilidade e violência. Revista de Estudos Sociais, 10(2), 45-58.</w:t>
      </w:r>
    </w:p>
    <w:p w14:paraId="434B432D" w14:textId="77777777" w:rsidR="0062280B" w:rsidRPr="0062280B" w:rsidRDefault="0062280B" w:rsidP="0062280B">
      <w:pPr>
        <w:spacing w:line="240" w:lineRule="auto"/>
        <w:jc w:val="both"/>
        <w:rPr>
          <w:sz w:val="24"/>
          <w:szCs w:val="24"/>
          <w:lang w:val="pt-PT"/>
        </w:rPr>
      </w:pPr>
    </w:p>
    <w:p w14:paraId="395CDB7B" w14:textId="77777777" w:rsidR="0062280B" w:rsidRPr="0062280B" w:rsidRDefault="0062280B" w:rsidP="0062280B">
      <w:pPr>
        <w:spacing w:line="240" w:lineRule="auto"/>
        <w:jc w:val="both"/>
        <w:rPr>
          <w:sz w:val="24"/>
          <w:szCs w:val="24"/>
          <w:lang w:val="pt-PT"/>
        </w:rPr>
      </w:pPr>
      <w:r w:rsidRPr="0062280B">
        <w:rPr>
          <w:sz w:val="24"/>
          <w:szCs w:val="24"/>
          <w:lang w:val="pt-PT"/>
        </w:rPr>
        <w:t xml:space="preserve">SOARES, Léia Lima. </w:t>
      </w:r>
      <w:r w:rsidRPr="0062280B">
        <w:rPr>
          <w:b/>
          <w:bCs/>
          <w:sz w:val="24"/>
          <w:szCs w:val="24"/>
          <w:lang w:val="pt-PT"/>
        </w:rPr>
        <w:t>O saneamento em guinada neoliberal:</w:t>
      </w:r>
      <w:r w:rsidRPr="0062280B">
        <w:rPr>
          <w:sz w:val="24"/>
          <w:szCs w:val="24"/>
          <w:lang w:val="pt-PT"/>
        </w:rPr>
        <w:t xml:space="preserve"> uma análise do processo de subconcessão dos serviços de água e esgotos à empresa Águas de Teresina.. Editora da Universidade Federal do Piauí – EDUFPI [Ebook] Teresina. 2023.</w:t>
      </w:r>
    </w:p>
    <w:p w14:paraId="3A5CD81F" w14:textId="77777777" w:rsidR="0062280B" w:rsidRPr="0062280B" w:rsidRDefault="0062280B" w:rsidP="0062280B">
      <w:pPr>
        <w:spacing w:line="240" w:lineRule="auto"/>
        <w:jc w:val="both"/>
        <w:rPr>
          <w:sz w:val="24"/>
          <w:szCs w:val="24"/>
          <w:lang w:val="pt-PT"/>
        </w:rPr>
      </w:pPr>
    </w:p>
    <w:p w14:paraId="16DC0052" w14:textId="77777777" w:rsidR="0062280B" w:rsidRPr="0062280B" w:rsidRDefault="0062280B" w:rsidP="0062280B">
      <w:pPr>
        <w:spacing w:line="240" w:lineRule="auto"/>
        <w:jc w:val="both"/>
        <w:rPr>
          <w:sz w:val="24"/>
          <w:szCs w:val="24"/>
          <w:lang w:val="pt-PT"/>
        </w:rPr>
      </w:pPr>
      <w:r w:rsidRPr="0062280B">
        <w:rPr>
          <w:sz w:val="24"/>
          <w:szCs w:val="24"/>
          <w:lang w:val="pt-PT"/>
        </w:rPr>
        <w:t xml:space="preserve">TIENE, Izalene. </w:t>
      </w:r>
      <w:r w:rsidRPr="0062280B">
        <w:rPr>
          <w:b/>
          <w:bCs/>
          <w:sz w:val="24"/>
          <w:szCs w:val="24"/>
          <w:lang w:val="pt-PT"/>
        </w:rPr>
        <w:t>Mulher Moradora na Rua:</w:t>
      </w:r>
      <w:r w:rsidRPr="0062280B">
        <w:rPr>
          <w:sz w:val="24"/>
          <w:szCs w:val="24"/>
          <w:lang w:val="pt-PT"/>
        </w:rPr>
        <w:t xml:space="preserve"> entre vivências e políticas sociais.</w:t>
      </w:r>
    </w:p>
    <w:p w14:paraId="11050237" w14:textId="77777777" w:rsidR="0062280B" w:rsidRPr="0062280B" w:rsidRDefault="0062280B" w:rsidP="0062280B">
      <w:pPr>
        <w:spacing w:line="240" w:lineRule="auto"/>
        <w:jc w:val="both"/>
        <w:rPr>
          <w:sz w:val="24"/>
          <w:szCs w:val="24"/>
          <w:lang w:val="pt-PT"/>
        </w:rPr>
      </w:pPr>
      <w:r w:rsidRPr="0062280B">
        <w:rPr>
          <w:sz w:val="24"/>
          <w:szCs w:val="24"/>
          <w:lang w:val="pt-PT"/>
        </w:rPr>
        <w:t>Campinas, SP: Alínea, 2004.</w:t>
      </w:r>
    </w:p>
    <w:p w14:paraId="0832A2D8" w14:textId="77777777" w:rsidR="004F776F" w:rsidRDefault="004F776F" w:rsidP="004F776F">
      <w:pPr>
        <w:spacing w:line="240" w:lineRule="auto"/>
        <w:jc w:val="both"/>
        <w:rPr>
          <w:sz w:val="24"/>
          <w:szCs w:val="24"/>
        </w:rPr>
      </w:pPr>
    </w:p>
    <w:p w14:paraId="199DE80D" w14:textId="77777777" w:rsidR="004F776F" w:rsidRDefault="004F776F" w:rsidP="004F776F">
      <w:pPr>
        <w:spacing w:line="240" w:lineRule="auto"/>
        <w:jc w:val="both"/>
        <w:rPr>
          <w:sz w:val="24"/>
          <w:szCs w:val="24"/>
        </w:rPr>
      </w:pPr>
      <w:r w:rsidRPr="005E3576">
        <w:rPr>
          <w:sz w:val="24"/>
          <w:szCs w:val="24"/>
          <w:lang w:val="en-US"/>
        </w:rPr>
        <w:t xml:space="preserve">BEHRING, Elaine Rossetti; BOSCHETTI, Ivanete. </w:t>
      </w:r>
      <w:r>
        <w:rPr>
          <w:b/>
          <w:sz w:val="24"/>
          <w:szCs w:val="24"/>
        </w:rPr>
        <w:t>Política social</w:t>
      </w:r>
      <w:r>
        <w:rPr>
          <w:sz w:val="24"/>
          <w:szCs w:val="24"/>
        </w:rPr>
        <w:t>: fundamentos e história. 5 ed. São Paulo: Cortez, 2008.</w:t>
      </w:r>
    </w:p>
    <w:p w14:paraId="59DBFB4F" w14:textId="77777777" w:rsidR="004F776F" w:rsidRDefault="004F776F" w:rsidP="004F776F">
      <w:pPr>
        <w:spacing w:line="240" w:lineRule="auto"/>
        <w:jc w:val="both"/>
        <w:rPr>
          <w:sz w:val="24"/>
          <w:szCs w:val="24"/>
        </w:rPr>
      </w:pPr>
    </w:p>
    <w:p w14:paraId="6744F591" w14:textId="77777777" w:rsidR="00FF4348" w:rsidRDefault="00FF4348">
      <w:pPr>
        <w:spacing w:after="200"/>
        <w:jc w:val="both"/>
        <w:rPr>
          <w:rFonts w:ascii="Calibri" w:eastAsia="Calibri" w:hAnsi="Calibri" w:cs="Calibri"/>
          <w:sz w:val="24"/>
          <w:szCs w:val="24"/>
        </w:rPr>
      </w:pPr>
    </w:p>
    <w:sectPr w:rsidR="00FF4348" w:rsidSect="004F776F">
      <w:headerReference w:type="default" r:id="rId6"/>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D65C1" w14:textId="77777777" w:rsidR="00BF0F8B" w:rsidRDefault="00BF0F8B">
      <w:pPr>
        <w:spacing w:line="240" w:lineRule="auto"/>
      </w:pPr>
      <w:r>
        <w:separator/>
      </w:r>
    </w:p>
  </w:endnote>
  <w:endnote w:type="continuationSeparator" w:id="0">
    <w:p w14:paraId="0392DCB6" w14:textId="77777777" w:rsidR="00BF0F8B" w:rsidRDefault="00BF0F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02217" w14:textId="77777777" w:rsidR="00BF0F8B" w:rsidRDefault="00BF0F8B">
      <w:pPr>
        <w:spacing w:line="240" w:lineRule="auto"/>
      </w:pPr>
      <w:r>
        <w:separator/>
      </w:r>
    </w:p>
  </w:footnote>
  <w:footnote w:type="continuationSeparator" w:id="0">
    <w:p w14:paraId="5A73863F" w14:textId="77777777" w:rsidR="00BF0F8B" w:rsidRDefault="00BF0F8B">
      <w:pPr>
        <w:spacing w:line="240" w:lineRule="auto"/>
      </w:pPr>
      <w:r>
        <w:continuationSeparator/>
      </w:r>
    </w:p>
  </w:footnote>
  <w:footnote w:id="1">
    <w:p w14:paraId="15B66A71" w14:textId="77777777" w:rsidR="00875E21" w:rsidRPr="0062280B" w:rsidRDefault="00875E21" w:rsidP="007C01E2">
      <w:pPr>
        <w:pStyle w:val="Textodenotaderodap"/>
        <w:spacing w:line="240" w:lineRule="auto"/>
        <w:jc w:val="both"/>
        <w:rPr>
          <w:rFonts w:eastAsia="Arial MT"/>
          <w:sz w:val="22"/>
          <w:szCs w:val="22"/>
        </w:rPr>
      </w:pPr>
      <w:r w:rsidRPr="0062280B">
        <w:rPr>
          <w:rStyle w:val="Refdenotaderodap"/>
          <w:sz w:val="22"/>
          <w:szCs w:val="22"/>
        </w:rPr>
        <w:footnoteRef/>
      </w:r>
      <w:r w:rsidRPr="0062280B">
        <w:rPr>
          <w:sz w:val="22"/>
          <w:szCs w:val="22"/>
        </w:rPr>
        <w:t xml:space="preserve"> Arquitetura hostil é considerada como um tipo de arquitetura que envolve intervenções no espaço público para cercear o acesso, circulação ou permanência de pessoas em situação de rua. De acordo com Oliveira (2021) tais construções podem passar despercebidas pela maioria dos transeuntes da cidade, representando à primeira vista apenas o objetivo de melhorar à imagem do local</w:t>
      </w:r>
      <w:r w:rsidR="007C01E2">
        <w:rPr>
          <w:sz w:val="22"/>
          <w:szCs w:val="22"/>
        </w:rPr>
        <w:t>.</w:t>
      </w:r>
      <w:r w:rsidRPr="0062280B">
        <w:rPr>
          <w:sz w:val="22"/>
          <w:szCs w:val="22"/>
        </w:rPr>
        <w:t xml:space="preserve"> </w:t>
      </w:r>
    </w:p>
  </w:footnote>
  <w:footnote w:id="2">
    <w:p w14:paraId="121E365D" w14:textId="77777777" w:rsidR="00875E21" w:rsidRPr="0062280B" w:rsidRDefault="00875E21" w:rsidP="007C01E2">
      <w:pPr>
        <w:pStyle w:val="Textodenotaderodap"/>
        <w:spacing w:line="240" w:lineRule="auto"/>
        <w:jc w:val="both"/>
        <w:rPr>
          <w:sz w:val="22"/>
          <w:szCs w:val="22"/>
        </w:rPr>
      </w:pPr>
      <w:r w:rsidRPr="0062280B">
        <w:rPr>
          <w:rStyle w:val="Refdenotaderodap"/>
        </w:rPr>
        <w:footnoteRef/>
      </w:r>
      <w:r w:rsidRPr="0062280B">
        <w:t xml:space="preserve"> </w:t>
      </w:r>
      <w:r w:rsidRPr="0062280B">
        <w:rPr>
          <w:sz w:val="22"/>
          <w:szCs w:val="22"/>
        </w:rPr>
        <w:t>Conforme vem sendo denunciado diariamente pelo padre Júlio Lancelotti, Coordenador da Pastoral do Povo de Rua da arquidiocese de São Paulo como uma política pública higienista que tem claro objetivo de afastar as pessoas em situação de rua, por meio de grades, pinos, arcos em bancos ou entre cadeiras que impedem deitar, pedras cortantes, materiais pontiagudos e espetos, dentre outros exemplos. (Oliveira, 2021).</w:t>
      </w:r>
    </w:p>
    <w:p w14:paraId="2C1841F0" w14:textId="77777777" w:rsidR="00875E21" w:rsidRPr="0062280B" w:rsidRDefault="00875E21" w:rsidP="007C01E2">
      <w:pPr>
        <w:pStyle w:val="Textodenotaderodap"/>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43ED5" w14:textId="48EB6BBE" w:rsidR="00FF4348" w:rsidRDefault="000F24CF">
    <w:r>
      <w:rPr>
        <w:noProof/>
      </w:rPr>
      <w:drawing>
        <wp:anchor distT="114300" distB="114300" distL="114300" distR="114300" simplePos="0" relativeHeight="251657728" behindDoc="1" locked="0" layoutInCell="1" allowOverlap="1" wp14:anchorId="216E0B5B" wp14:editId="741E4935">
          <wp:simplePos x="0" y="0"/>
          <wp:positionH relativeFrom="page">
            <wp:posOffset>0</wp:posOffset>
          </wp:positionH>
          <wp:positionV relativeFrom="page">
            <wp:posOffset>6985</wp:posOffset>
          </wp:positionV>
          <wp:extent cx="7563485" cy="1072769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F24CF"/>
    <w:rsid w:val="0010770A"/>
    <w:rsid w:val="00292980"/>
    <w:rsid w:val="002B22E3"/>
    <w:rsid w:val="00353838"/>
    <w:rsid w:val="004F776F"/>
    <w:rsid w:val="005C4655"/>
    <w:rsid w:val="0062280B"/>
    <w:rsid w:val="00711AAD"/>
    <w:rsid w:val="00721D14"/>
    <w:rsid w:val="00741467"/>
    <w:rsid w:val="007C01E2"/>
    <w:rsid w:val="00875E21"/>
    <w:rsid w:val="00A669C2"/>
    <w:rsid w:val="00A951DB"/>
    <w:rsid w:val="00BB06AC"/>
    <w:rsid w:val="00BC7C70"/>
    <w:rsid w:val="00BF0F8B"/>
    <w:rsid w:val="00D1421E"/>
    <w:rsid w:val="00E64E46"/>
    <w:rsid w:val="00F2735F"/>
    <w:rsid w:val="00FF43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AABBC"/>
  <w15:docId w15:val="{693CEF7D-F7EB-46E9-8C39-96D38CEDA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280B"/>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styleId="Textodenotaderodap">
    <w:name w:val="footnote text"/>
    <w:basedOn w:val="Normal"/>
    <w:link w:val="TextodenotaderodapChar"/>
    <w:uiPriority w:val="99"/>
    <w:semiHidden/>
    <w:unhideWhenUsed/>
    <w:rsid w:val="00875E21"/>
    <w:rPr>
      <w:sz w:val="20"/>
      <w:szCs w:val="20"/>
    </w:rPr>
  </w:style>
  <w:style w:type="character" w:customStyle="1" w:styleId="TextodenotaderodapChar">
    <w:name w:val="Texto de nota de rodapé Char"/>
    <w:basedOn w:val="Fontepargpadro"/>
    <w:link w:val="Textodenotaderodap"/>
    <w:uiPriority w:val="99"/>
    <w:semiHidden/>
    <w:rsid w:val="00875E21"/>
  </w:style>
  <w:style w:type="character" w:styleId="Refdenotaderodap">
    <w:name w:val="footnote reference"/>
    <w:uiPriority w:val="99"/>
    <w:semiHidden/>
    <w:unhideWhenUsed/>
    <w:rsid w:val="00875E21"/>
    <w:rPr>
      <w:vertAlign w:val="superscript"/>
    </w:rPr>
  </w:style>
  <w:style w:type="paragraph" w:styleId="NormalWeb">
    <w:name w:val="Normal (Web)"/>
    <w:basedOn w:val="Normal"/>
    <w:uiPriority w:val="99"/>
    <w:semiHidden/>
    <w:unhideWhenUsed/>
    <w:rsid w:val="007C01E2"/>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uiPriority w:val="22"/>
    <w:qFormat/>
    <w:rsid w:val="007C01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564015">
      <w:bodyDiv w:val="1"/>
      <w:marLeft w:val="0"/>
      <w:marRight w:val="0"/>
      <w:marTop w:val="0"/>
      <w:marBottom w:val="0"/>
      <w:divBdr>
        <w:top w:val="none" w:sz="0" w:space="0" w:color="auto"/>
        <w:left w:val="none" w:sz="0" w:space="0" w:color="auto"/>
        <w:bottom w:val="none" w:sz="0" w:space="0" w:color="auto"/>
        <w:right w:val="none" w:sz="0" w:space="0" w:color="auto"/>
      </w:divBdr>
    </w:div>
    <w:div w:id="776603599">
      <w:bodyDiv w:val="1"/>
      <w:marLeft w:val="0"/>
      <w:marRight w:val="0"/>
      <w:marTop w:val="0"/>
      <w:marBottom w:val="0"/>
      <w:divBdr>
        <w:top w:val="none" w:sz="0" w:space="0" w:color="auto"/>
        <w:left w:val="none" w:sz="0" w:space="0" w:color="auto"/>
        <w:bottom w:val="none" w:sz="0" w:space="0" w:color="auto"/>
        <w:right w:val="none" w:sz="0" w:space="0" w:color="auto"/>
      </w:divBdr>
    </w:div>
    <w:div w:id="937832755">
      <w:bodyDiv w:val="1"/>
      <w:marLeft w:val="0"/>
      <w:marRight w:val="0"/>
      <w:marTop w:val="0"/>
      <w:marBottom w:val="0"/>
      <w:divBdr>
        <w:top w:val="none" w:sz="0" w:space="0" w:color="auto"/>
        <w:left w:val="none" w:sz="0" w:space="0" w:color="auto"/>
        <w:bottom w:val="none" w:sz="0" w:space="0" w:color="auto"/>
        <w:right w:val="none" w:sz="0" w:space="0" w:color="auto"/>
      </w:divBdr>
    </w:div>
    <w:div w:id="1086271137">
      <w:bodyDiv w:val="1"/>
      <w:marLeft w:val="0"/>
      <w:marRight w:val="0"/>
      <w:marTop w:val="0"/>
      <w:marBottom w:val="0"/>
      <w:divBdr>
        <w:top w:val="none" w:sz="0" w:space="0" w:color="auto"/>
        <w:left w:val="none" w:sz="0" w:space="0" w:color="auto"/>
        <w:bottom w:val="none" w:sz="0" w:space="0" w:color="auto"/>
        <w:right w:val="none" w:sz="0" w:space="0" w:color="auto"/>
      </w:divBdr>
    </w:div>
    <w:div w:id="1177964086">
      <w:bodyDiv w:val="1"/>
      <w:marLeft w:val="0"/>
      <w:marRight w:val="0"/>
      <w:marTop w:val="0"/>
      <w:marBottom w:val="0"/>
      <w:divBdr>
        <w:top w:val="none" w:sz="0" w:space="0" w:color="auto"/>
        <w:left w:val="none" w:sz="0" w:space="0" w:color="auto"/>
        <w:bottom w:val="none" w:sz="0" w:space="0" w:color="auto"/>
        <w:right w:val="none" w:sz="0" w:space="0" w:color="auto"/>
      </w:divBdr>
    </w:div>
    <w:div w:id="1761179015">
      <w:bodyDiv w:val="1"/>
      <w:marLeft w:val="0"/>
      <w:marRight w:val="0"/>
      <w:marTop w:val="0"/>
      <w:marBottom w:val="0"/>
      <w:divBdr>
        <w:top w:val="none" w:sz="0" w:space="0" w:color="auto"/>
        <w:left w:val="none" w:sz="0" w:space="0" w:color="auto"/>
        <w:bottom w:val="none" w:sz="0" w:space="0" w:color="auto"/>
        <w:right w:val="none" w:sz="0" w:space="0" w:color="auto"/>
      </w:divBdr>
    </w:div>
    <w:div w:id="1952011513">
      <w:bodyDiv w:val="1"/>
      <w:marLeft w:val="0"/>
      <w:marRight w:val="0"/>
      <w:marTop w:val="0"/>
      <w:marBottom w:val="0"/>
      <w:divBdr>
        <w:top w:val="none" w:sz="0" w:space="0" w:color="auto"/>
        <w:left w:val="none" w:sz="0" w:space="0" w:color="auto"/>
        <w:bottom w:val="none" w:sz="0" w:space="0" w:color="auto"/>
        <w:right w:val="none" w:sz="0" w:space="0" w:color="auto"/>
      </w:divBdr>
    </w:div>
    <w:div w:id="1984390687">
      <w:bodyDiv w:val="1"/>
      <w:marLeft w:val="0"/>
      <w:marRight w:val="0"/>
      <w:marTop w:val="0"/>
      <w:marBottom w:val="0"/>
      <w:divBdr>
        <w:top w:val="none" w:sz="0" w:space="0" w:color="auto"/>
        <w:left w:val="none" w:sz="0" w:space="0" w:color="auto"/>
        <w:bottom w:val="none" w:sz="0" w:space="0" w:color="auto"/>
        <w:right w:val="none" w:sz="0" w:space="0" w:color="auto"/>
      </w:divBdr>
    </w:div>
    <w:div w:id="2082630834">
      <w:bodyDiv w:val="1"/>
      <w:marLeft w:val="0"/>
      <w:marRight w:val="0"/>
      <w:marTop w:val="0"/>
      <w:marBottom w:val="0"/>
      <w:divBdr>
        <w:top w:val="none" w:sz="0" w:space="0" w:color="auto"/>
        <w:left w:val="none" w:sz="0" w:space="0" w:color="auto"/>
        <w:bottom w:val="none" w:sz="0" w:space="0" w:color="auto"/>
        <w:right w:val="none" w:sz="0" w:space="0" w:color="auto"/>
      </w:divBdr>
    </w:div>
    <w:div w:id="21168996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3030</Words>
  <Characters>16366</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Luiz Carlos Ferreira Gomes</cp:lastModifiedBy>
  <cp:revision>2</cp:revision>
  <dcterms:created xsi:type="dcterms:W3CDTF">2025-07-07T03:06:00Z</dcterms:created>
  <dcterms:modified xsi:type="dcterms:W3CDTF">2025-07-07T03:06:00Z</dcterms:modified>
</cp:coreProperties>
</file>