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TRABALHO E PRECARIZAÇÃO NA ERA DIGITAL: </w:t>
      </w:r>
      <w:r w:rsidDel="00000000" w:rsidR="00000000" w:rsidRPr="00000000">
        <w:rPr>
          <w:sz w:val="24"/>
          <w:szCs w:val="24"/>
          <w:rtl w:val="0"/>
        </w:rPr>
        <w:t xml:space="preserve">um novo paradigma informacional?</w:t>
      </w:r>
    </w:p>
    <w:p w:rsidR="00000000" w:rsidDel="00000000" w:rsidP="00000000" w:rsidRDefault="00000000" w:rsidRPr="00000000" w14:paraId="00000002">
      <w:pPr>
        <w:spacing w:line="360" w:lineRule="auto"/>
        <w:jc w:val="right"/>
        <w:rPr>
          <w:sz w:val="24"/>
          <w:szCs w:val="24"/>
        </w:rPr>
      </w:pPr>
      <w:r w:rsidDel="00000000" w:rsidR="00000000" w:rsidRPr="00000000">
        <w:rPr>
          <w:sz w:val="24"/>
          <w:szCs w:val="24"/>
          <w:rtl w:val="0"/>
        </w:rPr>
        <w:t xml:space="preserve">Teliane Lima Baptista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4">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vertAlign w:val="baseline"/>
        </w:rPr>
      </w:pPr>
      <w:r w:rsidDel="00000000" w:rsidR="00000000" w:rsidRPr="00000000">
        <w:rPr>
          <w:sz w:val="20"/>
          <w:szCs w:val="20"/>
          <w:rtl w:val="0"/>
        </w:rPr>
        <w:t xml:space="preserve">O artigo analisa as transformações no mundo do trabalho diante da revolução digital e informacional, destacando a intensificação da precarização estrutural em um cenário de avanço das Tecnologias da Informação e Comunicação (TICs). A partir de uma abordagem teórico-crítica, fundamentada em revisão bibliográfica e pesquisa exploratória, o estudo discute como a lógica do capital ressignifica o trabalho na era digital, ao incorporar o saber, a cognição e a informação como mercadorias. São analisados conceitos como infoproletariado, cibertariado e “uberização” do trabalho, revelando a consolidação de novas formas de exploração baseadas na flexibilização, controle digital e desregulamentação.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T</w:t>
      </w:r>
      <w:r w:rsidDel="00000000" w:rsidR="00000000" w:rsidRPr="00000000">
        <w:rPr>
          <w:sz w:val="20"/>
          <w:szCs w:val="20"/>
          <w:vertAlign w:val="baseline"/>
          <w:rtl w:val="0"/>
        </w:rPr>
        <w:t xml:space="preserve">rabalho informacional.  </w:t>
      </w:r>
      <w:r w:rsidDel="00000000" w:rsidR="00000000" w:rsidRPr="00000000">
        <w:rPr>
          <w:sz w:val="20"/>
          <w:szCs w:val="20"/>
          <w:rtl w:val="0"/>
        </w:rPr>
        <w:t xml:space="preserve">P</w:t>
      </w:r>
      <w:r w:rsidDel="00000000" w:rsidR="00000000" w:rsidRPr="00000000">
        <w:rPr>
          <w:sz w:val="20"/>
          <w:szCs w:val="20"/>
          <w:vertAlign w:val="baseline"/>
          <w:rtl w:val="0"/>
        </w:rPr>
        <w:t xml:space="preserve">recarização</w:t>
      </w:r>
      <w:r w:rsidDel="00000000" w:rsidR="00000000" w:rsidRPr="00000000">
        <w:rPr>
          <w:sz w:val="20"/>
          <w:szCs w:val="20"/>
          <w:rtl w:val="0"/>
        </w:rPr>
        <w:t xml:space="preserve">. Capitalismo digital</w:t>
      </w:r>
      <w:r w:rsidDel="00000000" w:rsidR="00000000" w:rsidRPr="00000000">
        <w:rPr>
          <w:sz w:val="20"/>
          <w:szCs w:val="20"/>
          <w:vertAlign w:val="baseline"/>
          <w:rtl w:val="0"/>
        </w:rPr>
        <w:t xml:space="preserve">.</w:t>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sz w:val="20"/>
          <w:szCs w:val="20"/>
          <w:rtl w:val="0"/>
        </w:rPr>
        <w:t xml:space="preserve">The article analyzes the transformations in the world of work in the face of the digital and informational revolution, highlighting the intensification of structural precariousness in a scenario of advances in Information and Communication Technologies (ICTs). Based on a theoretical-critical approach, based on a bibliographic review and exploratory research, the study discusses how the logic of capital redefines work in the digital age, by incorporating knowledge, cognition and information as commodities. Concepts such as infoproletariat, cybertariat and the “uberization” of work are analyzed, revealing the consolidation of new forms of exploitation based on flexibilization, digital control and deregulation.</w:t>
      </w:r>
    </w:p>
    <w:p w:rsidR="00000000" w:rsidDel="00000000" w:rsidP="00000000" w:rsidRDefault="00000000" w:rsidRPr="00000000" w14:paraId="0000000B">
      <w:pPr>
        <w:spacing w:after="0" w:before="0" w:line="308.5714285714286" w:lineRule="auto"/>
        <w:ind w:left="2835"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Informational work. Precariousness. Digital capitalism.</w:t>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E">
      <w:pPr>
        <w:spacing w:line="360" w:lineRule="auto"/>
        <w:rPr>
          <w:b w:val="0"/>
          <w:sz w:val="24"/>
          <w:szCs w:val="24"/>
          <w:vertAlign w:val="baseline"/>
        </w:rPr>
      </w:pPr>
      <w:r w:rsidDel="00000000" w:rsidR="00000000" w:rsidRPr="00000000">
        <w:br w:type="page"/>
      </w: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F">
      <w:pPr>
        <w:spacing w:after="0" w:before="0" w:line="360" w:lineRule="auto"/>
        <w:ind w:left="0" w:firstLine="850.3937007874017"/>
        <w:jc w:val="both"/>
        <w:rPr>
          <w:sz w:val="24"/>
          <w:szCs w:val="24"/>
        </w:rPr>
      </w:pPr>
      <w:r w:rsidDel="00000000" w:rsidR="00000000" w:rsidRPr="00000000">
        <w:rPr>
          <w:sz w:val="24"/>
          <w:szCs w:val="24"/>
          <w:rtl w:val="0"/>
        </w:rPr>
        <w:t xml:space="preserve">Com o advento da lógica da acumulação flexível e do neoliberalismo, reconfiguram-se os modos de organização, gestão e controle da força de trabalho, com o incremento ao recurso de Tecnologias da Informação e Comunicação (TICs). Em meio a este contexto, é reposta a sócio-histórica precariedade sob a égide do trabalho informacional, emergindo os “infoproletários”, isto é, trabalhadores que vendem sua força de trabalho e têm como principal instrumento equipamentos informacionais, viabilizando a imposição de ritmo intenso e controle demasiado ao trabalho, com repercussões nocivas aos trabalhadores(as).</w:t>
      </w:r>
    </w:p>
    <w:p w:rsidR="00000000" w:rsidDel="00000000" w:rsidP="00000000" w:rsidRDefault="00000000" w:rsidRPr="00000000" w14:paraId="00000010">
      <w:pPr>
        <w:spacing w:after="0" w:before="0" w:line="360" w:lineRule="auto"/>
        <w:ind w:left="0" w:firstLine="850.3937007874017"/>
        <w:jc w:val="both"/>
        <w:rPr>
          <w:sz w:val="24"/>
          <w:szCs w:val="24"/>
        </w:rPr>
      </w:pPr>
      <w:r w:rsidDel="00000000" w:rsidR="00000000" w:rsidRPr="00000000">
        <w:rPr>
          <w:sz w:val="24"/>
          <w:szCs w:val="24"/>
          <w:rtl w:val="0"/>
        </w:rPr>
        <w:t xml:space="preserve">À vista disso, torna-se relevante a construção de análises de cunho crítico acerca das reconfigurações no processo produtivo contemporâneo, enfatizando como a revolução digital se articula às estratégias do capital para maximizar a extração da mais-valia por meio da subsunção real e subjetiva do trabalho. Para tal, torna-se primordial o recurso às reflexões empreendidas por Marx, Antunes, Castells, Braverman e Wolff, os quais permitem o desenvolver de discussões acerca de continuidades e rupturas que caracterizam o atual momento histórico, no qual a cognição e a informação se tornam insumos centrais da produção, e o saber, uma mercadoria altamente valorizada. Dinâmica que evidencia o avanço da precarização em contextos cada vez mais desregulados, informatizados e globalizados.</w:t>
      </w:r>
    </w:p>
    <w:p w:rsidR="00000000" w:rsidDel="00000000" w:rsidP="00000000" w:rsidRDefault="00000000" w:rsidRPr="00000000" w14:paraId="00000011">
      <w:pPr>
        <w:spacing w:after="0" w:before="0" w:line="360" w:lineRule="auto"/>
        <w:ind w:firstLine="850.3937007874017"/>
        <w:jc w:val="both"/>
        <w:rPr>
          <w:sz w:val="24"/>
          <w:szCs w:val="24"/>
        </w:rPr>
      </w:pPr>
      <w:r w:rsidDel="00000000" w:rsidR="00000000" w:rsidRPr="00000000">
        <w:rPr>
          <w:sz w:val="24"/>
          <w:szCs w:val="24"/>
          <w:rtl w:val="0"/>
        </w:rPr>
        <w:t xml:space="preserve">Sob tal enfoque, objetiva-se aqui problematizar o processo de transformação do trabalho na era digital, identificando as formas contemporâneas de precarização estrutural e refletindo sobre os seus impactos na configuração das classes trabalhadoras e nas possibilidades de resistência.</w:t>
      </w:r>
    </w:p>
    <w:p w:rsidR="00000000" w:rsidDel="00000000" w:rsidP="00000000" w:rsidRDefault="00000000" w:rsidRPr="00000000" w14:paraId="00000012">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13">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4">
      <w:pPr>
        <w:spacing w:line="360" w:lineRule="auto"/>
        <w:jc w:val="both"/>
        <w:rPr>
          <w:rFonts w:ascii="Times New Roman" w:cs="Times New Roman" w:eastAsia="Times New Roman" w:hAnsi="Times New Roman"/>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NOTAS SOBRE O TRABALHO INFORMACIONAL</w:t>
      </w: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ind w:firstLine="840"/>
        <w:jc w:val="both"/>
        <w:rPr>
          <w:sz w:val="20"/>
          <w:szCs w:val="20"/>
        </w:rPr>
      </w:pPr>
      <w:r w:rsidDel="00000000" w:rsidR="00000000" w:rsidRPr="00000000">
        <w:rPr>
          <w:sz w:val="24"/>
          <w:szCs w:val="24"/>
          <w:rtl w:val="0"/>
        </w:rPr>
        <w:t xml:space="preserve">Regido pelo princípio da flexibilidade e como expressão plena de uma ofensiva do capital na produção, o toyotismo articula a captura da subjetividade do trabalho pelo capital a produção difusa, através da terceirização. Tais características tornaram o modo de gestão da força de trabalho japonês, fundamental para a mobilidade e materialidade do capital na III Revolução Tecnológica e Científica ou Revolução da Tecnologia da Informação (Castells, 1999), integrando ciência, tecnologia e informação.  A tecnologia organiza a produção ao fragmentar processos em elementos planejados, focando no efeito útil, e atua não só como controle da natureza, mas também do trabalho, integrando o sistema do capital (Marx, 1996a)</w:t>
      </w: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before="0" w:line="360" w:lineRule="auto"/>
        <w:ind w:firstLine="840"/>
        <w:jc w:val="both"/>
        <w:rPr>
          <w:sz w:val="24"/>
          <w:szCs w:val="24"/>
        </w:rPr>
      </w:pPr>
      <w:r w:rsidDel="00000000" w:rsidR="00000000" w:rsidRPr="00000000">
        <w:rPr>
          <w:sz w:val="24"/>
          <w:szCs w:val="24"/>
          <w:rtl w:val="0"/>
        </w:rPr>
        <w:t xml:space="preserve">Sob tal enfoque, uma vez estabelecida a subsunção do trabalho pelo capital, a transformação do processo de produção se torna a principal forma de incrementar a mais-valia (predominantemente, mas não exclusiva, em sua forma relativa). Para tal, recorre-se ao avanço técnico e científico transparecendo o que Marx (1996b), tendo por horizonte compreender a mudança de base material do capitalismo: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260" w:firstLine="0"/>
        <w:jc w:val="both"/>
        <w:rPr>
          <w:sz w:val="20"/>
          <w:szCs w:val="20"/>
        </w:rPr>
      </w:pPr>
      <w:r w:rsidDel="00000000" w:rsidR="00000000" w:rsidRPr="00000000">
        <w:rPr>
          <w:sz w:val="20"/>
          <w:szCs w:val="20"/>
          <w:rtl w:val="0"/>
        </w:rPr>
        <w:t xml:space="preserve">a indústria moderna nunca encara nem trata a forma existente de um processo de produção como definitiva [...] </w:t>
      </w:r>
      <w:r w:rsidDel="00000000" w:rsidR="00000000" w:rsidRPr="00000000">
        <w:rPr>
          <w:sz w:val="20"/>
          <w:szCs w:val="20"/>
          <w:rtl w:val="0"/>
        </w:rPr>
        <w:t xml:space="preserve">ela revoluciona de forma contínua, com a base técnica da produção, as funções dos trabalhadores e as combinaçõ</w:t>
      </w:r>
      <w:r w:rsidDel="00000000" w:rsidR="00000000" w:rsidRPr="00000000">
        <w:rPr>
          <w:sz w:val="20"/>
          <w:szCs w:val="20"/>
          <w:rtl w:val="0"/>
        </w:rPr>
        <w:t xml:space="preserve">es sociais do processo de produção. Com isso, ela revoluciona de modo igualmente constante a divisão do trabalho no interior da sociedade e lança sem cessar massas de capital e massas de trabalhadores de um ramo da produção para outro (Marx, 1996b, p.114) </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ind w:firstLine="840"/>
        <w:jc w:val="both"/>
        <w:rPr>
          <w:sz w:val="24"/>
          <w:szCs w:val="24"/>
        </w:rPr>
      </w:pPr>
      <w:r w:rsidDel="00000000" w:rsidR="00000000" w:rsidRPr="00000000">
        <w:rPr>
          <w:sz w:val="24"/>
          <w:szCs w:val="24"/>
          <w:rtl w:val="0"/>
        </w:rPr>
        <w:t xml:space="preserve">Ressalta-se que, a princípio, a Revolução Industrial na Inglaterra, no final do século XVIII, mesmo com as transformações intensas e profundas do processo de produção, não desencadeou a unidade entre a ciência e a técnica. A ciência foi a última propriedade social a converter-se em auxiliar do capital, sendo pois antecedida pela técnica, que  “desenvolveu-se antes e como um requisito prévio para a ciência. Assim, em contraste com a prática moderna, a ciência não tomou sistematicamente a dianteira na indústria” (Braverman, 1987, p.138).  </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840"/>
        <w:jc w:val="both"/>
        <w:rPr>
          <w:sz w:val="24"/>
          <w:szCs w:val="24"/>
        </w:rPr>
      </w:pPr>
      <w:r w:rsidDel="00000000" w:rsidR="00000000" w:rsidRPr="00000000">
        <w:rPr>
          <w:sz w:val="24"/>
          <w:szCs w:val="24"/>
          <w:rtl w:val="0"/>
        </w:rPr>
        <w:t xml:space="preserve">Sob a égide do capital, ciência e tecnologia transformam-se em mercadorias postas a criar instrumentos - capital constante (fixo e circulante) - demandada pelo imperativo a expansão da criação de riquezas requerida pelo capital aos capitalistas na forma de concorrência, incorporando-as ao planejamento do processo produtivo. Dinâmica que não é mera causalidade, mas imposição aos capitalistas para preservar a sua personificação, já que “o desenvolvimento progressivo da produção capitalista converte em necessidade o aumento progressivo do capital investido” (Marx, 2017, p.667). Ou seja, passa-se a demandar o uso da ciência e tecnologia, como instrumentos de acumulação funcionais ao capital, na criação de mais-valor pelo aumento da produtividade do trabalho e redução dos custos da produção, processo denominado por Mészáros (2002) de “tecnologização da ciência". </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840"/>
        <w:jc w:val="both"/>
        <w:rPr>
          <w:sz w:val="24"/>
          <w:szCs w:val="24"/>
        </w:rPr>
      </w:pPr>
      <w:r w:rsidDel="00000000" w:rsidR="00000000" w:rsidRPr="00000000">
        <w:rPr>
          <w:sz w:val="24"/>
          <w:szCs w:val="24"/>
          <w:rtl w:val="0"/>
        </w:rPr>
        <w:t xml:space="preserve">A ciência, então, demonstrava a classe capitalista, e especialmente as entidades empresariais gigantes, resultantes da concentração e centralização do capital, sua importância estimulando a acumulação de capital (Braverman, 1987), revelando-se como desdobramento da ampliação da produção e apropriação dos valores criados (e expropriados) e vinculando-se aos objetivos da tecnologia: </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220" w:line="240" w:lineRule="auto"/>
        <w:ind w:left="2260" w:right="-40" w:firstLine="0"/>
        <w:jc w:val="both"/>
        <w:rPr>
          <w:sz w:val="20"/>
          <w:szCs w:val="20"/>
        </w:rPr>
      </w:pPr>
      <w:r w:rsidDel="00000000" w:rsidR="00000000" w:rsidRPr="00000000">
        <w:rPr>
          <w:sz w:val="20"/>
          <w:szCs w:val="20"/>
          <w:rtl w:val="0"/>
        </w:rPr>
        <w:t xml:space="preserve">[...] a atividade científica é praticamente orientada (e constantemente reorientada, quaisquer que sejam as ilusões da "ciência pura de desenvolvimento autonomo") em consonância com sua posição na estrutura da divisão capitalista do trabalho. Com isso visa a dupla tarefa de, por um lado, inventar mais e mais </w:t>
      </w:r>
      <w:r w:rsidDel="00000000" w:rsidR="00000000" w:rsidRPr="00000000">
        <w:rPr>
          <w:i w:val="1"/>
          <w:sz w:val="20"/>
          <w:szCs w:val="20"/>
          <w:rtl w:val="0"/>
        </w:rPr>
        <w:t xml:space="preserve">maquinaria </w:t>
      </w:r>
      <w:r w:rsidDel="00000000" w:rsidR="00000000" w:rsidRPr="00000000">
        <w:rPr>
          <w:sz w:val="20"/>
          <w:szCs w:val="20"/>
          <w:rtl w:val="0"/>
        </w:rPr>
        <w:t xml:space="preserve">produtiva "eficaz em relação ao custo" (o que quer dizer, primordialmente economizadora de trabalho), e, por outro, divisar os métodos e processos adequados para a </w:t>
      </w:r>
      <w:r w:rsidDel="00000000" w:rsidR="00000000" w:rsidRPr="00000000">
        <w:rPr>
          <w:i w:val="1"/>
          <w:sz w:val="20"/>
          <w:szCs w:val="20"/>
          <w:rtl w:val="0"/>
        </w:rPr>
        <w:t xml:space="preserve">lucrativa produção em massa </w:t>
      </w:r>
      <w:r w:rsidDel="00000000" w:rsidR="00000000" w:rsidRPr="00000000">
        <w:rPr>
          <w:sz w:val="20"/>
          <w:szCs w:val="20"/>
          <w:rtl w:val="0"/>
        </w:rPr>
        <w:t xml:space="preserve">de mercadorias (Mészáros, 2002, p. 667-668) </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right="100" w:firstLine="840"/>
        <w:jc w:val="both"/>
        <w:rPr>
          <w:sz w:val="24"/>
          <w:szCs w:val="24"/>
        </w:rPr>
      </w:pPr>
      <w:r w:rsidDel="00000000" w:rsidR="00000000" w:rsidRPr="00000000">
        <w:rPr>
          <w:sz w:val="24"/>
          <w:szCs w:val="24"/>
          <w:rtl w:val="0"/>
        </w:rPr>
        <w:t xml:space="preserve">Dessa forma, a ciência se torna progressivamente vinculada aos objetivos da tecnologia sujeitando-se ao constrangimento imposto pela finalidade de expansão do capital no controle do processo de trabalho, pondo à margem a produção de conhecimentos voltados para as necessidades humanas. Assim, a aplicação do conhecimento científico na produção e as relações de produção capitalistas resultam na mudança contínua do processo de trabalho, cujos métodos criam novas formas de controle e quebram antigas resistências.  </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right="100" w:firstLine="840"/>
        <w:jc w:val="both"/>
        <w:rPr>
          <w:sz w:val="24"/>
          <w:szCs w:val="24"/>
        </w:rPr>
      </w:pPr>
      <w:r w:rsidDel="00000000" w:rsidR="00000000" w:rsidRPr="00000000">
        <w:rPr>
          <w:sz w:val="24"/>
          <w:szCs w:val="24"/>
          <w:rtl w:val="0"/>
        </w:rPr>
        <w:t xml:space="preserve">Logo, partimos do pressuposto de que não existe uma homogeneidade sobre a periodização da Revolução Industrial - materialização da revolução tecnológica no modo de produção capitalista. Entretanto, Castells (1999), pontua que, segundo os historiadores, a princípio, houveram duas “revoluções” industriais: a primeira (séc. XVIII) caracterizada pela substituição de ferramentas por máquinas, com a introdução da máquina a vapor, a fiadeira etc; a segunda (séc. XIX) destacou-se pelo desenvolvimento da eletricidade, o motor a combustão, os produtos químicos, a fundição do aço e pelo início de tecnologias de comunicação (com a difusão do telégrafo e a invenção do telefone). </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right="100" w:firstLine="840"/>
        <w:jc w:val="both"/>
        <w:rPr>
          <w:sz w:val="24"/>
          <w:szCs w:val="24"/>
        </w:rPr>
      </w:pPr>
      <w:r w:rsidDel="00000000" w:rsidR="00000000" w:rsidRPr="00000000">
        <w:rPr>
          <w:sz w:val="24"/>
          <w:szCs w:val="24"/>
          <w:rtl w:val="0"/>
        </w:rPr>
        <w:t xml:space="preserve">Já Terceira Revolução Tecnológica, marcada por avanços em microeletrônica, robótica, telecomunicações e informática, transforma as relações sociais e de produção, introduzindo processos flexíveis que ganham novas dimensões no contexto da III Revolução Industrial, das políticas neoliberais neoliberalismo e do toyotismo (Alves, 2005). Cabe destacar que a III Revolução Industrial teve o seu surgimento nos Estados Unidos, mais precisamente na Califórnia (Vale do Silício) durante a II Guerra Mundial, com avanços na eletrônica, como o transistor (1947), o circuito integrado (1957) e o microprocessador (1971), permitindo o processamento de informações em rede, ampliado por computadores portáteis e inovações em telecomunicações (Castells, 1999). </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right="100" w:firstLine="840"/>
        <w:jc w:val="both"/>
        <w:rPr>
          <w:sz w:val="24"/>
          <w:szCs w:val="24"/>
        </w:rPr>
      </w:pPr>
      <w:r w:rsidDel="00000000" w:rsidR="00000000" w:rsidRPr="00000000">
        <w:rPr>
          <w:sz w:val="24"/>
          <w:szCs w:val="24"/>
          <w:rtl w:val="0"/>
        </w:rPr>
        <w:t xml:space="preserve">Tais tecnologias levaram a criação da internet nas três últimas décadas do século XX, como projeto militar dinamizado pela Agência de Pesquisas Avançadas do Departamento de Defesa (DARPA), unindo estratégia militar, cooperação científica e inovação, resultando numa rede descentralizada (Castells, 1999). Da esfera militar para a sociedade, a internet expandiu-se tornando-se a base da comunicação global interativa, com linguagem digital universal e alta flexibilidade, sendo o meio mais revolucionário da era da informação (Castells, 1999).</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right="100" w:firstLine="840"/>
        <w:jc w:val="both"/>
        <w:rPr>
          <w:sz w:val="24"/>
          <w:szCs w:val="24"/>
        </w:rPr>
      </w:pPr>
      <w:r w:rsidDel="00000000" w:rsidR="00000000" w:rsidRPr="00000000">
        <w:rPr>
          <w:sz w:val="24"/>
          <w:szCs w:val="24"/>
          <w:rtl w:val="0"/>
        </w:rPr>
        <w:t xml:space="preserve">Segundo o citado autor, a III Revolução Tecnológica se caracteriza por tecnologias que atuam sobre a informação, alta penetrabilidade social, lógica em rede, convergência tecnológica e flexibilidade. Edificava-se, pois, uma economia informacional, global e em rede: </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260" w:right="100" w:firstLine="0"/>
        <w:jc w:val="both"/>
        <w:rPr>
          <w:sz w:val="20"/>
          <w:szCs w:val="20"/>
        </w:rPr>
      </w:pPr>
      <w:r w:rsidDel="00000000" w:rsidR="00000000" w:rsidRPr="00000000">
        <w:rPr>
          <w:sz w:val="20"/>
          <w:szCs w:val="20"/>
          <w:rtl w:val="0"/>
        </w:rPr>
        <w:t xml:space="preserve">É </w:t>
      </w:r>
      <w:r w:rsidDel="00000000" w:rsidR="00000000" w:rsidRPr="00000000">
        <w:rPr>
          <w:b w:val="1"/>
          <w:sz w:val="20"/>
          <w:szCs w:val="20"/>
          <w:rtl w:val="0"/>
        </w:rPr>
        <w:t xml:space="preserve">informacional</w:t>
      </w:r>
      <w:r w:rsidDel="00000000" w:rsidR="00000000" w:rsidRPr="00000000">
        <w:rPr>
          <w:sz w:val="20"/>
          <w:szCs w:val="20"/>
          <w:rtl w:val="0"/>
        </w:rPr>
        <w:t xml:space="preserve"> porque a produtividade e a competitividade de unidades ou agentes nessa economia (sejam empresas, regiões ou nações) dependem basicamente de sua capacidade de gerar, processar e aplicar de forma eficiente a informação baseada em conhecimentos. É </w:t>
      </w:r>
      <w:r w:rsidDel="00000000" w:rsidR="00000000" w:rsidRPr="00000000">
        <w:rPr>
          <w:b w:val="1"/>
          <w:sz w:val="20"/>
          <w:szCs w:val="20"/>
          <w:rtl w:val="0"/>
        </w:rPr>
        <w:t xml:space="preserve">global</w:t>
      </w:r>
      <w:r w:rsidDel="00000000" w:rsidR="00000000" w:rsidRPr="00000000">
        <w:rPr>
          <w:sz w:val="20"/>
          <w:szCs w:val="20"/>
          <w:rtl w:val="0"/>
        </w:rPr>
        <w:t xml:space="preserve"> porque as principais atividades produtivas, o consumo e a circulação, assim como seus componentes (capital, trabalho, matéria-prima, administração, informação, tecnologias e mercados ) estão organizados em escalas global, diretamente ou mediante uma rede de conexões entre agentes econômicos. É </w:t>
      </w:r>
      <w:r w:rsidDel="00000000" w:rsidR="00000000" w:rsidRPr="00000000">
        <w:rPr>
          <w:b w:val="1"/>
          <w:sz w:val="20"/>
          <w:szCs w:val="20"/>
          <w:rtl w:val="0"/>
        </w:rPr>
        <w:t xml:space="preserve">rede</w:t>
      </w:r>
      <w:r w:rsidDel="00000000" w:rsidR="00000000" w:rsidRPr="00000000">
        <w:rPr>
          <w:sz w:val="20"/>
          <w:szCs w:val="20"/>
          <w:rtl w:val="0"/>
        </w:rPr>
        <w:t xml:space="preserve"> porque, nas novas condições históricas, a produtividade é gerada, e a concorrência é feita em uma rede global de interação entre redes empresariais. Essa nova economia surgiu no último quartel do século XX porque a revolução da tecnologia da informação forneceu base material indispensável para a sua criação (Castells, 1999, p.119) </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ind w:right="100" w:firstLine="840"/>
        <w:jc w:val="both"/>
        <w:rPr>
          <w:sz w:val="24"/>
          <w:szCs w:val="24"/>
        </w:rPr>
      </w:pPr>
      <w:r w:rsidDel="00000000" w:rsidR="00000000" w:rsidRPr="00000000">
        <w:rPr>
          <w:sz w:val="24"/>
          <w:szCs w:val="24"/>
          <w:rtl w:val="0"/>
        </w:rPr>
        <w:t xml:space="preserve">Em face da desinstitucionalização da política organizacional verticalizada e rígida, introduziu-se uma flexibilidade dinâmica de pequenas e médias empresas, de modo que a III Revolução Tecnológica vincula-se aos métodos ao toyotismo. Emerge uma gestão flexível baseada em equipes, horizontalidade, terceirização e treinamento contínuo, dando origem à “empresa vazia” - focada em intermediar produção, vendas e financiamento com base em marca e imagem (Castells, 1999) - e um estabelecido um novo modelo de “empresa-rede”, baseado no comando informacional e na conectividade entre grandes negócios e empresas autônomas, com decisões integradas por fluxos de informação e intensa competitividade.</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before="0" w:line="360" w:lineRule="auto"/>
        <w:ind w:right="100" w:firstLine="840"/>
        <w:jc w:val="both"/>
        <w:rPr>
          <w:sz w:val="24"/>
          <w:szCs w:val="24"/>
        </w:rPr>
      </w:pPr>
      <w:r w:rsidDel="00000000" w:rsidR="00000000" w:rsidRPr="00000000">
        <w:rPr>
          <w:sz w:val="24"/>
          <w:szCs w:val="24"/>
          <w:rtl w:val="0"/>
        </w:rPr>
        <w:t xml:space="preserve">Nos termos de Dantas (1999):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260" w:right="100" w:firstLine="0"/>
        <w:jc w:val="both"/>
        <w:rPr>
          <w:sz w:val="20"/>
          <w:szCs w:val="20"/>
        </w:rPr>
      </w:pPr>
      <w:r w:rsidDel="00000000" w:rsidR="00000000" w:rsidRPr="00000000">
        <w:rPr>
          <w:sz w:val="20"/>
          <w:szCs w:val="20"/>
          <w:rtl w:val="0"/>
        </w:rPr>
        <w:t xml:space="preserve">A organização empresarial característica do capitalismo informacional emergente neste fim de século é uma constelação articulada e interativa de grandes, médias e pequenas empresas fabris, comerciais, financeiras e mercadológicas, distribuídas à volta do mundo, através das quais se divide o trabalho, tendo ao centro uma companhia que domina as marcas e as tecnologias estratégicas de produto e processo. Cabe a essa companhia coordenar todo o sistema que a ela se subordina, por meio de modernas e velozes redes de tratamento de comunicação e informação. A literatura reconhece esta organização empresarial pelo nome de empresas ou corporações-redes (Dantas, 1999, p.219-220) </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ind w:right="100" w:firstLine="840"/>
        <w:jc w:val="both"/>
        <w:rPr>
          <w:sz w:val="24"/>
          <w:szCs w:val="24"/>
        </w:rPr>
      </w:pPr>
      <w:r w:rsidDel="00000000" w:rsidR="00000000" w:rsidRPr="00000000">
        <w:rPr>
          <w:sz w:val="24"/>
          <w:szCs w:val="24"/>
          <w:rtl w:val="0"/>
        </w:rPr>
        <w:t xml:space="preserve">Na era do capital-informação, componentes da rede são simultaneamente autônomos e dependentes, exigindo controle e análise rápida da informação para coordenar interesses descentralizados. O saber torna-se mercadoria-chave, valorizando o trabalho intelectual na produção capitalista atual (Harvey, 2010). Evidencia-se o conteúdo informacional da mercadoria, cujo conceito alarga-se: </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260" w:right="100" w:firstLine="0"/>
        <w:jc w:val="both"/>
        <w:rPr>
          <w:sz w:val="20"/>
          <w:szCs w:val="20"/>
        </w:rPr>
      </w:pPr>
      <w:r w:rsidDel="00000000" w:rsidR="00000000" w:rsidRPr="00000000">
        <w:rPr>
          <w:sz w:val="20"/>
          <w:szCs w:val="20"/>
          <w:rtl w:val="0"/>
        </w:rPr>
        <w:t xml:space="preserve">pode se materializar tanto em novas mercadorias como em estratégias de </w:t>
      </w:r>
      <w:r w:rsidDel="00000000" w:rsidR="00000000" w:rsidRPr="00000000">
        <w:rPr>
          <w:i w:val="1"/>
          <w:sz w:val="20"/>
          <w:szCs w:val="20"/>
          <w:rtl w:val="0"/>
        </w:rPr>
        <w:t xml:space="preserve">marketing</w:t>
      </w:r>
      <w:r w:rsidDel="00000000" w:rsidR="00000000" w:rsidRPr="00000000">
        <w:rPr>
          <w:sz w:val="20"/>
          <w:szCs w:val="20"/>
          <w:rtl w:val="0"/>
        </w:rPr>
        <w:t xml:space="preserve">. Essa é a grande novidade trazida pela tecnologia digital: a possibilidade de se manipular e transformar informações tal como outrora se fazia com matérias-primas de dimensão material, o que permite ao capitalismo de hoje transformar e explorar mercadorias não só no plano material como também no plano [intelectual][...]. Esse novo tipo de exploração caracteriza um processo de mercadorização da informação, que implica em sua reificação expressa na forma de dados. Estes nada mais são do que o resultado do tratamento e organização de uma miríade de informações com vistas a deixar insculpidas, no resultado final, apenas aquelas voltadas às produções mercantis. É assim que a inovação - de processos, produtos e serviços, ou em publicidade - tornou-se a principal estratégia competitiva das grandes empresas no atual contexto econômico (Wolff, 2009, p.90) </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ind w:right="100" w:firstLine="840"/>
        <w:jc w:val="both"/>
        <w:rPr>
          <w:sz w:val="20"/>
          <w:szCs w:val="20"/>
        </w:rPr>
      </w:pPr>
      <w:r w:rsidDel="00000000" w:rsidR="00000000" w:rsidRPr="00000000">
        <w:rPr>
          <w:sz w:val="24"/>
          <w:szCs w:val="24"/>
          <w:rtl w:val="0"/>
        </w:rPr>
        <w:t xml:space="preserve">De certo, a informação deixou de ser apenas componente e virou ferramenta e matéria-prima, transformada pela informática em insumo e produto do processo produtivo. Dantas (1999), baseado em Marx, afirma que o capital busca reduzir o tempo do ciclo de acumulação. Na produção sempre haverá um tempo irredutível necessário à transformação material, já na circulação, o capital defronta-se com as limitações "momentos espaciais" (distâncias a percorrer) e "momentos temporais" (momentos de decisões), de modo que os transportes (de bens, de pessoas e de informação) constituem uma "indústria da comunicação": </w:t>
      </w:r>
      <w:r w:rsidDel="00000000" w:rsidR="00000000" w:rsidRPr="00000000">
        <w:rPr>
          <w:rtl w:val="0"/>
        </w:rPr>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before="0" w:line="360" w:lineRule="auto"/>
        <w:ind w:right="100" w:firstLine="840"/>
        <w:jc w:val="both"/>
        <w:rPr>
          <w:sz w:val="24"/>
          <w:szCs w:val="24"/>
        </w:rPr>
      </w:pPr>
      <w:r w:rsidDel="00000000" w:rsidR="00000000" w:rsidRPr="00000000">
        <w:rPr>
          <w:sz w:val="24"/>
          <w:szCs w:val="24"/>
          <w:rtl w:val="0"/>
        </w:rPr>
        <w:t xml:space="preserve">Indústria da comunicação que gera valor ao viabilizar o consumo da mercadoria, mostrando que a produtividade vai além do trabalho material. O trabalho intelectual reflete a esfera informacional da mercadoria, substituindo o trabalho manual nas empresas e serviços.</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before="0" w:line="360" w:lineRule="auto"/>
        <w:ind w:right="100" w:firstLine="840"/>
        <w:jc w:val="both"/>
        <w:rPr>
          <w:sz w:val="24"/>
          <w:szCs w:val="24"/>
        </w:rPr>
      </w:pPr>
      <w:r w:rsidDel="00000000" w:rsidR="00000000" w:rsidRPr="00000000">
        <w:rPr>
          <w:sz w:val="24"/>
          <w:szCs w:val="24"/>
          <w:rtl w:val="0"/>
        </w:rPr>
        <w:t xml:space="preserve">Wolff (2009), com base em Marx, destaca que a maquinaria inverteu as relações entre sujeitos da produção e do trabalho, e que o trabalho informacional traz novas rupturas e continuidades as noções de qualificação, ampliando o conceito de trabalhador polivalente, criado pelo toyotismo, revelando uma distinção: </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260" w:right="100" w:firstLine="0"/>
        <w:jc w:val="both"/>
        <w:rPr>
          <w:sz w:val="20"/>
          <w:szCs w:val="20"/>
        </w:rPr>
      </w:pPr>
      <w:r w:rsidDel="00000000" w:rsidR="00000000" w:rsidRPr="00000000">
        <w:rPr>
          <w:sz w:val="20"/>
          <w:szCs w:val="20"/>
          <w:rtl w:val="0"/>
        </w:rPr>
        <w:t xml:space="preserve">sob a autonomação rígida, o conhecimento empírico e destreza manual do trabalhador foram incorporados às máquinas; sob a autonomação flexível, o que está sendo materializado agora é sua capacidade de produzir informações. Sendo assim a distinção fundamental entre a tecnologia atual e aquela própria da Grande Indústria até o início do fordismo diz respeito a “objetivação, pela máquina de funções abstratas, reflexivas, do cérebro. Ou seja, “não mais funções cerebrais ligadas a atividade da mão" (Wolff, 2009, p.100-101) </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ind w:right="100" w:firstLine="840"/>
        <w:jc w:val="both"/>
        <w:rPr>
          <w:sz w:val="24"/>
          <w:szCs w:val="24"/>
        </w:rPr>
      </w:pPr>
      <w:r w:rsidDel="00000000" w:rsidR="00000000" w:rsidRPr="00000000">
        <w:rPr>
          <w:sz w:val="24"/>
          <w:szCs w:val="24"/>
          <w:rtl w:val="0"/>
        </w:rPr>
        <w:t xml:space="preserve">Perspectiva que reintegra o já posto no item anterior, de que, com o toyotismo,  não apenas o 'fazer' e o 'saber' do trabalhador que são capturados pela lógica do capital, e sim sua disposição intelectual e afetiva posta a cooperar com a lógica da valorização do valor. Tem-se a coisificação das capacidades cognitivas (de apreender, interpretar e dar sentido a informação) do trabalhador, mediante "[...] um processo de objetivação das atividades cerebrais na maquinaria, de transferência do saber intelectual e cognitivo da classe trabalhadora para maquinaria informatizada" (Antunes, 1999, p.124), que se converte em linguagem da máquina, codificados nos dispositivos eletrônicos de processamento de dados, própria da fase informacional, por meio dos computadores. </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right="100" w:firstLine="840"/>
        <w:jc w:val="both"/>
        <w:rPr>
          <w:sz w:val="24"/>
          <w:szCs w:val="24"/>
        </w:rPr>
      </w:pPr>
      <w:r w:rsidDel="00000000" w:rsidR="00000000" w:rsidRPr="00000000">
        <w:rPr>
          <w:sz w:val="24"/>
          <w:szCs w:val="24"/>
          <w:rtl w:val="0"/>
        </w:rPr>
        <w:t xml:space="preserve">As Tecnologias de Informação e Comunicação (TICs), com eletrônica e informática, aumentam o controle do trabalho por automação, intensificando a competitividade em contexto neoliberal e monopólio estatal com as políticas neoliberais.  Passa a ser exigido do trabalhador maior qualificação a fim de maior enquadramento no uso das TICs, já que “é esta que viabiliza a emergência do conhecimento tático" (Wolff, 2009, p.107). Portanto, o trabalho abstrato dá um salto qualitativo comprado a aquele realizado com a mecanização, de forma que  </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260" w:right="100" w:firstLine="0"/>
        <w:jc w:val="both"/>
        <w:rPr>
          <w:sz w:val="20"/>
          <w:szCs w:val="20"/>
        </w:rPr>
      </w:pPr>
      <w:r w:rsidDel="00000000" w:rsidR="00000000" w:rsidRPr="00000000">
        <w:rPr>
          <w:sz w:val="20"/>
          <w:szCs w:val="20"/>
          <w:rtl w:val="0"/>
        </w:rPr>
        <w:t xml:space="preserve">[...] a convergência tecnológica entre informática e as redes de telecomunicações, a telemática, foi altamente otimizada com a privatização deste setor, que passou assim a ser concebido e efetivado como um bem de capital dos mais cruciais do capitalismo contemporâneo. Em uma economia mundializada, é pelas redes telemáticas que toda sorte de informações estratégicas, isto é, aquelas relativas às últimas tendências de consumo, podem chegar rapidamente aos quatro cantos do mundo as grandes empresas-rede, cuja característica fundamental é ter suas cadeias de produção espalhadas nos mais diferentes pontos do planeta (Wolff, 2009, p.90) </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260" w:right="100" w:firstLine="0"/>
        <w:jc w:val="both"/>
        <w:rPr>
          <w:sz w:val="20"/>
          <w:szCs w:val="20"/>
        </w:rPr>
      </w:pPr>
      <w:r w:rsidDel="00000000" w:rsidR="00000000" w:rsidRPr="00000000">
        <w:rPr>
          <w:rtl w:val="0"/>
        </w:rPr>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right="100" w:firstLine="840"/>
        <w:jc w:val="both"/>
        <w:rPr>
          <w:sz w:val="24"/>
          <w:szCs w:val="24"/>
        </w:rPr>
      </w:pPr>
      <w:r w:rsidDel="00000000" w:rsidR="00000000" w:rsidRPr="00000000">
        <w:rPr>
          <w:sz w:val="24"/>
          <w:szCs w:val="24"/>
          <w:rtl w:val="0"/>
        </w:rPr>
        <w:t xml:space="preserve">Antunes (2015) afirma que, na reestruturação produtiva, o avanço tecnológico integra produção e serviços, trabalho manual e intelectual, exigindo uma concepção ampliada do trabalho no capitalismo, sem negar sua existência.</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right="100" w:firstLine="840"/>
        <w:jc w:val="both"/>
        <w:rPr>
          <w:sz w:val="24"/>
          <w:szCs w:val="24"/>
        </w:rPr>
      </w:pPr>
      <w:r w:rsidDel="00000000" w:rsidR="00000000" w:rsidRPr="00000000">
        <w:rPr>
          <w:sz w:val="24"/>
          <w:szCs w:val="24"/>
          <w:rtl w:val="0"/>
        </w:rPr>
        <w:t xml:space="preserve">Quando concebemos a forma contemporânea do trabalho, vemos que ele se torna, além de mais complexo e intenso, multiforme, norteado pela informalidade e precarização sendo centrais à manutenção e expansão da lei do valor, envolvendo tanto o trabalho manual quanto o intelectual (Antunes, 2018). Em verdade, o capital passa a recorrer cada vez menos do trabalho estável e cada vez mais das diversificadas formas de trabalho precário no mundo produtivo e de serviços, expandindo o surgimento de novos proletários: </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260" w:right="100" w:firstLine="0"/>
        <w:jc w:val="both"/>
        <w:rPr>
          <w:sz w:val="20"/>
          <w:szCs w:val="20"/>
        </w:rPr>
      </w:pPr>
      <w:r w:rsidDel="00000000" w:rsidR="00000000" w:rsidRPr="00000000">
        <w:rPr>
          <w:sz w:val="20"/>
          <w:szCs w:val="20"/>
          <w:rtl w:val="0"/>
        </w:rPr>
        <w:t xml:space="preserve">há, nessa processualidade multitendencial, um novo contingente de assalariados em franca expansão, de que são exemplos os trabalhos nas [Tecnologias da Informação e Comunicação] TICs, que abrangem desde as empresas de software até aquelas de </w:t>
      </w:r>
      <w:r w:rsidDel="00000000" w:rsidR="00000000" w:rsidRPr="00000000">
        <w:rPr>
          <w:i w:val="1"/>
          <w:sz w:val="20"/>
          <w:szCs w:val="20"/>
          <w:rtl w:val="0"/>
        </w:rPr>
        <w:t xml:space="preserve">call center</w:t>
      </w:r>
      <w:r w:rsidDel="00000000" w:rsidR="00000000" w:rsidRPr="00000000">
        <w:rPr>
          <w:sz w:val="20"/>
          <w:szCs w:val="20"/>
          <w:rtl w:val="0"/>
        </w:rPr>
        <w:t xml:space="preserve">, </w:t>
      </w:r>
      <w:r w:rsidDel="00000000" w:rsidR="00000000" w:rsidRPr="00000000">
        <w:rPr>
          <w:i w:val="1"/>
          <w:sz w:val="20"/>
          <w:szCs w:val="20"/>
          <w:rtl w:val="0"/>
        </w:rPr>
        <w:t xml:space="preserve">telemarketing</w:t>
      </w:r>
      <w:r w:rsidDel="00000000" w:rsidR="00000000" w:rsidRPr="00000000">
        <w:rPr>
          <w:sz w:val="20"/>
          <w:szCs w:val="20"/>
          <w:rtl w:val="0"/>
        </w:rPr>
        <w:t xml:space="preserve"> etc., cada vez mais parte integrante e crescente da nova morfologia do trabalho. Ursula Huws sugestivamente chamou de cibertariado esse novo contingente, a que Ruy Braga e eu denominamos infoproletariado (Antunes, 2018, p.89) </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ind w:right="100" w:firstLine="840"/>
        <w:jc w:val="both"/>
        <w:rPr>
          <w:sz w:val="24"/>
          <w:szCs w:val="24"/>
        </w:rPr>
      </w:pPr>
      <w:r w:rsidDel="00000000" w:rsidR="00000000" w:rsidRPr="00000000">
        <w:rPr>
          <w:sz w:val="24"/>
          <w:szCs w:val="24"/>
          <w:rtl w:val="0"/>
        </w:rPr>
        <w:t xml:space="preserve">  Os “infoproletários (ou cibertariado)” são trabalhadores que têm como principal ferramenta de trabalho um aparelho de computador ou outra tecnologia da informação, que passam a exigir um uso maior das capacidades cognitivas e comunicativas na chamada “sociedade do conhecimento” (Gorz, 2005) ou da “informação” (Castells, 1999). Tais trabalhadores podem ser ratificados em duas categorias: os que atuam na indústria de software, potencializados pelas tecnologias da informação, e os que atuam no telemarketing.  </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right="100" w:firstLine="840"/>
        <w:jc w:val="both"/>
        <w:rPr>
          <w:sz w:val="24"/>
          <w:szCs w:val="24"/>
        </w:rPr>
      </w:pPr>
      <w:r w:rsidDel="00000000" w:rsidR="00000000" w:rsidRPr="00000000">
        <w:rPr>
          <w:sz w:val="24"/>
          <w:szCs w:val="24"/>
          <w:rtl w:val="0"/>
        </w:rPr>
        <w:t xml:space="preserve">Nesse sentido Braga (2009, p.66) coloca que: </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260" w:right="100" w:firstLine="0"/>
        <w:jc w:val="both"/>
        <w:rPr>
          <w:sz w:val="20"/>
          <w:szCs w:val="20"/>
        </w:rPr>
      </w:pPr>
      <w:r w:rsidDel="00000000" w:rsidR="00000000" w:rsidRPr="00000000">
        <w:rPr>
          <w:sz w:val="20"/>
          <w:szCs w:val="20"/>
          <w:rtl w:val="0"/>
        </w:rPr>
        <w:t xml:space="preserve">Exatamente por se tratar de um setor que, em certa medida, condensa uma variada gama de tendências inerentes a reestruturação produtiva capitalista, a produção em escala industrial de serviços informacionais representa um campo privilegiado de observação da contradições e ambivalências do trabalho na contemporaneidade (Braga, 2009, p.66) </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ind w:right="100" w:firstLine="840"/>
        <w:jc w:val="both"/>
        <w:rPr>
          <w:sz w:val="24"/>
          <w:szCs w:val="24"/>
        </w:rPr>
      </w:pPr>
      <w:r w:rsidDel="00000000" w:rsidR="00000000" w:rsidRPr="00000000">
        <w:rPr>
          <w:sz w:val="24"/>
          <w:szCs w:val="24"/>
          <w:rtl w:val="0"/>
        </w:rPr>
        <w:t xml:space="preserve">Com efeito, as inovações tecnológicas inauguram novos processos produtivos, do trabalhador é exigido um perfil ágil, criativo e resolutivo, bem como passa a ser subsumido a novos vínculos e relações de trabalho, que expressando a crescente degradação do trabalho regulamentado, a saber: “zerados”, “uberização”, “pejotizados”, “intermitentes”, "flexíveis" entre outros (Antunes, 2018). </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spacing w:before="0" w:line="360" w:lineRule="auto"/>
        <w:ind w:right="100" w:firstLine="840"/>
        <w:jc w:val="both"/>
        <w:rPr>
          <w:sz w:val="24"/>
          <w:szCs w:val="24"/>
        </w:rPr>
      </w:pPr>
      <w:r w:rsidDel="00000000" w:rsidR="00000000" w:rsidRPr="00000000">
        <w:rPr>
          <w:sz w:val="24"/>
          <w:szCs w:val="24"/>
          <w:rtl w:val="0"/>
        </w:rPr>
        <w:t xml:space="preserve">Modalidades difundidas com a expansão da indústria 4.0 - oriunda da Alemanha em 2011 e adotadas em larga escala com o advento da pandemia da do novo coronavírus (COVID-19), ocasionando um novo e profundo salto tecnológico no universo produtivo estruturado a partir das TICs: </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260" w:right="100" w:firstLine="0"/>
        <w:jc w:val="both"/>
        <w:rPr>
          <w:sz w:val="20"/>
          <w:szCs w:val="20"/>
        </w:rPr>
      </w:pPr>
      <w:r w:rsidDel="00000000" w:rsidR="00000000" w:rsidRPr="00000000">
        <w:rPr>
          <w:sz w:val="20"/>
          <w:szCs w:val="20"/>
          <w:rtl w:val="0"/>
        </w:rPr>
        <w:t xml:space="preserve">Sua expansão significará a ampliação dos processos produtivos ainda mais autonomizados e robotizados em toda cadeia de valor, de modo que a lógica empresarial será controlada digitalmente, a principal consequência da Indústria 4.0 para o mundo do trabalho será a ampliação do trabalho morto, para recordar Marx, tendo o maquinário digital- "a internet das coisas",  "a inteligência artificial ", a impressora 3D, o big data etc - como dominante e condutor de todo processo produtivo, com a consequente redução do trabalho vivo, viabilizada pela substituição de atividades tradicionais e manuais por ferramentas autonomizadas e robotizados sob o comando informacional-digital (Antunes, 2019, p.11) </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before="200" w:line="360" w:lineRule="auto"/>
        <w:ind w:right="100" w:firstLine="840"/>
        <w:jc w:val="both"/>
        <w:rPr>
          <w:sz w:val="20"/>
          <w:szCs w:val="20"/>
        </w:rPr>
      </w:pPr>
      <w:r w:rsidDel="00000000" w:rsidR="00000000" w:rsidRPr="00000000">
        <w:rPr>
          <w:sz w:val="24"/>
          <w:szCs w:val="24"/>
          <w:rtl w:val="0"/>
        </w:rPr>
        <w:t xml:space="preserve">É consolidada e aprofundada a subsunção do trabalho ao capital sob o desenvolvimento de fatores tecnológicos neste século XXI (sob a hegemonia informacional-digital com celulares, tablets, smartphones e assemelhados controlando, supervisionando e comandando a etapa da ciberindústria), regido pelo capital financeiro em face da ânsia de autovalorização das corporações globais, despida de compromisso humano. </w:t>
      </w: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spacing w:before="0" w:line="360" w:lineRule="auto"/>
        <w:ind w:right="100" w:firstLine="840"/>
        <w:jc w:val="both"/>
        <w:rPr>
          <w:sz w:val="24"/>
          <w:szCs w:val="24"/>
        </w:rPr>
      </w:pPr>
      <w:r w:rsidDel="00000000" w:rsidR="00000000" w:rsidRPr="00000000">
        <w:rPr>
          <w:sz w:val="24"/>
          <w:szCs w:val="24"/>
          <w:rtl w:val="0"/>
        </w:rPr>
        <w:t xml:space="preserve">Surge e se expande o novo proletariado digital, impulsionado pelas TICs e pelo trabalho via aplicativos, marcando uma “escravidão digital” com disponibilidade permanente e controle invisível por grandes corporações globais (Antunes, 2018). Acrescenta o autor, dispondo acerca de uma camada de trabalhadores resultantes de uma "mescla de burguês-de-si-próprio e proletário-de-si-mesmo" (p.39), que ocultam relações de assalariamento: </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2160" w:right="100" w:firstLine="0"/>
        <w:jc w:val="both"/>
        <w:rPr>
          <w:sz w:val="20"/>
          <w:szCs w:val="20"/>
        </w:rPr>
      </w:pPr>
      <w:r w:rsidDel="00000000" w:rsidR="00000000" w:rsidRPr="00000000">
        <w:rPr>
          <w:sz w:val="20"/>
          <w:szCs w:val="20"/>
          <w:rtl w:val="0"/>
        </w:rPr>
        <w:t xml:space="preserve">A Uber é outro exemplo mais do que emblemático: trabalhadores e trabalhadoras com seus automóveis, isto é, com seus instrumentos de trabalho, arcam com suas despesas de seguridade, com os gastos de manutenção dos veículos, de alimentação, limpeza etc., enquanto o “aplicativo” – na verdade, uma empresa privada global de assalariamento disfarçado sob a forma de trabalho desregulamentado – apropria-se do mais-valor gerado pelo serviço dos motoristas, sem preocupações com deveres trabalhistas historicamente conquistados pela classe trabalhadora. Em pouco tempo, essa empresa se tornou global, com um número espetacularmente grande de motoristas que vivenciam as vicissitudes dessa modalidade de trabalho instável. (Antunes, 2018, p.38-39) </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left="2260" w:firstLine="0"/>
        <w:jc w:val="both"/>
        <w:rPr>
          <w:color w:val="ff0000"/>
          <w:sz w:val="24"/>
          <w:szCs w:val="24"/>
        </w:rPr>
      </w:pPr>
      <w:r w:rsidDel="00000000" w:rsidR="00000000" w:rsidRPr="00000000">
        <w:rPr>
          <w:color w:val="ff0000"/>
          <w:sz w:val="24"/>
          <w:szCs w:val="24"/>
          <w:rtl w:val="0"/>
        </w:rPr>
        <w:t xml:space="preserve"> </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spacing w:line="360" w:lineRule="auto"/>
        <w:ind w:firstLine="840"/>
        <w:jc w:val="both"/>
        <w:rPr>
          <w:sz w:val="24"/>
          <w:szCs w:val="24"/>
        </w:rPr>
      </w:pPr>
      <w:r w:rsidDel="00000000" w:rsidR="00000000" w:rsidRPr="00000000">
        <w:rPr>
          <w:sz w:val="24"/>
          <w:szCs w:val="24"/>
          <w:rtl w:val="0"/>
        </w:rPr>
        <w:t xml:space="preserve">Delineia-se uma nova morfologia do trabalho “uberizado” (Antunes, 2018), que ultrapassa o universo da empresa Uber, mas atinge a forma social do trabalho, sob o capitalismo mundializado e financeirizado, desde “o chão da fábrica” até o mais amplo, heterogêneo e diversificado trabalho no setor de serviços. Sendo, assim, o capitalismo informacional e digital vem aprimorando sua engenharia da dominação, de modo que “como o trabalho on-line fez desmoronar a separação entre o tempo de vida no trabalho e fora dele, floresce uma nova modalidade laborativa que combina mundo digital com sujeição completa ao ideário e à pragmática das corporações” (Antunes, 2018, p.42), de modo que o processo de trabalho passa a ser controlado sob novas bases.</w:t>
      </w:r>
    </w:p>
    <w:p w:rsidR="00000000" w:rsidDel="00000000" w:rsidP="00000000" w:rsidRDefault="00000000" w:rsidRPr="00000000" w14:paraId="0000003D">
      <w:pPr>
        <w:spacing w:line="240" w:lineRule="auto"/>
        <w:ind w:left="2268" w:firstLine="0"/>
        <w:jc w:val="both"/>
        <w:rPr>
          <w:sz w:val="24"/>
          <w:szCs w:val="24"/>
        </w:rPr>
      </w:pPr>
      <w:r w:rsidDel="00000000" w:rsidR="00000000" w:rsidRPr="00000000">
        <w:rPr>
          <w:rtl w:val="0"/>
        </w:rPr>
      </w:r>
    </w:p>
    <w:p w:rsidR="00000000" w:rsidDel="00000000" w:rsidP="00000000" w:rsidRDefault="00000000" w:rsidRPr="00000000" w14:paraId="0000003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F">
      <w:pPr>
        <w:spacing w:line="360" w:lineRule="auto"/>
        <w:jc w:val="both"/>
        <w:rPr>
          <w:b w:val="1"/>
          <w:sz w:val="24"/>
          <w:szCs w:val="24"/>
          <w:vertAlign w:val="baseline"/>
        </w:rPr>
      </w:pPr>
      <w:r w:rsidDel="00000000" w:rsidR="00000000" w:rsidRPr="00000000">
        <w:rPr>
          <w:b w:val="1"/>
          <w:sz w:val="24"/>
          <w:szCs w:val="24"/>
          <w:vertAlign w:val="baseline"/>
          <w:rtl w:val="0"/>
        </w:rPr>
        <w:t xml:space="preserve">3</w:t>
        <w:tab/>
        <w:t xml:space="preserve">CONCLUSÃO</w:t>
      </w:r>
    </w:p>
    <w:p w:rsidR="00000000" w:rsidDel="00000000" w:rsidP="00000000" w:rsidRDefault="00000000" w:rsidRPr="00000000" w14:paraId="0000004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41">
      <w:pPr>
        <w:spacing w:after="0" w:before="0" w:line="360" w:lineRule="auto"/>
        <w:ind w:firstLine="850.3937007874017"/>
        <w:jc w:val="both"/>
        <w:rPr>
          <w:sz w:val="24"/>
          <w:szCs w:val="24"/>
        </w:rPr>
      </w:pPr>
      <w:r w:rsidDel="00000000" w:rsidR="00000000" w:rsidRPr="00000000">
        <w:rPr>
          <w:sz w:val="24"/>
          <w:szCs w:val="24"/>
          <w:rtl w:val="0"/>
        </w:rPr>
        <w:t xml:space="preserve">A análise desenvolvida ao longo do artigo evidencia que a era digital, longe de representar um avanço emancipatório para os trabalhadores, consolida uma nova fase da precarização estrutural do trabalho, marcada pela flexibilização, intensificação, desregulamentação e controle digital. A revolução tecnológica, ao ser subsumida pelo capital passa a operar como instrumento de ampliação da mais-valia, subordinando o trabalho vivo à lógica do valor.</w:t>
      </w:r>
    </w:p>
    <w:p w:rsidR="00000000" w:rsidDel="00000000" w:rsidP="00000000" w:rsidRDefault="00000000" w:rsidRPr="00000000" w14:paraId="00000042">
      <w:pPr>
        <w:spacing w:after="0" w:before="0" w:line="360" w:lineRule="auto"/>
        <w:ind w:firstLine="850.3937007874017"/>
        <w:jc w:val="both"/>
        <w:rPr>
          <w:sz w:val="24"/>
          <w:szCs w:val="24"/>
        </w:rPr>
      </w:pPr>
      <w:r w:rsidDel="00000000" w:rsidR="00000000" w:rsidRPr="00000000">
        <w:rPr>
          <w:sz w:val="24"/>
          <w:szCs w:val="24"/>
          <w:rtl w:val="0"/>
        </w:rPr>
        <w:t xml:space="preserve">Frente a esse contexto, impõe-se a necessidade de aprofundamento das análises críticas sobre a reestruturação produtiva e suas implicações na vida dos trabalhadores, bem como o fortalecimento de formas de resistência coletiva e organização da classe trabalhadora diante das novas formas de exploração digital. A crítica social do trabalho precisa acompanhar as mutações do capital para que possa enfrentá-las de forma eficaz e propositiva.</w:t>
      </w:r>
    </w:p>
    <w:p w:rsidR="00000000" w:rsidDel="00000000" w:rsidP="00000000" w:rsidRDefault="00000000" w:rsidRPr="00000000" w14:paraId="00000043">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44">
      <w:pPr>
        <w:spacing w:line="36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45">
      <w:pPr>
        <w:spacing w:line="360" w:lineRule="auto"/>
        <w:jc w:val="center"/>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6">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40" w:lineRule="auto"/>
        <w:ind w:right="100"/>
        <w:jc w:val="both"/>
        <w:rPr>
          <w:sz w:val="24"/>
          <w:szCs w:val="24"/>
        </w:rPr>
      </w:pPr>
      <w:r w:rsidDel="00000000" w:rsidR="00000000" w:rsidRPr="00000000">
        <w:rPr>
          <w:sz w:val="24"/>
          <w:szCs w:val="24"/>
          <w:rtl w:val="0"/>
        </w:rPr>
        <w:t xml:space="preserve">ANTUNES, R.</w:t>
      </w:r>
      <w:r w:rsidDel="00000000" w:rsidR="00000000" w:rsidRPr="00000000">
        <w:rPr>
          <w:b w:val="1"/>
          <w:sz w:val="24"/>
          <w:szCs w:val="24"/>
          <w:rtl w:val="0"/>
        </w:rPr>
        <w:t xml:space="preserve">Os sentidos do trabalho: ensaio sobre a afirmação e a negação do trabalho</w:t>
      </w:r>
      <w:r w:rsidDel="00000000" w:rsidR="00000000" w:rsidRPr="00000000">
        <w:rPr>
          <w:sz w:val="24"/>
          <w:szCs w:val="24"/>
          <w:rtl w:val="0"/>
        </w:rPr>
        <w:t xml:space="preserve">. São Paulo: Boitempo, 1999. </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right="100"/>
        <w:jc w:val="both"/>
        <w:rPr>
          <w:sz w:val="24"/>
          <w:szCs w:val="24"/>
        </w:rPr>
      </w:pPr>
      <w:r w:rsidDel="00000000" w:rsidR="00000000" w:rsidRPr="00000000">
        <w:rPr>
          <w:sz w:val="24"/>
          <w:szCs w:val="24"/>
          <w:rtl w:val="0"/>
        </w:rPr>
        <w:t xml:space="preserve">ALVES, G.  Trabalho, corpo e subjetividade: Toyotismo e formas de precariedade no capitalismo global. </w:t>
      </w:r>
      <w:r w:rsidDel="00000000" w:rsidR="00000000" w:rsidRPr="00000000">
        <w:rPr>
          <w:b w:val="1"/>
          <w:sz w:val="24"/>
          <w:szCs w:val="24"/>
          <w:rtl w:val="0"/>
        </w:rPr>
        <w:t xml:space="preserve">Trabalho, Educação e Saúde</w:t>
      </w:r>
      <w:r w:rsidDel="00000000" w:rsidR="00000000" w:rsidRPr="00000000">
        <w:rPr>
          <w:sz w:val="24"/>
          <w:szCs w:val="24"/>
          <w:rtl w:val="0"/>
        </w:rPr>
        <w:t xml:space="preserve">, v.3 n.2, p.409 - 42 8, 2005 </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2260" w:right="100" w:firstLine="0"/>
        <w:jc w:val="both"/>
        <w:rPr>
          <w:sz w:val="24"/>
          <w:szCs w:val="24"/>
        </w:rPr>
      </w:pPr>
      <w:r w:rsidDel="00000000" w:rsidR="00000000" w:rsidRPr="00000000">
        <w:rPr>
          <w:rtl w:val="0"/>
        </w:rPr>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40" w:lineRule="auto"/>
        <w:ind w:right="100"/>
        <w:jc w:val="both"/>
        <w:rPr>
          <w:sz w:val="24"/>
          <w:szCs w:val="24"/>
        </w:rPr>
      </w:pPr>
      <w:r w:rsidDel="00000000" w:rsidR="00000000" w:rsidRPr="00000000">
        <w:rPr>
          <w:sz w:val="24"/>
          <w:szCs w:val="24"/>
          <w:rtl w:val="0"/>
        </w:rPr>
        <w:t xml:space="preserve">ALVES, G. </w:t>
      </w:r>
      <w:r w:rsidDel="00000000" w:rsidR="00000000" w:rsidRPr="00000000">
        <w:rPr>
          <w:b w:val="1"/>
          <w:sz w:val="24"/>
          <w:szCs w:val="24"/>
          <w:rtl w:val="0"/>
        </w:rPr>
        <w:t xml:space="preserve">As mutações no mundo do trabalho na era da mundialização do capital. </w:t>
      </w:r>
      <w:r w:rsidDel="00000000" w:rsidR="00000000" w:rsidRPr="00000000">
        <w:rPr>
          <w:sz w:val="24"/>
          <w:szCs w:val="24"/>
          <w:rtl w:val="0"/>
        </w:rPr>
        <w:t xml:space="preserve">Educ. Soc., Campinas, vol. 25, n. 87, p. 335-351, maio/ago. 2004</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40" w:lineRule="auto"/>
        <w:ind w:right="100"/>
        <w:jc w:val="both"/>
        <w:rPr>
          <w:sz w:val="24"/>
          <w:szCs w:val="24"/>
        </w:rPr>
      </w:pPr>
      <w:r w:rsidDel="00000000" w:rsidR="00000000" w:rsidRPr="00000000">
        <w:rPr>
          <w:sz w:val="24"/>
          <w:szCs w:val="24"/>
          <w:rtl w:val="0"/>
        </w:rPr>
        <w:t xml:space="preserve">ANTUNES, R. </w:t>
      </w:r>
      <w:r w:rsidDel="00000000" w:rsidR="00000000" w:rsidRPr="00000000">
        <w:rPr>
          <w:b w:val="1"/>
          <w:sz w:val="24"/>
          <w:szCs w:val="24"/>
          <w:rtl w:val="0"/>
        </w:rPr>
        <w:t xml:space="preserve">Adeus ao trabalho? Ensaio sobre as metamorfoses e a centralidade do mundo do trabalho.</w:t>
      </w:r>
      <w:r w:rsidDel="00000000" w:rsidR="00000000" w:rsidRPr="00000000">
        <w:rPr>
          <w:sz w:val="24"/>
          <w:szCs w:val="24"/>
          <w:rtl w:val="0"/>
        </w:rPr>
        <w:t xml:space="preserve"> São Paulo: Cortez, 2015</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40" w:lineRule="auto"/>
        <w:ind w:right="100"/>
        <w:jc w:val="both"/>
        <w:rPr>
          <w:sz w:val="24"/>
          <w:szCs w:val="24"/>
        </w:rPr>
      </w:pPr>
      <w:r w:rsidDel="00000000" w:rsidR="00000000" w:rsidRPr="00000000">
        <w:rPr>
          <w:sz w:val="24"/>
          <w:szCs w:val="24"/>
          <w:rtl w:val="0"/>
        </w:rPr>
        <w:t xml:space="preserve">ANTUNES, R.</w:t>
      </w:r>
      <w:r w:rsidDel="00000000" w:rsidR="00000000" w:rsidRPr="00000000">
        <w:rPr>
          <w:b w:val="1"/>
          <w:sz w:val="24"/>
          <w:szCs w:val="24"/>
          <w:rtl w:val="0"/>
        </w:rPr>
        <w:t xml:space="preserve">O privilégio da servidão: o novo proletariado de serviços na era digital.</w:t>
      </w:r>
      <w:r w:rsidDel="00000000" w:rsidR="00000000" w:rsidRPr="00000000">
        <w:rPr>
          <w:sz w:val="24"/>
          <w:szCs w:val="24"/>
          <w:rtl w:val="0"/>
        </w:rPr>
        <w:t xml:space="preserve"> São Paulo: Boitempo, 2018</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right="100"/>
        <w:jc w:val="both"/>
        <w:rPr>
          <w:sz w:val="24"/>
          <w:szCs w:val="24"/>
        </w:rPr>
      </w:pPr>
      <w:r w:rsidDel="00000000" w:rsidR="00000000" w:rsidRPr="00000000">
        <w:rPr>
          <w:sz w:val="24"/>
          <w:szCs w:val="24"/>
          <w:rtl w:val="0"/>
        </w:rPr>
        <w:t xml:space="preserve">ANTUNES, R.. </w:t>
      </w:r>
      <w:r w:rsidDel="00000000" w:rsidR="00000000" w:rsidRPr="00000000">
        <w:rPr>
          <w:b w:val="1"/>
          <w:sz w:val="24"/>
          <w:szCs w:val="24"/>
          <w:rtl w:val="0"/>
        </w:rPr>
        <w:t xml:space="preserve">Uberização, trabalho digital e indústria 4.0.</w:t>
      </w:r>
      <w:r w:rsidDel="00000000" w:rsidR="00000000" w:rsidRPr="00000000">
        <w:rPr>
          <w:sz w:val="24"/>
          <w:szCs w:val="24"/>
          <w:rtl w:val="0"/>
        </w:rPr>
        <w:t xml:space="preserve"> São Paulo: Boitempo, 2019</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right="100"/>
        <w:jc w:val="both"/>
        <w:rPr>
          <w:sz w:val="24"/>
          <w:szCs w:val="24"/>
        </w:rPr>
      </w:pPr>
      <w:r w:rsidDel="00000000" w:rsidR="00000000" w:rsidRPr="00000000">
        <w:rPr>
          <w:sz w:val="24"/>
          <w:szCs w:val="24"/>
          <w:rtl w:val="0"/>
        </w:rPr>
        <w:t xml:space="preserve">BRAGA, R. A vingança de Braverman: o infotaylorismo como contratempo. In: ANTUNES, R.; BRAGA, R. (Org.). </w:t>
      </w:r>
      <w:r w:rsidDel="00000000" w:rsidR="00000000" w:rsidRPr="00000000">
        <w:rPr>
          <w:b w:val="1"/>
          <w:sz w:val="24"/>
          <w:szCs w:val="24"/>
          <w:rtl w:val="0"/>
        </w:rPr>
        <w:t xml:space="preserve">Infoproletários: degradação real do trabalho virtual.</w:t>
      </w:r>
      <w:r w:rsidDel="00000000" w:rsidR="00000000" w:rsidRPr="00000000">
        <w:rPr>
          <w:sz w:val="24"/>
          <w:szCs w:val="24"/>
          <w:rtl w:val="0"/>
        </w:rPr>
        <w:t xml:space="preserve"> São Paulo: Boitempo: 2009. p. 59-88.</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0" w:right="100" w:firstLine="0"/>
        <w:jc w:val="both"/>
        <w:rPr>
          <w:sz w:val="24"/>
          <w:szCs w:val="24"/>
        </w:rPr>
      </w:pPr>
      <w:r w:rsidDel="00000000" w:rsidR="00000000" w:rsidRPr="00000000">
        <w:rPr>
          <w:sz w:val="24"/>
          <w:szCs w:val="24"/>
          <w:rtl w:val="0"/>
        </w:rPr>
        <w:t xml:space="preserve">BRAVERMAN, H. </w:t>
      </w:r>
      <w:r w:rsidDel="00000000" w:rsidR="00000000" w:rsidRPr="00000000">
        <w:rPr>
          <w:b w:val="1"/>
          <w:sz w:val="24"/>
          <w:szCs w:val="24"/>
          <w:rtl w:val="0"/>
        </w:rPr>
        <w:t xml:space="preserve">Trabalho e Capital Monopolista: a degradação do trabalho no século XX. </w:t>
      </w:r>
      <w:r w:rsidDel="00000000" w:rsidR="00000000" w:rsidRPr="00000000">
        <w:rPr>
          <w:sz w:val="24"/>
          <w:szCs w:val="24"/>
          <w:rtl w:val="0"/>
        </w:rPr>
        <w:t xml:space="preserve">3a. Ed. Rio de Janeiro: Ed. Zahar, 1987</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0" w:right="100" w:firstLine="0"/>
        <w:jc w:val="both"/>
        <w:rPr>
          <w:sz w:val="24"/>
          <w:szCs w:val="24"/>
        </w:rPr>
      </w:pPr>
      <w:r w:rsidDel="00000000" w:rsidR="00000000" w:rsidRPr="00000000">
        <w:rPr>
          <w:sz w:val="24"/>
          <w:szCs w:val="24"/>
          <w:rtl w:val="0"/>
        </w:rPr>
        <w:t xml:space="preserve">CASTELLS, M. </w:t>
      </w:r>
      <w:r w:rsidDel="00000000" w:rsidR="00000000" w:rsidRPr="00000000">
        <w:rPr>
          <w:b w:val="1"/>
          <w:sz w:val="24"/>
          <w:szCs w:val="24"/>
          <w:rtl w:val="0"/>
        </w:rPr>
        <w:t xml:space="preserve">A sociedade em rede: economia, sociedade e cultura</w:t>
      </w:r>
      <w:r w:rsidDel="00000000" w:rsidR="00000000" w:rsidRPr="00000000">
        <w:rPr>
          <w:sz w:val="24"/>
          <w:szCs w:val="24"/>
          <w:rtl w:val="0"/>
        </w:rPr>
        <w:t xml:space="preserve">, v. 1. Paz e Terra: Rio de Janeiro, 1999</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0" w:right="100" w:firstLine="0"/>
        <w:jc w:val="both"/>
        <w:rPr>
          <w:sz w:val="24"/>
          <w:szCs w:val="24"/>
        </w:rPr>
      </w:pPr>
      <w:r w:rsidDel="00000000" w:rsidR="00000000" w:rsidRPr="00000000">
        <w:rPr>
          <w:sz w:val="24"/>
          <w:szCs w:val="24"/>
          <w:rtl w:val="0"/>
        </w:rPr>
        <w:t xml:space="preserve">DANTAS, M. Capitalismo na era das redes. In: LASTRES, H. </w:t>
      </w:r>
      <w:r w:rsidDel="00000000" w:rsidR="00000000" w:rsidRPr="00000000">
        <w:rPr>
          <w:b w:val="1"/>
          <w:sz w:val="24"/>
          <w:szCs w:val="24"/>
          <w:rtl w:val="0"/>
        </w:rPr>
        <w:t xml:space="preserve">Informação e globalização na era do conhecimento</w:t>
      </w:r>
      <w:r w:rsidDel="00000000" w:rsidR="00000000" w:rsidRPr="00000000">
        <w:rPr>
          <w:sz w:val="24"/>
          <w:szCs w:val="24"/>
          <w:rtl w:val="0"/>
        </w:rPr>
        <w:t xml:space="preserve">. Rio de Janeiro: Campus, 1999</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0" w:right="100" w:firstLine="0"/>
        <w:jc w:val="both"/>
        <w:rPr>
          <w:sz w:val="24"/>
          <w:szCs w:val="24"/>
        </w:rPr>
      </w:pPr>
      <w:r w:rsidDel="00000000" w:rsidR="00000000" w:rsidRPr="00000000">
        <w:rPr>
          <w:sz w:val="24"/>
          <w:szCs w:val="24"/>
          <w:rtl w:val="0"/>
        </w:rPr>
        <w:t xml:space="preserve">GORZ, A. </w:t>
      </w:r>
      <w:r w:rsidDel="00000000" w:rsidR="00000000" w:rsidRPr="00000000">
        <w:rPr>
          <w:b w:val="1"/>
          <w:sz w:val="24"/>
          <w:szCs w:val="24"/>
          <w:rtl w:val="0"/>
        </w:rPr>
        <w:t xml:space="preserve">O imaterial. Conhecimento, valor e capital</w:t>
      </w:r>
      <w:r w:rsidDel="00000000" w:rsidR="00000000" w:rsidRPr="00000000">
        <w:rPr>
          <w:sz w:val="24"/>
          <w:szCs w:val="24"/>
          <w:rtl w:val="0"/>
        </w:rPr>
        <w:t xml:space="preserve"> São Paulo: Annablume, 2005</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0" w:right="100" w:firstLine="0"/>
        <w:jc w:val="both"/>
        <w:rPr>
          <w:sz w:val="24"/>
          <w:szCs w:val="24"/>
        </w:rPr>
      </w:pPr>
      <w:r w:rsidDel="00000000" w:rsidR="00000000" w:rsidRPr="00000000">
        <w:rPr>
          <w:sz w:val="24"/>
          <w:szCs w:val="24"/>
          <w:rtl w:val="0"/>
        </w:rPr>
        <w:t xml:space="preserve">HARVEY, D. </w:t>
      </w:r>
      <w:r w:rsidDel="00000000" w:rsidR="00000000" w:rsidRPr="00000000">
        <w:rPr>
          <w:b w:val="1"/>
          <w:sz w:val="24"/>
          <w:szCs w:val="24"/>
          <w:rtl w:val="0"/>
        </w:rPr>
        <w:t xml:space="preserve">Condição pós-moderna: uma pesquisa sobre as origens da mudança cultural.</w:t>
      </w:r>
      <w:r w:rsidDel="00000000" w:rsidR="00000000" w:rsidRPr="00000000">
        <w:rPr>
          <w:sz w:val="24"/>
          <w:szCs w:val="24"/>
          <w:rtl w:val="0"/>
        </w:rPr>
        <w:t xml:space="preserve"> 21° Ed. São Paulo: Editora Loyola, 2010.</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0" w:right="100" w:firstLine="0"/>
        <w:jc w:val="both"/>
        <w:rPr>
          <w:sz w:val="24"/>
          <w:szCs w:val="24"/>
        </w:rPr>
      </w:pPr>
      <w:r w:rsidDel="00000000" w:rsidR="00000000" w:rsidRPr="00000000">
        <w:rPr>
          <w:sz w:val="24"/>
          <w:szCs w:val="24"/>
          <w:rtl w:val="0"/>
        </w:rPr>
        <w:t xml:space="preserve">MARX, K. </w:t>
      </w:r>
      <w:r w:rsidDel="00000000" w:rsidR="00000000" w:rsidRPr="00000000">
        <w:rPr>
          <w:b w:val="1"/>
          <w:sz w:val="24"/>
          <w:szCs w:val="24"/>
          <w:rtl w:val="0"/>
        </w:rPr>
        <w:t xml:space="preserve">O Capital: Crítica da Economia Política. Tomo 1 (Prefácios e Capítulos I a XII).</w:t>
      </w:r>
      <w:r w:rsidDel="00000000" w:rsidR="00000000" w:rsidRPr="00000000">
        <w:rPr>
          <w:sz w:val="24"/>
          <w:szCs w:val="24"/>
          <w:rtl w:val="0"/>
        </w:rPr>
        <w:t xml:space="preserve"> Tradução de Regis Barbosa e Flávio R. Kothe. In: Os economistas. São Paulo: Editora Abril Cultural Ltda, 1996a.</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0" w:right="100" w:firstLine="0"/>
        <w:jc w:val="both"/>
        <w:rPr>
          <w:sz w:val="24"/>
          <w:szCs w:val="24"/>
        </w:rPr>
      </w:pPr>
      <w:r w:rsidDel="00000000" w:rsidR="00000000" w:rsidRPr="00000000">
        <w:rPr>
          <w:sz w:val="24"/>
          <w:szCs w:val="24"/>
          <w:rtl w:val="0"/>
        </w:rPr>
        <w:t xml:space="preserve"> ________. </w:t>
      </w:r>
      <w:r w:rsidDel="00000000" w:rsidR="00000000" w:rsidRPr="00000000">
        <w:rPr>
          <w:b w:val="1"/>
          <w:sz w:val="24"/>
          <w:szCs w:val="24"/>
          <w:rtl w:val="0"/>
        </w:rPr>
        <w:t xml:space="preserve">O Capital: Crítica da Economia Política. Tomo 2 (Capítulos XIII a XXV)</w:t>
      </w:r>
      <w:r w:rsidDel="00000000" w:rsidR="00000000" w:rsidRPr="00000000">
        <w:rPr>
          <w:sz w:val="24"/>
          <w:szCs w:val="24"/>
          <w:rtl w:val="0"/>
        </w:rPr>
        <w:t xml:space="preserve">. Tradução de Regis Barbosa e Flávio R. Kothe. In: Os economistas. São Paulo: Editora Abril Cultural Ltda, 1996b</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0" w:firstLine="0"/>
        <w:jc w:val="both"/>
        <w:rPr>
          <w:sz w:val="24"/>
          <w:szCs w:val="24"/>
        </w:rPr>
      </w:pPr>
      <w:r w:rsidDel="00000000" w:rsidR="00000000" w:rsidRPr="00000000">
        <w:rPr>
          <w:sz w:val="24"/>
          <w:szCs w:val="24"/>
          <w:rtl w:val="0"/>
        </w:rPr>
        <w:t xml:space="preserve">MÉSZÁROS, I. </w:t>
      </w:r>
      <w:r w:rsidDel="00000000" w:rsidR="00000000" w:rsidRPr="00000000">
        <w:rPr>
          <w:b w:val="1"/>
          <w:sz w:val="24"/>
          <w:szCs w:val="24"/>
          <w:rtl w:val="0"/>
        </w:rPr>
        <w:t xml:space="preserve">Para além do capital: rumo a uma teoria da transição.</w:t>
      </w:r>
      <w:r w:rsidDel="00000000" w:rsidR="00000000" w:rsidRPr="00000000">
        <w:rPr>
          <w:sz w:val="24"/>
          <w:szCs w:val="24"/>
          <w:rtl w:val="0"/>
        </w:rPr>
        <w:t xml:space="preserve"> São Paulo: Boitempo, 2002.</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after="200" w:before="200" w:line="240" w:lineRule="auto"/>
        <w:ind w:left="0" w:right="100" w:firstLine="0"/>
        <w:jc w:val="both"/>
        <w:rPr>
          <w:sz w:val="24"/>
          <w:szCs w:val="24"/>
        </w:rPr>
      </w:pPr>
      <w:r w:rsidDel="00000000" w:rsidR="00000000" w:rsidRPr="00000000">
        <w:rPr>
          <w:sz w:val="24"/>
          <w:szCs w:val="24"/>
          <w:rtl w:val="0"/>
        </w:rPr>
        <w:t xml:space="preserve">WOLFF, S. </w:t>
      </w:r>
      <w:r w:rsidDel="00000000" w:rsidR="00000000" w:rsidRPr="00000000">
        <w:rPr>
          <w:b w:val="1"/>
          <w:sz w:val="24"/>
          <w:szCs w:val="24"/>
          <w:rtl w:val="0"/>
        </w:rPr>
        <w:t xml:space="preserve">O “trabalho informacional” e a reificação da informação sob os novos paradigmas organizacionais.</w:t>
      </w:r>
      <w:r w:rsidDel="00000000" w:rsidR="00000000" w:rsidRPr="00000000">
        <w:rPr>
          <w:sz w:val="24"/>
          <w:szCs w:val="24"/>
          <w:rtl w:val="0"/>
        </w:rPr>
        <w:t xml:space="preserve"> In: ANTUNES, R.; BRAGA, R. (Org.). Infoproletários: degradação real do trabalho virtual. São Paulo: Boitempo: 2009. p. 89-112.</w:t>
      </w:r>
      <w:r w:rsidDel="00000000" w:rsidR="00000000" w:rsidRPr="00000000">
        <w:rPr>
          <w:rtl w:val="0"/>
        </w:rPr>
      </w:r>
    </w:p>
    <w:sectPr>
      <w:headerReference r:id="rId8" w:type="default"/>
      <w:footerReference r:id="rId9"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Advogada. Pós-graduanda em Direito das Famílias e Sucessões pela UNEAL. Mestra e Doutoranda em Serviço Social pela UFAL, E-mail: telianelima@hotmail.com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0h9+Xu01ACle0DA4fdvxbi9xFA==">CgMxLjA4AHIhMWI5T1ZSOUdWVXdNN2FrUklfTEdqeE9nc3RrNktuaXAy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