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BC688" w14:textId="77777777" w:rsidR="000A0C7D" w:rsidRDefault="000A0C7D" w:rsidP="00E56A82">
      <w:pPr>
        <w:spacing w:line="360" w:lineRule="auto"/>
        <w:jc w:val="center"/>
        <w:rPr>
          <w:b/>
          <w:bCs/>
          <w:sz w:val="24"/>
          <w:szCs w:val="24"/>
        </w:rPr>
      </w:pPr>
      <w:bookmarkStart w:id="0" w:name="_Hlk208846982"/>
      <w:r w:rsidRPr="001504A3">
        <w:rPr>
          <w:b/>
        </w:rPr>
        <w:t>INTELECTUAIS NEGRAS DO SERVIÇO SOCIAL BRASILEIRO</w:t>
      </w:r>
      <w:r w:rsidR="0046396A" w:rsidRPr="001504A3">
        <w:rPr>
          <w:b/>
        </w:rPr>
        <w:t xml:space="preserve">: </w:t>
      </w:r>
      <w:r w:rsidR="00E56A82" w:rsidRPr="001504A3">
        <w:rPr>
          <w:b/>
        </w:rPr>
        <w:t xml:space="preserve">MEMÓRIAS </w:t>
      </w:r>
      <w:r w:rsidR="00E56A82">
        <w:rPr>
          <w:b/>
        </w:rPr>
        <w:t>E</w:t>
      </w:r>
      <w:r w:rsidR="00E56A82" w:rsidRPr="001504A3">
        <w:rPr>
          <w:b/>
        </w:rPr>
        <w:t xml:space="preserve"> DEBATES SOBRE AS RELAÇÕES ÉTNICO-RACIAIS NA PROFISSÃO</w:t>
      </w:r>
      <w:r w:rsidR="00E56A82">
        <w:rPr>
          <w:b/>
          <w:bCs/>
          <w:sz w:val="24"/>
          <w:szCs w:val="24"/>
        </w:rPr>
        <w:t xml:space="preserve"> </w:t>
      </w:r>
    </w:p>
    <w:p w14:paraId="74DC3395" w14:textId="77777777" w:rsidR="000A0C7D" w:rsidRDefault="000A0C7D" w:rsidP="0046396A">
      <w:pPr>
        <w:spacing w:line="240" w:lineRule="auto"/>
        <w:jc w:val="center"/>
        <w:rPr>
          <w:b/>
          <w:bCs/>
          <w:sz w:val="24"/>
          <w:szCs w:val="24"/>
        </w:rPr>
      </w:pPr>
    </w:p>
    <w:p w14:paraId="3EB3D5C9" w14:textId="77777777" w:rsidR="00E56A82" w:rsidRDefault="00E56A82" w:rsidP="0046396A">
      <w:pPr>
        <w:widowControl w:val="0"/>
        <w:pBdr>
          <w:top w:val="nil"/>
          <w:left w:val="nil"/>
          <w:bottom w:val="nil"/>
          <w:right w:val="nil"/>
          <w:between w:val="nil"/>
        </w:pBdr>
        <w:spacing w:line="240" w:lineRule="auto"/>
        <w:jc w:val="center"/>
      </w:pPr>
    </w:p>
    <w:p w14:paraId="141D6733" w14:textId="77777777" w:rsidR="000A0C7D" w:rsidRPr="0046396A" w:rsidRDefault="000A0C7D" w:rsidP="0046396A">
      <w:pPr>
        <w:widowControl w:val="0"/>
        <w:pBdr>
          <w:top w:val="nil"/>
          <w:left w:val="nil"/>
          <w:bottom w:val="nil"/>
          <w:right w:val="nil"/>
          <w:between w:val="nil"/>
        </w:pBdr>
        <w:spacing w:line="240" w:lineRule="auto"/>
        <w:jc w:val="center"/>
      </w:pPr>
      <w:r w:rsidRPr="0046396A">
        <w:t>Renata Gonçalves; Universidade Federal de São Paulo; Doutora em Ciências Sociais renata.goncalves25@unifesp.br</w:t>
      </w:r>
    </w:p>
    <w:p w14:paraId="470CC793" w14:textId="77777777" w:rsidR="000A0C7D" w:rsidRPr="0046396A" w:rsidRDefault="000A0C7D" w:rsidP="0046396A">
      <w:pPr>
        <w:spacing w:line="240" w:lineRule="auto"/>
        <w:jc w:val="center"/>
      </w:pPr>
      <w:r w:rsidRPr="0046396A">
        <w:t>Coordenadora</w:t>
      </w:r>
    </w:p>
    <w:p w14:paraId="50512725" w14:textId="77777777" w:rsidR="000A0C7D" w:rsidRPr="0046396A" w:rsidRDefault="000A0C7D" w:rsidP="0046396A">
      <w:pPr>
        <w:spacing w:line="240" w:lineRule="auto"/>
        <w:jc w:val="both"/>
      </w:pPr>
    </w:p>
    <w:p w14:paraId="5457A0FD" w14:textId="77777777" w:rsidR="000A0C7D" w:rsidRPr="0046396A" w:rsidRDefault="000A0C7D" w:rsidP="0046396A">
      <w:pPr>
        <w:spacing w:line="240" w:lineRule="auto"/>
        <w:jc w:val="center"/>
        <w:rPr>
          <w:rFonts w:eastAsia="Calibri"/>
        </w:rPr>
      </w:pPr>
      <w:r w:rsidRPr="0046396A">
        <w:rPr>
          <w:rFonts w:eastAsia="Calibri"/>
        </w:rPr>
        <w:t xml:space="preserve">Daiana </w:t>
      </w:r>
      <w:r w:rsidR="0046396A">
        <w:rPr>
          <w:rFonts w:eastAsia="Calibri"/>
        </w:rPr>
        <w:t xml:space="preserve">Cristina do </w:t>
      </w:r>
      <w:r w:rsidRPr="0046396A">
        <w:rPr>
          <w:rFonts w:eastAsia="Calibri"/>
        </w:rPr>
        <w:t>Nascimento;</w:t>
      </w:r>
      <w:r w:rsidR="0046396A">
        <w:rPr>
          <w:rFonts w:eastAsia="Calibri"/>
        </w:rPr>
        <w:t xml:space="preserve"> </w:t>
      </w:r>
      <w:r w:rsidRPr="0046396A">
        <w:rPr>
          <w:rFonts w:eastAsia="Calibri"/>
        </w:rPr>
        <w:t>Doutora em Serviço Social</w:t>
      </w:r>
      <w:r w:rsidR="0046396A">
        <w:rPr>
          <w:rFonts w:eastAsia="Calibri"/>
        </w:rPr>
        <w:t xml:space="preserve"> (PUC-SP);</w:t>
      </w:r>
      <w:r w:rsidRPr="0046396A">
        <w:rPr>
          <w:rFonts w:eastAsia="Calibri"/>
        </w:rPr>
        <w:t xml:space="preserve"> daiananascimentto@hotmail.com</w:t>
      </w:r>
    </w:p>
    <w:p w14:paraId="40C7EEFD" w14:textId="77777777" w:rsidR="000A0C7D" w:rsidRPr="0046396A" w:rsidRDefault="000A0C7D" w:rsidP="0046396A">
      <w:pPr>
        <w:spacing w:line="240" w:lineRule="auto"/>
        <w:jc w:val="center"/>
        <w:rPr>
          <w:color w:val="000000"/>
        </w:rPr>
      </w:pPr>
    </w:p>
    <w:p w14:paraId="51283B06" w14:textId="77777777" w:rsidR="000A0C7D" w:rsidRPr="0046396A" w:rsidRDefault="000A0C7D" w:rsidP="0046396A">
      <w:pPr>
        <w:spacing w:line="240" w:lineRule="auto"/>
        <w:jc w:val="center"/>
      </w:pPr>
      <w:r w:rsidRPr="0046396A">
        <w:rPr>
          <w:bCs/>
          <w:color w:val="000000"/>
        </w:rPr>
        <w:t xml:space="preserve">Maria </w:t>
      </w:r>
      <w:proofErr w:type="spellStart"/>
      <w:r w:rsidRPr="0046396A">
        <w:rPr>
          <w:bCs/>
          <w:color w:val="000000"/>
        </w:rPr>
        <w:t>Zelma</w:t>
      </w:r>
      <w:proofErr w:type="spellEnd"/>
      <w:r w:rsidRPr="0046396A">
        <w:rPr>
          <w:bCs/>
          <w:color w:val="000000"/>
        </w:rPr>
        <w:t xml:space="preserve"> de Araújo Madeira</w:t>
      </w:r>
      <w:r w:rsidRPr="0046396A">
        <w:rPr>
          <w:rStyle w:val="A2"/>
          <w:rFonts w:ascii="Arial" w:hAnsi="Arial" w:cs="Arial"/>
          <w:sz w:val="22"/>
          <w:szCs w:val="22"/>
        </w:rPr>
        <w:t xml:space="preserve">; </w:t>
      </w:r>
      <w:r w:rsidRPr="0046396A">
        <w:rPr>
          <w:color w:val="000000"/>
        </w:rPr>
        <w:t>Universidade Estadual do Ceará; Doutora em Sociologia zelmadeira@yahoo.com.br</w:t>
      </w:r>
    </w:p>
    <w:p w14:paraId="0F6D2A3A" w14:textId="77777777" w:rsidR="000A0C7D" w:rsidRPr="0046396A" w:rsidRDefault="000A0C7D" w:rsidP="0046396A">
      <w:pPr>
        <w:spacing w:line="240" w:lineRule="auto"/>
        <w:jc w:val="center"/>
      </w:pPr>
    </w:p>
    <w:p w14:paraId="69F9ACC3" w14:textId="77777777" w:rsidR="000A0C7D" w:rsidRPr="0046396A" w:rsidRDefault="000A0C7D" w:rsidP="0046396A">
      <w:pPr>
        <w:pStyle w:val="Ttulo4"/>
        <w:shd w:val="clear" w:color="auto" w:fill="FFFFFF"/>
        <w:spacing w:before="0" w:after="0" w:line="240" w:lineRule="auto"/>
        <w:jc w:val="center"/>
        <w:rPr>
          <w:color w:val="auto"/>
          <w:sz w:val="22"/>
          <w:szCs w:val="22"/>
        </w:rPr>
      </w:pPr>
      <w:r w:rsidRPr="0046396A">
        <w:rPr>
          <w:color w:val="auto"/>
          <w:sz w:val="22"/>
          <w:szCs w:val="22"/>
        </w:rPr>
        <w:t xml:space="preserve">Roseli da Fonseca Rocha; </w:t>
      </w:r>
      <w:r w:rsidRPr="0046396A">
        <w:rPr>
          <w:color w:val="auto"/>
          <w:sz w:val="22"/>
          <w:szCs w:val="22"/>
          <w:shd w:val="clear" w:color="auto" w:fill="FFFFFF"/>
        </w:rPr>
        <w:t>IFF/Fiocruz;</w:t>
      </w:r>
      <w:r w:rsidRPr="0046396A">
        <w:rPr>
          <w:color w:val="auto"/>
          <w:sz w:val="22"/>
          <w:szCs w:val="22"/>
        </w:rPr>
        <w:t xml:space="preserve"> Doutora em Serviço Social</w:t>
      </w:r>
    </w:p>
    <w:p w14:paraId="2A65AFCC" w14:textId="77777777" w:rsidR="000A0C7D" w:rsidRPr="0046396A" w:rsidRDefault="001D5AAF" w:rsidP="0046396A">
      <w:pPr>
        <w:pStyle w:val="Ttulo4"/>
        <w:shd w:val="clear" w:color="auto" w:fill="FFFFFF"/>
        <w:spacing w:before="0" w:after="0" w:line="240" w:lineRule="auto"/>
        <w:jc w:val="center"/>
        <w:rPr>
          <w:color w:val="auto"/>
          <w:sz w:val="22"/>
          <w:szCs w:val="22"/>
        </w:rPr>
      </w:pPr>
      <w:hyperlink r:id="rId8" w:history="1">
        <w:r w:rsidR="000A0C7D" w:rsidRPr="0046396A">
          <w:rPr>
            <w:rStyle w:val="Hyperlink"/>
            <w:bCs/>
            <w:color w:val="auto"/>
            <w:sz w:val="22"/>
            <w:szCs w:val="22"/>
            <w:u w:val="none"/>
          </w:rPr>
          <w:t>roseli.rocha@fiocruz.br</w:t>
        </w:r>
      </w:hyperlink>
    </w:p>
    <w:p w14:paraId="1A1601B9" w14:textId="77777777" w:rsidR="000A0C7D" w:rsidRPr="0046396A" w:rsidRDefault="000A0C7D" w:rsidP="0046396A">
      <w:pPr>
        <w:spacing w:line="240" w:lineRule="auto"/>
        <w:jc w:val="both"/>
      </w:pPr>
    </w:p>
    <w:p w14:paraId="594CDD2A" w14:textId="77777777" w:rsidR="000A0C7D" w:rsidRPr="0046396A" w:rsidRDefault="000A0C7D" w:rsidP="0046396A">
      <w:pPr>
        <w:spacing w:line="240" w:lineRule="auto"/>
        <w:jc w:val="both"/>
        <w:rPr>
          <w:shd w:val="clear" w:color="auto" w:fill="FFFFFF"/>
        </w:rPr>
      </w:pPr>
      <w:r w:rsidRPr="0046396A">
        <w:t>Sheila Dias Almeida</w:t>
      </w:r>
      <w:r w:rsidR="0046396A" w:rsidRPr="0046396A">
        <w:t xml:space="preserve">; </w:t>
      </w:r>
      <w:r w:rsidR="0046396A" w:rsidRPr="0046396A">
        <w:rPr>
          <w:shd w:val="clear" w:color="auto" w:fill="FFFFFF"/>
        </w:rPr>
        <w:t>Universidade Federal de Ouro Preto;</w:t>
      </w:r>
      <w:r w:rsidRPr="0046396A">
        <w:t xml:space="preserve"> Doutora em Serviço Social </w:t>
      </w:r>
    </w:p>
    <w:p w14:paraId="74CD6E9E" w14:textId="77777777" w:rsidR="0046396A" w:rsidRDefault="0046396A" w:rsidP="0046396A">
      <w:pPr>
        <w:spacing w:line="240" w:lineRule="auto"/>
        <w:jc w:val="center"/>
      </w:pPr>
      <w:r w:rsidRPr="0046396A">
        <w:t>sheila.almeida@ufop.edu.br</w:t>
      </w:r>
    </w:p>
    <w:p w14:paraId="0819A5DA" w14:textId="77777777" w:rsidR="0046396A" w:rsidRDefault="0046396A" w:rsidP="0046396A">
      <w:pPr>
        <w:spacing w:line="240" w:lineRule="auto"/>
        <w:jc w:val="center"/>
      </w:pPr>
    </w:p>
    <w:p w14:paraId="5AFC58D0" w14:textId="77777777" w:rsidR="00E56A82" w:rsidRDefault="00E56A82" w:rsidP="0046396A">
      <w:pPr>
        <w:spacing w:line="240" w:lineRule="auto"/>
        <w:jc w:val="center"/>
        <w:rPr>
          <w:b/>
        </w:rPr>
      </w:pPr>
    </w:p>
    <w:p w14:paraId="1DE7FB62" w14:textId="77777777" w:rsidR="0046396A" w:rsidRDefault="0046396A" w:rsidP="0046396A">
      <w:pPr>
        <w:spacing w:line="240" w:lineRule="auto"/>
        <w:jc w:val="center"/>
      </w:pPr>
      <w:r w:rsidRPr="0046396A">
        <w:rPr>
          <w:b/>
        </w:rPr>
        <w:t>RESUMO</w:t>
      </w:r>
      <w:r>
        <w:t>:</w:t>
      </w:r>
    </w:p>
    <w:p w14:paraId="67A38D94" w14:textId="77777777" w:rsidR="0046396A" w:rsidRDefault="0046396A" w:rsidP="0046396A">
      <w:pPr>
        <w:spacing w:line="240" w:lineRule="auto"/>
        <w:jc w:val="both"/>
        <w:rPr>
          <w:shd w:val="clear" w:color="auto" w:fill="FFFFFF"/>
        </w:rPr>
      </w:pPr>
      <w:r w:rsidRPr="00461404">
        <w:rPr>
          <w:shd w:val="clear" w:color="auto" w:fill="FFFFFF"/>
        </w:rPr>
        <w:t xml:space="preserve">A presente proposta de Mesa Temática Coordenada tem como objetivo central contribuir com a ruptura de barreiras da invisibilidade de intelectuais negras brasileiras do Serviço Social </w:t>
      </w:r>
      <w:r>
        <w:rPr>
          <w:shd w:val="clear" w:color="auto" w:fill="FFFFFF"/>
        </w:rPr>
        <w:t>brasileiro</w:t>
      </w:r>
      <w:r w:rsidRPr="00461404">
        <w:rPr>
          <w:shd w:val="clear" w:color="auto" w:fill="FFFFFF"/>
        </w:rPr>
        <w:t xml:space="preserve">. Trata-se de um esforço teórico-metodológico, de pesquisadoras negras da área, para apresentar as trajetórias de algumas das importantes intelectuais negras do Serviço Social, que tem contribuído para o avanço do debate étnico-racial na área, em especial no núcleo de fundamentos da profissão. </w:t>
      </w:r>
      <w:r>
        <w:rPr>
          <w:shd w:val="clear" w:color="auto" w:fill="FFFFFF"/>
        </w:rPr>
        <w:t>S</w:t>
      </w:r>
      <w:r w:rsidRPr="00461404">
        <w:rPr>
          <w:shd w:val="clear" w:color="auto" w:fill="FFFFFF"/>
        </w:rPr>
        <w:t xml:space="preserve">erão privilegiadas intelectuais como Maria de Lourdes Vale do Nascimento, Magali da Silva Almeida, Elisabete Pinto, Matilde Ribeiro, </w:t>
      </w:r>
      <w:r>
        <w:rPr>
          <w:shd w:val="clear" w:color="auto" w:fill="FFFFFF"/>
        </w:rPr>
        <w:t>Mabel Assis,</w:t>
      </w:r>
      <w:r w:rsidRPr="00461404">
        <w:rPr>
          <w:shd w:val="clear" w:color="auto" w:fill="FFFFFF"/>
        </w:rPr>
        <w:t xml:space="preserve"> dentre outras</w:t>
      </w:r>
      <w:r>
        <w:rPr>
          <w:shd w:val="clear" w:color="auto" w:fill="FFFFFF"/>
        </w:rPr>
        <w:t>.</w:t>
      </w:r>
    </w:p>
    <w:p w14:paraId="087B62B3" w14:textId="77777777" w:rsidR="0046396A" w:rsidRDefault="0046396A" w:rsidP="0046396A">
      <w:pPr>
        <w:spacing w:line="240" w:lineRule="auto"/>
        <w:jc w:val="both"/>
      </w:pPr>
      <w:r>
        <w:rPr>
          <w:b/>
        </w:rPr>
        <w:t xml:space="preserve">Palavras-chave: </w:t>
      </w:r>
      <w:r w:rsidRPr="0046396A">
        <w:t>Intelectuais negras; Relações étnico-raciais; Serviço Social</w:t>
      </w:r>
      <w:r>
        <w:t>.</w:t>
      </w:r>
    </w:p>
    <w:p w14:paraId="00863124" w14:textId="77777777" w:rsidR="0046396A" w:rsidRDefault="0046396A" w:rsidP="0046396A">
      <w:pPr>
        <w:spacing w:line="240" w:lineRule="auto"/>
        <w:jc w:val="both"/>
      </w:pPr>
    </w:p>
    <w:p w14:paraId="3717E9D3" w14:textId="77777777" w:rsidR="00E56A82" w:rsidRDefault="00E56A82" w:rsidP="0046396A">
      <w:pPr>
        <w:spacing w:line="240" w:lineRule="auto"/>
        <w:jc w:val="center"/>
        <w:rPr>
          <w:b/>
        </w:rPr>
      </w:pPr>
    </w:p>
    <w:p w14:paraId="2B7222E4" w14:textId="77777777" w:rsidR="0046396A" w:rsidRPr="002A2568" w:rsidRDefault="0046396A" w:rsidP="0046396A">
      <w:pPr>
        <w:spacing w:line="240" w:lineRule="auto"/>
        <w:jc w:val="center"/>
        <w:rPr>
          <w:b/>
          <w:lang w:val="en-US"/>
        </w:rPr>
      </w:pPr>
      <w:r w:rsidRPr="002A2568">
        <w:rPr>
          <w:b/>
          <w:lang w:val="en-US"/>
        </w:rPr>
        <w:t>ABSTRACT</w:t>
      </w:r>
    </w:p>
    <w:p w14:paraId="54B13E99" w14:textId="77777777" w:rsidR="0046396A" w:rsidRPr="0046396A" w:rsidRDefault="0046396A" w:rsidP="0046396A">
      <w:pPr>
        <w:jc w:val="both"/>
      </w:pPr>
      <w:r w:rsidRPr="002A2568">
        <w:rPr>
          <w:lang w:val="en-US"/>
        </w:rPr>
        <w:t xml:space="preserve">The central objective of this Coordinated Thematic Roundtable proposal is to help break down barriers to the invisibility of Black female intellectuals in Brazilian Social Work. This is a theoretical and methodological effort by Black female researchers in the field to present the trajectories of some of the important Black female intellectuals in Social Work, who have contributed to the advancement of the ethno-racial debate in the field, especially in the core fundamentals of the profession. </w:t>
      </w:r>
      <w:r w:rsidRPr="0046396A">
        <w:t xml:space="preserve">The </w:t>
      </w:r>
      <w:proofErr w:type="spellStart"/>
      <w:r w:rsidRPr="0046396A">
        <w:t>focus</w:t>
      </w:r>
      <w:proofErr w:type="spellEnd"/>
      <w:r w:rsidRPr="0046396A">
        <w:t xml:space="preserve"> </w:t>
      </w:r>
      <w:proofErr w:type="spellStart"/>
      <w:r w:rsidRPr="0046396A">
        <w:t>will</w:t>
      </w:r>
      <w:proofErr w:type="spellEnd"/>
      <w:r w:rsidRPr="0046396A">
        <w:t xml:space="preserve"> </w:t>
      </w:r>
      <w:proofErr w:type="spellStart"/>
      <w:r w:rsidRPr="0046396A">
        <w:t>be</w:t>
      </w:r>
      <w:proofErr w:type="spellEnd"/>
      <w:r w:rsidRPr="0046396A">
        <w:t xml:space="preserve"> </w:t>
      </w:r>
      <w:proofErr w:type="spellStart"/>
      <w:r w:rsidRPr="0046396A">
        <w:t>on</w:t>
      </w:r>
      <w:proofErr w:type="spellEnd"/>
      <w:r w:rsidRPr="0046396A">
        <w:t xml:space="preserve"> </w:t>
      </w:r>
      <w:proofErr w:type="spellStart"/>
      <w:r w:rsidRPr="0046396A">
        <w:t>intellectuals</w:t>
      </w:r>
      <w:proofErr w:type="spellEnd"/>
      <w:r w:rsidRPr="0046396A">
        <w:t xml:space="preserve"> </w:t>
      </w:r>
      <w:proofErr w:type="spellStart"/>
      <w:r w:rsidRPr="0046396A">
        <w:t>such</w:t>
      </w:r>
      <w:proofErr w:type="spellEnd"/>
      <w:r w:rsidRPr="0046396A">
        <w:t xml:space="preserve"> as Maria de Lourdes Vale do Nascimento, Magali da Silva Almeida, Elisabete Pinto, Matilde Ribeiro, Mabel Assis, </w:t>
      </w:r>
      <w:proofErr w:type="spellStart"/>
      <w:r w:rsidRPr="0046396A">
        <w:t>among</w:t>
      </w:r>
      <w:proofErr w:type="spellEnd"/>
      <w:r w:rsidRPr="0046396A">
        <w:t xml:space="preserve"> </w:t>
      </w:r>
      <w:proofErr w:type="spellStart"/>
      <w:r w:rsidRPr="0046396A">
        <w:t>others</w:t>
      </w:r>
      <w:proofErr w:type="spellEnd"/>
      <w:r w:rsidRPr="0046396A">
        <w:t>.</w:t>
      </w:r>
    </w:p>
    <w:p w14:paraId="2EBB4F25" w14:textId="77777777" w:rsidR="00663559" w:rsidRPr="002A2568" w:rsidRDefault="0046396A" w:rsidP="00E56A82">
      <w:pPr>
        <w:jc w:val="both"/>
        <w:rPr>
          <w:lang w:val="en-US"/>
        </w:rPr>
      </w:pPr>
      <w:r w:rsidRPr="002A2568">
        <w:rPr>
          <w:b/>
          <w:lang w:val="en-US"/>
        </w:rPr>
        <w:t>Keywords</w:t>
      </w:r>
      <w:r w:rsidRPr="002A2568">
        <w:rPr>
          <w:lang w:val="en-US"/>
        </w:rPr>
        <w:t>: Black female intellectuals; Ethnic-racial relations; Social Work.</w:t>
      </w:r>
    </w:p>
    <w:p w14:paraId="62D816EE" w14:textId="77777777" w:rsidR="00BD27EF" w:rsidRPr="00BD27EF" w:rsidRDefault="00663559" w:rsidP="00BD27EF">
      <w:pPr>
        <w:pStyle w:val="Ttulo2"/>
        <w:jc w:val="center"/>
        <w:rPr>
          <w:b/>
          <w:sz w:val="24"/>
          <w:szCs w:val="24"/>
        </w:rPr>
      </w:pPr>
      <w:r w:rsidRPr="002A2568">
        <w:br w:type="page"/>
      </w:r>
      <w:r w:rsidR="00CB342D">
        <w:rPr>
          <w:b/>
          <w:sz w:val="24"/>
          <w:szCs w:val="24"/>
        </w:rPr>
        <w:lastRenderedPageBreak/>
        <w:t>MAPEANDO AS</w:t>
      </w:r>
      <w:r w:rsidR="00BD27EF" w:rsidRPr="00BD27EF">
        <w:rPr>
          <w:b/>
          <w:sz w:val="24"/>
          <w:szCs w:val="24"/>
        </w:rPr>
        <w:t xml:space="preserve"> INTELECTUAIS NEGRAS</w:t>
      </w:r>
      <w:r w:rsidR="00CB342D">
        <w:rPr>
          <w:b/>
          <w:sz w:val="24"/>
          <w:szCs w:val="24"/>
        </w:rPr>
        <w:t xml:space="preserve"> DO SERVIÇO SOCIAL</w:t>
      </w:r>
    </w:p>
    <w:p w14:paraId="16F49629" w14:textId="77777777" w:rsidR="00CB7004" w:rsidRDefault="00CB7004" w:rsidP="00BD27EF">
      <w:pPr>
        <w:pBdr>
          <w:top w:val="nil"/>
          <w:left w:val="nil"/>
          <w:bottom w:val="nil"/>
          <w:right w:val="nil"/>
          <w:between w:val="nil"/>
        </w:pBdr>
        <w:spacing w:line="360" w:lineRule="auto"/>
        <w:jc w:val="right"/>
        <w:rPr>
          <w:rFonts w:eastAsia="Calibri"/>
          <w:color w:val="000000"/>
          <w:sz w:val="24"/>
          <w:szCs w:val="24"/>
        </w:rPr>
      </w:pPr>
    </w:p>
    <w:p w14:paraId="40315360" w14:textId="77777777" w:rsidR="00BD27EF" w:rsidRDefault="00BD27EF" w:rsidP="00BD27EF">
      <w:pPr>
        <w:pBdr>
          <w:top w:val="nil"/>
          <w:left w:val="nil"/>
          <w:bottom w:val="nil"/>
          <w:right w:val="nil"/>
          <w:between w:val="nil"/>
        </w:pBdr>
        <w:spacing w:line="360" w:lineRule="auto"/>
        <w:jc w:val="right"/>
        <w:rPr>
          <w:rFonts w:eastAsia="Calibri"/>
          <w:color w:val="000000"/>
          <w:sz w:val="24"/>
          <w:szCs w:val="24"/>
        </w:rPr>
      </w:pPr>
      <w:r>
        <w:rPr>
          <w:rFonts w:eastAsia="Calibri"/>
          <w:color w:val="000000"/>
          <w:sz w:val="24"/>
          <w:szCs w:val="24"/>
        </w:rPr>
        <w:t>Renata Gonçalves</w:t>
      </w:r>
    </w:p>
    <w:p w14:paraId="3F58515B" w14:textId="77777777" w:rsidR="00BD27EF" w:rsidRDefault="00BD27EF" w:rsidP="00BD27EF">
      <w:pPr>
        <w:pBdr>
          <w:top w:val="nil"/>
          <w:left w:val="nil"/>
          <w:bottom w:val="nil"/>
          <w:right w:val="nil"/>
          <w:between w:val="nil"/>
        </w:pBdr>
        <w:spacing w:line="360" w:lineRule="auto"/>
        <w:jc w:val="right"/>
        <w:rPr>
          <w:rFonts w:eastAsia="Calibri"/>
          <w:color w:val="000000"/>
          <w:sz w:val="24"/>
          <w:szCs w:val="24"/>
        </w:rPr>
      </w:pPr>
      <w:r>
        <w:rPr>
          <w:rFonts w:eastAsia="Calibri"/>
          <w:color w:val="000000"/>
          <w:sz w:val="24"/>
          <w:szCs w:val="24"/>
        </w:rPr>
        <w:t xml:space="preserve">Maria </w:t>
      </w:r>
      <w:proofErr w:type="spellStart"/>
      <w:r>
        <w:rPr>
          <w:rFonts w:eastAsia="Calibri"/>
          <w:color w:val="000000"/>
          <w:sz w:val="24"/>
          <w:szCs w:val="24"/>
        </w:rPr>
        <w:t>Zelma</w:t>
      </w:r>
      <w:proofErr w:type="spellEnd"/>
      <w:r>
        <w:rPr>
          <w:rFonts w:eastAsia="Calibri"/>
          <w:color w:val="000000"/>
          <w:sz w:val="24"/>
          <w:szCs w:val="24"/>
        </w:rPr>
        <w:t xml:space="preserve"> de Araújo Madeira</w:t>
      </w:r>
    </w:p>
    <w:p w14:paraId="3A35F4D6" w14:textId="77777777" w:rsidR="00BD27EF" w:rsidRDefault="00BD27EF" w:rsidP="00BD27EF">
      <w:pPr>
        <w:pBdr>
          <w:top w:val="nil"/>
          <w:left w:val="nil"/>
          <w:bottom w:val="nil"/>
          <w:right w:val="nil"/>
          <w:between w:val="nil"/>
        </w:pBdr>
        <w:spacing w:line="360" w:lineRule="auto"/>
        <w:jc w:val="right"/>
        <w:rPr>
          <w:rFonts w:eastAsia="Calibri"/>
          <w:color w:val="000000"/>
          <w:sz w:val="24"/>
          <w:szCs w:val="24"/>
        </w:rPr>
      </w:pPr>
    </w:p>
    <w:p w14:paraId="42FE9B58" w14:textId="77777777" w:rsidR="00CB7004" w:rsidRDefault="00CB7004" w:rsidP="00CB342D">
      <w:pPr>
        <w:pBdr>
          <w:top w:val="nil"/>
          <w:left w:val="nil"/>
          <w:bottom w:val="nil"/>
          <w:right w:val="nil"/>
          <w:between w:val="nil"/>
        </w:pBdr>
        <w:spacing w:line="360" w:lineRule="auto"/>
        <w:ind w:left="2552"/>
        <w:jc w:val="both"/>
        <w:rPr>
          <w:rFonts w:eastAsia="Calibri"/>
          <w:b/>
          <w:color w:val="000000"/>
          <w:sz w:val="24"/>
          <w:szCs w:val="24"/>
        </w:rPr>
      </w:pPr>
    </w:p>
    <w:p w14:paraId="3C9A647F" w14:textId="77777777" w:rsidR="00CB342D" w:rsidRPr="00CB342D" w:rsidRDefault="00CB342D" w:rsidP="00CB342D">
      <w:pPr>
        <w:pBdr>
          <w:top w:val="nil"/>
          <w:left w:val="nil"/>
          <w:bottom w:val="nil"/>
          <w:right w:val="nil"/>
          <w:between w:val="nil"/>
        </w:pBdr>
        <w:spacing w:line="360" w:lineRule="auto"/>
        <w:ind w:left="2552"/>
        <w:jc w:val="both"/>
        <w:rPr>
          <w:rFonts w:eastAsia="Calibri"/>
          <w:b/>
          <w:color w:val="000000"/>
          <w:sz w:val="24"/>
          <w:szCs w:val="24"/>
        </w:rPr>
      </w:pPr>
      <w:r w:rsidRPr="00CB342D">
        <w:rPr>
          <w:rFonts w:eastAsia="Calibri"/>
          <w:b/>
          <w:color w:val="000000"/>
          <w:sz w:val="24"/>
          <w:szCs w:val="24"/>
        </w:rPr>
        <w:t>RESUMO</w:t>
      </w:r>
    </w:p>
    <w:p w14:paraId="0A0E3AB3" w14:textId="77777777" w:rsidR="00CB342D" w:rsidRDefault="00CB342D" w:rsidP="00CB7004">
      <w:pPr>
        <w:autoSpaceDE w:val="0"/>
        <w:autoSpaceDN w:val="0"/>
        <w:adjustRightInd w:val="0"/>
        <w:spacing w:line="240" w:lineRule="auto"/>
        <w:ind w:left="2552"/>
        <w:jc w:val="both"/>
        <w:rPr>
          <w:shd w:val="clear" w:color="auto" w:fill="FFFFFF"/>
        </w:rPr>
      </w:pPr>
      <w:r>
        <w:t>Vem</w:t>
      </w:r>
      <w:r w:rsidRPr="00461404">
        <w:t xml:space="preserve"> cresc</w:t>
      </w:r>
      <w:r>
        <w:t>endo no Serviço Social a compreensão da necessidade da</w:t>
      </w:r>
      <w:r w:rsidRPr="00461404">
        <w:t xml:space="preserve"> abord</w:t>
      </w:r>
      <w:r>
        <w:t>ag</w:t>
      </w:r>
      <w:r w:rsidRPr="00461404">
        <w:t xml:space="preserve">em </w:t>
      </w:r>
      <w:r>
        <w:t>da temática</w:t>
      </w:r>
      <w:r w:rsidRPr="00461404">
        <w:t xml:space="preserve"> </w:t>
      </w:r>
      <w:r>
        <w:t>étnico-racial</w:t>
      </w:r>
      <w:r w:rsidR="00CB7004">
        <w:t>.</w:t>
      </w:r>
      <w:r>
        <w:t xml:space="preserve"> </w:t>
      </w:r>
      <w:r w:rsidRPr="00461404">
        <w:t>Uma das ev</w:t>
      </w:r>
      <w:r w:rsidR="00CB7004">
        <w:t xml:space="preserve">idências do avanço deste debate, </w:t>
      </w:r>
      <w:r w:rsidRPr="00461404">
        <w:t>são as recentes publicações de artigos e dossiês nas principais revistas da área, além das várias coletâneas e livros autorais. As últimas gestões da ABEPSS e do CFESS também não mediram esforços para colocar na ordem do dia a formação antirracista.</w:t>
      </w:r>
      <w:r w:rsidR="00CB7004">
        <w:t xml:space="preserve"> </w:t>
      </w:r>
      <w:r w:rsidRPr="00461404">
        <w:t xml:space="preserve">Todavia, persiste um fosso quando o assunto é o conhecimento da produção teórico-política de </w:t>
      </w:r>
      <w:r w:rsidR="00CB7004">
        <w:t>intelectuais negras do Serviço Social.</w:t>
      </w:r>
      <w:r w:rsidRPr="00461404">
        <w:rPr>
          <w:shd w:val="clear" w:color="auto" w:fill="FFFFFF"/>
        </w:rPr>
        <w:t xml:space="preserve"> </w:t>
      </w:r>
    </w:p>
    <w:p w14:paraId="5EEEA158" w14:textId="77777777" w:rsidR="00CB7004" w:rsidRDefault="00CB7004" w:rsidP="00CB7004">
      <w:pPr>
        <w:autoSpaceDE w:val="0"/>
        <w:autoSpaceDN w:val="0"/>
        <w:adjustRightInd w:val="0"/>
        <w:spacing w:line="240" w:lineRule="auto"/>
        <w:ind w:left="2552"/>
        <w:jc w:val="both"/>
        <w:rPr>
          <w:rFonts w:eastAsia="Calibri"/>
          <w:color w:val="000000"/>
          <w:sz w:val="24"/>
          <w:szCs w:val="24"/>
        </w:rPr>
      </w:pPr>
      <w:r w:rsidRPr="00CB7004">
        <w:rPr>
          <w:b/>
          <w:shd w:val="clear" w:color="auto" w:fill="FFFFFF"/>
        </w:rPr>
        <w:t>Palavras-chave</w:t>
      </w:r>
      <w:r>
        <w:rPr>
          <w:shd w:val="clear" w:color="auto" w:fill="FFFFFF"/>
        </w:rPr>
        <w:t>: Intelectuais negras; Invisibilidade; Serviço Social.</w:t>
      </w:r>
    </w:p>
    <w:p w14:paraId="03B08F47" w14:textId="77777777" w:rsidR="00CB342D" w:rsidRDefault="00CB342D" w:rsidP="00CB342D">
      <w:pPr>
        <w:pBdr>
          <w:top w:val="nil"/>
          <w:left w:val="nil"/>
          <w:bottom w:val="nil"/>
          <w:right w:val="nil"/>
          <w:between w:val="nil"/>
        </w:pBdr>
        <w:spacing w:line="360" w:lineRule="auto"/>
        <w:ind w:left="2552"/>
        <w:jc w:val="both"/>
        <w:rPr>
          <w:rFonts w:eastAsia="Calibri"/>
          <w:color w:val="000000"/>
          <w:sz w:val="24"/>
          <w:szCs w:val="24"/>
        </w:rPr>
      </w:pPr>
    </w:p>
    <w:p w14:paraId="27755642" w14:textId="77777777" w:rsidR="00CB7004" w:rsidRDefault="00CB7004" w:rsidP="00CB342D">
      <w:pPr>
        <w:pBdr>
          <w:top w:val="nil"/>
          <w:left w:val="nil"/>
          <w:bottom w:val="nil"/>
          <w:right w:val="nil"/>
          <w:between w:val="nil"/>
        </w:pBdr>
        <w:spacing w:line="360" w:lineRule="auto"/>
        <w:ind w:left="2552"/>
        <w:jc w:val="both"/>
        <w:rPr>
          <w:rFonts w:eastAsia="Calibri"/>
          <w:b/>
          <w:color w:val="000000"/>
          <w:sz w:val="24"/>
          <w:szCs w:val="24"/>
        </w:rPr>
      </w:pPr>
    </w:p>
    <w:p w14:paraId="5B7AF60B" w14:textId="77777777" w:rsidR="00CB342D" w:rsidRPr="002A2568" w:rsidRDefault="00CB342D" w:rsidP="00CB342D">
      <w:pPr>
        <w:pBdr>
          <w:top w:val="nil"/>
          <w:left w:val="nil"/>
          <w:bottom w:val="nil"/>
          <w:right w:val="nil"/>
          <w:between w:val="nil"/>
        </w:pBdr>
        <w:spacing w:line="360" w:lineRule="auto"/>
        <w:ind w:left="2552"/>
        <w:jc w:val="both"/>
        <w:rPr>
          <w:rFonts w:eastAsia="Calibri"/>
          <w:b/>
          <w:color w:val="000000"/>
          <w:sz w:val="24"/>
          <w:szCs w:val="24"/>
          <w:lang w:val="en-US"/>
        </w:rPr>
      </w:pPr>
      <w:r w:rsidRPr="002A2568">
        <w:rPr>
          <w:rFonts w:eastAsia="Calibri"/>
          <w:b/>
          <w:color w:val="000000"/>
          <w:sz w:val="24"/>
          <w:szCs w:val="24"/>
          <w:lang w:val="en-US"/>
        </w:rPr>
        <w:t>ABSTRACT</w:t>
      </w:r>
    </w:p>
    <w:p w14:paraId="173DFC8F" w14:textId="77777777" w:rsidR="00CB7004" w:rsidRPr="002A2568" w:rsidRDefault="00CB7004" w:rsidP="00CB7004">
      <w:pPr>
        <w:ind w:left="2552"/>
        <w:jc w:val="both"/>
        <w:rPr>
          <w:lang w:val="en-US"/>
        </w:rPr>
      </w:pPr>
      <w:r w:rsidRPr="002A2568">
        <w:rPr>
          <w:lang w:val="en-US"/>
        </w:rPr>
        <w:t>Social Work has been increasingly aware of the need to address ethnic-racial issues. Evidence of this debate's progress is the recent publication of articles and dossiers in leading journals in the field, as well as several collections and books. The recent administrations of ABEPSS and CFESS have also spared no effort to prioritize anti-racist training. However, a gap persists when it comes to understanding the theoretical and political work of Black women intellectuals in Social Work.</w:t>
      </w:r>
    </w:p>
    <w:p w14:paraId="400EB764" w14:textId="77777777" w:rsidR="00CB7004" w:rsidRPr="002A2568" w:rsidRDefault="00CB7004" w:rsidP="00CB7004">
      <w:pPr>
        <w:ind w:left="2552"/>
        <w:jc w:val="both"/>
        <w:rPr>
          <w:lang w:val="en-US"/>
        </w:rPr>
      </w:pPr>
      <w:r w:rsidRPr="002A2568">
        <w:rPr>
          <w:b/>
          <w:lang w:val="en-US"/>
        </w:rPr>
        <w:t>Keywords</w:t>
      </w:r>
      <w:r w:rsidRPr="002A2568">
        <w:rPr>
          <w:lang w:val="en-US"/>
        </w:rPr>
        <w:t>: Black women intellectuals; Invisibility; Social Work.</w:t>
      </w:r>
    </w:p>
    <w:p w14:paraId="0F9E4F13" w14:textId="77777777" w:rsidR="00CB342D" w:rsidRPr="002A2568" w:rsidRDefault="00CB342D" w:rsidP="00CB342D">
      <w:pPr>
        <w:pBdr>
          <w:top w:val="nil"/>
          <w:left w:val="nil"/>
          <w:bottom w:val="nil"/>
          <w:right w:val="nil"/>
          <w:between w:val="nil"/>
        </w:pBdr>
        <w:spacing w:line="360" w:lineRule="auto"/>
        <w:ind w:left="2552"/>
        <w:jc w:val="both"/>
        <w:rPr>
          <w:rFonts w:eastAsia="Calibri"/>
          <w:color w:val="000000"/>
          <w:sz w:val="24"/>
          <w:szCs w:val="24"/>
          <w:lang w:val="en-US"/>
        </w:rPr>
      </w:pPr>
    </w:p>
    <w:p w14:paraId="474C33EA" w14:textId="77777777" w:rsidR="00CB342D" w:rsidRPr="002A2568" w:rsidRDefault="00CB342D" w:rsidP="00CB342D">
      <w:pPr>
        <w:pBdr>
          <w:top w:val="nil"/>
          <w:left w:val="nil"/>
          <w:bottom w:val="nil"/>
          <w:right w:val="nil"/>
          <w:between w:val="nil"/>
        </w:pBdr>
        <w:spacing w:line="360" w:lineRule="auto"/>
        <w:ind w:left="2552"/>
        <w:jc w:val="both"/>
        <w:rPr>
          <w:rFonts w:eastAsia="Calibri"/>
          <w:color w:val="000000"/>
          <w:sz w:val="24"/>
          <w:szCs w:val="24"/>
          <w:lang w:val="en-US"/>
        </w:rPr>
      </w:pPr>
    </w:p>
    <w:p w14:paraId="517071B2" w14:textId="77777777" w:rsidR="00CB342D" w:rsidRPr="00CB342D" w:rsidRDefault="00CB7004" w:rsidP="00CB342D">
      <w:pPr>
        <w:numPr>
          <w:ilvl w:val="0"/>
          <w:numId w:val="8"/>
        </w:numPr>
        <w:autoSpaceDE w:val="0"/>
        <w:autoSpaceDN w:val="0"/>
        <w:adjustRightInd w:val="0"/>
        <w:spacing w:line="360" w:lineRule="auto"/>
        <w:ind w:left="284" w:hanging="284"/>
        <w:jc w:val="both"/>
        <w:rPr>
          <w:b/>
          <w:sz w:val="24"/>
          <w:szCs w:val="24"/>
        </w:rPr>
      </w:pPr>
      <w:r w:rsidRPr="002A2568">
        <w:rPr>
          <w:b/>
          <w:sz w:val="24"/>
          <w:szCs w:val="24"/>
          <w:lang w:val="en-US"/>
        </w:rPr>
        <w:br w:type="page"/>
      </w:r>
      <w:r w:rsidR="00CB342D" w:rsidRPr="00CB342D">
        <w:rPr>
          <w:b/>
          <w:sz w:val="24"/>
          <w:szCs w:val="24"/>
        </w:rPr>
        <w:lastRenderedPageBreak/>
        <w:t>(IM)PULSÃO DE UM DEBATE</w:t>
      </w:r>
    </w:p>
    <w:p w14:paraId="61C6A3C3" w14:textId="77777777" w:rsidR="00CB342D" w:rsidRDefault="00CB342D" w:rsidP="00BD27EF">
      <w:pPr>
        <w:autoSpaceDE w:val="0"/>
        <w:autoSpaceDN w:val="0"/>
        <w:adjustRightInd w:val="0"/>
        <w:spacing w:line="360" w:lineRule="auto"/>
        <w:ind w:firstLine="851"/>
        <w:jc w:val="both"/>
        <w:rPr>
          <w:sz w:val="24"/>
          <w:szCs w:val="24"/>
        </w:rPr>
      </w:pPr>
    </w:p>
    <w:p w14:paraId="1C855179" w14:textId="77777777" w:rsidR="00BD27EF" w:rsidRPr="003E12DC" w:rsidRDefault="00BD27EF" w:rsidP="00BD27EF">
      <w:pPr>
        <w:autoSpaceDE w:val="0"/>
        <w:autoSpaceDN w:val="0"/>
        <w:adjustRightInd w:val="0"/>
        <w:spacing w:line="360" w:lineRule="auto"/>
        <w:ind w:firstLine="851"/>
        <w:jc w:val="both"/>
        <w:rPr>
          <w:sz w:val="24"/>
          <w:szCs w:val="24"/>
        </w:rPr>
      </w:pPr>
      <w:r w:rsidRPr="003E12DC">
        <w:rPr>
          <w:sz w:val="24"/>
          <w:szCs w:val="24"/>
        </w:rPr>
        <w:t xml:space="preserve">Desde os anos 1980, a discussão acerca das relações étnico-raciais vem ganhando corpo no Serviço Social brasileiro. O profícuo debate nacional de revisão do currículo mínimo para a profissão, nos anos 1990, norteou a concepção e os princípios que fundamentam a formação. A temática étnico-racial passou a ser conteúdo indispensável do núcleo de fundamentos da formação sócio-histórica da sociedade brasileira, embora a adesão a tais orientações tenha seguido a passos lentos (Rocha, 2014). </w:t>
      </w:r>
    </w:p>
    <w:p w14:paraId="41935C6F" w14:textId="77777777" w:rsidR="00BD27EF" w:rsidRPr="003E12DC" w:rsidRDefault="00BD27EF" w:rsidP="00BD27EF">
      <w:pPr>
        <w:autoSpaceDE w:val="0"/>
        <w:autoSpaceDN w:val="0"/>
        <w:adjustRightInd w:val="0"/>
        <w:spacing w:line="360" w:lineRule="auto"/>
        <w:ind w:firstLine="851"/>
        <w:jc w:val="both"/>
        <w:rPr>
          <w:sz w:val="24"/>
          <w:szCs w:val="24"/>
        </w:rPr>
      </w:pPr>
      <w:r w:rsidRPr="003E12DC">
        <w:rPr>
          <w:sz w:val="24"/>
          <w:szCs w:val="24"/>
        </w:rPr>
        <w:t xml:space="preserve">Transformações significativas começaram a ocorrer mais recentemente, em especial com a entrada massiva de jovens negras/os nas universidades, sobretudo por meio das políticas de ações afirmativas, provocando uma mudança étnico-racial das/os estudantes universitários/as, inclusive do Serviço Social.  </w:t>
      </w:r>
      <w:proofErr w:type="spellStart"/>
      <w:r w:rsidRPr="003E12DC">
        <w:rPr>
          <w:sz w:val="24"/>
          <w:szCs w:val="24"/>
        </w:rPr>
        <w:t>Kajali</w:t>
      </w:r>
      <w:proofErr w:type="spellEnd"/>
      <w:r w:rsidRPr="003E12DC">
        <w:rPr>
          <w:sz w:val="24"/>
          <w:szCs w:val="24"/>
        </w:rPr>
        <w:t xml:space="preserve"> Lima Vitório (2019, p. 24), a este respeito, apresentou uma análise dos aspectos</w:t>
      </w:r>
      <w:r w:rsidRPr="003E12DC">
        <w:rPr>
          <w:color w:val="FF0000"/>
          <w:sz w:val="24"/>
          <w:szCs w:val="24"/>
        </w:rPr>
        <w:t xml:space="preserve"> </w:t>
      </w:r>
      <w:r w:rsidRPr="003E12DC">
        <w:rPr>
          <w:sz w:val="24"/>
          <w:szCs w:val="24"/>
        </w:rPr>
        <w:t>socioeconômicos do Exame Nacional de Desempenho dos Estudantes (ENEM), produzido em 2016, e observou, a partir do relatório síntese da área de Serviço Social, que 63,9% das/os estudantes concluintes de graduação, na modalidade presencial, são negras/os</w:t>
      </w:r>
      <w:r w:rsidRPr="003E12DC">
        <w:rPr>
          <w:rStyle w:val="Refdenotaderodap"/>
          <w:sz w:val="24"/>
          <w:szCs w:val="24"/>
        </w:rPr>
        <w:footnoteReference w:id="1"/>
      </w:r>
      <w:r w:rsidRPr="003E12DC">
        <w:rPr>
          <w:sz w:val="24"/>
          <w:szCs w:val="24"/>
        </w:rPr>
        <w:t xml:space="preserve">. </w:t>
      </w:r>
    </w:p>
    <w:p w14:paraId="4D4DE11F" w14:textId="77777777" w:rsidR="00BD27EF" w:rsidRPr="003E12DC" w:rsidRDefault="00BD27EF" w:rsidP="00BD27EF">
      <w:pPr>
        <w:autoSpaceDE w:val="0"/>
        <w:autoSpaceDN w:val="0"/>
        <w:adjustRightInd w:val="0"/>
        <w:spacing w:line="360" w:lineRule="auto"/>
        <w:ind w:firstLine="851"/>
        <w:jc w:val="both"/>
        <w:rPr>
          <w:sz w:val="24"/>
          <w:szCs w:val="24"/>
        </w:rPr>
      </w:pPr>
      <w:r w:rsidRPr="003E12DC">
        <w:rPr>
          <w:sz w:val="24"/>
          <w:szCs w:val="24"/>
        </w:rPr>
        <w:t>Estes dados já indicavam uma mudança significativa no perfil de profissionais negras/os. Enquanto na penúltima pesquisa sobre o perfil das/os Assistentes Sociais no Brasil, publicada em 2025, a categoria era majoritariamente jovem, feminina, heterossexual, católica, casada, com poucos filhos e, no que tange ao pertencimento étnico-racial</w:t>
      </w:r>
      <w:r w:rsidRPr="003E12DC">
        <w:rPr>
          <w:color w:val="231F20"/>
          <w:sz w:val="24"/>
          <w:szCs w:val="24"/>
        </w:rPr>
        <w:t xml:space="preserve">, </w:t>
      </w:r>
      <w:r w:rsidRPr="003E12DC">
        <w:rPr>
          <w:sz w:val="24"/>
          <w:szCs w:val="24"/>
        </w:rPr>
        <w:t xml:space="preserve">72,14% se autodeclaravam brancas/os (CFESS, 2005); na última publicação, de 2022, o pertencimento étnico-racial passou a ser de 50,34% de pessoas negras (pretas e pardas) contra 46,98% de </w:t>
      </w:r>
      <w:proofErr w:type="spellStart"/>
      <w:r w:rsidRPr="003E12DC">
        <w:rPr>
          <w:sz w:val="24"/>
          <w:szCs w:val="24"/>
        </w:rPr>
        <w:t>profissinais</w:t>
      </w:r>
      <w:proofErr w:type="spellEnd"/>
      <w:r w:rsidRPr="003E12DC">
        <w:rPr>
          <w:sz w:val="24"/>
          <w:szCs w:val="24"/>
        </w:rPr>
        <w:t xml:space="preserve"> que se autodeclararam brancos/as. Segundo a pesquisa, as/os “Assistentes Sociais de raça/cor amarela vêm em seguida, com 819 registros (1,85%), seguido de indígenas, </w:t>
      </w:r>
      <w:r w:rsidRPr="003E12DC">
        <w:rPr>
          <w:sz w:val="24"/>
          <w:szCs w:val="24"/>
        </w:rPr>
        <w:lastRenderedPageBreak/>
        <w:t>com 140 pessoas (0,32%). Outra cor/raça sem identificação específica registrou 227 ocorrências, correspondendo a 0,51%” (CFESS, 2022, p. 30).</w:t>
      </w:r>
    </w:p>
    <w:p w14:paraId="3FC23116" w14:textId="77777777" w:rsidR="00BD27EF" w:rsidRPr="003E12DC" w:rsidRDefault="00BD27EF" w:rsidP="00BD27EF">
      <w:pPr>
        <w:autoSpaceDE w:val="0"/>
        <w:autoSpaceDN w:val="0"/>
        <w:adjustRightInd w:val="0"/>
        <w:spacing w:line="360" w:lineRule="auto"/>
        <w:ind w:firstLine="851"/>
        <w:jc w:val="both"/>
        <w:rPr>
          <w:sz w:val="24"/>
          <w:szCs w:val="24"/>
        </w:rPr>
      </w:pPr>
      <w:r w:rsidRPr="003E12DC">
        <w:rPr>
          <w:sz w:val="24"/>
          <w:szCs w:val="24"/>
        </w:rPr>
        <w:t>A (</w:t>
      </w:r>
      <w:proofErr w:type="spellStart"/>
      <w:r w:rsidRPr="003E12DC">
        <w:rPr>
          <w:sz w:val="24"/>
          <w:szCs w:val="24"/>
        </w:rPr>
        <w:t>im</w:t>
      </w:r>
      <w:proofErr w:type="spellEnd"/>
      <w:r w:rsidRPr="003E12DC">
        <w:rPr>
          <w:sz w:val="24"/>
          <w:szCs w:val="24"/>
        </w:rPr>
        <w:t xml:space="preserve">)pulsão acelerada do ingresso de estudantes negras/os nos cursos de graduação e pós-graduação em Serviço Social se deu em sintonia com as lutas e reivindicações do movimento negro e teve o respaldo do projeto ético profissional, cuja direção política vislumbra o fim da exploração capitalista de classe, da opressão </w:t>
      </w:r>
      <w:proofErr w:type="gramStart"/>
      <w:r w:rsidRPr="003E12DC">
        <w:rPr>
          <w:sz w:val="24"/>
          <w:szCs w:val="24"/>
        </w:rPr>
        <w:t>racial  e</w:t>
      </w:r>
      <w:proofErr w:type="gramEnd"/>
      <w:r w:rsidRPr="003E12DC">
        <w:rPr>
          <w:sz w:val="24"/>
          <w:szCs w:val="24"/>
        </w:rPr>
        <w:t xml:space="preserve"> da dominação patriarcal. Uma dinâmica que tem se traduzido nas campanhas, manifestos e ações do conjunto CFESS/CRESS no combate ao racismo. A este respeito, ressaltamos a série, organizada pelo CFESS, </w:t>
      </w:r>
      <w:r w:rsidRPr="003E12DC">
        <w:rPr>
          <w:i/>
          <w:sz w:val="24"/>
          <w:szCs w:val="24"/>
        </w:rPr>
        <w:t>Assistente Social no combate ao preconceito</w:t>
      </w:r>
      <w:r w:rsidRPr="003E12DC">
        <w:rPr>
          <w:sz w:val="24"/>
          <w:szCs w:val="24"/>
        </w:rPr>
        <w:t xml:space="preserve"> (com dois cadernos sobre o racismo); e também o esforço da pesquisa organizada pelo Comitê de Combate ao Racismo do Conselho Regional de Serviço Social de São Paulo (CRESS-SP), 9ª. região, cujos resultados parciais foram apresentados no </w:t>
      </w:r>
      <w:r w:rsidRPr="003E12DC">
        <w:rPr>
          <w:i/>
          <w:sz w:val="24"/>
          <w:szCs w:val="24"/>
        </w:rPr>
        <w:t>16º Congresso Brasileiro de Assistentes Sociais</w:t>
      </w:r>
      <w:r w:rsidRPr="003E12DC">
        <w:rPr>
          <w:sz w:val="24"/>
          <w:szCs w:val="24"/>
        </w:rPr>
        <w:t>, realizado em Brasília, de 30 de outubro a 3 de novembro de 2019. A enquete iniciada dialoga com a categoria e principalmente procura dar voz aos/às “profissionais que sofreram e sofrem racismo nos seus espaços de trabalho, além da reflexão sobre a possível reprodução do racismo institucional em seu cotidiano profissional” (Lira et al., 2019, p. 2).</w:t>
      </w:r>
    </w:p>
    <w:p w14:paraId="17E1F621" w14:textId="77777777" w:rsidR="00BD27EF" w:rsidRPr="003E12DC" w:rsidRDefault="00BD27EF" w:rsidP="00BD27EF">
      <w:pPr>
        <w:autoSpaceDE w:val="0"/>
        <w:autoSpaceDN w:val="0"/>
        <w:adjustRightInd w:val="0"/>
        <w:spacing w:line="360" w:lineRule="auto"/>
        <w:ind w:firstLine="851"/>
        <w:jc w:val="both"/>
        <w:rPr>
          <w:sz w:val="24"/>
          <w:szCs w:val="24"/>
        </w:rPr>
      </w:pPr>
      <w:r w:rsidRPr="003E12DC">
        <w:rPr>
          <w:sz w:val="24"/>
          <w:szCs w:val="24"/>
        </w:rPr>
        <w:t xml:space="preserve">Nesta mesma direção, destacamos o crescimento de fóruns de debates junto às entidades da categoria no que concerne à urgência da inserção de disciplinas transversais que, ao longo da formação em Serviço Social, abordem o racismo, o antirracismo, a branquitude, as organizações de mulheres negras, as resistências negras etc. Esta movimentação, aos poucos, também contribui para estimular pesquisas (da graduação ao pós-doutoramento) sobre a temática e apresentações de seus resultados em seminários, simpósios e congressos. Uma das evidências do avanço deste debate no interior do Serviço Social são as recentes publicações de artigos e dossiês nas principais revistas da área. </w:t>
      </w:r>
    </w:p>
    <w:p w14:paraId="52AC215C" w14:textId="77777777" w:rsidR="00BD27EF" w:rsidRPr="003E12DC" w:rsidRDefault="00BD27EF" w:rsidP="00BD27EF">
      <w:pPr>
        <w:autoSpaceDE w:val="0"/>
        <w:autoSpaceDN w:val="0"/>
        <w:adjustRightInd w:val="0"/>
        <w:spacing w:line="360" w:lineRule="auto"/>
        <w:ind w:firstLine="851"/>
        <w:jc w:val="both"/>
        <w:rPr>
          <w:sz w:val="24"/>
          <w:szCs w:val="24"/>
        </w:rPr>
      </w:pPr>
      <w:r w:rsidRPr="003E12DC">
        <w:rPr>
          <w:sz w:val="24"/>
          <w:szCs w:val="24"/>
        </w:rPr>
        <w:lastRenderedPageBreak/>
        <w:t xml:space="preserve">Em 2014, a revista </w:t>
      </w:r>
      <w:proofErr w:type="spellStart"/>
      <w:r w:rsidRPr="003E12DC">
        <w:rPr>
          <w:i/>
          <w:sz w:val="24"/>
          <w:szCs w:val="24"/>
        </w:rPr>
        <w:t>Temporalis</w:t>
      </w:r>
      <w:proofErr w:type="spellEnd"/>
      <w:r w:rsidRPr="003E12DC">
        <w:rPr>
          <w:sz w:val="24"/>
          <w:szCs w:val="24"/>
        </w:rPr>
        <w:t xml:space="preserve">, lançou dois números, v. 14, n. 27 e v. 14, n. 28, intitulados “Serviço Social, Relações de Exploração/Opressão de Gênero, Raça/Etnia, Geração, Sexualidades”. No ano de 2017, a </w:t>
      </w:r>
      <w:r w:rsidRPr="003E12DC">
        <w:rPr>
          <w:i/>
          <w:sz w:val="24"/>
          <w:szCs w:val="24"/>
        </w:rPr>
        <w:t>Ser Social</w:t>
      </w:r>
      <w:r w:rsidRPr="003E12DC">
        <w:rPr>
          <w:sz w:val="24"/>
          <w:szCs w:val="24"/>
        </w:rPr>
        <w:t xml:space="preserve">, </w:t>
      </w:r>
      <w:r w:rsidRPr="003E12DC">
        <w:rPr>
          <w:sz w:val="24"/>
          <w:szCs w:val="24"/>
          <w:shd w:val="clear" w:color="auto" w:fill="FFFFFF"/>
        </w:rPr>
        <w:t>v. 19, n. 41,</w:t>
      </w:r>
      <w:r w:rsidRPr="003E12DC">
        <w:rPr>
          <w:sz w:val="24"/>
          <w:szCs w:val="24"/>
        </w:rPr>
        <w:t xml:space="preserve"> publicou o dossiê “</w:t>
      </w:r>
      <w:r w:rsidRPr="003E12DC">
        <w:rPr>
          <w:bCs/>
          <w:sz w:val="24"/>
          <w:szCs w:val="24"/>
          <w:shd w:val="clear" w:color="auto" w:fill="FFFFFF"/>
        </w:rPr>
        <w:t xml:space="preserve">Questão Étnico-Racial, </w:t>
      </w:r>
      <w:proofErr w:type="gramStart"/>
      <w:r w:rsidRPr="003E12DC">
        <w:rPr>
          <w:bCs/>
          <w:sz w:val="24"/>
          <w:szCs w:val="24"/>
          <w:shd w:val="clear" w:color="auto" w:fill="FFFFFF"/>
        </w:rPr>
        <w:t>Estado</w:t>
      </w:r>
      <w:proofErr w:type="gramEnd"/>
      <w:r w:rsidRPr="003E12DC">
        <w:rPr>
          <w:bCs/>
          <w:sz w:val="24"/>
          <w:szCs w:val="24"/>
          <w:shd w:val="clear" w:color="auto" w:fill="FFFFFF"/>
        </w:rPr>
        <w:t xml:space="preserve"> e Classes Sociais”. Em 2018, ano que marcou os 130 anos da abolição da escravatura,</w:t>
      </w:r>
      <w:r w:rsidRPr="003E12DC">
        <w:rPr>
          <w:sz w:val="24"/>
          <w:szCs w:val="24"/>
        </w:rPr>
        <w:t xml:space="preserve"> a </w:t>
      </w:r>
      <w:r w:rsidRPr="003E12DC">
        <w:rPr>
          <w:i/>
          <w:sz w:val="24"/>
          <w:szCs w:val="24"/>
        </w:rPr>
        <w:t xml:space="preserve">Revista </w:t>
      </w:r>
      <w:proofErr w:type="spellStart"/>
      <w:r w:rsidRPr="003E12DC">
        <w:rPr>
          <w:i/>
          <w:sz w:val="24"/>
          <w:szCs w:val="24"/>
        </w:rPr>
        <w:t>Katálysis</w:t>
      </w:r>
      <w:proofErr w:type="spellEnd"/>
      <w:r w:rsidRPr="003E12DC">
        <w:rPr>
          <w:sz w:val="24"/>
          <w:szCs w:val="24"/>
        </w:rPr>
        <w:t xml:space="preserve">, v. 21, n. 3, publicou o dossiê “Serviço Social: gênero, raça/etnia, gerações e sexualidade” e em 2022 voltou a publicar um </w:t>
      </w:r>
      <w:r w:rsidR="00CB342D" w:rsidRPr="003E12DC">
        <w:rPr>
          <w:sz w:val="24"/>
          <w:szCs w:val="24"/>
        </w:rPr>
        <w:t>dossiê</w:t>
      </w:r>
      <w:r w:rsidRPr="003E12DC">
        <w:rPr>
          <w:sz w:val="24"/>
          <w:szCs w:val="24"/>
        </w:rPr>
        <w:t xml:space="preserve"> intitulado “Serviço Social, racism</w:t>
      </w:r>
      <w:r w:rsidR="00CB342D">
        <w:rPr>
          <w:sz w:val="24"/>
          <w:szCs w:val="24"/>
        </w:rPr>
        <w:t>o</w:t>
      </w:r>
      <w:r w:rsidRPr="003E12DC">
        <w:rPr>
          <w:sz w:val="24"/>
          <w:szCs w:val="24"/>
        </w:rPr>
        <w:t xml:space="preserve"> e classes sociais”, v. 25, n. 2. Ainda em 2018, o periódico </w:t>
      </w:r>
      <w:r w:rsidRPr="003E12DC">
        <w:rPr>
          <w:i/>
          <w:sz w:val="24"/>
          <w:szCs w:val="24"/>
        </w:rPr>
        <w:t>Serviço Social &amp; Sociedade</w:t>
      </w:r>
      <w:r w:rsidRPr="003E12DC">
        <w:rPr>
          <w:sz w:val="24"/>
          <w:szCs w:val="24"/>
        </w:rPr>
        <w:t xml:space="preserve"> dedicou o n. 133 à temática étnico-racial e publicou artigos sobre o tema nas seções livres, como por exemplo o “</w:t>
      </w:r>
      <w:r w:rsidRPr="003E12DC">
        <w:rPr>
          <w:rStyle w:val="Forte"/>
          <w:b w:val="0"/>
          <w:sz w:val="24"/>
          <w:szCs w:val="24"/>
          <w:shd w:val="clear" w:color="auto" w:fill="FFFFFF"/>
        </w:rPr>
        <w:t>Racismo e novo pacto da branquitude em tempos de pandemia: desafios para o Serviço Social”, publicado no n. 140, de 2021; e em 2023, v. 146, n.1, voltou a publicar outro dossiê envolvendo o</w:t>
      </w:r>
      <w:r w:rsidRPr="003E12DC">
        <w:rPr>
          <w:rStyle w:val="Forte"/>
          <w:sz w:val="24"/>
          <w:szCs w:val="24"/>
          <w:shd w:val="clear" w:color="auto" w:fill="FFFFFF"/>
        </w:rPr>
        <w:t xml:space="preserve"> </w:t>
      </w:r>
      <w:r w:rsidRPr="003E12DC">
        <w:rPr>
          <w:rStyle w:val="Forte"/>
          <w:b w:val="0"/>
          <w:sz w:val="24"/>
          <w:szCs w:val="24"/>
          <w:shd w:val="clear" w:color="auto" w:fill="FFFFFF"/>
        </w:rPr>
        <w:t>debate étnico-racial,</w:t>
      </w:r>
      <w:r w:rsidRPr="003E12DC">
        <w:rPr>
          <w:rStyle w:val="Forte"/>
          <w:sz w:val="24"/>
          <w:szCs w:val="24"/>
          <w:shd w:val="clear" w:color="auto" w:fill="FFFFFF"/>
        </w:rPr>
        <w:t xml:space="preserve"> </w:t>
      </w:r>
      <w:r w:rsidRPr="003E12DC">
        <w:rPr>
          <w:rStyle w:val="Forte"/>
          <w:b w:val="0"/>
          <w:sz w:val="24"/>
          <w:szCs w:val="24"/>
          <w:shd w:val="clear" w:color="auto" w:fill="FFFFFF"/>
        </w:rPr>
        <w:t xml:space="preserve">“Serviço Social e as relações sociais de classe, gênero, raça/etnia e a perspectiva </w:t>
      </w:r>
      <w:proofErr w:type="spellStart"/>
      <w:r w:rsidRPr="003E12DC">
        <w:rPr>
          <w:rStyle w:val="Forte"/>
          <w:b w:val="0"/>
          <w:sz w:val="24"/>
          <w:szCs w:val="24"/>
          <w:shd w:val="clear" w:color="auto" w:fill="FFFFFF"/>
        </w:rPr>
        <w:t>decolonial</w:t>
      </w:r>
      <w:proofErr w:type="spellEnd"/>
      <w:r w:rsidRPr="003E12DC">
        <w:rPr>
          <w:rStyle w:val="Forte"/>
          <w:b w:val="0"/>
          <w:sz w:val="24"/>
          <w:szCs w:val="24"/>
          <w:shd w:val="clear" w:color="auto" w:fill="FFFFFF"/>
        </w:rPr>
        <w:t>”.</w:t>
      </w:r>
      <w:r w:rsidRPr="003E12DC">
        <w:rPr>
          <w:rStyle w:val="Forte"/>
          <w:sz w:val="24"/>
          <w:szCs w:val="24"/>
          <w:shd w:val="clear" w:color="auto" w:fill="FFFFFF"/>
        </w:rPr>
        <w:t xml:space="preserve"> </w:t>
      </w:r>
      <w:r w:rsidRPr="003E12DC">
        <w:rPr>
          <w:sz w:val="24"/>
          <w:szCs w:val="24"/>
        </w:rPr>
        <w:t xml:space="preserve">Em 2020, a revista </w:t>
      </w:r>
      <w:r w:rsidRPr="003E12DC">
        <w:rPr>
          <w:i/>
          <w:sz w:val="24"/>
          <w:szCs w:val="24"/>
        </w:rPr>
        <w:t>Em Pauta</w:t>
      </w:r>
      <w:r w:rsidRPr="003E12DC">
        <w:rPr>
          <w:sz w:val="24"/>
          <w:szCs w:val="24"/>
        </w:rPr>
        <w:t xml:space="preserve">, organizou dois dossiês, n. 45 e n. 46, intitulados “Questão Étnico-Racial e Antirracismo”. </w:t>
      </w:r>
      <w:r w:rsidRPr="003E12DC">
        <w:rPr>
          <w:rStyle w:val="Forte"/>
          <w:b w:val="0"/>
          <w:sz w:val="24"/>
          <w:szCs w:val="24"/>
          <w:shd w:val="clear" w:color="auto" w:fill="FFFFFF"/>
        </w:rPr>
        <w:t xml:space="preserve">Em 2021, A </w:t>
      </w:r>
      <w:r w:rsidRPr="003E12DC">
        <w:rPr>
          <w:rStyle w:val="Forte"/>
          <w:b w:val="0"/>
          <w:i/>
          <w:sz w:val="24"/>
          <w:szCs w:val="24"/>
          <w:shd w:val="clear" w:color="auto" w:fill="FFFFFF"/>
        </w:rPr>
        <w:t>Revista de Políticas Públicas</w:t>
      </w:r>
      <w:r w:rsidRPr="003E12DC">
        <w:rPr>
          <w:rStyle w:val="Forte"/>
          <w:b w:val="0"/>
          <w:sz w:val="24"/>
          <w:szCs w:val="24"/>
          <w:shd w:val="clear" w:color="auto" w:fill="FFFFFF"/>
        </w:rPr>
        <w:t>, organizou o dossiê</w:t>
      </w:r>
      <w:r w:rsidRPr="003E12DC">
        <w:rPr>
          <w:rStyle w:val="Forte"/>
          <w:sz w:val="24"/>
          <w:szCs w:val="24"/>
          <w:shd w:val="clear" w:color="auto" w:fill="FFFFFF"/>
        </w:rPr>
        <w:t xml:space="preserve"> “</w:t>
      </w:r>
      <w:r w:rsidRPr="003E12DC">
        <w:rPr>
          <w:sz w:val="24"/>
          <w:szCs w:val="24"/>
        </w:rPr>
        <w:t xml:space="preserve">Relações étnico-raciais, lutas antirracistas e </w:t>
      </w:r>
      <w:proofErr w:type="spellStart"/>
      <w:r w:rsidRPr="003E12DC">
        <w:rPr>
          <w:sz w:val="24"/>
          <w:szCs w:val="24"/>
        </w:rPr>
        <w:t>politicas</w:t>
      </w:r>
      <w:proofErr w:type="spellEnd"/>
      <w:r w:rsidRPr="003E12DC">
        <w:rPr>
          <w:sz w:val="24"/>
          <w:szCs w:val="24"/>
        </w:rPr>
        <w:t xml:space="preserve"> públicas: determinantes e expressões contemporâneas”, v. 25, n. 2. Em 2024, revista</w:t>
      </w:r>
      <w:r w:rsidRPr="003E12DC">
        <w:rPr>
          <w:i/>
          <w:sz w:val="24"/>
          <w:szCs w:val="24"/>
        </w:rPr>
        <w:t xml:space="preserve"> </w:t>
      </w:r>
      <w:proofErr w:type="spellStart"/>
      <w:r w:rsidRPr="003E12DC">
        <w:rPr>
          <w:i/>
          <w:sz w:val="24"/>
          <w:szCs w:val="24"/>
        </w:rPr>
        <w:t>Argumentum</w:t>
      </w:r>
      <w:proofErr w:type="spellEnd"/>
      <w:r w:rsidRPr="003E12DC">
        <w:rPr>
          <w:sz w:val="24"/>
          <w:szCs w:val="24"/>
        </w:rPr>
        <w:t>, dedicou seu dossiê à “Questão étnico-racial, Serviço Social e política social</w:t>
      </w:r>
      <w:r w:rsidRPr="003E12DC">
        <w:rPr>
          <w:bCs/>
          <w:sz w:val="24"/>
          <w:szCs w:val="24"/>
        </w:rPr>
        <w:t>”, v. 16, n. 2.</w:t>
      </w:r>
    </w:p>
    <w:p w14:paraId="3088AA4D" w14:textId="77777777" w:rsidR="00BD27EF" w:rsidRPr="003E12DC" w:rsidRDefault="00BD27EF" w:rsidP="00BD27EF">
      <w:pPr>
        <w:autoSpaceDE w:val="0"/>
        <w:autoSpaceDN w:val="0"/>
        <w:adjustRightInd w:val="0"/>
        <w:spacing w:line="360" w:lineRule="auto"/>
        <w:ind w:firstLine="851"/>
        <w:jc w:val="both"/>
        <w:rPr>
          <w:sz w:val="24"/>
          <w:szCs w:val="24"/>
        </w:rPr>
      </w:pPr>
      <w:r w:rsidRPr="003E12DC">
        <w:rPr>
          <w:sz w:val="24"/>
          <w:szCs w:val="24"/>
        </w:rPr>
        <w:t xml:space="preserve">Além de vários livros que abordaram as relações étnico-raciais em diálogo com o Serviço Social. Podemos destacar o resultado da pesquisa de Tales </w:t>
      </w:r>
      <w:proofErr w:type="spellStart"/>
      <w:r w:rsidRPr="003E12DC">
        <w:rPr>
          <w:sz w:val="24"/>
          <w:szCs w:val="24"/>
        </w:rPr>
        <w:t>Fornazier</w:t>
      </w:r>
      <w:proofErr w:type="spellEnd"/>
      <w:r w:rsidRPr="003E12DC">
        <w:rPr>
          <w:sz w:val="24"/>
          <w:szCs w:val="24"/>
        </w:rPr>
        <w:t xml:space="preserve"> (2020), </w:t>
      </w:r>
      <w:r w:rsidRPr="003E12DC">
        <w:rPr>
          <w:i/>
          <w:sz w:val="24"/>
          <w:szCs w:val="24"/>
        </w:rPr>
        <w:t>Serviço Social e Luta Antirracista</w:t>
      </w:r>
      <w:r w:rsidRPr="003E12DC">
        <w:rPr>
          <w:sz w:val="24"/>
          <w:szCs w:val="24"/>
        </w:rPr>
        <w:t xml:space="preserve">; as coletâneas </w:t>
      </w:r>
      <w:r w:rsidRPr="003E12DC">
        <w:rPr>
          <w:i/>
          <w:sz w:val="24"/>
          <w:szCs w:val="24"/>
        </w:rPr>
        <w:t xml:space="preserve">Questão racial, Serviço Social e os desafios </w:t>
      </w:r>
      <w:r w:rsidR="00CB342D" w:rsidRPr="003E12DC">
        <w:rPr>
          <w:i/>
          <w:sz w:val="24"/>
          <w:szCs w:val="24"/>
        </w:rPr>
        <w:t>contemporâneos</w:t>
      </w:r>
      <w:r w:rsidRPr="003E12DC">
        <w:rPr>
          <w:sz w:val="24"/>
          <w:szCs w:val="24"/>
        </w:rPr>
        <w:t xml:space="preserve">, organizada pelas professoras Márcia Eurico; Rachel Gouveia Passos; Magali da Silva Almeida e Tereza Cristina Martins (2021);  </w:t>
      </w:r>
      <w:r w:rsidRPr="003E12DC">
        <w:rPr>
          <w:i/>
          <w:sz w:val="24"/>
          <w:szCs w:val="24"/>
        </w:rPr>
        <w:t>Desafios para o Serviço Social na luta antirracista: questão étnico-racial em debate</w:t>
      </w:r>
      <w:r w:rsidRPr="003E12DC">
        <w:rPr>
          <w:sz w:val="24"/>
          <w:szCs w:val="24"/>
        </w:rPr>
        <w:t xml:space="preserve">, sob a coordenação de Maria Helena </w:t>
      </w:r>
      <w:proofErr w:type="spellStart"/>
      <w:r w:rsidRPr="003E12DC">
        <w:rPr>
          <w:sz w:val="24"/>
          <w:szCs w:val="24"/>
        </w:rPr>
        <w:t>Elpídio</w:t>
      </w:r>
      <w:proofErr w:type="spellEnd"/>
      <w:r w:rsidRPr="003E12DC">
        <w:rPr>
          <w:sz w:val="24"/>
          <w:szCs w:val="24"/>
        </w:rPr>
        <w:t xml:space="preserve">; João Paulo Valdo e Roseli Rocha (2021); </w:t>
      </w:r>
      <w:r w:rsidRPr="003E12DC">
        <w:rPr>
          <w:i/>
          <w:sz w:val="24"/>
          <w:szCs w:val="24"/>
        </w:rPr>
        <w:t xml:space="preserve">Marxismo e questão étnico-racial: desafios </w:t>
      </w:r>
      <w:r w:rsidR="00CB342D" w:rsidRPr="003E12DC">
        <w:rPr>
          <w:i/>
          <w:sz w:val="24"/>
          <w:szCs w:val="24"/>
        </w:rPr>
        <w:t>contemporâneos</w:t>
      </w:r>
      <w:r w:rsidRPr="003E12DC">
        <w:rPr>
          <w:sz w:val="24"/>
          <w:szCs w:val="24"/>
        </w:rPr>
        <w:t>, coordenada pela professor</w:t>
      </w:r>
      <w:r w:rsidR="00CB342D">
        <w:rPr>
          <w:sz w:val="24"/>
          <w:szCs w:val="24"/>
        </w:rPr>
        <w:t>a</w:t>
      </w:r>
      <w:r w:rsidRPr="003E12DC">
        <w:rPr>
          <w:sz w:val="24"/>
          <w:szCs w:val="24"/>
        </w:rPr>
        <w:t xml:space="preserve"> Maria Beatriz </w:t>
      </w:r>
      <w:proofErr w:type="spellStart"/>
      <w:r w:rsidRPr="003E12DC">
        <w:rPr>
          <w:sz w:val="24"/>
          <w:szCs w:val="24"/>
        </w:rPr>
        <w:t>Abramides</w:t>
      </w:r>
      <w:proofErr w:type="spellEnd"/>
      <w:r w:rsidRPr="003E12DC">
        <w:rPr>
          <w:sz w:val="24"/>
          <w:szCs w:val="24"/>
        </w:rPr>
        <w:t xml:space="preserve"> (2021); e </w:t>
      </w:r>
      <w:r w:rsidRPr="003E12DC">
        <w:rPr>
          <w:i/>
          <w:sz w:val="24"/>
          <w:szCs w:val="24"/>
        </w:rPr>
        <w:t>Antirracismos e Serviço Social</w:t>
      </w:r>
      <w:r w:rsidRPr="003E12DC">
        <w:rPr>
          <w:sz w:val="24"/>
          <w:szCs w:val="24"/>
        </w:rPr>
        <w:t xml:space="preserve">, </w:t>
      </w:r>
      <w:r w:rsidRPr="003E12DC">
        <w:rPr>
          <w:sz w:val="24"/>
          <w:szCs w:val="24"/>
        </w:rPr>
        <w:lastRenderedPageBreak/>
        <w:t xml:space="preserve">organizada por Márcia Eurico; Maria </w:t>
      </w:r>
      <w:proofErr w:type="spellStart"/>
      <w:r w:rsidRPr="003E12DC">
        <w:rPr>
          <w:sz w:val="24"/>
          <w:szCs w:val="24"/>
        </w:rPr>
        <w:t>Liduína</w:t>
      </w:r>
      <w:proofErr w:type="spellEnd"/>
      <w:r w:rsidRPr="003E12DC">
        <w:rPr>
          <w:sz w:val="24"/>
          <w:szCs w:val="24"/>
        </w:rPr>
        <w:t xml:space="preserve"> de Oliveira e Silva; Rachel Gouveia Passos e Renata Gonçalves (2022).</w:t>
      </w:r>
    </w:p>
    <w:p w14:paraId="05FA2AB0" w14:textId="77777777" w:rsidR="00BD27EF" w:rsidRPr="003E12DC" w:rsidRDefault="00BD27EF" w:rsidP="00BD27EF">
      <w:pPr>
        <w:autoSpaceDE w:val="0"/>
        <w:autoSpaceDN w:val="0"/>
        <w:adjustRightInd w:val="0"/>
        <w:spacing w:line="360" w:lineRule="auto"/>
        <w:ind w:firstLine="851"/>
        <w:jc w:val="both"/>
        <w:rPr>
          <w:sz w:val="24"/>
          <w:szCs w:val="24"/>
        </w:rPr>
      </w:pPr>
      <w:r w:rsidRPr="003E12DC">
        <w:rPr>
          <w:sz w:val="24"/>
          <w:szCs w:val="24"/>
        </w:rPr>
        <w:t>É preciso ainda chamar a atenção para a realização do I Simpósio Serviço Social e Relações Étnico-Raciais, organizado em dezembro de 2020, no formato remoto, que reuniu pesquisadores/as de quase todas as regiões do país. Ali no Simpósio foi lançada a Frente Nacional Assistentes Sociais no Combate ao Racismo, por onde, em diálogo com as entidades (CFESS, CRESS, ENESSO, ABEPSS) passam as principais reivindicações da categoria em torno da luta antirracista.</w:t>
      </w:r>
    </w:p>
    <w:p w14:paraId="694445D3" w14:textId="77777777" w:rsidR="00BD27EF" w:rsidRPr="003E12DC" w:rsidRDefault="00BD27EF" w:rsidP="00BD27EF">
      <w:pPr>
        <w:autoSpaceDE w:val="0"/>
        <w:autoSpaceDN w:val="0"/>
        <w:adjustRightInd w:val="0"/>
        <w:spacing w:line="360" w:lineRule="auto"/>
        <w:ind w:firstLine="851"/>
        <w:jc w:val="both"/>
        <w:rPr>
          <w:sz w:val="24"/>
          <w:szCs w:val="24"/>
        </w:rPr>
      </w:pPr>
      <w:r w:rsidRPr="003E12DC">
        <w:rPr>
          <w:sz w:val="24"/>
          <w:szCs w:val="24"/>
        </w:rPr>
        <w:t>As últimas gestões da ABEPSS e do CFESS também não mediram esforços para colocar na ordem do dia a formação antirracista</w:t>
      </w:r>
      <w:r w:rsidR="003E12DC" w:rsidRPr="003E12DC">
        <w:rPr>
          <w:sz w:val="24"/>
          <w:szCs w:val="24"/>
        </w:rPr>
        <w:t>, tendo a ABEPSS lança</w:t>
      </w:r>
      <w:r w:rsidRPr="003E12DC">
        <w:rPr>
          <w:sz w:val="24"/>
          <w:szCs w:val="24"/>
        </w:rPr>
        <w:t xml:space="preserve">do inclusive em 2022, a Plataforma Antirracista, </w:t>
      </w:r>
      <w:r w:rsidR="003E12DC" w:rsidRPr="003E12DC">
        <w:rPr>
          <w:sz w:val="24"/>
          <w:szCs w:val="24"/>
        </w:rPr>
        <w:t>na</w:t>
      </w:r>
      <w:r w:rsidRPr="003E12DC">
        <w:rPr>
          <w:sz w:val="24"/>
          <w:szCs w:val="24"/>
        </w:rPr>
        <w:t xml:space="preserve"> Gestão </w:t>
      </w:r>
      <w:r w:rsidRPr="003E12DC">
        <w:rPr>
          <w:i/>
          <w:sz w:val="24"/>
          <w:szCs w:val="24"/>
        </w:rPr>
        <w:t>Aqui se respire luta</w:t>
      </w:r>
      <w:r w:rsidRPr="003E12DC">
        <w:rPr>
          <w:sz w:val="24"/>
          <w:szCs w:val="24"/>
        </w:rPr>
        <w:t>: 2020-2022.</w:t>
      </w:r>
    </w:p>
    <w:p w14:paraId="7B37B013" w14:textId="77777777" w:rsidR="00BD27EF" w:rsidRPr="003E12DC" w:rsidRDefault="00CB342D" w:rsidP="00BD27EF">
      <w:pPr>
        <w:autoSpaceDE w:val="0"/>
        <w:autoSpaceDN w:val="0"/>
        <w:adjustRightInd w:val="0"/>
        <w:spacing w:line="360" w:lineRule="auto"/>
        <w:ind w:firstLine="851"/>
        <w:jc w:val="both"/>
        <w:rPr>
          <w:sz w:val="24"/>
          <w:szCs w:val="24"/>
        </w:rPr>
      </w:pPr>
      <w:r>
        <w:rPr>
          <w:sz w:val="24"/>
          <w:szCs w:val="24"/>
        </w:rPr>
        <w:t>Estas</w:t>
      </w:r>
      <w:r w:rsidR="00BD27EF" w:rsidRPr="003E12DC">
        <w:rPr>
          <w:sz w:val="24"/>
          <w:szCs w:val="24"/>
        </w:rPr>
        <w:t xml:space="preserve"> ações certamente contribuem “para a formação profissional, bem como para a disseminação de ideias e do olhar crítico da profissão para a realidade na qual está inserida” (Bonifácio; Deus; Vitório, 2018, p. 427). </w:t>
      </w:r>
    </w:p>
    <w:p w14:paraId="226AD5D8" w14:textId="77777777" w:rsidR="00BD27EF" w:rsidRPr="003E12DC" w:rsidRDefault="00BD27EF" w:rsidP="00BD27EF">
      <w:pPr>
        <w:spacing w:line="360" w:lineRule="auto"/>
        <w:ind w:firstLine="851"/>
        <w:jc w:val="both"/>
        <w:rPr>
          <w:sz w:val="24"/>
          <w:szCs w:val="24"/>
        </w:rPr>
      </w:pPr>
      <w:r w:rsidRPr="003E12DC">
        <w:rPr>
          <w:sz w:val="24"/>
          <w:szCs w:val="24"/>
        </w:rPr>
        <w:t xml:space="preserve">Todavia, apesar deste avanço significativo na nossa </w:t>
      </w:r>
      <w:r w:rsidR="003E12DC" w:rsidRPr="003E12DC">
        <w:rPr>
          <w:sz w:val="24"/>
          <w:szCs w:val="24"/>
        </w:rPr>
        <w:t>área</w:t>
      </w:r>
      <w:r w:rsidRPr="003E12DC">
        <w:rPr>
          <w:sz w:val="24"/>
          <w:szCs w:val="24"/>
        </w:rPr>
        <w:t xml:space="preserve">, ainda persiste um fosso quando o assunto é o conhecimento da produção teórico-política de importantes intelectuais negras/os sobre o impacto do racismo em diferentes aspectos da formação social brasileira. Apesar de ser farta, a produção teórica deste segmento é o que mais permanece desconhecido no ambiente letrado da </w:t>
      </w:r>
      <w:proofErr w:type="spellStart"/>
      <w:r w:rsidRPr="003E12DC">
        <w:rPr>
          <w:i/>
          <w:sz w:val="24"/>
          <w:szCs w:val="24"/>
        </w:rPr>
        <w:t>intelligensia</w:t>
      </w:r>
      <w:proofErr w:type="spellEnd"/>
      <w:r w:rsidRPr="003E12DC">
        <w:rPr>
          <w:sz w:val="24"/>
          <w:szCs w:val="24"/>
        </w:rPr>
        <w:t xml:space="preserve"> brasileira. </w:t>
      </w:r>
    </w:p>
    <w:p w14:paraId="779A8C91" w14:textId="77777777" w:rsidR="00BD27EF" w:rsidRPr="003E12DC" w:rsidRDefault="00BD27EF" w:rsidP="00BD27EF">
      <w:pPr>
        <w:pStyle w:val="Default"/>
        <w:spacing w:line="360" w:lineRule="auto"/>
        <w:ind w:firstLine="851"/>
        <w:jc w:val="both"/>
        <w:rPr>
          <w:color w:val="auto"/>
          <w:shd w:val="clear" w:color="auto" w:fill="FFFFFF"/>
        </w:rPr>
      </w:pPr>
      <w:r w:rsidRPr="003E12DC">
        <w:rPr>
          <w:rFonts w:ascii="Arial" w:hAnsi="Arial" w:cs="Arial"/>
          <w:color w:val="auto"/>
          <w:shd w:val="clear" w:color="auto" w:fill="FFFFFF"/>
        </w:rPr>
        <w:t>A invisibilidade de intelectuais negras/os escamoteia personagens, lutas e resistências fundamentais nos levantes e insurreições do Brasil. E são as mulheres negras as principais ausentes como protagonistas de processos históricos e como intelectuais, cujas formulações teóricas são bastante relevantes para a compreensão da estrutura de dominação e exploração na sociedade brasileira, do período colonial aos dias atuais.</w:t>
      </w:r>
      <w:r w:rsidRPr="003E12DC">
        <w:rPr>
          <w:color w:val="auto"/>
          <w:shd w:val="clear" w:color="auto" w:fill="FFFFFF"/>
        </w:rPr>
        <w:t xml:space="preserve"> </w:t>
      </w:r>
    </w:p>
    <w:p w14:paraId="7F0F935A" w14:textId="77777777" w:rsidR="00BD27EF" w:rsidRPr="003E12DC" w:rsidRDefault="00BD27EF" w:rsidP="00BD27EF">
      <w:pPr>
        <w:pStyle w:val="Default"/>
        <w:spacing w:line="360" w:lineRule="auto"/>
        <w:ind w:firstLine="851"/>
        <w:jc w:val="both"/>
        <w:rPr>
          <w:rFonts w:ascii="Arial" w:hAnsi="Arial" w:cs="Arial"/>
          <w:color w:val="auto"/>
          <w:shd w:val="clear" w:color="auto" w:fill="FFFFFF"/>
        </w:rPr>
      </w:pPr>
      <w:r w:rsidRPr="003E12DC">
        <w:rPr>
          <w:rFonts w:ascii="Arial" w:hAnsi="Arial" w:cs="Arial"/>
          <w:color w:val="auto"/>
          <w:shd w:val="clear" w:color="auto" w:fill="FFFFFF"/>
        </w:rPr>
        <w:lastRenderedPageBreak/>
        <w:t>Esta crítica também encontra eco junto a estudantes negros/as que nos últimos anos entraram mais massivamente nas instituições de ensino superior. São jovens que, ao chegarem às universidades, não se reconhecem no espaço acadêmico, não veem professores/as negros/as, não encontram nos livros referências às lutas negras, não veem nas matrizes curriculares disciplinas acerca da história da África ou sobre a relação entre o desenvolvimento do capitalismo e a escravidão, ou ainda relacionadas ao racismo no Brasil e seus tentáculos ideológicos que mantêm firme o sistema de dominação e exploração. Nestas instituições, os/as negros/as continuam a serem objetos de pesquisa e muito raramente são os/as pesquisadores/as. A situação é ainda pior quando se tratam de mulheres negras como sujeitas (e não apenas objetos) das investigações científicas.</w:t>
      </w:r>
    </w:p>
    <w:p w14:paraId="1394ED7E" w14:textId="77777777" w:rsidR="0046396A" w:rsidRPr="003E12DC" w:rsidRDefault="0046396A" w:rsidP="00E56A82">
      <w:pPr>
        <w:jc w:val="both"/>
        <w:rPr>
          <w:sz w:val="24"/>
          <w:szCs w:val="24"/>
        </w:rPr>
      </w:pPr>
    </w:p>
    <w:p w14:paraId="5367AFBF" w14:textId="77777777" w:rsidR="00BD27EF" w:rsidRPr="003E12DC" w:rsidRDefault="00BD27EF" w:rsidP="00E56A82">
      <w:pPr>
        <w:jc w:val="both"/>
        <w:rPr>
          <w:b/>
          <w:sz w:val="24"/>
          <w:szCs w:val="24"/>
        </w:rPr>
      </w:pPr>
    </w:p>
    <w:p w14:paraId="4BCE1C56" w14:textId="77777777" w:rsidR="00BD27EF" w:rsidRDefault="00BD27EF" w:rsidP="00E56A82">
      <w:pPr>
        <w:jc w:val="both"/>
        <w:rPr>
          <w:b/>
          <w:sz w:val="24"/>
          <w:szCs w:val="24"/>
        </w:rPr>
      </w:pPr>
      <w:r w:rsidRPr="003E12DC">
        <w:rPr>
          <w:b/>
          <w:sz w:val="24"/>
          <w:szCs w:val="24"/>
        </w:rPr>
        <w:t xml:space="preserve">2. </w:t>
      </w:r>
      <w:r w:rsidR="003E12DC" w:rsidRPr="003E12DC">
        <w:rPr>
          <w:b/>
          <w:sz w:val="24"/>
          <w:szCs w:val="24"/>
        </w:rPr>
        <w:t>ROMPENDO COM A INVISIBILIDADE</w:t>
      </w:r>
      <w:r w:rsidR="003E12DC">
        <w:rPr>
          <w:b/>
          <w:sz w:val="24"/>
          <w:szCs w:val="24"/>
        </w:rPr>
        <w:t xml:space="preserve"> DE INTELECTUAIS NEGRAS</w:t>
      </w:r>
    </w:p>
    <w:p w14:paraId="3D21E2F0" w14:textId="77777777" w:rsidR="003E12DC" w:rsidRPr="003E12DC" w:rsidRDefault="003E12DC" w:rsidP="00E56A82">
      <w:pPr>
        <w:jc w:val="both"/>
        <w:rPr>
          <w:b/>
          <w:sz w:val="24"/>
          <w:szCs w:val="24"/>
        </w:rPr>
      </w:pPr>
    </w:p>
    <w:p w14:paraId="580BE6E8" w14:textId="77777777" w:rsidR="00BD27EF" w:rsidRPr="003E12DC" w:rsidRDefault="00BD27EF" w:rsidP="003E12DC">
      <w:pPr>
        <w:spacing w:line="360" w:lineRule="auto"/>
        <w:ind w:firstLine="851"/>
        <w:jc w:val="both"/>
        <w:rPr>
          <w:sz w:val="24"/>
          <w:szCs w:val="24"/>
        </w:rPr>
      </w:pPr>
      <w:r w:rsidRPr="003E12DC">
        <w:rPr>
          <w:sz w:val="24"/>
          <w:szCs w:val="24"/>
          <w:shd w:val="clear" w:color="auto" w:fill="FFFFFF"/>
        </w:rPr>
        <w:t xml:space="preserve">Ao abordar a condição das intelectuais negras nos Estados Unidos, </w:t>
      </w:r>
      <w:r w:rsidRPr="003E12DC">
        <w:rPr>
          <w:sz w:val="24"/>
          <w:szCs w:val="24"/>
        </w:rPr>
        <w:t xml:space="preserve">bell </w:t>
      </w:r>
      <w:proofErr w:type="spellStart"/>
      <w:r w:rsidRPr="003E12DC">
        <w:rPr>
          <w:sz w:val="24"/>
          <w:szCs w:val="24"/>
        </w:rPr>
        <w:t>hooks</w:t>
      </w:r>
      <w:proofErr w:type="spellEnd"/>
      <w:r w:rsidRPr="003E12DC">
        <w:rPr>
          <w:rStyle w:val="Refdenotaderodap"/>
          <w:sz w:val="24"/>
          <w:szCs w:val="24"/>
        </w:rPr>
        <w:footnoteReference w:id="2"/>
      </w:r>
      <w:r w:rsidRPr="003E12DC">
        <w:rPr>
          <w:sz w:val="24"/>
          <w:szCs w:val="24"/>
        </w:rPr>
        <w:t xml:space="preserve"> explica a existência de uma lógica do “patriarcado capitalista com supremacia branca” (1995, p. 468</w:t>
      </w:r>
      <w:proofErr w:type="gramStart"/>
      <w:r w:rsidRPr="003E12DC">
        <w:rPr>
          <w:sz w:val="24"/>
          <w:szCs w:val="24"/>
        </w:rPr>
        <w:t>),  em</w:t>
      </w:r>
      <w:proofErr w:type="gramEnd"/>
      <w:r w:rsidRPr="003E12DC">
        <w:rPr>
          <w:sz w:val="24"/>
          <w:szCs w:val="24"/>
        </w:rPr>
        <w:t xml:space="preserve"> que a cultura dominante age para impossibilitar que as mulheres, sobretudo as negras, atuem enquanto intelectuais que exercitam de forma criativa suas mentes. Para a autora, racismo e sexismo “incutiram na consciência de todos a ideia de que as negras eram só corpo sem mente” (</w:t>
      </w:r>
      <w:proofErr w:type="spellStart"/>
      <w:r w:rsidRPr="003E12DC">
        <w:rPr>
          <w:sz w:val="24"/>
          <w:szCs w:val="24"/>
        </w:rPr>
        <w:t>hooks</w:t>
      </w:r>
      <w:proofErr w:type="spellEnd"/>
      <w:r w:rsidRPr="003E12DC">
        <w:rPr>
          <w:sz w:val="24"/>
          <w:szCs w:val="24"/>
        </w:rPr>
        <w:t xml:space="preserve">, 1995, p. 469). </w:t>
      </w:r>
    </w:p>
    <w:p w14:paraId="5BA62454" w14:textId="77777777" w:rsidR="00BD27EF" w:rsidRPr="003E12DC" w:rsidRDefault="00BD27EF" w:rsidP="003E12DC">
      <w:pPr>
        <w:spacing w:line="360" w:lineRule="auto"/>
        <w:ind w:firstLine="851"/>
        <w:jc w:val="both"/>
        <w:rPr>
          <w:sz w:val="24"/>
          <w:szCs w:val="24"/>
        </w:rPr>
      </w:pPr>
      <w:r w:rsidRPr="003E12DC">
        <w:rPr>
          <w:sz w:val="24"/>
          <w:szCs w:val="24"/>
        </w:rPr>
        <w:t xml:space="preserve">No artigo “Intelectuais negras”, a autora chamava a atenção para o fato de que suas alunas quando solicitadas a citarem nomes de autores negros, sem especificar o gênero, invariavelmente citavam autores como Du Bois, Marcus </w:t>
      </w:r>
      <w:proofErr w:type="spellStart"/>
      <w:r w:rsidRPr="003E12DC">
        <w:rPr>
          <w:sz w:val="24"/>
          <w:szCs w:val="24"/>
        </w:rPr>
        <w:t>Garvey</w:t>
      </w:r>
      <w:proofErr w:type="spellEnd"/>
      <w:r w:rsidRPr="003E12DC">
        <w:rPr>
          <w:sz w:val="24"/>
          <w:szCs w:val="24"/>
        </w:rPr>
        <w:t xml:space="preserve">, Malcom X etc. Todos homens, mesmo os contemporâneos. O exercício se </w:t>
      </w:r>
      <w:r w:rsidRPr="003E12DC">
        <w:rPr>
          <w:sz w:val="24"/>
          <w:szCs w:val="24"/>
        </w:rPr>
        <w:lastRenderedPageBreak/>
        <w:t xml:space="preserve">tornava mais difícil quando se tratavam de intelectuais negras. As estudantes precisavam pensar muito até conseguirem citar o nome de algumas escritoras, em geral, famosas, como Alice Walker, Toni Morrison e, de vez em quando, </w:t>
      </w:r>
      <w:proofErr w:type="spellStart"/>
      <w:r w:rsidRPr="003E12DC">
        <w:rPr>
          <w:sz w:val="24"/>
          <w:szCs w:val="24"/>
        </w:rPr>
        <w:t>Angela</w:t>
      </w:r>
      <w:proofErr w:type="spellEnd"/>
      <w:r w:rsidRPr="003E12DC">
        <w:rPr>
          <w:sz w:val="24"/>
          <w:szCs w:val="24"/>
        </w:rPr>
        <w:t xml:space="preserve"> Davis (</w:t>
      </w:r>
      <w:proofErr w:type="spellStart"/>
      <w:r w:rsidRPr="003E12DC">
        <w:rPr>
          <w:sz w:val="24"/>
          <w:szCs w:val="24"/>
        </w:rPr>
        <w:t>hooks</w:t>
      </w:r>
      <w:proofErr w:type="spellEnd"/>
      <w:r w:rsidRPr="003E12DC">
        <w:rPr>
          <w:sz w:val="24"/>
          <w:szCs w:val="24"/>
        </w:rPr>
        <w:t xml:space="preserve">, 1995, p. 467). </w:t>
      </w:r>
    </w:p>
    <w:p w14:paraId="0FCC8063" w14:textId="77777777" w:rsidR="00BD27EF" w:rsidRPr="003E12DC" w:rsidRDefault="00BD27EF" w:rsidP="003E12DC">
      <w:pPr>
        <w:spacing w:line="360" w:lineRule="auto"/>
        <w:ind w:firstLine="851"/>
        <w:jc w:val="both"/>
        <w:rPr>
          <w:sz w:val="24"/>
          <w:szCs w:val="24"/>
        </w:rPr>
      </w:pPr>
      <w:r w:rsidRPr="003E12DC">
        <w:rPr>
          <w:sz w:val="24"/>
          <w:szCs w:val="24"/>
        </w:rPr>
        <w:t xml:space="preserve">Grada </w:t>
      </w:r>
      <w:proofErr w:type="spellStart"/>
      <w:r w:rsidRPr="003E12DC">
        <w:rPr>
          <w:sz w:val="24"/>
          <w:szCs w:val="24"/>
        </w:rPr>
        <w:t>Kilomba</w:t>
      </w:r>
      <w:proofErr w:type="spellEnd"/>
      <w:r w:rsidRPr="003E12DC">
        <w:rPr>
          <w:sz w:val="24"/>
          <w:szCs w:val="24"/>
        </w:rPr>
        <w:t xml:space="preserve">, em </w:t>
      </w:r>
      <w:r w:rsidRPr="003E12DC">
        <w:rPr>
          <w:i/>
          <w:sz w:val="24"/>
          <w:szCs w:val="24"/>
        </w:rPr>
        <w:t>Memórias da Plantação</w:t>
      </w:r>
      <w:r w:rsidRPr="003E12DC">
        <w:rPr>
          <w:sz w:val="24"/>
          <w:szCs w:val="24"/>
        </w:rPr>
        <w:t xml:space="preserve">, descreve um exercício semelhante ao de </w:t>
      </w:r>
      <w:proofErr w:type="spellStart"/>
      <w:r w:rsidRPr="003E12DC">
        <w:rPr>
          <w:sz w:val="24"/>
          <w:szCs w:val="24"/>
        </w:rPr>
        <w:t>hooks</w:t>
      </w:r>
      <w:proofErr w:type="spellEnd"/>
      <w:r w:rsidRPr="003E12DC">
        <w:rPr>
          <w:sz w:val="24"/>
          <w:szCs w:val="24"/>
        </w:rPr>
        <w:t xml:space="preserve">. Para que seus/as estudantes na Alemanha tenham uma noção de como conhecimento e opressão racial se entrelaçam, ela parte de perguntas simples como: “O que foi a Conferência de Berlim em 1884-85? Quais países africanos foram colonizados pela Alemanha? Quantos anos durou a colonização alemã no continente africano?” E conclui com perguntas mais específicas: “Quem foi a Rainha </w:t>
      </w:r>
      <w:proofErr w:type="spellStart"/>
      <w:r w:rsidRPr="003E12DC">
        <w:rPr>
          <w:sz w:val="24"/>
          <w:szCs w:val="24"/>
        </w:rPr>
        <w:t>Nzinga</w:t>
      </w:r>
      <w:proofErr w:type="spellEnd"/>
      <w:r w:rsidRPr="003E12DC">
        <w:rPr>
          <w:sz w:val="24"/>
          <w:szCs w:val="24"/>
        </w:rPr>
        <w:t xml:space="preserve"> e que papel ela teve na luta contra a colonização europeia? Quem escreveu </w:t>
      </w:r>
      <w:r w:rsidRPr="003E12DC">
        <w:rPr>
          <w:i/>
          <w:sz w:val="24"/>
          <w:szCs w:val="24"/>
        </w:rPr>
        <w:t>Pele Negra, Máscaras Brancas</w:t>
      </w:r>
      <w:r w:rsidRPr="003E12DC">
        <w:rPr>
          <w:sz w:val="24"/>
          <w:szCs w:val="24"/>
        </w:rPr>
        <w:t>?” (</w:t>
      </w:r>
      <w:proofErr w:type="spellStart"/>
      <w:r w:rsidRPr="003E12DC">
        <w:rPr>
          <w:sz w:val="24"/>
          <w:szCs w:val="24"/>
        </w:rPr>
        <w:t>Kilomba</w:t>
      </w:r>
      <w:proofErr w:type="spellEnd"/>
      <w:r w:rsidRPr="003E12DC">
        <w:rPr>
          <w:sz w:val="24"/>
          <w:szCs w:val="24"/>
        </w:rPr>
        <w:t xml:space="preserve">, 2019, p. 49). A autora observa que a maioria branca que sempre fala, desta vez se cala; e os/as não brancos/as, sempre invisibilizados/as, agora passam a ser vistos/as, rompem o silenciamento a que foram submetidos/as. </w:t>
      </w:r>
    </w:p>
    <w:p w14:paraId="33660F96" w14:textId="77777777" w:rsidR="00BD27EF" w:rsidRDefault="00BD27EF" w:rsidP="003E12DC">
      <w:pPr>
        <w:spacing w:line="360" w:lineRule="auto"/>
        <w:ind w:firstLine="851"/>
        <w:jc w:val="both"/>
        <w:rPr>
          <w:sz w:val="24"/>
          <w:szCs w:val="24"/>
        </w:rPr>
      </w:pPr>
      <w:r w:rsidRPr="003E12DC">
        <w:rPr>
          <w:sz w:val="24"/>
          <w:szCs w:val="24"/>
        </w:rPr>
        <w:t xml:space="preserve">Para </w:t>
      </w:r>
      <w:proofErr w:type="spellStart"/>
      <w:r w:rsidRPr="003E12DC">
        <w:rPr>
          <w:sz w:val="24"/>
          <w:szCs w:val="24"/>
        </w:rPr>
        <w:t>Kilomba</w:t>
      </w:r>
      <w:proofErr w:type="spellEnd"/>
      <w:r w:rsidRPr="003E12DC">
        <w:rPr>
          <w:sz w:val="24"/>
          <w:szCs w:val="24"/>
        </w:rPr>
        <w:t xml:space="preserve">, esse “exercício nos permite visualizar e compreender como conceitos de conhecimento, erudição e ciência estão intrinsecamente ligados ao poder e à autoridade racial” (2019, p. 50). Esta inversão demonstra o quanto a produção de conhecimento é </w:t>
      </w:r>
      <w:proofErr w:type="gramStart"/>
      <w:r w:rsidRPr="003E12DC">
        <w:rPr>
          <w:sz w:val="24"/>
          <w:szCs w:val="24"/>
        </w:rPr>
        <w:t>ela própria fruto</w:t>
      </w:r>
      <w:proofErr w:type="gramEnd"/>
      <w:r w:rsidRPr="003E12DC">
        <w:rPr>
          <w:sz w:val="24"/>
          <w:szCs w:val="24"/>
        </w:rPr>
        <w:t xml:space="preserve"> de relações de dominação e exploração.  </w:t>
      </w:r>
    </w:p>
    <w:p w14:paraId="6D70BB1E" w14:textId="77777777" w:rsidR="003E12DC" w:rsidRPr="003E12DC" w:rsidRDefault="003E12DC" w:rsidP="003E12DC">
      <w:pPr>
        <w:spacing w:line="360" w:lineRule="auto"/>
        <w:ind w:firstLine="720"/>
        <w:jc w:val="both"/>
        <w:rPr>
          <w:sz w:val="24"/>
          <w:szCs w:val="24"/>
          <w:shd w:val="clear" w:color="auto" w:fill="FFFFFF"/>
        </w:rPr>
      </w:pPr>
      <w:r>
        <w:rPr>
          <w:sz w:val="24"/>
          <w:szCs w:val="24"/>
          <w:shd w:val="clear" w:color="auto" w:fill="FFFFFF"/>
        </w:rPr>
        <w:t>Racismo e sexismo têm contribuído pata a</w:t>
      </w:r>
      <w:r w:rsidRPr="003E12DC">
        <w:rPr>
          <w:sz w:val="24"/>
          <w:szCs w:val="24"/>
          <w:shd w:val="clear" w:color="auto" w:fill="FFFFFF"/>
        </w:rPr>
        <w:t xml:space="preserve"> invisibilidade das intelectuais negras brasileiras </w:t>
      </w:r>
      <w:r w:rsidR="000953F1">
        <w:rPr>
          <w:sz w:val="24"/>
          <w:szCs w:val="24"/>
          <w:shd w:val="clear" w:color="auto" w:fill="FFFFFF"/>
        </w:rPr>
        <w:t>dos</w:t>
      </w:r>
      <w:r w:rsidRPr="003E12DC">
        <w:rPr>
          <w:sz w:val="24"/>
          <w:szCs w:val="24"/>
          <w:shd w:val="clear" w:color="auto" w:fill="FFFFFF"/>
        </w:rPr>
        <w:t xml:space="preserve"> mais divers</w:t>
      </w:r>
      <w:r w:rsidR="000953F1">
        <w:rPr>
          <w:sz w:val="24"/>
          <w:szCs w:val="24"/>
          <w:shd w:val="clear" w:color="auto" w:fill="FFFFFF"/>
        </w:rPr>
        <w:t>os campos do conhecimento</w:t>
      </w:r>
      <w:r>
        <w:rPr>
          <w:sz w:val="24"/>
          <w:szCs w:val="24"/>
          <w:shd w:val="clear" w:color="auto" w:fill="FFFFFF"/>
        </w:rPr>
        <w:t xml:space="preserve"> e a </w:t>
      </w:r>
      <w:r w:rsidRPr="003E12DC">
        <w:rPr>
          <w:sz w:val="24"/>
          <w:szCs w:val="24"/>
          <w:shd w:val="clear" w:color="auto" w:fill="FFFFFF"/>
        </w:rPr>
        <w:t>área</w:t>
      </w:r>
      <w:r w:rsidR="000953F1">
        <w:rPr>
          <w:sz w:val="24"/>
          <w:szCs w:val="24"/>
          <w:shd w:val="clear" w:color="auto" w:fill="FFFFFF"/>
        </w:rPr>
        <w:t xml:space="preserve"> do Serviço</w:t>
      </w:r>
      <w:r w:rsidRPr="003E12DC">
        <w:rPr>
          <w:sz w:val="24"/>
          <w:szCs w:val="24"/>
          <w:shd w:val="clear" w:color="auto" w:fill="FFFFFF"/>
        </w:rPr>
        <w:t xml:space="preserve"> Social </w:t>
      </w:r>
      <w:r w:rsidR="000953F1">
        <w:rPr>
          <w:sz w:val="24"/>
          <w:szCs w:val="24"/>
          <w:shd w:val="clear" w:color="auto" w:fill="FFFFFF"/>
        </w:rPr>
        <w:t xml:space="preserve">carece de </w:t>
      </w:r>
      <w:r w:rsidRPr="003E12DC">
        <w:rPr>
          <w:sz w:val="24"/>
          <w:szCs w:val="24"/>
          <w:shd w:val="clear" w:color="auto" w:fill="FFFFFF"/>
        </w:rPr>
        <w:t xml:space="preserve">uma sistematização acerca da trajetória e produção </w:t>
      </w:r>
      <w:r w:rsidR="000953F1">
        <w:rPr>
          <w:sz w:val="24"/>
          <w:szCs w:val="24"/>
          <w:shd w:val="clear" w:color="auto" w:fill="FFFFFF"/>
        </w:rPr>
        <w:t>teórica</w:t>
      </w:r>
      <w:r w:rsidRPr="003E12DC">
        <w:rPr>
          <w:sz w:val="24"/>
          <w:szCs w:val="24"/>
          <w:shd w:val="clear" w:color="auto" w:fill="FFFFFF"/>
        </w:rPr>
        <w:t xml:space="preserve"> de suas intelectuais negras. Talvez uma exceção seja a professora Magali da Silva Almeida, que hoje é nome do Coletivo Negro da </w:t>
      </w:r>
      <w:r w:rsidRPr="003E12DC">
        <w:rPr>
          <w:sz w:val="24"/>
          <w:szCs w:val="24"/>
        </w:rPr>
        <w:t>Universidade Federal de Santa Catarina (Santos; Domingos, 2020);</w:t>
      </w:r>
      <w:r w:rsidRPr="003E12DC">
        <w:rPr>
          <w:sz w:val="24"/>
          <w:szCs w:val="24"/>
          <w:shd w:val="clear" w:color="auto" w:fill="FFFFFF"/>
        </w:rPr>
        <w:t xml:space="preserve"> e </w:t>
      </w:r>
      <w:r w:rsidR="000953F1">
        <w:rPr>
          <w:sz w:val="24"/>
          <w:szCs w:val="24"/>
          <w:shd w:val="clear" w:color="auto" w:fill="FFFFFF"/>
        </w:rPr>
        <w:t>tem concedido</w:t>
      </w:r>
      <w:r w:rsidRPr="003E12DC">
        <w:rPr>
          <w:sz w:val="24"/>
          <w:szCs w:val="24"/>
          <w:shd w:val="clear" w:color="auto" w:fill="FFFFFF"/>
        </w:rPr>
        <w:t xml:space="preserve"> entrevistas sobre sua trajetória (</w:t>
      </w:r>
      <w:proofErr w:type="spellStart"/>
      <w:r w:rsidRPr="003E12DC">
        <w:rPr>
          <w:sz w:val="24"/>
          <w:szCs w:val="24"/>
          <w:shd w:val="clear" w:color="auto" w:fill="FFFFFF"/>
        </w:rPr>
        <w:t>Janoário</w:t>
      </w:r>
      <w:proofErr w:type="spellEnd"/>
      <w:r w:rsidRPr="003E12DC">
        <w:rPr>
          <w:sz w:val="24"/>
          <w:szCs w:val="24"/>
          <w:shd w:val="clear" w:color="auto" w:fill="FFFFFF"/>
        </w:rPr>
        <w:t xml:space="preserve"> et al., 2013; Souza; </w:t>
      </w:r>
      <w:proofErr w:type="spellStart"/>
      <w:r w:rsidRPr="003E12DC">
        <w:rPr>
          <w:sz w:val="24"/>
          <w:szCs w:val="24"/>
          <w:shd w:val="clear" w:color="auto" w:fill="FFFFFF"/>
        </w:rPr>
        <w:t>Ortegal</w:t>
      </w:r>
      <w:proofErr w:type="spellEnd"/>
      <w:r w:rsidRPr="003E12DC">
        <w:rPr>
          <w:sz w:val="24"/>
          <w:szCs w:val="24"/>
          <w:shd w:val="clear" w:color="auto" w:fill="FFFFFF"/>
        </w:rPr>
        <w:t xml:space="preserve">, 2017). Outra exceção talvez seja a de Mabel Assis, que na ocasião de seu </w:t>
      </w:r>
      <w:r w:rsidR="000953F1" w:rsidRPr="003E12DC">
        <w:rPr>
          <w:sz w:val="24"/>
          <w:szCs w:val="24"/>
          <w:shd w:val="clear" w:color="auto" w:fill="FFFFFF"/>
        </w:rPr>
        <w:t>falecimento</w:t>
      </w:r>
      <w:r w:rsidRPr="003E12DC">
        <w:rPr>
          <w:sz w:val="24"/>
          <w:szCs w:val="24"/>
          <w:shd w:val="clear" w:color="auto" w:fill="FFFFFF"/>
        </w:rPr>
        <w:t xml:space="preserve">, </w:t>
      </w:r>
      <w:r w:rsidR="000953F1">
        <w:rPr>
          <w:sz w:val="24"/>
          <w:szCs w:val="24"/>
          <w:shd w:val="clear" w:color="auto" w:fill="FFFFFF"/>
        </w:rPr>
        <w:t>recebeu</w:t>
      </w:r>
      <w:r w:rsidRPr="003E12DC">
        <w:rPr>
          <w:sz w:val="24"/>
          <w:szCs w:val="24"/>
          <w:shd w:val="clear" w:color="auto" w:fill="FFFFFF"/>
        </w:rPr>
        <w:t xml:space="preserve"> texto em sua </w:t>
      </w:r>
      <w:proofErr w:type="spellStart"/>
      <w:r w:rsidRPr="003E12DC">
        <w:rPr>
          <w:sz w:val="24"/>
          <w:szCs w:val="24"/>
          <w:shd w:val="clear" w:color="auto" w:fill="FFFFFF"/>
        </w:rPr>
        <w:t>femenagem</w:t>
      </w:r>
      <w:proofErr w:type="spellEnd"/>
      <w:r w:rsidRPr="003E12DC">
        <w:rPr>
          <w:sz w:val="24"/>
          <w:szCs w:val="24"/>
          <w:shd w:val="clear" w:color="auto" w:fill="FFFFFF"/>
        </w:rPr>
        <w:t xml:space="preserve">, </w:t>
      </w:r>
      <w:r w:rsidRPr="003E12DC">
        <w:rPr>
          <w:sz w:val="24"/>
          <w:szCs w:val="24"/>
          <w:shd w:val="clear" w:color="auto" w:fill="FFFFFF"/>
        </w:rPr>
        <w:lastRenderedPageBreak/>
        <w:t>recolhendo aspectos de sua trajetória familiar e de sua intervenção acadêmico-política (Gonçalves; Almeida, 2020).</w:t>
      </w:r>
      <w:r w:rsidR="000953F1">
        <w:rPr>
          <w:sz w:val="24"/>
          <w:szCs w:val="24"/>
          <w:shd w:val="clear" w:color="auto" w:fill="FFFFFF"/>
        </w:rPr>
        <w:t xml:space="preserve"> Maria </w:t>
      </w:r>
      <w:proofErr w:type="spellStart"/>
      <w:r w:rsidR="000953F1">
        <w:rPr>
          <w:sz w:val="24"/>
          <w:szCs w:val="24"/>
          <w:shd w:val="clear" w:color="auto" w:fill="FFFFFF"/>
        </w:rPr>
        <w:t>Zelma</w:t>
      </w:r>
      <w:proofErr w:type="spellEnd"/>
      <w:r w:rsidR="000953F1">
        <w:rPr>
          <w:sz w:val="24"/>
          <w:szCs w:val="24"/>
          <w:shd w:val="clear" w:color="auto" w:fill="FFFFFF"/>
        </w:rPr>
        <w:t xml:space="preserve"> de Araújo Madeira também teve sua potente trajetória intelectual abordada em entrevista publicada na revista </w:t>
      </w:r>
      <w:proofErr w:type="spellStart"/>
      <w:r w:rsidR="000953F1" w:rsidRPr="00F725AF">
        <w:rPr>
          <w:i/>
          <w:sz w:val="24"/>
          <w:szCs w:val="24"/>
          <w:shd w:val="clear" w:color="auto" w:fill="FFFFFF"/>
        </w:rPr>
        <w:t>PerCursos</w:t>
      </w:r>
      <w:proofErr w:type="spellEnd"/>
      <w:r w:rsidR="000953F1">
        <w:rPr>
          <w:sz w:val="24"/>
          <w:szCs w:val="24"/>
          <w:shd w:val="clear" w:color="auto" w:fill="FFFFFF"/>
        </w:rPr>
        <w:t xml:space="preserve"> (Madeira; Alcântara; Barroso, 2024)</w:t>
      </w:r>
      <w:r w:rsidR="00F725AF">
        <w:rPr>
          <w:sz w:val="24"/>
          <w:szCs w:val="24"/>
          <w:shd w:val="clear" w:color="auto" w:fill="FFFFFF"/>
        </w:rPr>
        <w:t>.</w:t>
      </w:r>
    </w:p>
    <w:p w14:paraId="18C74EA2" w14:textId="77777777" w:rsidR="003E12DC" w:rsidRPr="003E12DC" w:rsidRDefault="003E12DC" w:rsidP="003E12DC">
      <w:pPr>
        <w:spacing w:line="360" w:lineRule="auto"/>
        <w:ind w:firstLine="720"/>
        <w:jc w:val="both"/>
        <w:rPr>
          <w:sz w:val="24"/>
          <w:szCs w:val="24"/>
        </w:rPr>
      </w:pPr>
      <w:r w:rsidRPr="003E12DC">
        <w:rPr>
          <w:sz w:val="24"/>
          <w:szCs w:val="24"/>
          <w:shd w:val="clear" w:color="auto" w:fill="FFFFFF"/>
        </w:rPr>
        <w:t xml:space="preserve">É preciso também ressaltar a </w:t>
      </w:r>
      <w:proofErr w:type="spellStart"/>
      <w:r w:rsidRPr="003E12DC">
        <w:rPr>
          <w:sz w:val="24"/>
          <w:szCs w:val="24"/>
          <w:shd w:val="clear" w:color="auto" w:fill="FFFFFF"/>
        </w:rPr>
        <w:t>femenage</w:t>
      </w:r>
      <w:r w:rsidR="000953F1">
        <w:rPr>
          <w:sz w:val="24"/>
          <w:szCs w:val="24"/>
          <w:shd w:val="clear" w:color="auto" w:fill="FFFFFF"/>
        </w:rPr>
        <w:t>m</w:t>
      </w:r>
      <w:proofErr w:type="spellEnd"/>
      <w:r w:rsidRPr="003E12DC">
        <w:rPr>
          <w:sz w:val="24"/>
          <w:szCs w:val="24"/>
          <w:shd w:val="clear" w:color="auto" w:fill="FFFFFF"/>
        </w:rPr>
        <w:t xml:space="preserve"> organiza</w:t>
      </w:r>
      <w:r w:rsidR="000953F1">
        <w:rPr>
          <w:sz w:val="24"/>
          <w:szCs w:val="24"/>
          <w:shd w:val="clear" w:color="auto" w:fill="FFFFFF"/>
        </w:rPr>
        <w:t>da</w:t>
      </w:r>
      <w:r w:rsidRPr="003E12DC">
        <w:rPr>
          <w:sz w:val="24"/>
          <w:szCs w:val="24"/>
          <w:shd w:val="clear" w:color="auto" w:fill="FFFFFF"/>
        </w:rPr>
        <w:t xml:space="preserve"> a Elisabete Aparecida Pinto, Magali da Silva Almeida, Roseli Rocha e </w:t>
      </w:r>
      <w:proofErr w:type="spellStart"/>
      <w:r w:rsidRPr="003E12DC">
        <w:rPr>
          <w:sz w:val="24"/>
          <w:szCs w:val="24"/>
          <w:shd w:val="clear" w:color="auto" w:fill="FFFFFF"/>
        </w:rPr>
        <w:t>Suelma</w:t>
      </w:r>
      <w:proofErr w:type="spellEnd"/>
      <w:r w:rsidRPr="003E12DC">
        <w:rPr>
          <w:sz w:val="24"/>
          <w:szCs w:val="24"/>
          <w:shd w:val="clear" w:color="auto" w:fill="FFFFFF"/>
        </w:rPr>
        <w:t xml:space="preserve"> de Deus, </w:t>
      </w:r>
      <w:r w:rsidR="000953F1">
        <w:rPr>
          <w:sz w:val="24"/>
          <w:szCs w:val="24"/>
          <w:shd w:val="clear" w:color="auto" w:fill="FFFFFF"/>
        </w:rPr>
        <w:t>em</w:t>
      </w:r>
      <w:r w:rsidRPr="003E12DC">
        <w:rPr>
          <w:sz w:val="24"/>
          <w:szCs w:val="24"/>
          <w:shd w:val="clear" w:color="auto" w:fill="FFFFFF"/>
        </w:rPr>
        <w:t xml:space="preserve"> mesa de abertura intitulada “Elas por elas: </w:t>
      </w:r>
      <w:r w:rsidRPr="003E12DC">
        <w:rPr>
          <w:sz w:val="24"/>
          <w:szCs w:val="24"/>
        </w:rPr>
        <w:t>histórico das relações étnico-raciais no Serviço Social”,</w:t>
      </w:r>
      <w:r w:rsidRPr="003E12DC">
        <w:rPr>
          <w:sz w:val="24"/>
          <w:szCs w:val="24"/>
          <w:shd w:val="clear" w:color="auto" w:fill="FFFFFF"/>
        </w:rPr>
        <w:t xml:space="preserve"> do I Simpósio Serviço Social e </w:t>
      </w:r>
      <w:r w:rsidR="000953F1" w:rsidRPr="003E12DC">
        <w:rPr>
          <w:sz w:val="24"/>
          <w:szCs w:val="24"/>
          <w:shd w:val="clear" w:color="auto" w:fill="FFFFFF"/>
        </w:rPr>
        <w:t>Relações</w:t>
      </w:r>
      <w:r w:rsidRPr="003E12DC">
        <w:rPr>
          <w:sz w:val="24"/>
          <w:szCs w:val="24"/>
          <w:shd w:val="clear" w:color="auto" w:fill="FFFFFF"/>
        </w:rPr>
        <w:t xml:space="preserve"> étnico-Raciais, na noite de 15 de dezembro de 2020</w:t>
      </w:r>
      <w:r w:rsidR="000953F1">
        <w:rPr>
          <w:rStyle w:val="Refdenotaderodap"/>
          <w:sz w:val="24"/>
          <w:szCs w:val="24"/>
          <w:shd w:val="clear" w:color="auto" w:fill="FFFFFF"/>
        </w:rPr>
        <w:footnoteReference w:id="3"/>
      </w:r>
      <w:r w:rsidRPr="003E12DC">
        <w:rPr>
          <w:sz w:val="24"/>
          <w:szCs w:val="24"/>
        </w:rPr>
        <w:t xml:space="preserve">. </w:t>
      </w:r>
    </w:p>
    <w:p w14:paraId="31206383" w14:textId="77777777" w:rsidR="003E12DC" w:rsidRDefault="003E12DC" w:rsidP="003E12DC">
      <w:pPr>
        <w:spacing w:line="360" w:lineRule="auto"/>
        <w:ind w:firstLine="720"/>
        <w:jc w:val="both"/>
        <w:rPr>
          <w:sz w:val="24"/>
          <w:szCs w:val="24"/>
        </w:rPr>
      </w:pPr>
      <w:r w:rsidRPr="003E12DC">
        <w:rPr>
          <w:sz w:val="24"/>
          <w:szCs w:val="24"/>
        </w:rPr>
        <w:t>Todavia, embora</w:t>
      </w:r>
      <w:r w:rsidR="00F725AF">
        <w:rPr>
          <w:sz w:val="24"/>
          <w:szCs w:val="24"/>
        </w:rPr>
        <w:t xml:space="preserve"> </w:t>
      </w:r>
      <w:r w:rsidRPr="003E12DC">
        <w:rPr>
          <w:sz w:val="24"/>
          <w:szCs w:val="24"/>
        </w:rPr>
        <w:t xml:space="preserve">esteja crescendo na área o número de pesquisas e publicações sobre as relações étnico-raciais, não dispomos de pesquisas </w:t>
      </w:r>
      <w:r w:rsidR="00F725AF">
        <w:rPr>
          <w:sz w:val="24"/>
          <w:szCs w:val="24"/>
        </w:rPr>
        <w:t xml:space="preserve">aprofundadas </w:t>
      </w:r>
      <w:r w:rsidRPr="003E12DC">
        <w:rPr>
          <w:sz w:val="24"/>
          <w:szCs w:val="24"/>
        </w:rPr>
        <w:t>sobre nossas pioneiras e tampouco sobre as jovens e atuais pesquisadoras negras,</w:t>
      </w:r>
      <w:r w:rsidR="00F725AF">
        <w:rPr>
          <w:sz w:val="24"/>
          <w:szCs w:val="24"/>
        </w:rPr>
        <w:t xml:space="preserve"> que tê</w:t>
      </w:r>
      <w:r w:rsidRPr="003E12DC">
        <w:rPr>
          <w:sz w:val="24"/>
          <w:szCs w:val="24"/>
        </w:rPr>
        <w:t>m contribuído fortemente com a produção de conhecimento na área de Serviço Social.</w:t>
      </w:r>
    </w:p>
    <w:p w14:paraId="42965715" w14:textId="77777777" w:rsidR="00520D8F" w:rsidRDefault="00520D8F" w:rsidP="003E12DC">
      <w:pPr>
        <w:spacing w:line="360" w:lineRule="auto"/>
        <w:ind w:firstLine="720"/>
        <w:jc w:val="both"/>
        <w:rPr>
          <w:sz w:val="24"/>
          <w:szCs w:val="24"/>
        </w:rPr>
      </w:pPr>
    </w:p>
    <w:p w14:paraId="1C9786D7" w14:textId="77777777" w:rsidR="00520D8F" w:rsidRPr="00520D8F" w:rsidRDefault="00520D8F" w:rsidP="00520D8F">
      <w:pPr>
        <w:spacing w:line="360" w:lineRule="auto"/>
        <w:jc w:val="both"/>
        <w:rPr>
          <w:b/>
          <w:sz w:val="24"/>
          <w:szCs w:val="24"/>
        </w:rPr>
      </w:pPr>
      <w:r w:rsidRPr="00520D8F">
        <w:rPr>
          <w:b/>
          <w:sz w:val="24"/>
          <w:szCs w:val="24"/>
        </w:rPr>
        <w:t xml:space="preserve">3. </w:t>
      </w:r>
      <w:r>
        <w:rPr>
          <w:b/>
          <w:sz w:val="24"/>
          <w:szCs w:val="24"/>
        </w:rPr>
        <w:t>MAPEANDO AS</w:t>
      </w:r>
      <w:r w:rsidRPr="00520D8F">
        <w:rPr>
          <w:b/>
          <w:sz w:val="24"/>
          <w:szCs w:val="24"/>
        </w:rPr>
        <w:t xml:space="preserve"> INTELECTUAIS NEGRAS DO SERVIÇO SOCIAL</w:t>
      </w:r>
    </w:p>
    <w:p w14:paraId="7C1CA125" w14:textId="77777777" w:rsidR="00520D8F" w:rsidRDefault="003E12DC" w:rsidP="003E12DC">
      <w:pPr>
        <w:spacing w:line="360" w:lineRule="auto"/>
        <w:ind w:firstLine="720"/>
        <w:jc w:val="both"/>
        <w:rPr>
          <w:sz w:val="24"/>
          <w:szCs w:val="24"/>
          <w:shd w:val="clear" w:color="auto" w:fill="FFFFFF"/>
        </w:rPr>
      </w:pPr>
      <w:r w:rsidRPr="003E12DC">
        <w:rPr>
          <w:sz w:val="24"/>
          <w:szCs w:val="24"/>
          <w:shd w:val="clear" w:color="auto" w:fill="FFFFFF"/>
        </w:rPr>
        <w:t xml:space="preserve">Esta </w:t>
      </w:r>
      <w:r w:rsidR="00F725AF">
        <w:rPr>
          <w:sz w:val="24"/>
          <w:szCs w:val="24"/>
          <w:shd w:val="clear" w:color="auto" w:fill="FFFFFF"/>
        </w:rPr>
        <w:t>mesa coordenada</w:t>
      </w:r>
      <w:r w:rsidR="00520D8F">
        <w:rPr>
          <w:sz w:val="24"/>
          <w:szCs w:val="24"/>
          <w:shd w:val="clear" w:color="auto" w:fill="FFFFFF"/>
        </w:rPr>
        <w:t xml:space="preserve"> </w:t>
      </w:r>
      <w:r w:rsidR="00F725AF">
        <w:rPr>
          <w:sz w:val="24"/>
          <w:szCs w:val="24"/>
          <w:shd w:val="clear" w:color="auto" w:fill="FFFFFF"/>
        </w:rPr>
        <w:t>é uma continuidade d</w:t>
      </w:r>
      <w:r w:rsidRPr="003E12DC">
        <w:rPr>
          <w:sz w:val="24"/>
          <w:szCs w:val="24"/>
          <w:shd w:val="clear" w:color="auto" w:fill="FFFFFF"/>
        </w:rPr>
        <w:t xml:space="preserve">os estudos sobre intelectuais negras, mas agora trazendo a discussão diretamente para o Serviço Social, </w:t>
      </w:r>
      <w:r w:rsidR="00F725AF">
        <w:rPr>
          <w:sz w:val="24"/>
          <w:szCs w:val="24"/>
          <w:shd w:val="clear" w:color="auto" w:fill="FFFFFF"/>
        </w:rPr>
        <w:t>a começar por</w:t>
      </w:r>
      <w:r w:rsidRPr="003E12DC">
        <w:rPr>
          <w:sz w:val="24"/>
          <w:szCs w:val="24"/>
          <w:shd w:val="clear" w:color="auto" w:fill="FFFFFF"/>
        </w:rPr>
        <w:t xml:space="preserve"> um mapeamento das pesquisadoras negras da área que tem no centro de suas indagações teórico-metodológicas e políticas as relações étnico-raciais e o debate com a formação na área de Serviço Social. </w:t>
      </w:r>
    </w:p>
    <w:p w14:paraId="715F0DBC" w14:textId="77777777" w:rsidR="003E12DC" w:rsidRPr="003E12DC" w:rsidRDefault="003E12DC" w:rsidP="003E12DC">
      <w:pPr>
        <w:spacing w:line="360" w:lineRule="auto"/>
        <w:ind w:firstLine="720"/>
        <w:jc w:val="both"/>
        <w:rPr>
          <w:sz w:val="24"/>
          <w:szCs w:val="24"/>
          <w:shd w:val="clear" w:color="auto" w:fill="FFFFFF"/>
        </w:rPr>
      </w:pPr>
      <w:r w:rsidRPr="003E12DC">
        <w:rPr>
          <w:sz w:val="24"/>
          <w:szCs w:val="24"/>
          <w:shd w:val="clear" w:color="auto" w:fill="FFFFFF"/>
        </w:rPr>
        <w:t>Parafraseando Magali da Silva Almeida; Roseli Fons</w:t>
      </w:r>
      <w:r w:rsidR="000953F1">
        <w:rPr>
          <w:sz w:val="24"/>
          <w:szCs w:val="24"/>
          <w:shd w:val="clear" w:color="auto" w:fill="FFFFFF"/>
        </w:rPr>
        <w:t>e</w:t>
      </w:r>
      <w:r w:rsidRPr="003E12DC">
        <w:rPr>
          <w:sz w:val="24"/>
          <w:szCs w:val="24"/>
          <w:shd w:val="clear" w:color="auto" w:fill="FFFFFF"/>
        </w:rPr>
        <w:t xml:space="preserve">ca da Rocha e </w:t>
      </w:r>
      <w:proofErr w:type="spellStart"/>
      <w:r w:rsidRPr="003E12DC">
        <w:rPr>
          <w:sz w:val="24"/>
          <w:szCs w:val="24"/>
          <w:shd w:val="clear" w:color="auto" w:fill="FFFFFF"/>
        </w:rPr>
        <w:t>Suelma</w:t>
      </w:r>
      <w:proofErr w:type="spellEnd"/>
      <w:r w:rsidRPr="003E12DC">
        <w:rPr>
          <w:sz w:val="24"/>
          <w:szCs w:val="24"/>
          <w:shd w:val="clear" w:color="auto" w:fill="FFFFFF"/>
        </w:rPr>
        <w:t xml:space="preserve"> Inês de Deus Branco (2019), trata-se de uma história quase desconhecida. Muitas/os de nós não sabemos que algumas delas ajudaram a fundar o Movimento Negro Unificado ou que ajudaram a construir a Política Nacional de Saúde Integral da População Negra ou que organizaram com outros coletivos a Marcha Zumbi dos </w:t>
      </w:r>
      <w:r w:rsidRPr="003E12DC">
        <w:rPr>
          <w:sz w:val="24"/>
          <w:szCs w:val="24"/>
          <w:shd w:val="clear" w:color="auto" w:fill="FFFFFF"/>
        </w:rPr>
        <w:lastRenderedPageBreak/>
        <w:t xml:space="preserve">Palmares contra o racismo, pela cidadania e pela vida. Quase nada sabemos. E, no entanto, elas estiveram na construção da “virada” do Serviço Social brasileiro e ocuparam “a cena pública, dando o tom antirracista nas entidades da categoria, assim como na produção intelectual: Matilde Ribeiro, Elisabete Aparecida Pinto, </w:t>
      </w:r>
      <w:proofErr w:type="spellStart"/>
      <w:r w:rsidRPr="003E12DC">
        <w:rPr>
          <w:sz w:val="24"/>
          <w:szCs w:val="24"/>
          <w:shd w:val="clear" w:color="auto" w:fill="FFFFFF"/>
        </w:rPr>
        <w:t>Suelma</w:t>
      </w:r>
      <w:proofErr w:type="spellEnd"/>
      <w:r w:rsidRPr="003E12DC">
        <w:rPr>
          <w:sz w:val="24"/>
          <w:szCs w:val="24"/>
          <w:shd w:val="clear" w:color="auto" w:fill="FFFFFF"/>
        </w:rPr>
        <w:t xml:space="preserve"> Inês Alves de Deus, Maria José Pereira, Magali da Silva Almeida e Fátima Cristina Rangel Sant’Anna e, no fim da década de 1990, Roseli Rocha, Maria Isabel Assis (Mabel), dentre outras” (Almeida et al., 2019, p. 172).</w:t>
      </w:r>
    </w:p>
    <w:p w14:paraId="669EEAE4" w14:textId="77777777" w:rsidR="003E12DC" w:rsidRPr="003E12DC" w:rsidRDefault="003E12DC" w:rsidP="003E12DC">
      <w:pPr>
        <w:spacing w:line="360" w:lineRule="auto"/>
        <w:ind w:firstLine="720"/>
        <w:jc w:val="both"/>
        <w:rPr>
          <w:sz w:val="24"/>
          <w:szCs w:val="24"/>
          <w:shd w:val="clear" w:color="auto" w:fill="FFFFFF"/>
        </w:rPr>
      </w:pPr>
      <w:r w:rsidRPr="003E12DC">
        <w:rPr>
          <w:sz w:val="24"/>
          <w:szCs w:val="24"/>
          <w:shd w:val="clear" w:color="auto" w:fill="FFFFFF"/>
        </w:rPr>
        <w:t xml:space="preserve">As autoras identificam o surgimento de uma nova geração de intelectuais negras/os na área de Serviço Social, “cujas contribuições são inovadoras e adensam a perspectiva crítica da profissão. Devem-se destacar as formulações teóricas de </w:t>
      </w:r>
      <w:proofErr w:type="spellStart"/>
      <w:r w:rsidRPr="003E12DC">
        <w:rPr>
          <w:sz w:val="24"/>
          <w:szCs w:val="24"/>
          <w:shd w:val="clear" w:color="auto" w:fill="FFFFFF"/>
        </w:rPr>
        <w:t>Joilson</w:t>
      </w:r>
      <w:proofErr w:type="spellEnd"/>
      <w:r w:rsidRPr="003E12DC">
        <w:rPr>
          <w:sz w:val="24"/>
          <w:szCs w:val="24"/>
          <w:shd w:val="clear" w:color="auto" w:fill="FFFFFF"/>
        </w:rPr>
        <w:t xml:space="preserve"> Santana Marques Junior, Márcia Campos Eurico,</w:t>
      </w:r>
      <w:r w:rsidR="00F725AF">
        <w:rPr>
          <w:sz w:val="24"/>
          <w:szCs w:val="24"/>
          <w:shd w:val="clear" w:color="auto" w:fill="FFFFFF"/>
        </w:rPr>
        <w:t xml:space="preserve"> </w:t>
      </w:r>
      <w:r w:rsidRPr="003E12DC">
        <w:rPr>
          <w:sz w:val="24"/>
          <w:szCs w:val="24"/>
          <w:shd w:val="clear" w:color="auto" w:fill="FFFFFF"/>
        </w:rPr>
        <w:t xml:space="preserve">Teresa Cristina Martins, Rachel Gouveia, Ana Paula Procópio, Valdenice Raimundo, e mais recentemente Leonardo </w:t>
      </w:r>
      <w:proofErr w:type="spellStart"/>
      <w:r w:rsidRPr="003E12DC">
        <w:rPr>
          <w:sz w:val="24"/>
          <w:szCs w:val="24"/>
          <w:shd w:val="clear" w:color="auto" w:fill="FFFFFF"/>
        </w:rPr>
        <w:t>Ortegal</w:t>
      </w:r>
      <w:proofErr w:type="spellEnd"/>
      <w:r w:rsidRPr="003E12DC">
        <w:rPr>
          <w:sz w:val="24"/>
          <w:szCs w:val="24"/>
          <w:shd w:val="clear" w:color="auto" w:fill="FFFFFF"/>
        </w:rPr>
        <w:t xml:space="preserve">, Sheila Dias, </w:t>
      </w:r>
      <w:proofErr w:type="spellStart"/>
      <w:r w:rsidRPr="003E12DC">
        <w:rPr>
          <w:sz w:val="24"/>
          <w:szCs w:val="24"/>
          <w:shd w:val="clear" w:color="auto" w:fill="FFFFFF"/>
        </w:rPr>
        <w:t>Gracyelle</w:t>
      </w:r>
      <w:proofErr w:type="spellEnd"/>
      <w:r w:rsidRPr="003E12DC">
        <w:rPr>
          <w:sz w:val="24"/>
          <w:szCs w:val="24"/>
          <w:shd w:val="clear" w:color="auto" w:fill="FFFFFF"/>
        </w:rPr>
        <w:t xml:space="preserve"> Costa, Renata Gonçalves, </w:t>
      </w:r>
      <w:proofErr w:type="spellStart"/>
      <w:r w:rsidRPr="003E12DC">
        <w:rPr>
          <w:sz w:val="24"/>
          <w:szCs w:val="24"/>
          <w:shd w:val="clear" w:color="auto" w:fill="FFFFFF"/>
        </w:rPr>
        <w:t>Kajali</w:t>
      </w:r>
      <w:proofErr w:type="spellEnd"/>
      <w:r w:rsidRPr="003E12DC">
        <w:rPr>
          <w:sz w:val="24"/>
          <w:szCs w:val="24"/>
          <w:shd w:val="clear" w:color="auto" w:fill="FFFFFF"/>
        </w:rPr>
        <w:t xml:space="preserve"> Lima Vitório, Guilherme Silva de Almeida, </w:t>
      </w:r>
      <w:proofErr w:type="spellStart"/>
      <w:r w:rsidRPr="003E12DC">
        <w:rPr>
          <w:sz w:val="24"/>
          <w:szCs w:val="24"/>
          <w:shd w:val="clear" w:color="auto" w:fill="FFFFFF"/>
        </w:rPr>
        <w:t>Heide</w:t>
      </w:r>
      <w:proofErr w:type="spellEnd"/>
      <w:r w:rsidRPr="003E12DC">
        <w:rPr>
          <w:sz w:val="24"/>
          <w:szCs w:val="24"/>
          <w:shd w:val="clear" w:color="auto" w:fill="FFFFFF"/>
        </w:rPr>
        <w:t xml:space="preserve"> de Jesus Damasceno, dentre outras importantes contribuições” (Almeida et al., 2019, p. 173).</w:t>
      </w:r>
    </w:p>
    <w:p w14:paraId="79A627EF" w14:textId="77777777" w:rsidR="003E12DC" w:rsidRDefault="003E12DC" w:rsidP="003E12DC">
      <w:pPr>
        <w:spacing w:line="360" w:lineRule="auto"/>
        <w:ind w:firstLine="720"/>
        <w:jc w:val="both"/>
        <w:rPr>
          <w:sz w:val="24"/>
          <w:szCs w:val="24"/>
          <w:shd w:val="clear" w:color="auto" w:fill="FFFFFF"/>
        </w:rPr>
      </w:pPr>
      <w:r w:rsidRPr="003E12DC">
        <w:rPr>
          <w:sz w:val="24"/>
          <w:szCs w:val="24"/>
          <w:shd w:val="clear" w:color="auto" w:fill="FFFFFF"/>
        </w:rPr>
        <w:t>Esta lista apresentada pelas autoras, em alguma medida, é preliminar e, sobretudo, carece de uma pesquisa acurada capaz de nos dizer quem são as intelectuais negras do Serviço Social, das suas origens aos dias atuais; o que elas têm produzido sobre as relações étnico-raciais e de que forma têm contribuído para o avanço da produção de conhecimento, em especial no que diz respeito à con</w:t>
      </w:r>
      <w:r w:rsidR="00F725AF">
        <w:rPr>
          <w:sz w:val="24"/>
          <w:szCs w:val="24"/>
          <w:shd w:val="clear" w:color="auto" w:fill="FFFFFF"/>
        </w:rPr>
        <w:t>s</w:t>
      </w:r>
      <w:r w:rsidRPr="003E12DC">
        <w:rPr>
          <w:sz w:val="24"/>
          <w:szCs w:val="24"/>
          <w:shd w:val="clear" w:color="auto" w:fill="FFFFFF"/>
        </w:rPr>
        <w:t>trução de uma sociedade livre da exploração capitalista de classe e das relações de dominação e opressão.</w:t>
      </w:r>
    </w:p>
    <w:p w14:paraId="7656E65F" w14:textId="77777777" w:rsidR="00F725AF" w:rsidRDefault="00F725AF" w:rsidP="003E12DC">
      <w:pPr>
        <w:spacing w:line="360" w:lineRule="auto"/>
        <w:ind w:firstLine="720"/>
        <w:jc w:val="both"/>
        <w:rPr>
          <w:sz w:val="24"/>
          <w:szCs w:val="24"/>
          <w:shd w:val="clear" w:color="auto" w:fill="FFFFFF"/>
        </w:rPr>
      </w:pPr>
    </w:p>
    <w:p w14:paraId="7ED0AFBD" w14:textId="77777777" w:rsidR="00F725AF" w:rsidRPr="00F725AF" w:rsidRDefault="00520D8F" w:rsidP="00F725AF">
      <w:pPr>
        <w:pStyle w:val="Ttulo2"/>
        <w:rPr>
          <w:b/>
          <w:sz w:val="24"/>
          <w:szCs w:val="24"/>
        </w:rPr>
      </w:pPr>
      <w:r>
        <w:rPr>
          <w:b/>
          <w:sz w:val="24"/>
          <w:szCs w:val="24"/>
        </w:rPr>
        <w:br w:type="page"/>
      </w:r>
      <w:r w:rsidR="00F725AF" w:rsidRPr="00F725AF">
        <w:rPr>
          <w:b/>
          <w:sz w:val="24"/>
          <w:szCs w:val="24"/>
        </w:rPr>
        <w:lastRenderedPageBreak/>
        <w:t>REFERÊNCIAS</w:t>
      </w:r>
    </w:p>
    <w:p w14:paraId="26F2CEC9" w14:textId="77777777" w:rsidR="00F725AF" w:rsidRPr="00D478E9" w:rsidRDefault="00F725AF" w:rsidP="00F725AF"/>
    <w:p w14:paraId="4BF3C8DD" w14:textId="77777777" w:rsidR="00F725AF" w:rsidRPr="00520D8F" w:rsidRDefault="00F725AF" w:rsidP="00F725AF">
      <w:pPr>
        <w:spacing w:after="240"/>
        <w:jc w:val="both"/>
        <w:rPr>
          <w:sz w:val="24"/>
          <w:szCs w:val="24"/>
        </w:rPr>
      </w:pPr>
      <w:r w:rsidRPr="00520D8F">
        <w:rPr>
          <w:sz w:val="24"/>
          <w:szCs w:val="24"/>
          <w:shd w:val="clear" w:color="auto" w:fill="FFFFFF"/>
        </w:rPr>
        <w:t xml:space="preserve">ABRAMIDES, Maria Beatriz. </w:t>
      </w:r>
      <w:r w:rsidRPr="00520D8F">
        <w:rPr>
          <w:b/>
          <w:sz w:val="24"/>
          <w:szCs w:val="24"/>
        </w:rPr>
        <w:t>Marxismo e questão étnico-racial:</w:t>
      </w:r>
      <w:r w:rsidRPr="00520D8F">
        <w:rPr>
          <w:i/>
          <w:sz w:val="24"/>
          <w:szCs w:val="24"/>
        </w:rPr>
        <w:t xml:space="preserve"> </w:t>
      </w:r>
      <w:r w:rsidRPr="00520D8F">
        <w:rPr>
          <w:sz w:val="24"/>
          <w:szCs w:val="24"/>
        </w:rPr>
        <w:t xml:space="preserve">desafios contemporâneos. São Paulo: </w:t>
      </w:r>
      <w:proofErr w:type="spellStart"/>
      <w:r w:rsidRPr="00520D8F">
        <w:rPr>
          <w:sz w:val="24"/>
          <w:szCs w:val="24"/>
        </w:rPr>
        <w:t>Educ</w:t>
      </w:r>
      <w:proofErr w:type="spellEnd"/>
      <w:r w:rsidRPr="00520D8F">
        <w:rPr>
          <w:sz w:val="24"/>
          <w:szCs w:val="24"/>
        </w:rPr>
        <w:t>, 2021.</w:t>
      </w:r>
    </w:p>
    <w:p w14:paraId="626DA9F0" w14:textId="77777777" w:rsidR="00F725AF" w:rsidRPr="00520D8F" w:rsidRDefault="00F725AF" w:rsidP="00F725AF">
      <w:pPr>
        <w:spacing w:after="240"/>
        <w:jc w:val="both"/>
        <w:rPr>
          <w:sz w:val="24"/>
          <w:szCs w:val="24"/>
          <w:shd w:val="clear" w:color="auto" w:fill="FFFFFF"/>
        </w:rPr>
      </w:pPr>
      <w:r w:rsidRPr="00520D8F">
        <w:rPr>
          <w:sz w:val="24"/>
          <w:szCs w:val="24"/>
          <w:shd w:val="clear" w:color="auto" w:fill="FFFFFF"/>
        </w:rPr>
        <w:t xml:space="preserve">ALMEIDA, Magali da Silva; ROCHA, Roseli; BRANCO, </w:t>
      </w:r>
      <w:proofErr w:type="spellStart"/>
      <w:r w:rsidRPr="00520D8F">
        <w:rPr>
          <w:sz w:val="24"/>
          <w:szCs w:val="24"/>
          <w:shd w:val="clear" w:color="auto" w:fill="FFFFFF"/>
        </w:rPr>
        <w:t>Suelma</w:t>
      </w:r>
      <w:proofErr w:type="spellEnd"/>
      <w:r w:rsidRPr="00520D8F">
        <w:rPr>
          <w:sz w:val="24"/>
          <w:szCs w:val="24"/>
          <w:shd w:val="clear" w:color="auto" w:fill="FFFFFF"/>
        </w:rPr>
        <w:t xml:space="preserve"> Inês de Deus. Assistentes Sociais negras na construção da “virada” do Serviço Social brasileiro. In: SILVA, Maria </w:t>
      </w:r>
      <w:proofErr w:type="spellStart"/>
      <w:r w:rsidRPr="00520D8F">
        <w:rPr>
          <w:sz w:val="24"/>
          <w:szCs w:val="24"/>
          <w:shd w:val="clear" w:color="auto" w:fill="FFFFFF"/>
        </w:rPr>
        <w:t>Liduína</w:t>
      </w:r>
      <w:proofErr w:type="spellEnd"/>
      <w:r w:rsidRPr="00520D8F">
        <w:rPr>
          <w:sz w:val="24"/>
          <w:szCs w:val="24"/>
          <w:shd w:val="clear" w:color="auto" w:fill="FFFFFF"/>
        </w:rPr>
        <w:t xml:space="preserve"> de Oliveira e (Org.). </w:t>
      </w:r>
      <w:r w:rsidRPr="00520D8F">
        <w:rPr>
          <w:b/>
          <w:sz w:val="24"/>
          <w:szCs w:val="24"/>
          <w:shd w:val="clear" w:color="auto" w:fill="FFFFFF"/>
        </w:rPr>
        <w:t>Congresso da Virada e Serviço Social</w:t>
      </w:r>
      <w:r w:rsidRPr="00520D8F">
        <w:rPr>
          <w:sz w:val="24"/>
          <w:szCs w:val="24"/>
          <w:shd w:val="clear" w:color="auto" w:fill="FFFFFF"/>
        </w:rPr>
        <w:t>: reação conservadora, novas tensões e resistências. São Paulo: Cortez, 2019, p. 169-181.</w:t>
      </w:r>
    </w:p>
    <w:p w14:paraId="241D4C5B" w14:textId="77777777" w:rsidR="00F725AF" w:rsidRPr="00520D8F" w:rsidRDefault="00F725AF" w:rsidP="00F725AF">
      <w:pPr>
        <w:shd w:val="clear" w:color="auto" w:fill="FFFFFF"/>
        <w:spacing w:after="240"/>
        <w:jc w:val="both"/>
        <w:rPr>
          <w:sz w:val="24"/>
          <w:szCs w:val="24"/>
        </w:rPr>
      </w:pPr>
      <w:r w:rsidRPr="00520D8F">
        <w:rPr>
          <w:sz w:val="24"/>
          <w:szCs w:val="24"/>
          <w:shd w:val="clear" w:color="auto" w:fill="FFFFFF"/>
        </w:rPr>
        <w:t xml:space="preserve">BONIFÁCIO, Denise; DEUS, </w:t>
      </w:r>
      <w:proofErr w:type="spellStart"/>
      <w:r w:rsidRPr="00520D8F">
        <w:rPr>
          <w:sz w:val="24"/>
          <w:szCs w:val="24"/>
          <w:shd w:val="clear" w:color="auto" w:fill="FFFFFF"/>
        </w:rPr>
        <w:t>Suelma</w:t>
      </w:r>
      <w:proofErr w:type="spellEnd"/>
      <w:r w:rsidRPr="00520D8F">
        <w:rPr>
          <w:sz w:val="24"/>
          <w:szCs w:val="24"/>
          <w:shd w:val="clear" w:color="auto" w:fill="FFFFFF"/>
        </w:rPr>
        <w:t xml:space="preserve">; VITÓRIO, </w:t>
      </w:r>
      <w:proofErr w:type="spellStart"/>
      <w:r w:rsidRPr="00520D8F">
        <w:rPr>
          <w:sz w:val="24"/>
          <w:szCs w:val="24"/>
          <w:shd w:val="clear" w:color="auto" w:fill="FFFFFF"/>
        </w:rPr>
        <w:t>Kajali</w:t>
      </w:r>
      <w:proofErr w:type="spellEnd"/>
      <w:r w:rsidRPr="00520D8F">
        <w:rPr>
          <w:sz w:val="24"/>
          <w:szCs w:val="24"/>
          <w:shd w:val="clear" w:color="auto" w:fill="FFFFFF"/>
        </w:rPr>
        <w:t xml:space="preserve">. </w:t>
      </w:r>
      <w:r w:rsidRPr="00520D8F">
        <w:rPr>
          <w:sz w:val="24"/>
          <w:szCs w:val="24"/>
        </w:rPr>
        <w:t xml:space="preserve">A dimensão étnico-racial na formação e na intervenção dos assistentes sociais: um debate em aberto. </w:t>
      </w:r>
      <w:r w:rsidRPr="00520D8F">
        <w:rPr>
          <w:b/>
          <w:sz w:val="24"/>
          <w:szCs w:val="24"/>
        </w:rPr>
        <w:t>Revista da ABPN</w:t>
      </w:r>
      <w:r w:rsidRPr="00520D8F">
        <w:rPr>
          <w:sz w:val="24"/>
          <w:szCs w:val="24"/>
        </w:rPr>
        <w:t xml:space="preserve">, v. 10, Ed. Especial, Caderno Temático: Letramentos de </w:t>
      </w:r>
      <w:proofErr w:type="spellStart"/>
      <w:r w:rsidRPr="00520D8F">
        <w:rPr>
          <w:sz w:val="24"/>
          <w:szCs w:val="24"/>
        </w:rPr>
        <w:t>Reexistência</w:t>
      </w:r>
      <w:proofErr w:type="spellEnd"/>
      <w:r w:rsidRPr="00520D8F">
        <w:rPr>
          <w:sz w:val="24"/>
          <w:szCs w:val="24"/>
        </w:rPr>
        <w:t>, p. 425-440, 2018.</w:t>
      </w:r>
    </w:p>
    <w:p w14:paraId="130715AE" w14:textId="77777777" w:rsidR="00F725AF" w:rsidRPr="00520D8F" w:rsidRDefault="00F725AF" w:rsidP="00F725AF">
      <w:pPr>
        <w:shd w:val="clear" w:color="auto" w:fill="FFFFFF"/>
        <w:spacing w:after="240"/>
        <w:rPr>
          <w:rFonts w:eastAsia="Calibri"/>
          <w:iCs/>
          <w:sz w:val="24"/>
          <w:szCs w:val="24"/>
          <w:lang w:eastAsia="en-US"/>
        </w:rPr>
      </w:pPr>
      <w:r w:rsidRPr="00520D8F">
        <w:rPr>
          <w:sz w:val="24"/>
          <w:szCs w:val="24"/>
        </w:rPr>
        <w:t xml:space="preserve">CFESS. </w:t>
      </w:r>
      <w:r w:rsidRPr="00520D8F">
        <w:rPr>
          <w:b/>
          <w:sz w:val="24"/>
          <w:szCs w:val="24"/>
        </w:rPr>
        <w:t>Perfil de assistentes sociais no Brasil</w:t>
      </w:r>
      <w:r w:rsidRPr="00520D8F">
        <w:rPr>
          <w:sz w:val="24"/>
          <w:szCs w:val="24"/>
        </w:rPr>
        <w:t xml:space="preserve">: formação, condições de trabalho e exercício profissional. </w:t>
      </w:r>
      <w:r w:rsidRPr="00520D8F">
        <w:rPr>
          <w:iCs/>
          <w:sz w:val="24"/>
          <w:szCs w:val="24"/>
        </w:rPr>
        <w:t>Brasília: CFESS, 2022.</w:t>
      </w:r>
    </w:p>
    <w:p w14:paraId="11D766CA" w14:textId="77777777" w:rsidR="00F725AF" w:rsidRPr="00520D8F" w:rsidRDefault="00F725AF" w:rsidP="00F725AF">
      <w:pPr>
        <w:shd w:val="clear" w:color="auto" w:fill="FFFFFF"/>
        <w:spacing w:after="240"/>
        <w:rPr>
          <w:iCs/>
          <w:sz w:val="24"/>
          <w:szCs w:val="24"/>
        </w:rPr>
      </w:pPr>
      <w:r w:rsidRPr="00520D8F">
        <w:rPr>
          <w:sz w:val="24"/>
          <w:szCs w:val="24"/>
        </w:rPr>
        <w:t xml:space="preserve">_____. </w:t>
      </w:r>
      <w:r w:rsidRPr="00520D8F">
        <w:rPr>
          <w:b/>
          <w:sz w:val="24"/>
          <w:szCs w:val="24"/>
        </w:rPr>
        <w:t>A</w:t>
      </w:r>
      <w:r w:rsidRPr="00520D8F">
        <w:rPr>
          <w:b/>
          <w:iCs/>
          <w:sz w:val="24"/>
          <w:szCs w:val="24"/>
        </w:rPr>
        <w:t>ssistentes Sociais no Brasil</w:t>
      </w:r>
      <w:r w:rsidRPr="00520D8F">
        <w:rPr>
          <w:iCs/>
          <w:sz w:val="24"/>
          <w:szCs w:val="24"/>
        </w:rPr>
        <w:t>: elementos para o estudo do perfil profissional.</w:t>
      </w:r>
      <w:r w:rsidRPr="00520D8F">
        <w:rPr>
          <w:i/>
          <w:iCs/>
          <w:sz w:val="24"/>
          <w:szCs w:val="24"/>
        </w:rPr>
        <w:t xml:space="preserve"> </w:t>
      </w:r>
      <w:r w:rsidRPr="00520D8F">
        <w:rPr>
          <w:iCs/>
          <w:sz w:val="24"/>
          <w:szCs w:val="24"/>
        </w:rPr>
        <w:t>Brasília: CFESS, 2005.</w:t>
      </w:r>
    </w:p>
    <w:p w14:paraId="0F8F1E2A" w14:textId="77777777" w:rsidR="00F725AF" w:rsidRPr="00520D8F" w:rsidRDefault="00F725AF" w:rsidP="00F725AF">
      <w:pPr>
        <w:shd w:val="clear" w:color="auto" w:fill="FFFFFF"/>
        <w:spacing w:after="240"/>
        <w:rPr>
          <w:iCs/>
          <w:sz w:val="24"/>
          <w:szCs w:val="24"/>
        </w:rPr>
      </w:pPr>
      <w:r w:rsidRPr="00520D8F">
        <w:rPr>
          <w:iCs/>
          <w:sz w:val="24"/>
          <w:szCs w:val="24"/>
        </w:rPr>
        <w:t>ELPIDIO, Maria Helena et al. (</w:t>
      </w:r>
      <w:proofErr w:type="spellStart"/>
      <w:r w:rsidRPr="00520D8F">
        <w:rPr>
          <w:iCs/>
          <w:sz w:val="24"/>
          <w:szCs w:val="24"/>
        </w:rPr>
        <w:t>Orgs</w:t>
      </w:r>
      <w:proofErr w:type="spellEnd"/>
      <w:r w:rsidRPr="00520D8F">
        <w:rPr>
          <w:iCs/>
          <w:sz w:val="24"/>
          <w:szCs w:val="24"/>
        </w:rPr>
        <w:t xml:space="preserve">.). </w:t>
      </w:r>
      <w:r w:rsidRPr="00520D8F">
        <w:rPr>
          <w:b/>
          <w:sz w:val="24"/>
          <w:szCs w:val="24"/>
        </w:rPr>
        <w:t>Desafios para o Serviço Social na luta antirracista</w:t>
      </w:r>
      <w:r w:rsidRPr="00520D8F">
        <w:rPr>
          <w:i/>
          <w:sz w:val="24"/>
          <w:szCs w:val="24"/>
        </w:rPr>
        <w:t xml:space="preserve">: questão étnico-racial em debate. </w:t>
      </w:r>
      <w:r w:rsidRPr="00520D8F">
        <w:rPr>
          <w:sz w:val="24"/>
          <w:szCs w:val="24"/>
        </w:rPr>
        <w:t xml:space="preserve">São Paulo: </w:t>
      </w:r>
      <w:proofErr w:type="spellStart"/>
      <w:r w:rsidRPr="00520D8F">
        <w:rPr>
          <w:sz w:val="24"/>
          <w:szCs w:val="24"/>
        </w:rPr>
        <w:t>Annablume</w:t>
      </w:r>
      <w:proofErr w:type="spellEnd"/>
      <w:r w:rsidRPr="00520D8F">
        <w:rPr>
          <w:sz w:val="24"/>
          <w:szCs w:val="24"/>
        </w:rPr>
        <w:t>, 2021.</w:t>
      </w:r>
    </w:p>
    <w:p w14:paraId="0084EF61" w14:textId="77777777" w:rsidR="00F725AF" w:rsidRPr="00520D8F" w:rsidRDefault="00F725AF" w:rsidP="00F725AF">
      <w:pPr>
        <w:autoSpaceDE w:val="0"/>
        <w:autoSpaceDN w:val="0"/>
        <w:adjustRightInd w:val="0"/>
        <w:spacing w:after="240"/>
        <w:jc w:val="both"/>
        <w:rPr>
          <w:sz w:val="24"/>
          <w:szCs w:val="24"/>
        </w:rPr>
      </w:pPr>
      <w:r w:rsidRPr="00520D8F">
        <w:rPr>
          <w:iCs/>
          <w:sz w:val="24"/>
          <w:szCs w:val="24"/>
        </w:rPr>
        <w:t xml:space="preserve">EURICO, </w:t>
      </w:r>
      <w:r w:rsidRPr="00520D8F">
        <w:rPr>
          <w:sz w:val="24"/>
          <w:szCs w:val="24"/>
        </w:rPr>
        <w:t xml:space="preserve">Márcia; SILVA, Maria </w:t>
      </w:r>
      <w:proofErr w:type="spellStart"/>
      <w:proofErr w:type="gramStart"/>
      <w:r w:rsidRPr="00520D8F">
        <w:rPr>
          <w:sz w:val="24"/>
          <w:szCs w:val="24"/>
        </w:rPr>
        <w:t>Liduína</w:t>
      </w:r>
      <w:proofErr w:type="spellEnd"/>
      <w:r w:rsidRPr="00520D8F">
        <w:rPr>
          <w:sz w:val="24"/>
          <w:szCs w:val="24"/>
        </w:rPr>
        <w:t>;  PASSOS</w:t>
      </w:r>
      <w:proofErr w:type="gramEnd"/>
      <w:r w:rsidRPr="00520D8F">
        <w:rPr>
          <w:sz w:val="24"/>
          <w:szCs w:val="24"/>
        </w:rPr>
        <w:t>, Rachel Gouveia; GONÇALVES, Renata (</w:t>
      </w:r>
      <w:proofErr w:type="spellStart"/>
      <w:r w:rsidRPr="00520D8F">
        <w:rPr>
          <w:sz w:val="24"/>
          <w:szCs w:val="24"/>
        </w:rPr>
        <w:t>Orgs</w:t>
      </w:r>
      <w:proofErr w:type="spellEnd"/>
      <w:r w:rsidRPr="00520D8F">
        <w:rPr>
          <w:sz w:val="24"/>
          <w:szCs w:val="24"/>
        </w:rPr>
        <w:t xml:space="preserve">.). </w:t>
      </w:r>
      <w:r w:rsidRPr="00520D8F">
        <w:rPr>
          <w:b/>
          <w:sz w:val="24"/>
          <w:szCs w:val="24"/>
        </w:rPr>
        <w:t>Antirracismos e Serviço Social</w:t>
      </w:r>
      <w:r w:rsidRPr="00520D8F">
        <w:rPr>
          <w:sz w:val="24"/>
          <w:szCs w:val="24"/>
        </w:rPr>
        <w:t>. São Paulo: Cortez, 2022.</w:t>
      </w:r>
    </w:p>
    <w:p w14:paraId="06DFFF9C" w14:textId="77777777" w:rsidR="00F725AF" w:rsidRPr="00520D8F" w:rsidRDefault="00F725AF" w:rsidP="00F725AF">
      <w:pPr>
        <w:shd w:val="clear" w:color="auto" w:fill="FFFFFF"/>
        <w:spacing w:after="240"/>
        <w:jc w:val="both"/>
        <w:rPr>
          <w:sz w:val="24"/>
          <w:szCs w:val="24"/>
        </w:rPr>
      </w:pPr>
      <w:r w:rsidRPr="00520D8F">
        <w:rPr>
          <w:iCs/>
          <w:sz w:val="24"/>
          <w:szCs w:val="24"/>
        </w:rPr>
        <w:t xml:space="preserve">EURICO, </w:t>
      </w:r>
      <w:r w:rsidRPr="00520D8F">
        <w:rPr>
          <w:sz w:val="24"/>
          <w:szCs w:val="24"/>
        </w:rPr>
        <w:t>Márcia et al. (</w:t>
      </w:r>
      <w:proofErr w:type="spellStart"/>
      <w:r w:rsidRPr="00520D8F">
        <w:rPr>
          <w:sz w:val="24"/>
          <w:szCs w:val="24"/>
        </w:rPr>
        <w:t>Orgs</w:t>
      </w:r>
      <w:proofErr w:type="spellEnd"/>
      <w:r w:rsidRPr="00520D8F">
        <w:rPr>
          <w:sz w:val="24"/>
          <w:szCs w:val="24"/>
        </w:rPr>
        <w:t xml:space="preserve">.). </w:t>
      </w:r>
      <w:r w:rsidRPr="00520D8F">
        <w:rPr>
          <w:i/>
          <w:sz w:val="24"/>
          <w:szCs w:val="24"/>
        </w:rPr>
        <w:t>Questão racial, Serviço Social e os desafios contemporâneos</w:t>
      </w:r>
      <w:r w:rsidRPr="00520D8F">
        <w:rPr>
          <w:sz w:val="24"/>
          <w:szCs w:val="24"/>
        </w:rPr>
        <w:t>. Campinas: Papel Social, 2021.</w:t>
      </w:r>
    </w:p>
    <w:p w14:paraId="5A5DACF5" w14:textId="77777777" w:rsidR="00F725AF" w:rsidRPr="00520D8F" w:rsidRDefault="00F725AF" w:rsidP="00F725AF">
      <w:pPr>
        <w:spacing w:after="240"/>
        <w:jc w:val="both"/>
        <w:rPr>
          <w:sz w:val="24"/>
          <w:szCs w:val="24"/>
        </w:rPr>
      </w:pPr>
      <w:r w:rsidRPr="00520D8F">
        <w:rPr>
          <w:sz w:val="24"/>
          <w:szCs w:val="24"/>
        </w:rPr>
        <w:t xml:space="preserve">FORNAZIER, Tales. </w:t>
      </w:r>
      <w:r w:rsidRPr="00520D8F">
        <w:rPr>
          <w:b/>
          <w:sz w:val="24"/>
          <w:szCs w:val="24"/>
        </w:rPr>
        <w:t>Serviço Social e Luta Antirracista</w:t>
      </w:r>
      <w:r w:rsidRPr="00520D8F">
        <w:rPr>
          <w:i/>
          <w:sz w:val="24"/>
          <w:szCs w:val="24"/>
        </w:rPr>
        <w:t xml:space="preserve">. </w:t>
      </w:r>
      <w:r w:rsidRPr="00520D8F">
        <w:rPr>
          <w:sz w:val="24"/>
          <w:szCs w:val="24"/>
        </w:rPr>
        <w:t>Belo Horizonte: Letramento, 2020.</w:t>
      </w:r>
    </w:p>
    <w:p w14:paraId="56C11B91" w14:textId="77777777" w:rsidR="00F725AF" w:rsidRPr="00520D8F" w:rsidRDefault="00F725AF" w:rsidP="00F725AF">
      <w:pPr>
        <w:spacing w:after="240"/>
        <w:jc w:val="both"/>
        <w:rPr>
          <w:sz w:val="24"/>
          <w:szCs w:val="24"/>
        </w:rPr>
      </w:pPr>
      <w:r w:rsidRPr="00520D8F">
        <w:rPr>
          <w:sz w:val="24"/>
          <w:szCs w:val="24"/>
          <w:shd w:val="clear" w:color="auto" w:fill="FFFFFF"/>
        </w:rPr>
        <w:t xml:space="preserve">GONÇALVES, Renata; ALMEIDA, Magali da Silva. Homenagem de vida: </w:t>
      </w:r>
      <w:r w:rsidRPr="00520D8F">
        <w:rPr>
          <w:sz w:val="24"/>
          <w:szCs w:val="24"/>
        </w:rPr>
        <w:t xml:space="preserve">Mabel Assis, uma rosa negra semeando a primavera. </w:t>
      </w:r>
      <w:r w:rsidRPr="00520D8F">
        <w:rPr>
          <w:b/>
          <w:sz w:val="24"/>
          <w:szCs w:val="24"/>
        </w:rPr>
        <w:t>Revista Em Pauta</w:t>
      </w:r>
      <w:r w:rsidRPr="00520D8F">
        <w:rPr>
          <w:sz w:val="24"/>
          <w:szCs w:val="24"/>
        </w:rPr>
        <w:t>, Rio de Janeiro, v. 18, n. 45, p. 261-270, 2020.</w:t>
      </w:r>
    </w:p>
    <w:p w14:paraId="494B62B1" w14:textId="77777777" w:rsidR="00F725AF" w:rsidRPr="00520D8F" w:rsidRDefault="00F725AF" w:rsidP="00F725AF">
      <w:pPr>
        <w:pStyle w:val="Default"/>
        <w:spacing w:after="240"/>
        <w:jc w:val="both"/>
        <w:rPr>
          <w:rFonts w:ascii="Arial" w:hAnsi="Arial" w:cs="Arial"/>
          <w:bCs/>
          <w:color w:val="auto"/>
        </w:rPr>
      </w:pPr>
      <w:r w:rsidRPr="00520D8F">
        <w:rPr>
          <w:rFonts w:ascii="Arial" w:hAnsi="Arial" w:cs="Arial"/>
          <w:bCs/>
          <w:color w:val="auto"/>
        </w:rPr>
        <w:lastRenderedPageBreak/>
        <w:t>HOOKS, bell. Intelectuais negras.</w:t>
      </w:r>
      <w:r w:rsidRPr="00520D8F">
        <w:rPr>
          <w:rFonts w:ascii="Arial" w:hAnsi="Arial" w:cs="Arial"/>
          <w:bCs/>
          <w:i/>
          <w:color w:val="auto"/>
        </w:rPr>
        <w:t xml:space="preserve"> </w:t>
      </w:r>
      <w:r w:rsidRPr="00520D8F">
        <w:rPr>
          <w:rFonts w:ascii="Arial" w:hAnsi="Arial" w:cs="Arial"/>
          <w:b/>
          <w:bCs/>
          <w:color w:val="auto"/>
        </w:rPr>
        <w:t>Revista Estudos Feministas</w:t>
      </w:r>
      <w:r w:rsidRPr="00520D8F">
        <w:rPr>
          <w:rFonts w:ascii="Arial" w:hAnsi="Arial" w:cs="Arial"/>
          <w:bCs/>
          <w:color w:val="auto"/>
        </w:rPr>
        <w:t>, Rio de Janeiro, n. 2, p. 464-478, 1995.</w:t>
      </w:r>
    </w:p>
    <w:p w14:paraId="6C15F20C" w14:textId="77777777" w:rsidR="00F725AF" w:rsidRPr="00520D8F" w:rsidRDefault="00F725AF" w:rsidP="00F725AF">
      <w:pPr>
        <w:spacing w:after="240"/>
        <w:jc w:val="both"/>
        <w:rPr>
          <w:sz w:val="24"/>
          <w:szCs w:val="24"/>
          <w:shd w:val="clear" w:color="auto" w:fill="FFFFFF"/>
        </w:rPr>
      </w:pPr>
      <w:r w:rsidRPr="00520D8F">
        <w:rPr>
          <w:sz w:val="24"/>
          <w:szCs w:val="24"/>
          <w:shd w:val="clear" w:color="auto" w:fill="FFFFFF"/>
        </w:rPr>
        <w:t>JANOÁRIO, Ricardo de Souza; ROCHA, Roseli; DIAS, Sheila. Entrevista com Magali da Silva Almeida: pioneirismo da discussão étnico-</w:t>
      </w:r>
      <w:r w:rsidRPr="00520D8F">
        <w:rPr>
          <w:sz w:val="24"/>
          <w:szCs w:val="24"/>
          <w:shd w:val="clear" w:color="auto" w:fill="FFFFFF"/>
        </w:rPr>
        <w:softHyphen/>
        <w:t xml:space="preserve">racial no Serviço Social. </w:t>
      </w:r>
      <w:r w:rsidRPr="00520D8F">
        <w:rPr>
          <w:b/>
          <w:sz w:val="24"/>
          <w:szCs w:val="24"/>
          <w:shd w:val="clear" w:color="auto" w:fill="FFFFFF"/>
        </w:rPr>
        <w:t>Libertas</w:t>
      </w:r>
      <w:r w:rsidRPr="00520D8F">
        <w:rPr>
          <w:sz w:val="24"/>
          <w:szCs w:val="24"/>
          <w:shd w:val="clear" w:color="auto" w:fill="FFFFFF"/>
        </w:rPr>
        <w:t>, Juiz de Fora, v. 13, n. 1, p. 231-239, 2013.</w:t>
      </w:r>
    </w:p>
    <w:p w14:paraId="20F396B8" w14:textId="77777777" w:rsidR="00F725AF" w:rsidRPr="00520D8F" w:rsidRDefault="00F725AF" w:rsidP="00F725AF">
      <w:pPr>
        <w:pStyle w:val="Default"/>
        <w:spacing w:after="240"/>
        <w:jc w:val="both"/>
        <w:rPr>
          <w:rFonts w:ascii="Arial" w:hAnsi="Arial" w:cs="Arial"/>
          <w:bCs/>
          <w:color w:val="auto"/>
        </w:rPr>
      </w:pPr>
      <w:r w:rsidRPr="00520D8F">
        <w:rPr>
          <w:rFonts w:ascii="Arial" w:hAnsi="Arial" w:cs="Arial"/>
          <w:bCs/>
          <w:color w:val="auto"/>
        </w:rPr>
        <w:t xml:space="preserve">KILOMBA, Grada. </w:t>
      </w:r>
      <w:r w:rsidRPr="00520D8F">
        <w:rPr>
          <w:rFonts w:ascii="Arial" w:hAnsi="Arial" w:cs="Arial"/>
          <w:b/>
          <w:bCs/>
          <w:color w:val="auto"/>
        </w:rPr>
        <w:t>Memórias da plantação</w:t>
      </w:r>
      <w:r w:rsidRPr="00520D8F">
        <w:rPr>
          <w:rFonts w:ascii="Arial" w:hAnsi="Arial" w:cs="Arial"/>
          <w:bCs/>
          <w:color w:val="auto"/>
        </w:rPr>
        <w:t xml:space="preserve">: episódios de racismo cotidiano. Rio de Janeiro: </w:t>
      </w:r>
      <w:proofErr w:type="spellStart"/>
      <w:r w:rsidRPr="00520D8F">
        <w:rPr>
          <w:rFonts w:ascii="Arial" w:hAnsi="Arial" w:cs="Arial"/>
          <w:bCs/>
          <w:color w:val="auto"/>
        </w:rPr>
        <w:t>Cobogó</w:t>
      </w:r>
      <w:proofErr w:type="spellEnd"/>
      <w:r w:rsidRPr="00520D8F">
        <w:rPr>
          <w:rFonts w:ascii="Arial" w:hAnsi="Arial" w:cs="Arial"/>
          <w:bCs/>
          <w:color w:val="auto"/>
        </w:rPr>
        <w:t>, 2019.</w:t>
      </w:r>
    </w:p>
    <w:p w14:paraId="3BE9DB19" w14:textId="77777777" w:rsidR="00F725AF" w:rsidRPr="00520D8F" w:rsidRDefault="00F725AF" w:rsidP="00F725AF">
      <w:pPr>
        <w:spacing w:after="240"/>
        <w:rPr>
          <w:sz w:val="24"/>
          <w:szCs w:val="24"/>
        </w:rPr>
      </w:pPr>
      <w:r w:rsidRPr="00520D8F">
        <w:rPr>
          <w:sz w:val="24"/>
          <w:szCs w:val="24"/>
        </w:rPr>
        <w:t xml:space="preserve">LIRA, Priscila Lemos et al. Assistentes Sociais no combate ao racismo: resultado de enquete do CRESS (SP). </w:t>
      </w:r>
      <w:r w:rsidRPr="00520D8F">
        <w:rPr>
          <w:b/>
          <w:sz w:val="24"/>
          <w:szCs w:val="24"/>
        </w:rPr>
        <w:t>Anais do 16º. Congresso Brasileiro de Assistentes Sociais</w:t>
      </w:r>
      <w:r w:rsidRPr="00520D8F">
        <w:rPr>
          <w:sz w:val="24"/>
          <w:szCs w:val="24"/>
        </w:rPr>
        <w:t>, Brasília, v. 16, n. 1, p. 1-12, 2019.</w:t>
      </w:r>
    </w:p>
    <w:p w14:paraId="15872826" w14:textId="77777777" w:rsidR="00520D8F" w:rsidRPr="00520D8F" w:rsidRDefault="00520D8F" w:rsidP="00520D8F">
      <w:pPr>
        <w:spacing w:after="240"/>
        <w:jc w:val="both"/>
        <w:rPr>
          <w:sz w:val="24"/>
          <w:szCs w:val="24"/>
        </w:rPr>
      </w:pPr>
      <w:r w:rsidRPr="00520D8F">
        <w:rPr>
          <w:sz w:val="24"/>
          <w:szCs w:val="24"/>
        </w:rPr>
        <w:t xml:space="preserve">MADEIRA, Maria </w:t>
      </w:r>
      <w:proofErr w:type="spellStart"/>
      <w:r w:rsidRPr="00520D8F">
        <w:rPr>
          <w:sz w:val="24"/>
          <w:szCs w:val="24"/>
        </w:rPr>
        <w:t>Zelma</w:t>
      </w:r>
      <w:proofErr w:type="spellEnd"/>
      <w:r w:rsidRPr="00520D8F">
        <w:rPr>
          <w:sz w:val="24"/>
          <w:szCs w:val="24"/>
        </w:rPr>
        <w:t xml:space="preserve"> de Araújo; </w:t>
      </w:r>
      <w:r w:rsidRPr="00520D8F">
        <w:rPr>
          <w:sz w:val="24"/>
          <w:szCs w:val="24"/>
          <w:shd w:val="clear" w:color="auto" w:fill="FFFFFF"/>
        </w:rPr>
        <w:t xml:space="preserve">ALCÂNTARA; Adriana de Oliveira; BARROSO, Áurea </w:t>
      </w:r>
      <w:proofErr w:type="spellStart"/>
      <w:r w:rsidRPr="00520D8F">
        <w:rPr>
          <w:sz w:val="24"/>
          <w:szCs w:val="24"/>
          <w:shd w:val="clear" w:color="auto" w:fill="FFFFFF"/>
        </w:rPr>
        <w:t>Eleotério</w:t>
      </w:r>
      <w:proofErr w:type="spellEnd"/>
      <w:r w:rsidRPr="00520D8F">
        <w:rPr>
          <w:sz w:val="24"/>
          <w:szCs w:val="24"/>
          <w:shd w:val="clear" w:color="auto" w:fill="FFFFFF"/>
        </w:rPr>
        <w:t xml:space="preserve"> Soares. </w:t>
      </w:r>
      <w:r w:rsidRPr="00520D8F">
        <w:rPr>
          <w:sz w:val="24"/>
          <w:szCs w:val="24"/>
        </w:rPr>
        <w:t xml:space="preserve">A intelectualidade potente das pessoas negras: trajetória da Professora Dra. Maria </w:t>
      </w:r>
      <w:proofErr w:type="spellStart"/>
      <w:r w:rsidRPr="00520D8F">
        <w:rPr>
          <w:sz w:val="24"/>
          <w:szCs w:val="24"/>
        </w:rPr>
        <w:t>Zelma</w:t>
      </w:r>
      <w:proofErr w:type="spellEnd"/>
      <w:r w:rsidRPr="00520D8F">
        <w:rPr>
          <w:sz w:val="24"/>
          <w:szCs w:val="24"/>
        </w:rPr>
        <w:t xml:space="preserve"> de Araújo Madeira – uma inspiração. </w:t>
      </w:r>
      <w:proofErr w:type="spellStart"/>
      <w:r w:rsidRPr="00520D8F">
        <w:rPr>
          <w:b/>
          <w:sz w:val="24"/>
          <w:szCs w:val="24"/>
        </w:rPr>
        <w:t>PerCursos</w:t>
      </w:r>
      <w:proofErr w:type="spellEnd"/>
      <w:r w:rsidRPr="00520D8F">
        <w:rPr>
          <w:sz w:val="24"/>
          <w:szCs w:val="24"/>
        </w:rPr>
        <w:t>, Florianópolis, v. 25, e0601, 2024</w:t>
      </w:r>
    </w:p>
    <w:p w14:paraId="7D1BFA04" w14:textId="77777777" w:rsidR="00F725AF" w:rsidRPr="00520D8F" w:rsidRDefault="00F725AF" w:rsidP="00F725AF">
      <w:pPr>
        <w:spacing w:after="240"/>
        <w:jc w:val="both"/>
        <w:rPr>
          <w:sz w:val="24"/>
          <w:szCs w:val="24"/>
        </w:rPr>
      </w:pPr>
      <w:r w:rsidRPr="00520D8F">
        <w:rPr>
          <w:sz w:val="24"/>
          <w:szCs w:val="24"/>
        </w:rPr>
        <w:t xml:space="preserve">SANTOS, Joyce; DOMINGOS, Vanessa </w:t>
      </w:r>
      <w:proofErr w:type="spellStart"/>
      <w:r w:rsidRPr="00520D8F">
        <w:rPr>
          <w:sz w:val="24"/>
          <w:szCs w:val="24"/>
        </w:rPr>
        <w:t>Zoraide</w:t>
      </w:r>
      <w:proofErr w:type="spellEnd"/>
      <w:r w:rsidRPr="00520D8F">
        <w:rPr>
          <w:sz w:val="24"/>
          <w:szCs w:val="24"/>
        </w:rPr>
        <w:t xml:space="preserve">. É na luta que a gente se encontra: a atuação do Coletivo Negro Magali da Silva Almeida no contexto da pandemia da Covid 19. </w:t>
      </w:r>
      <w:r w:rsidRPr="00520D8F">
        <w:rPr>
          <w:b/>
          <w:sz w:val="24"/>
          <w:szCs w:val="24"/>
        </w:rPr>
        <w:t>Revista Pindorama: o Serviço Social em destaque</w:t>
      </w:r>
      <w:r w:rsidRPr="00520D8F">
        <w:rPr>
          <w:i/>
          <w:sz w:val="24"/>
          <w:szCs w:val="24"/>
        </w:rPr>
        <w:t xml:space="preserve">, </w:t>
      </w:r>
      <w:r w:rsidRPr="00520D8F">
        <w:rPr>
          <w:sz w:val="24"/>
          <w:szCs w:val="24"/>
        </w:rPr>
        <w:t>Florianópolis, v. 1, n. 1, p. 133-141, 2020.</w:t>
      </w:r>
    </w:p>
    <w:p w14:paraId="35535ED8" w14:textId="77777777" w:rsidR="00F725AF" w:rsidRPr="00520D8F" w:rsidRDefault="00F725AF" w:rsidP="00F725AF">
      <w:pPr>
        <w:spacing w:after="240"/>
        <w:jc w:val="both"/>
        <w:rPr>
          <w:sz w:val="24"/>
          <w:szCs w:val="24"/>
        </w:rPr>
      </w:pPr>
      <w:r w:rsidRPr="00520D8F">
        <w:rPr>
          <w:sz w:val="24"/>
          <w:szCs w:val="24"/>
        </w:rPr>
        <w:t xml:space="preserve">SOUZA, </w:t>
      </w:r>
      <w:proofErr w:type="spellStart"/>
      <w:r w:rsidRPr="00520D8F">
        <w:rPr>
          <w:sz w:val="24"/>
          <w:szCs w:val="24"/>
        </w:rPr>
        <w:t>Djonatan</w:t>
      </w:r>
      <w:proofErr w:type="spellEnd"/>
      <w:r w:rsidRPr="00520D8F">
        <w:rPr>
          <w:sz w:val="24"/>
          <w:szCs w:val="24"/>
        </w:rPr>
        <w:t xml:space="preserve"> </w:t>
      </w:r>
      <w:proofErr w:type="spellStart"/>
      <w:r w:rsidRPr="00520D8F">
        <w:rPr>
          <w:sz w:val="24"/>
          <w:szCs w:val="24"/>
        </w:rPr>
        <w:t>Kaic</w:t>
      </w:r>
      <w:proofErr w:type="spellEnd"/>
      <w:r w:rsidRPr="00520D8F">
        <w:rPr>
          <w:sz w:val="24"/>
          <w:szCs w:val="24"/>
        </w:rPr>
        <w:t xml:space="preserve"> Ribeiro de; ORTEGAL, Leonardo. Epistemologias da igualdade: entrevista com Magali Almeida. </w:t>
      </w:r>
      <w:r w:rsidRPr="00520D8F">
        <w:rPr>
          <w:b/>
          <w:sz w:val="24"/>
          <w:szCs w:val="24"/>
        </w:rPr>
        <w:t>SER Social</w:t>
      </w:r>
      <w:r w:rsidRPr="00520D8F">
        <w:rPr>
          <w:sz w:val="24"/>
          <w:szCs w:val="24"/>
        </w:rPr>
        <w:t>, Brasília, v. 19, n. 41, p. 428-438, 2017.</w:t>
      </w:r>
    </w:p>
    <w:p w14:paraId="5A6A53D1" w14:textId="77777777" w:rsidR="00173624" w:rsidRPr="00736083" w:rsidRDefault="000A0C7D" w:rsidP="000A0C7D">
      <w:pPr>
        <w:spacing w:line="360" w:lineRule="auto"/>
        <w:jc w:val="center"/>
        <w:rPr>
          <w:b/>
          <w:bCs/>
          <w:sz w:val="24"/>
          <w:szCs w:val="24"/>
        </w:rPr>
      </w:pPr>
      <w:r>
        <w:rPr>
          <w:b/>
          <w:bCs/>
          <w:sz w:val="24"/>
          <w:szCs w:val="24"/>
        </w:rPr>
        <w:br w:type="page"/>
      </w:r>
      <w:r w:rsidR="00173624" w:rsidRPr="002F081E">
        <w:rPr>
          <w:b/>
          <w:bCs/>
          <w:sz w:val="24"/>
          <w:szCs w:val="24"/>
        </w:rPr>
        <w:lastRenderedPageBreak/>
        <w:t xml:space="preserve">QUILOMBAGEM DAS INTELECTUAIS </w:t>
      </w:r>
      <w:r w:rsidR="00173624" w:rsidRPr="00736083">
        <w:rPr>
          <w:b/>
          <w:bCs/>
          <w:sz w:val="24"/>
          <w:szCs w:val="24"/>
        </w:rPr>
        <w:t xml:space="preserve">NEGRAS NO SERVIÇO SOCIAL </w:t>
      </w:r>
      <w:r w:rsidR="00736083" w:rsidRPr="00736083">
        <w:rPr>
          <w:b/>
          <w:bCs/>
          <w:sz w:val="24"/>
          <w:szCs w:val="24"/>
        </w:rPr>
        <w:t xml:space="preserve">BRASILEIRO: </w:t>
      </w:r>
      <w:r w:rsidR="00736083" w:rsidRPr="00736083">
        <w:rPr>
          <w:b/>
          <w:sz w:val="24"/>
          <w:szCs w:val="24"/>
        </w:rPr>
        <w:t>CONSTRUINDO MEMÓRIAS</w:t>
      </w:r>
      <w:r w:rsidR="00736083" w:rsidRPr="00736083">
        <w:rPr>
          <w:b/>
          <w:bCs/>
          <w:sz w:val="24"/>
          <w:szCs w:val="24"/>
        </w:rPr>
        <w:t xml:space="preserve"> </w:t>
      </w:r>
      <w:bookmarkEnd w:id="0"/>
    </w:p>
    <w:p w14:paraId="3C1E607A" w14:textId="77777777" w:rsidR="00173624" w:rsidRPr="00736083" w:rsidRDefault="00173624" w:rsidP="004F776F">
      <w:pPr>
        <w:spacing w:line="360" w:lineRule="auto"/>
        <w:jc w:val="center"/>
        <w:rPr>
          <w:sz w:val="24"/>
          <w:szCs w:val="24"/>
        </w:rPr>
      </w:pPr>
    </w:p>
    <w:p w14:paraId="74680335" w14:textId="77777777" w:rsidR="00173624" w:rsidRPr="00736083" w:rsidRDefault="002F081E" w:rsidP="002F081E">
      <w:pPr>
        <w:spacing w:line="360" w:lineRule="auto"/>
        <w:jc w:val="right"/>
        <w:rPr>
          <w:sz w:val="24"/>
          <w:szCs w:val="24"/>
        </w:rPr>
      </w:pPr>
      <w:r w:rsidRPr="00736083">
        <w:rPr>
          <w:sz w:val="24"/>
          <w:szCs w:val="24"/>
        </w:rPr>
        <w:t xml:space="preserve">Daiana Cristina do Nascimento </w:t>
      </w:r>
    </w:p>
    <w:p w14:paraId="554FEEC1" w14:textId="77777777" w:rsidR="004F776F" w:rsidRDefault="004F776F" w:rsidP="002F081E">
      <w:pPr>
        <w:spacing w:line="240" w:lineRule="auto"/>
        <w:jc w:val="both"/>
        <w:rPr>
          <w:b/>
          <w:sz w:val="20"/>
          <w:szCs w:val="20"/>
        </w:rPr>
      </w:pPr>
    </w:p>
    <w:p w14:paraId="76874E88" w14:textId="77777777" w:rsidR="005C4655" w:rsidRDefault="005C4655" w:rsidP="00E56A82">
      <w:pPr>
        <w:spacing w:line="240" w:lineRule="auto"/>
        <w:ind w:left="2268"/>
        <w:jc w:val="both"/>
        <w:rPr>
          <w:b/>
          <w:sz w:val="20"/>
          <w:szCs w:val="20"/>
        </w:rPr>
      </w:pPr>
    </w:p>
    <w:p w14:paraId="3FDCB13D" w14:textId="77777777" w:rsidR="007F0E93" w:rsidRPr="00CB7004" w:rsidRDefault="00645E75" w:rsidP="00E56A82">
      <w:pPr>
        <w:spacing w:line="240" w:lineRule="auto"/>
        <w:ind w:left="2268"/>
        <w:jc w:val="both"/>
        <w:rPr>
          <w:b/>
          <w:sz w:val="21"/>
          <w:szCs w:val="21"/>
        </w:rPr>
      </w:pPr>
      <w:bookmarkStart w:id="1" w:name="_Hlk208846492"/>
      <w:r w:rsidRPr="00CB7004">
        <w:rPr>
          <w:b/>
          <w:sz w:val="21"/>
          <w:szCs w:val="21"/>
        </w:rPr>
        <w:t>RESUMO</w:t>
      </w:r>
      <w:bookmarkEnd w:id="1"/>
    </w:p>
    <w:p w14:paraId="1088587D" w14:textId="77777777" w:rsidR="007F0E93" w:rsidRPr="00CB7004" w:rsidRDefault="007F0E93" w:rsidP="00E56A82">
      <w:pPr>
        <w:spacing w:after="120" w:line="240" w:lineRule="auto"/>
        <w:ind w:left="2268"/>
        <w:jc w:val="both"/>
        <w:rPr>
          <w:b/>
          <w:sz w:val="21"/>
          <w:szCs w:val="21"/>
        </w:rPr>
      </w:pPr>
      <w:bookmarkStart w:id="2" w:name="_Hlk209124333"/>
      <w:r w:rsidRPr="00CB7004">
        <w:rPr>
          <w:sz w:val="21"/>
          <w:szCs w:val="21"/>
        </w:rPr>
        <w:t xml:space="preserve">O artigo apresenta um recorte da tese de doutorado que investiga a inserção da questão étnico-racial no Serviço Social brasileiro, </w:t>
      </w:r>
      <w:r w:rsidRPr="00CB7004">
        <w:rPr>
          <w:rFonts w:eastAsia="Times New Roman"/>
          <w:color w:val="1B1C1D"/>
          <w:sz w:val="21"/>
          <w:szCs w:val="21"/>
        </w:rPr>
        <w:t xml:space="preserve">utilizando a </w:t>
      </w:r>
      <w:proofErr w:type="spellStart"/>
      <w:r w:rsidRPr="00CB7004">
        <w:rPr>
          <w:rFonts w:eastAsia="Times New Roman"/>
          <w:color w:val="1B1C1D"/>
          <w:sz w:val="21"/>
          <w:szCs w:val="21"/>
        </w:rPr>
        <w:t>quilombagem</w:t>
      </w:r>
      <w:proofErr w:type="spellEnd"/>
      <w:r w:rsidRPr="00CB7004">
        <w:rPr>
          <w:rFonts w:eastAsia="Times New Roman"/>
          <w:color w:val="1B1C1D"/>
          <w:sz w:val="21"/>
          <w:szCs w:val="21"/>
        </w:rPr>
        <w:t xml:space="preserve"> das mulheres negras como prisma analítico.</w:t>
      </w:r>
      <w:r w:rsidRPr="00CB7004">
        <w:rPr>
          <w:sz w:val="21"/>
          <w:szCs w:val="21"/>
        </w:rPr>
        <w:t xml:space="preserve"> Inspirado em Clóvis Moura (1989), o conceito de </w:t>
      </w:r>
      <w:proofErr w:type="spellStart"/>
      <w:r w:rsidRPr="00CB7004">
        <w:rPr>
          <w:sz w:val="21"/>
          <w:szCs w:val="21"/>
        </w:rPr>
        <w:t>quilombagem</w:t>
      </w:r>
      <w:proofErr w:type="spellEnd"/>
      <w:r w:rsidRPr="00CB7004">
        <w:rPr>
          <w:sz w:val="21"/>
          <w:szCs w:val="21"/>
        </w:rPr>
        <w:t xml:space="preserve"> é compreendido como movimento permanente de resistência e rebeldia, que na contemporaneidade se expressa na produção teórica, na presença e no trabalho das mulheres negras vinculadas ao Movimento Negro no interior da profissão. A memória é utilizada como metodologia para registrar e afirmar trajetórias que se configuram como memória viva e ato político. O estudo evidencia a presença e a contribuição das intelectuais negras que, com seus corpos e vozes, transformam a profissão, trazendo a questão étnico-racial para o centro do debate e alinhando-se ao </w:t>
      </w:r>
      <w:bookmarkStart w:id="3" w:name="_Hlk209114037"/>
      <w:r w:rsidRPr="00CB7004">
        <w:rPr>
          <w:sz w:val="21"/>
          <w:szCs w:val="21"/>
        </w:rPr>
        <w:t>Projeto Ético-Político do Serviço Social, comprometido com o fim da exploração de classe e das opressões de raça, gênero e sexualidade.</w:t>
      </w:r>
      <w:bookmarkEnd w:id="3"/>
    </w:p>
    <w:bookmarkEnd w:id="2"/>
    <w:p w14:paraId="59B77964" w14:textId="77777777" w:rsidR="007F0E93" w:rsidRPr="00CB7004" w:rsidRDefault="007F0E93" w:rsidP="00E56A82">
      <w:pPr>
        <w:pStyle w:val="NormalWeb"/>
        <w:spacing w:before="0" w:beforeAutospacing="0" w:after="0" w:afterAutospacing="0"/>
        <w:ind w:left="2268"/>
        <w:jc w:val="both"/>
        <w:rPr>
          <w:rFonts w:ascii="Arial" w:hAnsi="Arial" w:cs="Arial"/>
          <w:sz w:val="21"/>
          <w:szCs w:val="21"/>
        </w:rPr>
      </w:pPr>
      <w:r w:rsidRPr="00CB7004">
        <w:rPr>
          <w:rStyle w:val="Forte"/>
          <w:rFonts w:ascii="Arial" w:hAnsi="Arial" w:cs="Arial"/>
          <w:sz w:val="21"/>
          <w:szCs w:val="21"/>
        </w:rPr>
        <w:t>Palavras-chave:</w:t>
      </w:r>
      <w:r w:rsidRPr="00CB7004">
        <w:rPr>
          <w:rFonts w:ascii="Arial" w:hAnsi="Arial" w:cs="Arial"/>
          <w:sz w:val="21"/>
          <w:szCs w:val="21"/>
        </w:rPr>
        <w:t xml:space="preserve"> </w:t>
      </w:r>
      <w:proofErr w:type="spellStart"/>
      <w:r w:rsidRPr="00CB7004">
        <w:rPr>
          <w:rFonts w:ascii="Arial" w:hAnsi="Arial" w:cs="Arial"/>
          <w:sz w:val="21"/>
          <w:szCs w:val="21"/>
        </w:rPr>
        <w:t>Quilombagem</w:t>
      </w:r>
      <w:proofErr w:type="spellEnd"/>
      <w:r w:rsidRPr="00CB7004">
        <w:rPr>
          <w:rFonts w:ascii="Arial" w:hAnsi="Arial" w:cs="Arial"/>
          <w:sz w:val="21"/>
          <w:szCs w:val="21"/>
        </w:rPr>
        <w:t xml:space="preserve">; intelectuais negras; Serviço Social; memória. </w:t>
      </w:r>
      <w:r w:rsidR="00997206" w:rsidRPr="00CB7004">
        <w:rPr>
          <w:rFonts w:ascii="Arial" w:hAnsi="Arial" w:cs="Arial"/>
          <w:sz w:val="21"/>
          <w:szCs w:val="21"/>
        </w:rPr>
        <w:t xml:space="preserve"> </w:t>
      </w:r>
    </w:p>
    <w:p w14:paraId="6EB8E431" w14:textId="77777777" w:rsidR="004F776F" w:rsidRPr="002A2568" w:rsidRDefault="004F776F" w:rsidP="00E56A82">
      <w:pPr>
        <w:spacing w:line="240" w:lineRule="auto"/>
        <w:ind w:left="2268"/>
        <w:jc w:val="both"/>
        <w:rPr>
          <w:sz w:val="21"/>
          <w:szCs w:val="21"/>
        </w:rPr>
      </w:pPr>
    </w:p>
    <w:p w14:paraId="46171719" w14:textId="77777777" w:rsidR="004F776F" w:rsidRPr="00CB7004" w:rsidRDefault="00645E75" w:rsidP="00E56A82">
      <w:pPr>
        <w:spacing w:line="240" w:lineRule="auto"/>
        <w:ind w:left="2268"/>
        <w:jc w:val="both"/>
        <w:rPr>
          <w:b/>
          <w:sz w:val="21"/>
          <w:szCs w:val="21"/>
          <w:lang w:val="en-US"/>
        </w:rPr>
      </w:pPr>
      <w:r w:rsidRPr="00CB7004">
        <w:rPr>
          <w:b/>
          <w:sz w:val="21"/>
          <w:szCs w:val="21"/>
          <w:lang w:val="en-US"/>
        </w:rPr>
        <w:t>ABSTRACT</w:t>
      </w:r>
    </w:p>
    <w:p w14:paraId="7EDDF81D" w14:textId="77777777" w:rsidR="00997206" w:rsidRPr="002A2568" w:rsidRDefault="00997206" w:rsidP="00E56A82">
      <w:pPr>
        <w:pStyle w:val="NormalWeb"/>
        <w:spacing w:before="0" w:beforeAutospacing="0" w:after="120" w:afterAutospacing="0"/>
        <w:ind w:left="2268"/>
        <w:jc w:val="both"/>
        <w:rPr>
          <w:rFonts w:ascii="Arial" w:hAnsi="Arial" w:cs="Arial"/>
          <w:sz w:val="21"/>
          <w:szCs w:val="21"/>
          <w:lang w:val="en-US"/>
        </w:rPr>
      </w:pPr>
      <w:r w:rsidRPr="002A2568">
        <w:rPr>
          <w:rFonts w:ascii="Arial" w:hAnsi="Arial" w:cs="Arial"/>
          <w:sz w:val="21"/>
          <w:szCs w:val="21"/>
          <w:lang w:val="en-US"/>
        </w:rPr>
        <w:t>This article presents an excerpt from a doctoral thesis that investigates the insertion of the ethnic-racial issue into Brazilian Social Work, using the "quilombagem" of Black women as an analytical prism. Inspired by Clóvis Moura (1989), the concept of "quilombagem" is understood as a permanent movement of resistance and rebellion, which in the contemporary context is expressed through the theoretical production, presence, and work of Black women linked to the Black Movement within the profession. Memory is used as a methodology to record and affirm trajectories that are configured as living memory and a political act. The study highlights the presence and contribution of Black intellectuals who, with their bodies and voices, are transforming the profession by bringing the ethnic-racial issue to the center of the debate and aligning with the Ethical-Political Project of Social Work, which is committed to the end of class exploitation and the oppressions</w:t>
      </w:r>
      <w:r w:rsidR="00E56A82" w:rsidRPr="002A2568">
        <w:rPr>
          <w:rFonts w:ascii="Arial" w:hAnsi="Arial" w:cs="Arial"/>
          <w:sz w:val="21"/>
          <w:szCs w:val="21"/>
          <w:lang w:val="en-US"/>
        </w:rPr>
        <w:t xml:space="preserve"> of race, gender, and sexuality.</w:t>
      </w:r>
    </w:p>
    <w:p w14:paraId="24846F2A" w14:textId="77777777" w:rsidR="004F776F" w:rsidRPr="002A2568" w:rsidRDefault="00997206" w:rsidP="00E56A82">
      <w:pPr>
        <w:pStyle w:val="NormalWeb"/>
        <w:spacing w:before="0" w:beforeAutospacing="0" w:after="0" w:afterAutospacing="0"/>
        <w:ind w:left="2268"/>
        <w:rPr>
          <w:rFonts w:ascii="Arial" w:hAnsi="Arial" w:cs="Arial"/>
          <w:sz w:val="21"/>
          <w:szCs w:val="21"/>
          <w:lang w:val="en-US"/>
        </w:rPr>
      </w:pPr>
      <w:r w:rsidRPr="002A2568">
        <w:rPr>
          <w:rFonts w:ascii="Arial" w:hAnsi="Arial" w:cs="Arial"/>
          <w:b/>
          <w:bCs/>
          <w:sz w:val="21"/>
          <w:szCs w:val="21"/>
          <w:lang w:val="en-US"/>
        </w:rPr>
        <w:t>Keywords:</w:t>
      </w:r>
      <w:r w:rsidRPr="002A2568">
        <w:rPr>
          <w:rFonts w:ascii="Arial" w:hAnsi="Arial" w:cs="Arial"/>
          <w:sz w:val="21"/>
          <w:szCs w:val="21"/>
          <w:lang w:val="en-US"/>
        </w:rPr>
        <w:t xml:space="preserve"> Quilombagem; black intellectuals; social work; memory.</w:t>
      </w:r>
    </w:p>
    <w:p w14:paraId="07A97734" w14:textId="77777777" w:rsidR="00A01692" w:rsidRDefault="00E56A82" w:rsidP="00E56A82">
      <w:pPr>
        <w:numPr>
          <w:ilvl w:val="0"/>
          <w:numId w:val="4"/>
        </w:numPr>
        <w:spacing w:line="360" w:lineRule="auto"/>
        <w:jc w:val="both"/>
        <w:rPr>
          <w:b/>
          <w:sz w:val="24"/>
          <w:szCs w:val="24"/>
        </w:rPr>
      </w:pPr>
      <w:r w:rsidRPr="002A2568">
        <w:rPr>
          <w:sz w:val="24"/>
          <w:szCs w:val="24"/>
          <w:lang w:val="en-US"/>
        </w:rPr>
        <w:br w:type="page"/>
      </w:r>
      <w:r w:rsidR="004F776F">
        <w:rPr>
          <w:b/>
          <w:sz w:val="24"/>
          <w:szCs w:val="24"/>
        </w:rPr>
        <w:lastRenderedPageBreak/>
        <w:t>INTRODUÇÃO</w:t>
      </w:r>
    </w:p>
    <w:p w14:paraId="0B4EAA4F" w14:textId="77777777" w:rsidR="006C4946" w:rsidRPr="00060613" w:rsidRDefault="006C4946" w:rsidP="006C4946">
      <w:pPr>
        <w:spacing w:line="360" w:lineRule="auto"/>
        <w:rPr>
          <w:b/>
          <w:sz w:val="24"/>
          <w:szCs w:val="24"/>
        </w:rPr>
      </w:pPr>
    </w:p>
    <w:p w14:paraId="63E856D0" w14:textId="77777777" w:rsidR="00A01692" w:rsidRPr="00060613" w:rsidRDefault="00A01692" w:rsidP="006C4946">
      <w:pPr>
        <w:spacing w:line="360" w:lineRule="auto"/>
        <w:ind w:firstLine="708"/>
        <w:jc w:val="both"/>
        <w:rPr>
          <w:rFonts w:eastAsia="Times New Roman"/>
          <w:sz w:val="24"/>
          <w:szCs w:val="24"/>
        </w:rPr>
      </w:pPr>
      <w:r w:rsidRPr="00060613">
        <w:rPr>
          <w:rFonts w:eastAsia="Times New Roman"/>
          <w:sz w:val="24"/>
          <w:szCs w:val="24"/>
        </w:rPr>
        <w:t>A inserção da questão étnico-racial no Serviço Social brasileiro foi protagonizada por assistentes sociais negras vinculadas ao Movimento Negro, ao Movimento de Mulheres Negras e ao Movimento Feminista, sobretudo a partir da década de 1980. Esse processo vem promovendo uma interlocução entre as experiências de luta e a academia, em que os saberes forjados na resistência tensionam pela incorporação total do legado da população negra neste lócus pavimentado pelo eurocentrismo (Gomes, 2019; Nascimento 2025).</w:t>
      </w:r>
    </w:p>
    <w:p w14:paraId="635759A7" w14:textId="77777777" w:rsidR="00A01692" w:rsidRPr="00060613" w:rsidRDefault="00A01692" w:rsidP="00A01692">
      <w:pPr>
        <w:spacing w:line="360" w:lineRule="auto"/>
        <w:ind w:firstLine="708"/>
        <w:jc w:val="both"/>
        <w:rPr>
          <w:rFonts w:eastAsia="Times New Roman"/>
          <w:sz w:val="24"/>
          <w:szCs w:val="24"/>
        </w:rPr>
      </w:pPr>
      <w:r w:rsidRPr="00060613">
        <w:rPr>
          <w:rFonts w:eastAsia="Times New Roman"/>
          <w:sz w:val="24"/>
          <w:szCs w:val="24"/>
        </w:rPr>
        <w:t xml:space="preserve">A presença, a permanência e a cultura negra seguem como reivindicações para que componham de modo efetivo tanto o processo de formação, o trabalho profissional e as bandeiras de luta da categoria. Trata-se, portanto, de horizontes </w:t>
      </w:r>
      <w:r w:rsidRPr="00326B17">
        <w:rPr>
          <w:rFonts w:eastAsia="Times New Roman"/>
          <w:sz w:val="24"/>
          <w:szCs w:val="24"/>
        </w:rPr>
        <w:t xml:space="preserve">ainda </w:t>
      </w:r>
      <w:r w:rsidRPr="00060613">
        <w:rPr>
          <w:rFonts w:eastAsia="Times New Roman"/>
          <w:sz w:val="24"/>
          <w:szCs w:val="24"/>
        </w:rPr>
        <w:t>em disputa, como a consolidação de uma formação radicalmente antirracista e o fortalecimento de um Projeto Ético-Político comprometido com a erradicação da exploração de classe e das opressões de raça, gênero e sexualidade na sociedade capitalista.</w:t>
      </w:r>
    </w:p>
    <w:p w14:paraId="291751AF" w14:textId="77777777" w:rsidR="00A01692" w:rsidRPr="00060613" w:rsidRDefault="00A01692" w:rsidP="00A01692">
      <w:pPr>
        <w:spacing w:line="360" w:lineRule="auto"/>
        <w:ind w:firstLine="708"/>
        <w:jc w:val="both"/>
        <w:rPr>
          <w:rFonts w:eastAsia="Times New Roman"/>
          <w:sz w:val="24"/>
          <w:szCs w:val="24"/>
        </w:rPr>
      </w:pPr>
      <w:r w:rsidRPr="00060613">
        <w:rPr>
          <w:rFonts w:eastAsia="Times New Roman"/>
          <w:sz w:val="24"/>
          <w:szCs w:val="24"/>
        </w:rPr>
        <w:t>Assim, a questão racial não pode ser reduzida a uma expressão derivada da questão social, razão de ser do Serviço Social (</w:t>
      </w:r>
      <w:proofErr w:type="spellStart"/>
      <w:r w:rsidRPr="00060613">
        <w:rPr>
          <w:rFonts w:eastAsia="Times New Roman"/>
          <w:sz w:val="24"/>
          <w:szCs w:val="24"/>
        </w:rPr>
        <w:t>Iamamoto</w:t>
      </w:r>
      <w:proofErr w:type="spellEnd"/>
      <w:r w:rsidRPr="00060613">
        <w:rPr>
          <w:rFonts w:eastAsia="Times New Roman"/>
          <w:sz w:val="24"/>
          <w:szCs w:val="24"/>
        </w:rPr>
        <w:t>, 2011), mas deve ser compreendida como categoria fundante da própria constituição da desigualdade no Brasil e, portanto, estruturante da questão social (Gonçalves, 2018; Souza, 2020). Esse horizonte exige o reconhecimento do racismo no Brasil como estrutural e intrínseco à lógica de acumulação do capitalismo (Souza, 2020, 2022).</w:t>
      </w:r>
    </w:p>
    <w:p w14:paraId="7EA55D45" w14:textId="77777777" w:rsidR="00A01692" w:rsidRPr="00060613" w:rsidRDefault="00A01692" w:rsidP="00A01692">
      <w:pPr>
        <w:spacing w:line="360" w:lineRule="auto"/>
        <w:ind w:firstLine="708"/>
        <w:jc w:val="both"/>
        <w:rPr>
          <w:rFonts w:eastAsia="Times New Roman"/>
          <w:sz w:val="24"/>
          <w:szCs w:val="24"/>
        </w:rPr>
      </w:pPr>
      <w:r w:rsidRPr="00060613">
        <w:rPr>
          <w:rFonts w:eastAsia="Times New Roman"/>
          <w:sz w:val="24"/>
          <w:szCs w:val="24"/>
        </w:rPr>
        <w:t xml:space="preserve">Em uma sociedade estruturada pelo racismo, as desigualdades raciais foram constituídas desde o período colonial com a invasão territorial, a escravidão, a acumulação primitiva do capital e as relações de poder instituídas, que se renovam de acordo com o contexto histórico. Dentro dessa estrutura de dominação, as mulheres negras foram submetidas a múltiplas opressões. Além do racismo e da branquitude, enfrentavam o patriarcado que, segundo </w:t>
      </w:r>
      <w:proofErr w:type="spellStart"/>
      <w:r w:rsidRPr="00060613">
        <w:rPr>
          <w:rFonts w:eastAsia="Times New Roman"/>
          <w:sz w:val="24"/>
          <w:szCs w:val="24"/>
        </w:rPr>
        <w:t>Saffioti</w:t>
      </w:r>
      <w:proofErr w:type="spellEnd"/>
      <w:r w:rsidRPr="00060613">
        <w:rPr>
          <w:rFonts w:eastAsia="Times New Roman"/>
          <w:sz w:val="24"/>
          <w:szCs w:val="24"/>
        </w:rPr>
        <w:t xml:space="preserve"> (2015), não apenas </w:t>
      </w:r>
      <w:r w:rsidRPr="00060613">
        <w:rPr>
          <w:rFonts w:eastAsia="Times New Roman"/>
          <w:sz w:val="24"/>
          <w:szCs w:val="24"/>
        </w:rPr>
        <w:lastRenderedPageBreak/>
        <w:t>estabelece uma hierarquia baseada no gênero, mas também se entrelaça com a divisão de classe e o racismo</w:t>
      </w:r>
      <w:r w:rsidRPr="00326B17">
        <w:rPr>
          <w:rFonts w:eastAsia="Times New Roman"/>
          <w:sz w:val="24"/>
          <w:szCs w:val="24"/>
        </w:rPr>
        <w:t>.</w:t>
      </w:r>
    </w:p>
    <w:p w14:paraId="28F810D6" w14:textId="77777777" w:rsidR="00A01692" w:rsidRPr="00326B17" w:rsidRDefault="00A01692" w:rsidP="00A01692">
      <w:pPr>
        <w:spacing w:line="360" w:lineRule="auto"/>
        <w:ind w:firstLine="708"/>
        <w:jc w:val="both"/>
        <w:rPr>
          <w:rFonts w:eastAsia="Times New Roman"/>
          <w:sz w:val="24"/>
          <w:szCs w:val="24"/>
        </w:rPr>
      </w:pPr>
      <w:r w:rsidRPr="00060613">
        <w:rPr>
          <w:rFonts w:eastAsia="Times New Roman"/>
          <w:sz w:val="24"/>
          <w:szCs w:val="24"/>
        </w:rPr>
        <w:t xml:space="preserve">Essa realidade é consequência de um passado que insiste em se fazer presente, demarcando continuamente os limites impostos pela </w:t>
      </w:r>
      <w:proofErr w:type="spellStart"/>
      <w:r w:rsidRPr="00060613">
        <w:rPr>
          <w:rFonts w:eastAsia="Times New Roman"/>
          <w:sz w:val="24"/>
          <w:szCs w:val="24"/>
        </w:rPr>
        <w:t>racialização</w:t>
      </w:r>
      <w:proofErr w:type="spellEnd"/>
      <w:r w:rsidRPr="00060613">
        <w:rPr>
          <w:rFonts w:eastAsia="Times New Roman"/>
          <w:sz w:val="24"/>
          <w:szCs w:val="24"/>
        </w:rPr>
        <w:t xml:space="preserve"> da existência. </w:t>
      </w:r>
      <w:r w:rsidRPr="00326B17">
        <w:rPr>
          <w:rFonts w:eastAsia="Times New Roman"/>
          <w:sz w:val="24"/>
          <w:szCs w:val="24"/>
        </w:rPr>
        <w:t xml:space="preserve">A </w:t>
      </w:r>
      <w:r w:rsidRPr="00060613">
        <w:rPr>
          <w:rFonts w:eastAsia="Times New Roman"/>
          <w:sz w:val="24"/>
          <w:szCs w:val="24"/>
        </w:rPr>
        <w:t>condição material imposta às mulheres negras no período pós-escravidão gerou consequências históricas de exclusão e violência, que se refletem no quantitativo reduzido de mulheres negras no ensino superior, seja na graduação ou na pós-graduação e</w:t>
      </w:r>
      <w:r w:rsidR="00AB6608">
        <w:rPr>
          <w:rFonts w:eastAsia="Times New Roman"/>
          <w:sz w:val="24"/>
          <w:szCs w:val="24"/>
        </w:rPr>
        <w:t>,</w:t>
      </w:r>
      <w:r w:rsidRPr="00060613">
        <w:rPr>
          <w:rFonts w:eastAsia="Times New Roman"/>
          <w:sz w:val="24"/>
          <w:szCs w:val="24"/>
        </w:rPr>
        <w:t xml:space="preserve"> em sua </w:t>
      </w:r>
      <w:proofErr w:type="spellStart"/>
      <w:r w:rsidRPr="00060613">
        <w:rPr>
          <w:rFonts w:eastAsia="Times New Roman"/>
          <w:sz w:val="24"/>
          <w:szCs w:val="24"/>
        </w:rPr>
        <w:t>sobrerrepresentação</w:t>
      </w:r>
      <w:proofErr w:type="spellEnd"/>
      <w:r w:rsidRPr="00060613">
        <w:rPr>
          <w:rFonts w:eastAsia="Times New Roman"/>
          <w:sz w:val="24"/>
          <w:szCs w:val="24"/>
        </w:rPr>
        <w:t xml:space="preserve"> no trabalho doméstico</w:t>
      </w:r>
      <w:r w:rsidRPr="00326B17">
        <w:rPr>
          <w:rFonts w:eastAsia="Times New Roman"/>
          <w:sz w:val="24"/>
          <w:szCs w:val="24"/>
        </w:rPr>
        <w:t>.</w:t>
      </w:r>
    </w:p>
    <w:p w14:paraId="4FAAA374" w14:textId="77777777" w:rsidR="00A01692" w:rsidRPr="00326B17" w:rsidRDefault="00A01692" w:rsidP="00A01692">
      <w:pPr>
        <w:spacing w:line="360" w:lineRule="auto"/>
        <w:ind w:firstLine="708"/>
        <w:jc w:val="both"/>
        <w:rPr>
          <w:rFonts w:eastAsia="Times New Roman"/>
          <w:sz w:val="24"/>
          <w:szCs w:val="24"/>
        </w:rPr>
      </w:pPr>
      <w:r w:rsidRPr="00326B17">
        <w:rPr>
          <w:rFonts w:eastAsia="Times New Roman"/>
          <w:sz w:val="24"/>
          <w:szCs w:val="24"/>
        </w:rPr>
        <w:t xml:space="preserve">Embora a academia tenha se constituído historicamente sob uma lógica </w:t>
      </w:r>
      <w:proofErr w:type="spellStart"/>
      <w:r w:rsidRPr="00326B17">
        <w:rPr>
          <w:rFonts w:eastAsia="Times New Roman"/>
          <w:sz w:val="24"/>
          <w:szCs w:val="24"/>
        </w:rPr>
        <w:t>eurocentrada</w:t>
      </w:r>
      <w:proofErr w:type="spellEnd"/>
      <w:r w:rsidRPr="00326B17">
        <w:rPr>
          <w:rFonts w:eastAsia="Times New Roman"/>
          <w:sz w:val="24"/>
          <w:szCs w:val="24"/>
        </w:rPr>
        <w:t xml:space="preserve"> e excludente, dificultando a legitimação das produções teóricas de mulheres negras, essa configuração foi e continua sendo tensionada. Frente a essa realidade, emerge a </w:t>
      </w:r>
      <w:proofErr w:type="spellStart"/>
      <w:r w:rsidRPr="00326B17">
        <w:rPr>
          <w:rFonts w:eastAsia="Times New Roman"/>
          <w:sz w:val="24"/>
          <w:szCs w:val="24"/>
        </w:rPr>
        <w:t>quilombagem</w:t>
      </w:r>
      <w:proofErr w:type="spellEnd"/>
      <w:r w:rsidRPr="00326B17">
        <w:rPr>
          <w:rFonts w:eastAsia="Times New Roman"/>
          <w:sz w:val="24"/>
          <w:szCs w:val="24"/>
        </w:rPr>
        <w:t>, definida por Clóvis Moura (1989, p. 22) como “um movimento de rebeldia permanente organizado e dirigido pelos próprios escravos que se verificou durante o escravismo brasileiro em todo o território nacional”.</w:t>
      </w:r>
    </w:p>
    <w:p w14:paraId="604D7E71" w14:textId="77777777" w:rsidR="00A01692" w:rsidRPr="00326B17" w:rsidRDefault="00A01692" w:rsidP="00A01692">
      <w:pPr>
        <w:spacing w:line="360" w:lineRule="auto"/>
        <w:ind w:firstLine="708"/>
        <w:jc w:val="both"/>
        <w:rPr>
          <w:rFonts w:eastAsia="Times New Roman"/>
          <w:sz w:val="24"/>
          <w:szCs w:val="24"/>
        </w:rPr>
      </w:pPr>
      <w:r w:rsidRPr="00326B17">
        <w:rPr>
          <w:rFonts w:eastAsia="Times New Roman"/>
          <w:sz w:val="24"/>
          <w:szCs w:val="24"/>
        </w:rPr>
        <w:t xml:space="preserve">Mesmo após a abolição inconclusa, marcada pelo que Moura (1989) denomina escravismo tardio, os mecanismos de exclusão e marginalização da população negra se reconfiguraram e as formas de resistência também. A </w:t>
      </w:r>
      <w:proofErr w:type="spellStart"/>
      <w:r w:rsidRPr="00326B17">
        <w:rPr>
          <w:rFonts w:eastAsia="Times New Roman"/>
          <w:sz w:val="24"/>
          <w:szCs w:val="24"/>
        </w:rPr>
        <w:t>quilombagem</w:t>
      </w:r>
      <w:proofErr w:type="spellEnd"/>
      <w:r w:rsidRPr="00326B17">
        <w:rPr>
          <w:rFonts w:eastAsia="Times New Roman"/>
          <w:sz w:val="24"/>
          <w:szCs w:val="24"/>
        </w:rPr>
        <w:t>, nesse sentido, estende-se até os dias atuais, expressando-se em múltiplas ações políticas e sociais, individuais ou coletivas, no enfrentamento às opressões.</w:t>
      </w:r>
    </w:p>
    <w:p w14:paraId="17F8A512" w14:textId="77777777" w:rsidR="00A01692" w:rsidRPr="00326B17" w:rsidRDefault="00A01692" w:rsidP="00A01692">
      <w:pPr>
        <w:spacing w:line="360" w:lineRule="auto"/>
        <w:ind w:firstLine="708"/>
        <w:jc w:val="both"/>
        <w:rPr>
          <w:rFonts w:eastAsia="Times New Roman"/>
          <w:sz w:val="24"/>
          <w:szCs w:val="24"/>
        </w:rPr>
      </w:pPr>
      <w:r w:rsidRPr="00326B17">
        <w:rPr>
          <w:rFonts w:eastAsia="Times New Roman"/>
          <w:sz w:val="24"/>
          <w:szCs w:val="24"/>
        </w:rPr>
        <w:t>A presença de mulheres negras na universidade</w:t>
      </w:r>
      <w:r>
        <w:rPr>
          <w:rFonts w:eastAsia="Times New Roman"/>
          <w:sz w:val="24"/>
          <w:szCs w:val="24"/>
        </w:rPr>
        <w:t xml:space="preserve"> </w:t>
      </w:r>
      <w:r w:rsidRPr="00326B17">
        <w:rPr>
          <w:rFonts w:eastAsia="Times New Roman"/>
          <w:sz w:val="24"/>
          <w:szCs w:val="24"/>
        </w:rPr>
        <w:t>como discentes, já constitui um ato revolucionário. Quando essas mulheres ascendem como mestras, doutoras, aprovadas em concursos públicos e ingressam na docência com um compromisso ético-político de transformação, o impacto se aprofunda (Nascimento, 2025).</w:t>
      </w:r>
    </w:p>
    <w:p w14:paraId="38E16C38" w14:textId="77777777" w:rsidR="00A01692" w:rsidRPr="00326B17" w:rsidRDefault="00A01692" w:rsidP="00A01692">
      <w:pPr>
        <w:spacing w:line="360" w:lineRule="auto"/>
        <w:ind w:firstLine="708"/>
        <w:jc w:val="both"/>
        <w:rPr>
          <w:rFonts w:eastAsia="Times New Roman"/>
          <w:sz w:val="24"/>
          <w:szCs w:val="24"/>
        </w:rPr>
      </w:pPr>
      <w:r w:rsidRPr="00326B17">
        <w:rPr>
          <w:rFonts w:eastAsia="Times New Roman"/>
          <w:sz w:val="24"/>
          <w:szCs w:val="24"/>
        </w:rPr>
        <w:t xml:space="preserve">Na venda de sua força de trabalho, colocam seus corpos, tempo e conhecimentos a serviço da construção de uma formação crítica que não apenas denuncia o racismo e suas múltiplas violências, mas também convoca a sociedade a </w:t>
      </w:r>
      <w:r w:rsidRPr="00326B17">
        <w:rPr>
          <w:rFonts w:eastAsia="Times New Roman"/>
          <w:sz w:val="24"/>
          <w:szCs w:val="24"/>
        </w:rPr>
        <w:lastRenderedPageBreak/>
        <w:t>forjar cotidianamente ferramentas de enfrentamento ao racismo e ao capitalismo (Nascimento, 2025)</w:t>
      </w:r>
      <w:r w:rsidR="00AB6608">
        <w:rPr>
          <w:rFonts w:eastAsia="Times New Roman"/>
          <w:sz w:val="24"/>
          <w:szCs w:val="24"/>
        </w:rPr>
        <w:t>.</w:t>
      </w:r>
    </w:p>
    <w:p w14:paraId="3B018187" w14:textId="77777777" w:rsidR="00A01692" w:rsidRPr="00326B17" w:rsidRDefault="00A01692" w:rsidP="00A01692">
      <w:pPr>
        <w:spacing w:line="360" w:lineRule="auto"/>
        <w:ind w:firstLine="708"/>
        <w:jc w:val="both"/>
        <w:rPr>
          <w:rFonts w:eastAsia="Times New Roman"/>
          <w:sz w:val="24"/>
          <w:szCs w:val="24"/>
        </w:rPr>
      </w:pPr>
      <w:r w:rsidRPr="00326B17">
        <w:rPr>
          <w:rFonts w:eastAsia="Times New Roman"/>
          <w:sz w:val="24"/>
          <w:szCs w:val="24"/>
        </w:rPr>
        <w:t xml:space="preserve">É nesse entrelaçamento entre história e legado que este artigo se insere, entendendo a presença e a produção teórica das mulheres negras, bem como sua militância no interior da categoria profissional, como expressões de </w:t>
      </w:r>
      <w:proofErr w:type="spellStart"/>
      <w:r w:rsidRPr="00326B17">
        <w:rPr>
          <w:rFonts w:eastAsia="Times New Roman"/>
          <w:sz w:val="24"/>
          <w:szCs w:val="24"/>
        </w:rPr>
        <w:t>quilombagem</w:t>
      </w:r>
      <w:proofErr w:type="spellEnd"/>
      <w:r w:rsidRPr="00326B17">
        <w:rPr>
          <w:rFonts w:eastAsia="Times New Roman"/>
          <w:sz w:val="24"/>
          <w:szCs w:val="24"/>
        </w:rPr>
        <w:t>. Assim, busca-se construir memória sobre a contribuição das intelectuais negras que, com seus corpos e vozes, transformam a profissão, trazendo a questão étnico-racial para o centro do debate e alinhando-se ao Projeto Ético-Político do Serviço Social.</w:t>
      </w:r>
    </w:p>
    <w:p w14:paraId="43D2E212" w14:textId="77777777" w:rsidR="00A01692" w:rsidRDefault="00A01692" w:rsidP="00A01692">
      <w:pPr>
        <w:spacing w:line="360" w:lineRule="auto"/>
        <w:ind w:firstLine="708"/>
        <w:jc w:val="both"/>
        <w:rPr>
          <w:rFonts w:eastAsia="Times New Roman"/>
          <w:sz w:val="24"/>
          <w:szCs w:val="24"/>
        </w:rPr>
      </w:pPr>
      <w:r w:rsidRPr="00326B17">
        <w:rPr>
          <w:rFonts w:eastAsia="Times New Roman"/>
          <w:sz w:val="24"/>
          <w:szCs w:val="24"/>
        </w:rPr>
        <w:t xml:space="preserve">O termo memória, conforme Dagoberto José Fonseca (2000, p. 9), é “parte do processo cultural, legado às gerações futuras, sendo um referencial de preservação, de transformação ou de ressignificação do meio social”. Seu uso é social, possuindo conotações distintas que variam de acordo com os interesses dos agrupamentos sociais e do tempo histórico. </w:t>
      </w:r>
    </w:p>
    <w:p w14:paraId="0C37B811" w14:textId="77777777" w:rsidR="00AB6608" w:rsidRDefault="00A01692" w:rsidP="0002298E">
      <w:pPr>
        <w:spacing w:line="360" w:lineRule="auto"/>
        <w:ind w:firstLine="708"/>
        <w:jc w:val="both"/>
        <w:rPr>
          <w:rFonts w:eastAsia="Times New Roman"/>
          <w:sz w:val="24"/>
          <w:szCs w:val="24"/>
        </w:rPr>
      </w:pPr>
      <w:r w:rsidRPr="00326B17">
        <w:rPr>
          <w:rFonts w:eastAsia="Times New Roman"/>
          <w:sz w:val="24"/>
          <w:szCs w:val="24"/>
        </w:rPr>
        <w:t>Como afirma Fonseca (2000, p. 9), trata-se de “um exercício político, estando em constante mediação com a realidade social, a fim de estabelecer uma identidade, um elo de ligação, entre os antepassados e o presente”.</w:t>
      </w:r>
      <w:r>
        <w:rPr>
          <w:rFonts w:eastAsia="Times New Roman"/>
          <w:sz w:val="24"/>
          <w:szCs w:val="24"/>
        </w:rPr>
        <w:t xml:space="preserve"> </w:t>
      </w:r>
      <w:r w:rsidRPr="00326B17">
        <w:rPr>
          <w:rFonts w:eastAsia="Times New Roman"/>
          <w:sz w:val="24"/>
          <w:szCs w:val="24"/>
        </w:rPr>
        <w:t xml:space="preserve">É fundamental registrar e demarcar essa presença e essa memória. </w:t>
      </w:r>
    </w:p>
    <w:p w14:paraId="509D0A63" w14:textId="77777777" w:rsidR="006E4975" w:rsidRDefault="00A01692" w:rsidP="006E4975">
      <w:pPr>
        <w:spacing w:line="360" w:lineRule="auto"/>
        <w:ind w:firstLine="708"/>
        <w:jc w:val="both"/>
        <w:rPr>
          <w:rFonts w:eastAsia="Times New Roman"/>
          <w:sz w:val="24"/>
          <w:szCs w:val="24"/>
        </w:rPr>
      </w:pPr>
      <w:r w:rsidRPr="00326B17">
        <w:rPr>
          <w:rFonts w:eastAsia="Times New Roman"/>
          <w:sz w:val="24"/>
          <w:szCs w:val="24"/>
        </w:rPr>
        <w:t>Beatriz Nascimento (1989) discute a relação entre memória e intelecto na articulação entre passado, presente e futuro, apontando para a construção da identidade coletiva negra como humanização e continuidade cultural. Essa identidade ancora-se em referenciais próprios e exige a documentação de trajetórias e a construção de memórias políticas.</w:t>
      </w:r>
    </w:p>
    <w:p w14:paraId="33A46A3B" w14:textId="77777777" w:rsidR="00A01692" w:rsidRPr="00326B17" w:rsidRDefault="00A01692" w:rsidP="006E4975">
      <w:pPr>
        <w:spacing w:line="360" w:lineRule="auto"/>
        <w:ind w:firstLine="708"/>
        <w:jc w:val="both"/>
        <w:rPr>
          <w:rFonts w:eastAsia="Times New Roman"/>
          <w:sz w:val="24"/>
          <w:szCs w:val="24"/>
        </w:rPr>
      </w:pPr>
      <w:r w:rsidRPr="00326B17">
        <w:rPr>
          <w:rFonts w:eastAsia="Times New Roman"/>
          <w:sz w:val="24"/>
          <w:szCs w:val="24"/>
        </w:rPr>
        <w:t xml:space="preserve">Este artigo </w:t>
      </w:r>
      <w:proofErr w:type="spellStart"/>
      <w:r w:rsidRPr="00326B17">
        <w:rPr>
          <w:rFonts w:eastAsia="Times New Roman"/>
          <w:sz w:val="24"/>
          <w:szCs w:val="24"/>
        </w:rPr>
        <w:t>afirma</w:t>
      </w:r>
      <w:proofErr w:type="spellEnd"/>
      <w:r w:rsidRPr="00326B17">
        <w:rPr>
          <w:rFonts w:eastAsia="Times New Roman"/>
          <w:sz w:val="24"/>
          <w:szCs w:val="24"/>
        </w:rPr>
        <w:t xml:space="preserve"> e documenta </w:t>
      </w:r>
      <w:r w:rsidR="00AB6608">
        <w:rPr>
          <w:rFonts w:eastAsia="Times New Roman"/>
          <w:sz w:val="24"/>
          <w:szCs w:val="24"/>
        </w:rPr>
        <w:t>os avanços fomentados pelas mulheres negras</w:t>
      </w:r>
      <w:r w:rsidRPr="00326B17">
        <w:rPr>
          <w:rFonts w:eastAsia="Times New Roman"/>
          <w:sz w:val="24"/>
          <w:szCs w:val="24"/>
        </w:rPr>
        <w:t xml:space="preserve"> como memória viva</w:t>
      </w:r>
      <w:r w:rsidR="006E4975">
        <w:rPr>
          <w:rFonts w:eastAsia="Times New Roman"/>
          <w:sz w:val="24"/>
          <w:szCs w:val="24"/>
        </w:rPr>
        <w:t xml:space="preserve"> e política</w:t>
      </w:r>
      <w:r w:rsidRPr="00326B17">
        <w:rPr>
          <w:rFonts w:eastAsia="Times New Roman"/>
          <w:sz w:val="24"/>
          <w:szCs w:val="24"/>
        </w:rPr>
        <w:t>. Afinal, elas estão presentes e atuantes, com seus corpos e vozes, construindo e transformando a profissão, enegrecendo as trincheiras e trazendo a questão étnico-racial para o centro.</w:t>
      </w:r>
      <w:r w:rsidR="006E4975">
        <w:rPr>
          <w:rFonts w:eastAsia="Times New Roman"/>
          <w:sz w:val="24"/>
          <w:szCs w:val="24"/>
        </w:rPr>
        <w:t xml:space="preserve"> </w:t>
      </w:r>
      <w:r w:rsidRPr="00326B17">
        <w:rPr>
          <w:rFonts w:eastAsia="Times New Roman"/>
          <w:sz w:val="24"/>
          <w:szCs w:val="24"/>
        </w:rPr>
        <w:t xml:space="preserve">Diante disso, afirmar a </w:t>
      </w:r>
      <w:proofErr w:type="spellStart"/>
      <w:r w:rsidRPr="00326B17">
        <w:rPr>
          <w:rFonts w:eastAsia="Times New Roman"/>
          <w:sz w:val="24"/>
          <w:szCs w:val="24"/>
        </w:rPr>
        <w:t>quilombagem</w:t>
      </w:r>
      <w:proofErr w:type="spellEnd"/>
      <w:r w:rsidRPr="00326B17">
        <w:rPr>
          <w:rFonts w:eastAsia="Times New Roman"/>
          <w:sz w:val="24"/>
          <w:szCs w:val="24"/>
        </w:rPr>
        <w:t xml:space="preserve"> das intelectuais negras no Serviço Social brasileiro significa não apenas recuperar trajetórias invisibilizadas, mas também construir memórias </w:t>
      </w:r>
      <w:r w:rsidRPr="00326B17">
        <w:rPr>
          <w:rFonts w:eastAsia="Times New Roman"/>
          <w:sz w:val="24"/>
          <w:szCs w:val="24"/>
        </w:rPr>
        <w:lastRenderedPageBreak/>
        <w:t>insurgentes que transformam a profissão e projetam novos horizontes de luta antirracista, feminista e classista.</w:t>
      </w:r>
    </w:p>
    <w:p w14:paraId="458C3359" w14:textId="77777777" w:rsidR="009C5E9A" w:rsidRDefault="009C5E9A" w:rsidP="009C5E9A">
      <w:pPr>
        <w:spacing w:line="360" w:lineRule="auto"/>
        <w:rPr>
          <w:b/>
          <w:sz w:val="24"/>
          <w:szCs w:val="24"/>
        </w:rPr>
      </w:pPr>
    </w:p>
    <w:p w14:paraId="2E9AB5F9" w14:textId="77777777" w:rsidR="006C4946" w:rsidRDefault="006C4946" w:rsidP="00CB7004">
      <w:pPr>
        <w:pStyle w:val="PargrafodaLista"/>
        <w:numPr>
          <w:ilvl w:val="0"/>
          <w:numId w:val="4"/>
        </w:numPr>
        <w:spacing w:line="360" w:lineRule="auto"/>
        <w:ind w:left="284" w:hanging="284"/>
        <w:jc w:val="both"/>
        <w:rPr>
          <w:rFonts w:eastAsia="Times New Roman"/>
          <w:b/>
          <w:bCs/>
          <w:sz w:val="24"/>
          <w:szCs w:val="24"/>
        </w:rPr>
      </w:pPr>
      <w:bookmarkStart w:id="4" w:name="_Hlk209125717"/>
      <w:r w:rsidRPr="006C4946">
        <w:rPr>
          <w:rFonts w:eastAsia="Times New Roman"/>
          <w:b/>
          <w:bCs/>
          <w:sz w:val="24"/>
          <w:szCs w:val="24"/>
        </w:rPr>
        <w:t xml:space="preserve">QUILOMBAGEM NO SERVIÇO SOCIAL: PIONEIRISMO DAS MULHERES NEGRAS </w:t>
      </w:r>
      <w:r>
        <w:rPr>
          <w:rFonts w:eastAsia="Times New Roman"/>
          <w:b/>
          <w:bCs/>
          <w:sz w:val="24"/>
          <w:szCs w:val="24"/>
        </w:rPr>
        <w:t xml:space="preserve">NA INSERÇÃO DA QUESTÃO ÉTNICO-RACIAL </w:t>
      </w:r>
    </w:p>
    <w:bookmarkEnd w:id="4"/>
    <w:p w14:paraId="0043E6BB" w14:textId="77777777" w:rsidR="0089716C" w:rsidRPr="0089716C" w:rsidRDefault="0089716C" w:rsidP="0089716C"/>
    <w:p w14:paraId="47F73C2C" w14:textId="77777777" w:rsidR="0089716C" w:rsidRPr="0089716C" w:rsidRDefault="0089716C" w:rsidP="0089716C">
      <w:pPr>
        <w:spacing w:line="360" w:lineRule="auto"/>
        <w:ind w:firstLine="708"/>
        <w:jc w:val="both"/>
        <w:rPr>
          <w:sz w:val="24"/>
          <w:szCs w:val="24"/>
        </w:rPr>
      </w:pPr>
      <w:r w:rsidRPr="0089716C">
        <w:rPr>
          <w:sz w:val="24"/>
          <w:szCs w:val="24"/>
        </w:rPr>
        <w:t xml:space="preserve">Desde a sua gênese, o Serviço Social foi marcado por uma matriz conservadora, </w:t>
      </w:r>
      <w:proofErr w:type="spellStart"/>
      <w:r w:rsidRPr="0089716C">
        <w:rPr>
          <w:sz w:val="24"/>
          <w:szCs w:val="24"/>
        </w:rPr>
        <w:t>eurocentrada</w:t>
      </w:r>
      <w:proofErr w:type="spellEnd"/>
      <w:r w:rsidRPr="0089716C">
        <w:rPr>
          <w:sz w:val="24"/>
          <w:szCs w:val="24"/>
        </w:rPr>
        <w:t xml:space="preserve"> e racialmente excludente. </w:t>
      </w:r>
      <w:r w:rsidRPr="0089716C">
        <w:rPr>
          <w:rFonts w:eastAsia="Times New Roman"/>
          <w:sz w:val="24"/>
          <w:szCs w:val="24"/>
        </w:rPr>
        <w:t xml:space="preserve">Como aponta Maria </w:t>
      </w:r>
      <w:proofErr w:type="spellStart"/>
      <w:r w:rsidRPr="0089716C">
        <w:rPr>
          <w:rFonts w:eastAsia="Times New Roman"/>
          <w:sz w:val="24"/>
          <w:szCs w:val="24"/>
        </w:rPr>
        <w:t>Gracileide</w:t>
      </w:r>
      <w:proofErr w:type="spellEnd"/>
      <w:r w:rsidRPr="0089716C">
        <w:rPr>
          <w:rFonts w:eastAsia="Times New Roman"/>
          <w:sz w:val="24"/>
          <w:szCs w:val="24"/>
        </w:rPr>
        <w:t xml:space="preserve"> Alberto (2019) a profissão teve início em 1932 com forte influência da doutrina social da Igreja Católica, sendo estruturada para formar mulheres que trabalhariam na ação social sob orientação moralista e religiosa.</w:t>
      </w:r>
    </w:p>
    <w:p w14:paraId="72CC2C37" w14:textId="77777777" w:rsidR="0089716C" w:rsidRPr="0089716C" w:rsidRDefault="0089716C" w:rsidP="0089716C">
      <w:pPr>
        <w:spacing w:line="360" w:lineRule="auto"/>
        <w:ind w:firstLine="720"/>
        <w:jc w:val="both"/>
        <w:rPr>
          <w:rFonts w:eastAsia="Times New Roman"/>
          <w:sz w:val="24"/>
          <w:szCs w:val="24"/>
        </w:rPr>
      </w:pPr>
      <w:r w:rsidRPr="0089716C">
        <w:rPr>
          <w:sz w:val="24"/>
          <w:szCs w:val="24"/>
        </w:rPr>
        <w:t xml:space="preserve">A influência europeia era tão arraigada </w:t>
      </w:r>
      <w:r w:rsidRPr="0089716C">
        <w:rPr>
          <w:rFonts w:eastAsia="Times New Roman"/>
          <w:sz w:val="24"/>
          <w:szCs w:val="24"/>
        </w:rPr>
        <w:t xml:space="preserve">que conforme Aguiar (2011), duas integrantes do </w:t>
      </w:r>
      <w:r w:rsidRPr="0089716C">
        <w:rPr>
          <w:sz w:val="24"/>
          <w:szCs w:val="24"/>
        </w:rPr>
        <w:t>Centro de Estudos e Ação Social (CEAS</w:t>
      </w:r>
      <w:r w:rsidRPr="0089716C">
        <w:rPr>
          <w:rFonts w:eastAsia="Times New Roman"/>
          <w:sz w:val="24"/>
          <w:szCs w:val="24"/>
        </w:rPr>
        <w:t xml:space="preserve">) foram enviadas à Europa mais precisamente a Bélgica, Londres, Paris e Genebra para receberem a formação diretamente dos centros educacionais europeus, considerados os detentores do saber legítimo. </w:t>
      </w:r>
    </w:p>
    <w:p w14:paraId="1DC9261B" w14:textId="77777777" w:rsidR="0089716C" w:rsidRPr="0089716C" w:rsidRDefault="0089716C" w:rsidP="0089716C">
      <w:pPr>
        <w:spacing w:line="360" w:lineRule="auto"/>
        <w:ind w:firstLine="720"/>
        <w:jc w:val="both"/>
        <w:rPr>
          <w:rFonts w:eastAsia="Times New Roman"/>
          <w:sz w:val="24"/>
          <w:szCs w:val="24"/>
        </w:rPr>
      </w:pPr>
      <w:r w:rsidRPr="0089716C">
        <w:rPr>
          <w:rFonts w:eastAsia="Times New Roman"/>
          <w:sz w:val="24"/>
          <w:szCs w:val="24"/>
        </w:rPr>
        <w:t xml:space="preserve">Essa gênese marcada pela hegemonia do pensamento europeu, revela como o Serviço Social brasileiro foi concebido sob os mesmos fundamentos coloniais que estruturam o racismo à brasileira: a negação e </w:t>
      </w:r>
      <w:proofErr w:type="spellStart"/>
      <w:r w:rsidRPr="0089716C">
        <w:rPr>
          <w:rFonts w:eastAsia="Times New Roman"/>
          <w:sz w:val="24"/>
          <w:szCs w:val="24"/>
        </w:rPr>
        <w:t>invisibilização</w:t>
      </w:r>
      <w:proofErr w:type="spellEnd"/>
      <w:r w:rsidRPr="0089716C">
        <w:rPr>
          <w:rFonts w:eastAsia="Times New Roman"/>
          <w:sz w:val="24"/>
          <w:szCs w:val="24"/>
        </w:rPr>
        <w:t xml:space="preserve"> da intelectualidade negra da/o assistente social e a manutenção das desigualdades raciais como questão moral e não estrutural.</w:t>
      </w:r>
    </w:p>
    <w:p w14:paraId="48C7917B" w14:textId="77777777" w:rsidR="0089716C" w:rsidRPr="0089716C" w:rsidRDefault="0089716C" w:rsidP="0089716C">
      <w:pPr>
        <w:spacing w:line="360" w:lineRule="auto"/>
        <w:ind w:firstLine="720"/>
        <w:jc w:val="both"/>
        <w:rPr>
          <w:rFonts w:eastAsia="Times New Roman"/>
          <w:sz w:val="24"/>
          <w:szCs w:val="24"/>
        </w:rPr>
      </w:pPr>
      <w:r w:rsidRPr="0089716C">
        <w:rPr>
          <w:sz w:val="24"/>
          <w:szCs w:val="24"/>
        </w:rPr>
        <w:t xml:space="preserve">Até o século XX, os estudos sobre a escravidão no Brasil tendiam a abordá-la de maneira generalizante, desconsiderando suas especificidades. Como apontam Viana e Gomes (2022), esse cenário começou a se modificar a partir da década de 1960 quando se estabeleceu uma associação entre escravismo e capitalismo. </w:t>
      </w:r>
    </w:p>
    <w:p w14:paraId="2B24F3F3" w14:textId="77777777" w:rsidR="0089716C" w:rsidRPr="0089716C" w:rsidRDefault="0089716C" w:rsidP="0089716C">
      <w:pPr>
        <w:pStyle w:val="NormalWeb"/>
        <w:spacing w:before="0" w:beforeAutospacing="0" w:after="0" w:afterAutospacing="0" w:line="360" w:lineRule="auto"/>
        <w:ind w:firstLine="708"/>
        <w:jc w:val="both"/>
        <w:rPr>
          <w:rFonts w:ascii="Arial" w:hAnsi="Arial" w:cs="Arial"/>
        </w:rPr>
      </w:pPr>
      <w:r w:rsidRPr="0089716C">
        <w:rPr>
          <w:rFonts w:ascii="Arial" w:hAnsi="Arial" w:cs="Arial"/>
        </w:rPr>
        <w:t xml:space="preserve">O que alterou essa realidade foi o movimento negro, cuja trajetória no Brasil remonta às primeiras décadas do século XX. Como explica </w:t>
      </w:r>
      <w:proofErr w:type="spellStart"/>
      <w:r w:rsidRPr="0089716C">
        <w:rPr>
          <w:rFonts w:ascii="Arial" w:hAnsi="Arial" w:cs="Arial"/>
        </w:rPr>
        <w:t>Nilma</w:t>
      </w:r>
      <w:proofErr w:type="spellEnd"/>
      <w:r w:rsidRPr="0089716C">
        <w:rPr>
          <w:rFonts w:ascii="Arial" w:hAnsi="Arial" w:cs="Arial"/>
        </w:rPr>
        <w:t xml:space="preserve"> Lino Gomes (2019), esse movimento tem origem na imprensa negra, que desempenhou um </w:t>
      </w:r>
      <w:r w:rsidRPr="0089716C">
        <w:rPr>
          <w:rFonts w:ascii="Arial" w:hAnsi="Arial" w:cs="Arial"/>
        </w:rPr>
        <w:lastRenderedPageBreak/>
        <w:t xml:space="preserve">papel essencial na produção de saberes emancipatórios, atuando de forma educativa e politizadora ao informar a população negra sobre suas condições de vida e seus direitos. </w:t>
      </w:r>
    </w:p>
    <w:p w14:paraId="43AF8A11" w14:textId="77777777" w:rsidR="0089716C" w:rsidRPr="0089716C" w:rsidRDefault="0089716C" w:rsidP="0089716C">
      <w:pPr>
        <w:pStyle w:val="NormalWeb"/>
        <w:spacing w:before="0" w:beforeAutospacing="0" w:after="0" w:afterAutospacing="0" w:line="360" w:lineRule="auto"/>
        <w:ind w:firstLine="708"/>
        <w:jc w:val="both"/>
        <w:rPr>
          <w:rFonts w:ascii="Arial" w:hAnsi="Arial" w:cs="Arial"/>
        </w:rPr>
      </w:pPr>
      <w:r w:rsidRPr="0089716C">
        <w:rPr>
          <w:rFonts w:ascii="Arial" w:hAnsi="Arial" w:cs="Arial"/>
        </w:rPr>
        <w:t>Iniciativas como a Frente Negra Brasileira (1931) e o Teatro Experimental do Negro (TEN, 1944–1968) foram fundamentais na organização política, cultural e intelectual da população negra, lançando as bases para uma luta mais articulada contra o racismo estrutural.</w:t>
      </w:r>
    </w:p>
    <w:p w14:paraId="40509162" w14:textId="77777777" w:rsidR="0089716C" w:rsidRPr="0089716C" w:rsidRDefault="0089716C" w:rsidP="0089716C">
      <w:pPr>
        <w:pStyle w:val="NormalWeb"/>
        <w:spacing w:before="0" w:beforeAutospacing="0" w:after="0" w:afterAutospacing="0" w:line="360" w:lineRule="auto"/>
        <w:ind w:firstLine="708"/>
        <w:jc w:val="both"/>
        <w:rPr>
          <w:rFonts w:ascii="Arial" w:hAnsi="Arial" w:cs="Arial"/>
        </w:rPr>
      </w:pPr>
      <w:r w:rsidRPr="0089716C">
        <w:rPr>
          <w:rFonts w:ascii="Arial" w:hAnsi="Arial" w:cs="Arial"/>
        </w:rPr>
        <w:t>A partir dos anos 1960, em meio ao avanço das lutas sociais na América Latina e ao agravamento das contradições do capitalismo dependente, emerge o Movimento de Reconceituação do Serviço Social. Esse movimento representou uma inflexão crítica na profissão e incorporou diversas vertentes de renovação teórica, entre as quais se destacam a fenomenologia e, sobretudo, a teoria social de Marx (</w:t>
      </w:r>
      <w:proofErr w:type="spellStart"/>
      <w:r w:rsidRPr="0089716C">
        <w:rPr>
          <w:rFonts w:ascii="Arial" w:hAnsi="Arial" w:cs="Arial"/>
        </w:rPr>
        <w:t>Yazbek</w:t>
      </w:r>
      <w:proofErr w:type="spellEnd"/>
      <w:r w:rsidRPr="0089716C">
        <w:rPr>
          <w:rFonts w:ascii="Arial" w:hAnsi="Arial" w:cs="Arial"/>
        </w:rPr>
        <w:t>, 2019).  Esta, enquanto matriz ontológica e totalizante, possibilita a apreensão do ser social a partir das mediações concretas da vida cotidiana.</w:t>
      </w:r>
    </w:p>
    <w:p w14:paraId="6DE622F5" w14:textId="77777777" w:rsidR="0089716C" w:rsidRPr="0089716C" w:rsidRDefault="0089716C" w:rsidP="0089716C">
      <w:pPr>
        <w:pStyle w:val="NormalWeb"/>
        <w:spacing w:before="0" w:beforeAutospacing="0" w:after="0" w:afterAutospacing="0" w:line="360" w:lineRule="auto"/>
        <w:ind w:firstLine="708"/>
        <w:jc w:val="both"/>
        <w:rPr>
          <w:rFonts w:ascii="Arial" w:hAnsi="Arial" w:cs="Arial"/>
        </w:rPr>
      </w:pPr>
      <w:r w:rsidRPr="0089716C">
        <w:rPr>
          <w:rFonts w:ascii="Arial" w:hAnsi="Arial" w:cs="Arial"/>
        </w:rPr>
        <w:t>Ao compreender que a sociedade é produto das relações sociais historicamente determinadas, o Serviço Social passou a ser reconhecido como uma profissão inserida na totalidade social, marcada pelas contradições do modo de produção capitalista e pela luta de classes (</w:t>
      </w:r>
      <w:proofErr w:type="spellStart"/>
      <w:r w:rsidRPr="0089716C">
        <w:rPr>
          <w:rFonts w:ascii="Arial" w:hAnsi="Arial" w:cs="Arial"/>
        </w:rPr>
        <w:t>Yazbek</w:t>
      </w:r>
      <w:proofErr w:type="spellEnd"/>
      <w:r w:rsidRPr="0089716C">
        <w:rPr>
          <w:rFonts w:ascii="Arial" w:hAnsi="Arial" w:cs="Arial"/>
        </w:rPr>
        <w:t xml:space="preserve">, 2019). </w:t>
      </w:r>
    </w:p>
    <w:p w14:paraId="30D80059" w14:textId="77777777" w:rsidR="0089716C" w:rsidRPr="0089716C" w:rsidRDefault="0089716C" w:rsidP="0089716C">
      <w:pPr>
        <w:pStyle w:val="NormalWeb"/>
        <w:spacing w:before="0" w:beforeAutospacing="0" w:after="0" w:afterAutospacing="0" w:line="360" w:lineRule="auto"/>
        <w:ind w:firstLine="708"/>
        <w:jc w:val="both"/>
        <w:rPr>
          <w:rFonts w:ascii="Arial" w:hAnsi="Arial" w:cs="Arial"/>
        </w:rPr>
      </w:pPr>
      <w:r w:rsidRPr="0089716C">
        <w:rPr>
          <w:rFonts w:ascii="Arial" w:hAnsi="Arial" w:cs="Arial"/>
        </w:rPr>
        <w:t>No entanto, a dimensão étnico-racial permaneceu historicamente marginalizada dentro da profissão</w:t>
      </w:r>
      <w:r w:rsidR="007D5CBF">
        <w:rPr>
          <w:rFonts w:ascii="Arial" w:hAnsi="Arial" w:cs="Arial"/>
        </w:rPr>
        <w:t xml:space="preserve">. </w:t>
      </w:r>
      <w:r w:rsidRPr="0089716C">
        <w:rPr>
          <w:rFonts w:ascii="Arial" w:hAnsi="Arial" w:cs="Arial"/>
        </w:rPr>
        <w:t>O Serviço Social naturalizou, durante décadas, o racismo estrutural, tratando as desigualdades raciais, de classe e de gênero como questões de ordem moral e não como expressões da questão social. Como aponta Ana Paula Procópio (2022, p. 47), “o processo de formação da categoria iniciou marcado pela biologia educacional, que se consolidou através de discursos médicos, em um esforço de salvar o país do atraso”.</w:t>
      </w:r>
    </w:p>
    <w:p w14:paraId="69922D2C" w14:textId="77777777" w:rsidR="0089716C" w:rsidRPr="0089716C" w:rsidRDefault="0089716C" w:rsidP="0089716C">
      <w:pPr>
        <w:pStyle w:val="NormalWeb"/>
        <w:spacing w:before="0" w:beforeAutospacing="0" w:after="0" w:afterAutospacing="0" w:line="360" w:lineRule="auto"/>
        <w:ind w:firstLine="708"/>
        <w:jc w:val="both"/>
        <w:rPr>
          <w:rFonts w:ascii="Arial" w:hAnsi="Arial" w:cs="Arial"/>
        </w:rPr>
      </w:pPr>
      <w:r w:rsidRPr="0089716C">
        <w:rPr>
          <w:rFonts w:ascii="Arial" w:hAnsi="Arial" w:cs="Arial"/>
        </w:rPr>
        <w:t xml:space="preserve">É no contexto da ditadura civil-militar, a partir da década de 1970, que o acirramento do racismo impulsiona uma articulação nacional inédita, culminando na fundação do Movimento Unificado Contra a Discriminação Racial, em 1978 </w:t>
      </w:r>
      <w:r w:rsidRPr="0089716C">
        <w:rPr>
          <w:rFonts w:ascii="Arial" w:hAnsi="Arial" w:cs="Arial"/>
        </w:rPr>
        <w:lastRenderedPageBreak/>
        <w:t xml:space="preserve">renomeado como Movimento Negro Unificado (MNU). O MNU trouxe a educação e o trabalho para o centro da pauta antirracista, sendo decisivo para a emergência de uma geração de intelectuais negras e negros que passaram a questionar a centralidade da produção </w:t>
      </w:r>
      <w:proofErr w:type="spellStart"/>
      <w:r w:rsidRPr="0089716C">
        <w:rPr>
          <w:rFonts w:ascii="Arial" w:hAnsi="Arial" w:cs="Arial"/>
        </w:rPr>
        <w:t>eurocentrada</w:t>
      </w:r>
      <w:proofErr w:type="spellEnd"/>
      <w:r w:rsidRPr="0089716C">
        <w:rPr>
          <w:rFonts w:ascii="Arial" w:hAnsi="Arial" w:cs="Arial"/>
        </w:rPr>
        <w:t xml:space="preserve"> de conhecimento e a disputar os espaços acadêmicos e profissionais.</w:t>
      </w:r>
    </w:p>
    <w:p w14:paraId="27DBDED5" w14:textId="77777777" w:rsidR="0089716C" w:rsidRPr="0089716C" w:rsidRDefault="0089716C" w:rsidP="0089716C">
      <w:pPr>
        <w:spacing w:line="360" w:lineRule="auto"/>
        <w:ind w:firstLine="720"/>
        <w:jc w:val="both"/>
        <w:rPr>
          <w:sz w:val="24"/>
          <w:szCs w:val="24"/>
        </w:rPr>
      </w:pPr>
      <w:r w:rsidRPr="0089716C">
        <w:rPr>
          <w:sz w:val="24"/>
          <w:szCs w:val="24"/>
        </w:rPr>
        <w:t xml:space="preserve">Nesse contexto, o movimento de </w:t>
      </w:r>
      <w:proofErr w:type="spellStart"/>
      <w:r w:rsidRPr="0089716C">
        <w:rPr>
          <w:sz w:val="24"/>
          <w:szCs w:val="24"/>
        </w:rPr>
        <w:t>quilombagem</w:t>
      </w:r>
      <w:proofErr w:type="spellEnd"/>
      <w:r w:rsidRPr="0089716C">
        <w:rPr>
          <w:sz w:val="24"/>
          <w:szCs w:val="24"/>
        </w:rPr>
        <w:t xml:space="preserve"> pela inserção da questão étnico-racial no Serviço Social consolidando-se através das </w:t>
      </w:r>
      <w:r w:rsidRPr="0089716C">
        <w:rPr>
          <w:rStyle w:val="Forte"/>
          <w:b w:val="0"/>
          <w:bCs w:val="0"/>
          <w:sz w:val="24"/>
          <w:szCs w:val="24"/>
        </w:rPr>
        <w:t>mulheres negras</w:t>
      </w:r>
      <w:r w:rsidRPr="0089716C">
        <w:rPr>
          <w:rStyle w:val="Forte"/>
          <w:sz w:val="24"/>
          <w:szCs w:val="24"/>
        </w:rPr>
        <w:t xml:space="preserve"> </w:t>
      </w:r>
      <w:r w:rsidRPr="0089716C">
        <w:rPr>
          <w:sz w:val="24"/>
          <w:szCs w:val="24"/>
        </w:rPr>
        <w:t xml:space="preserve">como Matilde Ribeiro, Elisabete Aparecida Pinto, Magali da Silva Almeida, Maria Inês Barbosa, Edna Muniz, </w:t>
      </w:r>
      <w:proofErr w:type="spellStart"/>
      <w:r w:rsidRPr="0089716C">
        <w:rPr>
          <w:sz w:val="24"/>
          <w:szCs w:val="24"/>
        </w:rPr>
        <w:t>Suelma</w:t>
      </w:r>
      <w:proofErr w:type="spellEnd"/>
      <w:r w:rsidRPr="0089716C">
        <w:rPr>
          <w:sz w:val="24"/>
          <w:szCs w:val="24"/>
        </w:rPr>
        <w:t xml:space="preserve"> Inês Alves de Deus, Maria José Pereira e Fátima Rangel Sant’Anna (Almeida; Rocha; Branco, 2019).</w:t>
      </w:r>
    </w:p>
    <w:p w14:paraId="39004FCC" w14:textId="77777777" w:rsidR="0089716C" w:rsidRPr="0089716C" w:rsidRDefault="0089716C" w:rsidP="001D7401">
      <w:pPr>
        <w:spacing w:line="360" w:lineRule="auto"/>
        <w:ind w:firstLine="720"/>
        <w:jc w:val="both"/>
        <w:rPr>
          <w:rFonts w:eastAsia="Times New Roman"/>
          <w:sz w:val="24"/>
          <w:szCs w:val="24"/>
        </w:rPr>
      </w:pPr>
      <w:r w:rsidRPr="0089716C">
        <w:rPr>
          <w:rFonts w:eastAsia="Times New Roman"/>
          <w:sz w:val="24"/>
          <w:szCs w:val="24"/>
        </w:rPr>
        <w:t xml:space="preserve">Embora o debate sobre a questão étnico-racial na formação em Serviço Social tenha ganhado destaque a partir de 1980 é crucial reconhecer o trabalho profissional e a militância anteriores a essa data, protagonizadas por mulheres negras que já tensionavam. Dentre elas, destacam-se Maria de Lourdes Vale do Nascimento, por exemplo, assistente social e cofundadora do Teatro Experimental do Negro (TEN). </w:t>
      </w:r>
    </w:p>
    <w:p w14:paraId="5C020459" w14:textId="77777777" w:rsidR="0089716C" w:rsidRPr="0089716C" w:rsidRDefault="0089716C" w:rsidP="001D7401">
      <w:pPr>
        <w:spacing w:line="360" w:lineRule="auto"/>
        <w:ind w:firstLine="720"/>
        <w:jc w:val="both"/>
        <w:rPr>
          <w:rFonts w:eastAsia="Times New Roman"/>
          <w:sz w:val="24"/>
          <w:szCs w:val="24"/>
        </w:rPr>
      </w:pPr>
      <w:r w:rsidRPr="0089716C">
        <w:rPr>
          <w:rFonts w:eastAsia="Times New Roman"/>
          <w:sz w:val="24"/>
          <w:szCs w:val="24"/>
        </w:rPr>
        <w:t xml:space="preserve">Ela lutou pelos direitos das trabalhadoras domésticas e abordou temas como a mortalidade infantil entre crianças negras, além da relevância dos cuidados na gravidez e no parto. Entre 1948 e 1950, integrou a equipe do jornal </w:t>
      </w:r>
      <w:r w:rsidRPr="0089716C">
        <w:rPr>
          <w:rFonts w:eastAsia="Times New Roman"/>
          <w:sz w:val="24"/>
          <w:szCs w:val="24"/>
          <w:bdr w:val="none" w:sz="0" w:space="0" w:color="auto" w:frame="1"/>
        </w:rPr>
        <w:t>Quilombo</w:t>
      </w:r>
      <w:r w:rsidRPr="0089716C">
        <w:rPr>
          <w:rFonts w:eastAsia="Times New Roman"/>
          <w:sz w:val="24"/>
          <w:szCs w:val="24"/>
        </w:rPr>
        <w:t xml:space="preserve"> e do jornal </w:t>
      </w:r>
      <w:r w:rsidRPr="0089716C">
        <w:rPr>
          <w:rFonts w:eastAsia="Times New Roman"/>
          <w:sz w:val="24"/>
          <w:szCs w:val="24"/>
          <w:bdr w:val="none" w:sz="0" w:space="0" w:color="auto" w:frame="1"/>
        </w:rPr>
        <w:t>Fala Mulher</w:t>
      </w:r>
      <w:r w:rsidRPr="0089716C">
        <w:rPr>
          <w:rFonts w:eastAsia="Times New Roman"/>
          <w:sz w:val="24"/>
          <w:szCs w:val="24"/>
        </w:rPr>
        <w:t>, em que era debatido a urgência da legalização do trabalho doméstico.</w:t>
      </w:r>
    </w:p>
    <w:p w14:paraId="546DAFDC" w14:textId="77777777" w:rsidR="0089716C" w:rsidRPr="0089716C" w:rsidRDefault="0089716C" w:rsidP="001D7401">
      <w:pPr>
        <w:spacing w:line="360" w:lineRule="auto"/>
        <w:ind w:firstLine="709"/>
        <w:jc w:val="both"/>
        <w:rPr>
          <w:rFonts w:eastAsia="Times New Roman"/>
          <w:sz w:val="24"/>
          <w:szCs w:val="24"/>
        </w:rPr>
      </w:pPr>
      <w:r w:rsidRPr="0089716C">
        <w:rPr>
          <w:rFonts w:eastAsia="Times New Roman"/>
          <w:sz w:val="24"/>
          <w:szCs w:val="24"/>
        </w:rPr>
        <w:t xml:space="preserve">Outro exemplo é Ivone Lara, que se formou em 1947. Durante trinta anos, trabalhou no setor de psiquiatria, defendendo a implantação de elementos artísticos na saúde mental e lutando pela reforma psiquiátrica. Conceição de Maria Costa </w:t>
      </w:r>
      <w:r w:rsidRPr="0089716C">
        <w:rPr>
          <w:rFonts w:eastAsia="Times New Roman"/>
          <w:sz w:val="24"/>
          <w:szCs w:val="24"/>
        </w:rPr>
        <w:lastRenderedPageBreak/>
        <w:t>Muniz</w:t>
      </w:r>
      <w:r w:rsidRPr="0089716C">
        <w:rPr>
          <w:rStyle w:val="Refdenotaderodap"/>
          <w:rFonts w:eastAsia="Times New Roman"/>
          <w:sz w:val="24"/>
          <w:szCs w:val="24"/>
        </w:rPr>
        <w:footnoteReference w:id="4"/>
      </w:r>
      <w:r w:rsidRPr="0089716C">
        <w:rPr>
          <w:rFonts w:eastAsia="Times New Roman"/>
          <w:sz w:val="24"/>
          <w:szCs w:val="24"/>
        </w:rPr>
        <w:t xml:space="preserve"> também se destacou ao fundar, em 1962, a Escola de Serviço Social da Universidade Federal Fluminense. </w:t>
      </w:r>
    </w:p>
    <w:p w14:paraId="0F00697C" w14:textId="77777777" w:rsidR="0089716C" w:rsidRPr="0089716C" w:rsidRDefault="0089716C" w:rsidP="0089716C">
      <w:pPr>
        <w:spacing w:line="360" w:lineRule="auto"/>
        <w:ind w:firstLine="709"/>
        <w:jc w:val="both"/>
        <w:rPr>
          <w:rFonts w:eastAsia="Times New Roman"/>
          <w:sz w:val="24"/>
          <w:szCs w:val="24"/>
        </w:rPr>
      </w:pPr>
      <w:r w:rsidRPr="0089716C">
        <w:rPr>
          <w:rFonts w:eastAsia="Times New Roman"/>
          <w:sz w:val="24"/>
          <w:szCs w:val="24"/>
        </w:rPr>
        <w:t>A instituição, criada ao lado de Heloísa Monteiro Paixão, se diferenciava das demais por acolher mulheres negras e estereotipadas de desquitadas. Esses exemplos evidenciam que a presença de mulheres negras no Serviço Social e suas contribuições para a profissão datam de um período anterior ao marco de 1980.</w:t>
      </w:r>
    </w:p>
    <w:p w14:paraId="1DDB765E" w14:textId="77777777" w:rsidR="0089716C" w:rsidRPr="0089716C" w:rsidRDefault="0089716C" w:rsidP="0089716C">
      <w:pPr>
        <w:spacing w:line="360" w:lineRule="auto"/>
        <w:ind w:right="11" w:firstLine="708"/>
        <w:jc w:val="both"/>
        <w:rPr>
          <w:rFonts w:eastAsia="Times New Roman"/>
          <w:sz w:val="24"/>
          <w:szCs w:val="24"/>
        </w:rPr>
      </w:pPr>
      <w:r w:rsidRPr="0089716C">
        <w:rPr>
          <w:sz w:val="24"/>
          <w:szCs w:val="24"/>
        </w:rPr>
        <w:t xml:space="preserve">No que tange </w:t>
      </w:r>
      <w:r w:rsidRPr="0089716C">
        <w:rPr>
          <w:rFonts w:eastAsia="Times New Roman"/>
          <w:sz w:val="24"/>
          <w:szCs w:val="24"/>
        </w:rPr>
        <w:t xml:space="preserve">a inserção da questão étnico-racial no Serviço Social não foi espontânea ou por tomada de consciência, mas através da </w:t>
      </w:r>
      <w:proofErr w:type="spellStart"/>
      <w:r w:rsidRPr="0089716C">
        <w:rPr>
          <w:rFonts w:eastAsia="Times New Roman"/>
          <w:sz w:val="24"/>
          <w:szCs w:val="24"/>
        </w:rPr>
        <w:t>quilombagem</w:t>
      </w:r>
      <w:proofErr w:type="spellEnd"/>
      <w:r w:rsidRPr="0089716C">
        <w:rPr>
          <w:rFonts w:eastAsia="Times New Roman"/>
          <w:sz w:val="24"/>
          <w:szCs w:val="24"/>
        </w:rPr>
        <w:t xml:space="preserve"> </w:t>
      </w:r>
      <w:r w:rsidRPr="0089716C">
        <w:rPr>
          <w:sz w:val="24"/>
          <w:szCs w:val="24"/>
        </w:rPr>
        <w:t xml:space="preserve">das mulheres negras assistentes sociais. A partir da década de 1980, essas profissionais passaram a reivindicar por dentro do Serviço Social, a inclusão crítica da questão </w:t>
      </w:r>
      <w:r w:rsidRPr="0089716C">
        <w:rPr>
          <w:rFonts w:eastAsia="Times New Roman"/>
          <w:sz w:val="24"/>
          <w:szCs w:val="24"/>
        </w:rPr>
        <w:t>étnico-racial</w:t>
      </w:r>
      <w:r w:rsidRPr="0089716C">
        <w:rPr>
          <w:rStyle w:val="Refdenotaderodap"/>
          <w:rFonts w:eastAsia="Times New Roman"/>
          <w:sz w:val="24"/>
          <w:szCs w:val="24"/>
        </w:rPr>
        <w:footnoteReference w:id="5"/>
      </w:r>
      <w:r w:rsidRPr="0089716C">
        <w:rPr>
          <w:rFonts w:eastAsia="Times New Roman"/>
          <w:sz w:val="24"/>
          <w:szCs w:val="24"/>
        </w:rPr>
        <w:t>.</w:t>
      </w:r>
    </w:p>
    <w:p w14:paraId="0758B018" w14:textId="77777777" w:rsidR="0089716C" w:rsidRPr="0089716C" w:rsidRDefault="0089716C" w:rsidP="0089716C">
      <w:pPr>
        <w:spacing w:line="360" w:lineRule="auto"/>
        <w:ind w:right="11" w:firstLine="708"/>
        <w:jc w:val="both"/>
        <w:rPr>
          <w:rFonts w:eastAsia="Times New Roman"/>
          <w:sz w:val="24"/>
          <w:szCs w:val="24"/>
        </w:rPr>
      </w:pPr>
      <w:r w:rsidRPr="0089716C">
        <w:rPr>
          <w:rFonts w:eastAsia="Times New Roman"/>
          <w:sz w:val="24"/>
          <w:szCs w:val="24"/>
        </w:rPr>
        <w:t>Magali da Silva Almeida (2013), uma das precursoras no debate, destaca a influência de organizações negras e partidos de esquerda nesse processo. Ela relata sua atuação como vice-presidente do CRAS-RJ, onde defendeu a incorporação institucional da pauta antirracista e colaborou na organização da Marcha Contra a Farsa da Abolição em 1988.</w:t>
      </w:r>
    </w:p>
    <w:p w14:paraId="7068482E" w14:textId="77777777" w:rsidR="007D5CBF" w:rsidRDefault="0089716C" w:rsidP="007D5CBF">
      <w:pPr>
        <w:spacing w:line="360" w:lineRule="auto"/>
        <w:ind w:right="11" w:firstLine="708"/>
        <w:jc w:val="both"/>
        <w:rPr>
          <w:rFonts w:eastAsia="Times New Roman"/>
          <w:sz w:val="24"/>
          <w:szCs w:val="24"/>
        </w:rPr>
      </w:pPr>
      <w:r w:rsidRPr="0089716C">
        <w:rPr>
          <w:rFonts w:eastAsia="Times New Roman"/>
          <w:sz w:val="24"/>
          <w:szCs w:val="24"/>
        </w:rPr>
        <w:t xml:space="preserve">No 6º Congresso Brasileiro de Assistentes Sociais (CBAS) em 1989, Almeida (2013) ressaltou que a inserção da questão étnico-racial na universidade e na formação profissional foi impulsionada por assistentes sociais negras atuantes no Movimento Negro. Esse processo promove um intercâmbio entre a experiência de luta e o conhecimento acadêmico, configurando uma “tradução intercultural entre o </w:t>
      </w:r>
      <w:r w:rsidRPr="0089716C">
        <w:rPr>
          <w:rFonts w:eastAsia="Times New Roman"/>
          <w:sz w:val="24"/>
          <w:szCs w:val="24"/>
        </w:rPr>
        <w:lastRenderedPageBreak/>
        <w:t>conhecimento forjado na resistência e o saber acadêmico, com o objetivo de construir novas configurações cognitivas e políticas” (Gomes, 2019, p.10).</w:t>
      </w:r>
    </w:p>
    <w:p w14:paraId="6BA60724" w14:textId="77777777" w:rsidR="0089716C" w:rsidRPr="0089716C" w:rsidRDefault="0089716C" w:rsidP="007D5CBF">
      <w:pPr>
        <w:spacing w:line="360" w:lineRule="auto"/>
        <w:ind w:right="11" w:firstLine="708"/>
        <w:jc w:val="both"/>
        <w:rPr>
          <w:rFonts w:eastAsia="Times New Roman"/>
          <w:sz w:val="24"/>
          <w:szCs w:val="24"/>
        </w:rPr>
      </w:pPr>
      <w:r w:rsidRPr="0089716C">
        <w:rPr>
          <w:rFonts w:eastAsia="Times New Roman"/>
          <w:sz w:val="24"/>
          <w:szCs w:val="24"/>
        </w:rPr>
        <w:t>No âmbito da pesquisa, Elisabete</w:t>
      </w:r>
      <w:r w:rsidRPr="0089716C">
        <w:rPr>
          <w:sz w:val="24"/>
          <w:szCs w:val="24"/>
        </w:rPr>
        <w:t xml:space="preserve"> Aparecido Pinto foi pioneira com seu TCC realizado em 1986 intitulado "O Serviço Social e a Questão Racial: Um Estudo do Serviço Social e a Clientela Negra". Com essa pesquisa, ela desbravou, buscando respostas e construindo conhecimento diante de suas inquietações sobre as opressões que afetam a população negra. Sua investigação foi crucial, “um ponto de início” para o fortalecimento e aprofundamento das discussões étnico-raciais no Serviço Social.</w:t>
      </w:r>
    </w:p>
    <w:p w14:paraId="5B6CE8C9" w14:textId="77777777" w:rsidR="0089716C" w:rsidRPr="0089716C" w:rsidRDefault="0089716C" w:rsidP="0089716C">
      <w:pPr>
        <w:spacing w:line="360" w:lineRule="auto"/>
        <w:ind w:firstLine="720"/>
        <w:jc w:val="both"/>
        <w:rPr>
          <w:rFonts w:eastAsia="Calibri"/>
          <w:color w:val="000000"/>
          <w:sz w:val="24"/>
          <w:szCs w:val="24"/>
          <w:lang w:eastAsia="en-US"/>
        </w:rPr>
      </w:pPr>
      <w:r w:rsidRPr="0089716C">
        <w:rPr>
          <w:sz w:val="24"/>
          <w:szCs w:val="24"/>
        </w:rPr>
        <w:t>Como afirma Pinto (2003), o Serviço Social se encontra inserid</w:t>
      </w:r>
      <w:r w:rsidR="007D5CBF">
        <w:rPr>
          <w:sz w:val="24"/>
          <w:szCs w:val="24"/>
        </w:rPr>
        <w:t>o</w:t>
      </w:r>
      <w:r w:rsidRPr="0089716C">
        <w:rPr>
          <w:sz w:val="24"/>
          <w:szCs w:val="24"/>
        </w:rPr>
        <w:t xml:space="preserve"> em uma estrutura racista, ou seja, não tem justificativa para a neutralidade dos profissionais frente questão étnico-racial. Faz-se necessário a apropriação das categorias raça e etnia “para as análises e reflexões nas ciências sociais é fundamental, sobretudo, no Serviço Social, que atua no âmbito das expressões da questão social, atingem prioritariamente, na realidade brasileira, as populações negras e indígenas” (ABEPSS, 2018, p.15).</w:t>
      </w:r>
    </w:p>
    <w:p w14:paraId="7C2B58D5" w14:textId="77777777" w:rsidR="0089716C" w:rsidRPr="0089716C" w:rsidRDefault="0089716C" w:rsidP="0089716C">
      <w:pPr>
        <w:spacing w:line="360" w:lineRule="auto"/>
        <w:ind w:right="11" w:firstLine="708"/>
        <w:jc w:val="both"/>
        <w:rPr>
          <w:rFonts w:eastAsia="Times New Roman"/>
          <w:b/>
          <w:bCs/>
          <w:sz w:val="24"/>
          <w:szCs w:val="24"/>
        </w:rPr>
      </w:pPr>
      <w:r w:rsidRPr="0089716C">
        <w:rPr>
          <w:sz w:val="24"/>
          <w:szCs w:val="24"/>
        </w:rPr>
        <w:t xml:space="preserve">A </w:t>
      </w:r>
      <w:proofErr w:type="spellStart"/>
      <w:r w:rsidRPr="0089716C">
        <w:rPr>
          <w:sz w:val="24"/>
          <w:szCs w:val="24"/>
        </w:rPr>
        <w:t>quilombagem</w:t>
      </w:r>
      <w:proofErr w:type="spellEnd"/>
      <w:r w:rsidRPr="0089716C">
        <w:rPr>
          <w:sz w:val="24"/>
          <w:szCs w:val="24"/>
        </w:rPr>
        <w:t xml:space="preserve"> das mulheres negras vem propiciando mudanças significativas na profissão. Como afirma Eurico (2013), o Código de Ética profissional do assistente social, aprovado em 1993, é o primeiro código profissional do Serviço Social que introduz a questão da não discriminação como um de seus princípios fundamentais. </w:t>
      </w:r>
    </w:p>
    <w:p w14:paraId="25FBE036" w14:textId="77777777" w:rsidR="0089716C" w:rsidRPr="0089716C" w:rsidRDefault="0089716C" w:rsidP="001D7401">
      <w:pPr>
        <w:pStyle w:val="NormalWeb"/>
        <w:spacing w:before="0" w:beforeAutospacing="0" w:after="0" w:afterAutospacing="0" w:line="360" w:lineRule="auto"/>
        <w:ind w:firstLine="708"/>
        <w:jc w:val="both"/>
        <w:rPr>
          <w:rFonts w:ascii="Arial" w:hAnsi="Arial" w:cs="Arial"/>
        </w:rPr>
      </w:pPr>
      <w:r w:rsidRPr="0089716C">
        <w:rPr>
          <w:rFonts w:ascii="Arial" w:hAnsi="Arial" w:cs="Arial"/>
        </w:rPr>
        <w:t>No que tange os avanços na categoria</w:t>
      </w:r>
      <w:r w:rsidRPr="0089716C">
        <w:rPr>
          <w:rStyle w:val="Refdenotaderodap"/>
          <w:rFonts w:ascii="Arial" w:hAnsi="Arial" w:cs="Arial"/>
        </w:rPr>
        <w:footnoteReference w:id="6"/>
      </w:r>
      <w:r w:rsidRPr="0089716C">
        <w:rPr>
          <w:rFonts w:ascii="Arial" w:hAnsi="Arial" w:cs="Arial"/>
        </w:rPr>
        <w:t xml:space="preserve">, criado em dezembro de 2010, durante o ENPESS no Rio de Janeiro, o Grupo Temático de Pesquisa (GTP) </w:t>
      </w:r>
      <w:r w:rsidRPr="0089716C">
        <w:rPr>
          <w:rFonts w:ascii="Arial" w:hAnsi="Arial" w:cs="Arial"/>
        </w:rPr>
        <w:lastRenderedPageBreak/>
        <w:t>"Serviço Social, Relações de Exploração/Opressão de Gênero, Raça/Etnia, Geração e Sexualidades" emergiu como uma estratégia coletiva crucial para o fortalecimento e a visibilidade das discussões sobre as relações sociais de gênero, raça/etnia, geração e sexualidades no âmbito do Serviço Social.</w:t>
      </w:r>
    </w:p>
    <w:p w14:paraId="4AD542C5" w14:textId="77777777" w:rsidR="0089716C" w:rsidRPr="0089716C" w:rsidRDefault="0089716C" w:rsidP="0089716C">
      <w:pPr>
        <w:spacing w:line="360" w:lineRule="auto"/>
        <w:ind w:firstLine="720"/>
        <w:jc w:val="both"/>
        <w:rPr>
          <w:rFonts w:eastAsia="Times New Roman"/>
          <w:sz w:val="24"/>
          <w:szCs w:val="24"/>
        </w:rPr>
      </w:pPr>
      <w:r w:rsidRPr="0089716C">
        <w:rPr>
          <w:rFonts w:eastAsia="Times New Roman"/>
          <w:sz w:val="24"/>
          <w:szCs w:val="24"/>
        </w:rPr>
        <w:t xml:space="preserve">Conforme a ABEPSS (2013), sua criação também se configurou como uma "forma de resistência contra o </w:t>
      </w:r>
      <w:proofErr w:type="spellStart"/>
      <w:r w:rsidRPr="0089716C">
        <w:rPr>
          <w:rFonts w:eastAsia="Times New Roman"/>
          <w:sz w:val="24"/>
          <w:szCs w:val="24"/>
        </w:rPr>
        <w:t>produtivismo</w:t>
      </w:r>
      <w:proofErr w:type="spellEnd"/>
      <w:r w:rsidRPr="0089716C">
        <w:rPr>
          <w:rFonts w:eastAsia="Times New Roman"/>
          <w:sz w:val="24"/>
          <w:szCs w:val="24"/>
        </w:rPr>
        <w:t xml:space="preserve">, a pressão e o isolamento dos(as) pesquisadores(as)", promovendo a coletivização de debates de ponta e a identificação de temas relevantes para a área. </w:t>
      </w:r>
    </w:p>
    <w:p w14:paraId="726F6085" w14:textId="77777777" w:rsidR="003B4AC7" w:rsidRDefault="0089716C" w:rsidP="003B4AC7">
      <w:pPr>
        <w:spacing w:line="360" w:lineRule="auto"/>
        <w:ind w:firstLine="720"/>
        <w:jc w:val="both"/>
        <w:rPr>
          <w:rFonts w:eastAsia="Times New Roman"/>
          <w:sz w:val="24"/>
          <w:szCs w:val="24"/>
        </w:rPr>
      </w:pPr>
      <w:r w:rsidRPr="0089716C">
        <w:rPr>
          <w:rFonts w:eastAsia="Times New Roman"/>
          <w:sz w:val="24"/>
          <w:szCs w:val="24"/>
        </w:rPr>
        <w:t>Seu escopo central é propor e implementar estratégias de articulação entre grupos e redes de pesquisa, visando fortalecer as discussões sobre gênero, raça/etnia, geração e sexualidades no Serviço Social. Para direcionar essas discussões, o GTP adota uma ementa abrangente que abarca o "sistema capitalista-patriarcal-racista e heteronormativo", as relações de exploração/opressão no Serviço Social e a interseccionalidade entre classe, gênero, raça/cor/etnia, geração e sexualidades (ABEPSS, 2013).</w:t>
      </w:r>
    </w:p>
    <w:p w14:paraId="35D6D02B" w14:textId="77777777" w:rsidR="003B4AC7" w:rsidRDefault="0089716C" w:rsidP="003B4AC7">
      <w:pPr>
        <w:spacing w:line="360" w:lineRule="auto"/>
        <w:ind w:firstLine="720"/>
        <w:jc w:val="both"/>
        <w:rPr>
          <w:rFonts w:eastAsia="Times New Roman"/>
          <w:sz w:val="24"/>
          <w:szCs w:val="24"/>
        </w:rPr>
      </w:pPr>
      <w:r w:rsidRPr="0089716C">
        <w:rPr>
          <w:rFonts w:eastAsia="Times New Roman"/>
          <w:sz w:val="24"/>
          <w:szCs w:val="24"/>
        </w:rPr>
        <w:t xml:space="preserve">O grupo contribui significativamente para a produção e circulação de um conhecimento crítico da questão étnico-racial. Avanços que refletem na visibilidade da temática nos periódicos “Libertas (2013), </w:t>
      </w:r>
      <w:proofErr w:type="spellStart"/>
      <w:r w:rsidRPr="0089716C">
        <w:rPr>
          <w:rFonts w:eastAsia="Times New Roman"/>
          <w:sz w:val="24"/>
          <w:szCs w:val="24"/>
        </w:rPr>
        <w:t>Temporalis</w:t>
      </w:r>
      <w:proofErr w:type="spellEnd"/>
      <w:r w:rsidRPr="0089716C">
        <w:rPr>
          <w:rFonts w:eastAsia="Times New Roman"/>
          <w:sz w:val="24"/>
          <w:szCs w:val="24"/>
        </w:rPr>
        <w:t xml:space="preserve"> (2014), </w:t>
      </w:r>
      <w:proofErr w:type="spellStart"/>
      <w:r w:rsidRPr="0089716C">
        <w:rPr>
          <w:rFonts w:eastAsia="Times New Roman"/>
          <w:sz w:val="24"/>
          <w:szCs w:val="24"/>
        </w:rPr>
        <w:t>Argumentum</w:t>
      </w:r>
      <w:proofErr w:type="spellEnd"/>
      <w:r w:rsidRPr="0089716C">
        <w:rPr>
          <w:rFonts w:eastAsia="Times New Roman"/>
          <w:sz w:val="24"/>
          <w:szCs w:val="24"/>
        </w:rPr>
        <w:t xml:space="preserve"> (2017), Ser Social (2017) e Serviço Social e Sociedade (2018)" (ABEPSS, 2018, p.17).</w:t>
      </w:r>
    </w:p>
    <w:p w14:paraId="0CFCD339" w14:textId="77777777" w:rsidR="0089716C" w:rsidRPr="003B4AC7" w:rsidRDefault="0089716C" w:rsidP="003B4AC7">
      <w:pPr>
        <w:spacing w:line="360" w:lineRule="auto"/>
        <w:ind w:firstLine="720"/>
        <w:jc w:val="both"/>
        <w:rPr>
          <w:rFonts w:eastAsia="Times New Roman"/>
          <w:sz w:val="24"/>
          <w:szCs w:val="24"/>
        </w:rPr>
      </w:pPr>
      <w:r w:rsidRPr="0089716C">
        <w:rPr>
          <w:sz w:val="24"/>
          <w:szCs w:val="24"/>
        </w:rPr>
        <w:t xml:space="preserve">O Conjunto CFESS-CRESS lançou sua segunda campanha sobre o combate ao racismo, intitulada "Assistentes Sociais no Combate ao Racismo", a proposta foi aprovada em 2017 durante o 46º Encontro do Conjunto CFESS-CRESS, realizado em Brasília (DF). No entanto, as ações começaram a partir de maio de 2018, período que comemora o dia das/os Assistentes Sociais. Em 2019, o tema da campanha em comemoração ao dia das/os assistentes sociais foi "Se cortam </w:t>
      </w:r>
      <w:r w:rsidRPr="0089716C">
        <w:rPr>
          <w:sz w:val="24"/>
          <w:szCs w:val="24"/>
        </w:rPr>
        <w:lastRenderedPageBreak/>
        <w:t>direitos, quem é preta e pobre sente primeiro. A gente enfrenta o racismo no cotidiano!".</w:t>
      </w:r>
    </w:p>
    <w:p w14:paraId="5A3FDDC3" w14:textId="77777777" w:rsidR="0089716C" w:rsidRPr="0089716C" w:rsidRDefault="0089716C" w:rsidP="0089716C">
      <w:pPr>
        <w:pStyle w:val="NormalWeb"/>
        <w:spacing w:before="0" w:beforeAutospacing="0" w:after="0" w:afterAutospacing="0" w:line="360" w:lineRule="auto"/>
        <w:ind w:firstLine="708"/>
        <w:jc w:val="both"/>
        <w:rPr>
          <w:rFonts w:ascii="Arial" w:hAnsi="Arial" w:cs="Arial"/>
        </w:rPr>
      </w:pPr>
      <w:r w:rsidRPr="0089716C">
        <w:rPr>
          <w:rFonts w:ascii="Arial" w:hAnsi="Arial" w:cs="Arial"/>
        </w:rPr>
        <w:t xml:space="preserve">Josiane Santos (2020) evidencia que a referida campanha desencadeou um processo significativo de mobilização na categoria, ampliando debates, ações, pesquisas e formações voltadas à temática étnico-racial. Com isso, reafirma-se que o combate ao racismo é indissociável do projeto profissional crítico, pois se conecta diretamente com a defesa dos direitos da classe trabalhadora majoritariamente negra e com a construção de uma sociedade verdadeiramente emancipada. </w:t>
      </w:r>
    </w:p>
    <w:p w14:paraId="5F2B7A8C" w14:textId="77777777" w:rsidR="0089716C" w:rsidRPr="0089716C" w:rsidRDefault="0089716C" w:rsidP="0089716C">
      <w:pPr>
        <w:spacing w:line="360" w:lineRule="auto"/>
        <w:ind w:firstLine="720"/>
        <w:jc w:val="both"/>
        <w:rPr>
          <w:sz w:val="24"/>
          <w:szCs w:val="24"/>
        </w:rPr>
      </w:pPr>
      <w:r w:rsidRPr="0089716C">
        <w:rPr>
          <w:sz w:val="24"/>
          <w:szCs w:val="24"/>
        </w:rPr>
        <w:t xml:space="preserve">Em 2018, a ABEPSS publicou os </w:t>
      </w:r>
      <w:bookmarkStart w:id="5" w:name="_Hlk204345084"/>
      <w:r w:rsidRPr="0089716C">
        <w:rPr>
          <w:sz w:val="24"/>
          <w:szCs w:val="24"/>
        </w:rPr>
        <w:t>"Subsídios para o debate sobre a questão étnico-racial na formação em Serviço Social"</w:t>
      </w:r>
      <w:bookmarkEnd w:id="5"/>
      <w:r w:rsidRPr="0089716C">
        <w:rPr>
          <w:rStyle w:val="Refdenotaderodap"/>
          <w:sz w:val="24"/>
          <w:szCs w:val="24"/>
        </w:rPr>
        <w:footnoteReference w:id="7"/>
      </w:r>
      <w:r w:rsidRPr="0089716C">
        <w:rPr>
          <w:sz w:val="24"/>
          <w:szCs w:val="24"/>
        </w:rPr>
        <w:t xml:space="preserve">, com o objetivo de fortalecer a centralidade da questão étnico-racial na formação, abrangendo os pilares do ensino, pesquisa e extensão, tanto na graduação quanto na pós-graduação. </w:t>
      </w:r>
    </w:p>
    <w:p w14:paraId="22093E9A" w14:textId="77777777" w:rsidR="003B4AC7" w:rsidRDefault="0089716C" w:rsidP="003B4AC7">
      <w:pPr>
        <w:spacing w:line="360" w:lineRule="auto"/>
        <w:ind w:firstLine="720"/>
        <w:jc w:val="both"/>
        <w:rPr>
          <w:sz w:val="24"/>
          <w:szCs w:val="24"/>
        </w:rPr>
      </w:pPr>
      <w:r w:rsidRPr="0089716C">
        <w:rPr>
          <w:sz w:val="24"/>
          <w:szCs w:val="24"/>
        </w:rPr>
        <w:t xml:space="preserve">Frente o avanço da publicação dos subsídios, consta o arcabouço teórico que o Serviço já construiu sobre a questão étnico-racial, convoca a categoria a apreender a questão racial de maneira aprofundada nas relações de produção e reprodução do capital. </w:t>
      </w:r>
    </w:p>
    <w:p w14:paraId="57B36971" w14:textId="77777777" w:rsidR="003B4AC7" w:rsidRPr="003B4AC7" w:rsidRDefault="003B4AC7" w:rsidP="003B4AC7">
      <w:pPr>
        <w:pStyle w:val="NormalWeb"/>
        <w:spacing w:before="0" w:beforeAutospacing="0" w:after="0" w:afterAutospacing="0" w:line="360" w:lineRule="auto"/>
        <w:ind w:firstLine="708"/>
        <w:jc w:val="both"/>
        <w:rPr>
          <w:rFonts w:ascii="Arial" w:eastAsia="Calibri" w:hAnsi="Arial" w:cs="Arial"/>
          <w:lang w:eastAsia="en-US"/>
        </w:rPr>
      </w:pPr>
      <w:r w:rsidRPr="0089716C">
        <w:rPr>
          <w:rFonts w:ascii="Arial" w:hAnsi="Arial" w:cs="Arial"/>
        </w:rPr>
        <w:t>Foi aprovada na Plenária remota em outubro de 2020, a criação Comitês de Luta Antirracista em âmbito estadual, resultante da campanha “Assistentes Sociais no Combate ao Racismo”</w:t>
      </w:r>
      <w:r w:rsidR="00645E75">
        <w:rPr>
          <w:rFonts w:ascii="Arial" w:hAnsi="Arial" w:cs="Arial"/>
        </w:rPr>
        <w:t>,</w:t>
      </w:r>
      <w:r w:rsidRPr="0089716C">
        <w:rPr>
          <w:rFonts w:ascii="Arial" w:hAnsi="Arial" w:cs="Arial"/>
        </w:rPr>
        <w:t xml:space="preserve"> criados nos CRESS na gestão de 2021-2023. Os representantes dos Comitês participaram do 49º Encontro Nacional do Conjunto CFESS-CRESS, realizado em Maceió (AL) durante o mês de setembro de 2022.</w:t>
      </w:r>
    </w:p>
    <w:p w14:paraId="18E1098B" w14:textId="77777777" w:rsidR="0089716C" w:rsidRPr="003B4AC7" w:rsidRDefault="0089716C" w:rsidP="003B4AC7">
      <w:pPr>
        <w:spacing w:line="360" w:lineRule="auto"/>
        <w:ind w:firstLine="720"/>
        <w:jc w:val="both"/>
        <w:rPr>
          <w:sz w:val="24"/>
          <w:szCs w:val="24"/>
        </w:rPr>
      </w:pPr>
      <w:r w:rsidRPr="0089716C">
        <w:rPr>
          <w:sz w:val="24"/>
          <w:szCs w:val="24"/>
        </w:rPr>
        <w:t xml:space="preserve">A Plataforma Antirracista foi oficialmente lançada durante o XVII Encontro Nacional de Pesquisadores em Serviço Social (ENPESS), realizado entre os dias 14 e 17 de dezembro de 2022, na Universidade do Estado do Rio de Janeiro (UERJ) e </w:t>
      </w:r>
      <w:r w:rsidRPr="0089716C">
        <w:rPr>
          <w:rFonts w:eastAsia="Times New Roman"/>
          <w:sz w:val="24"/>
          <w:szCs w:val="24"/>
        </w:rPr>
        <w:t>possui uma aba chamada "Sugestões por Área</w:t>
      </w:r>
      <w:r w:rsidRPr="0089716C">
        <w:rPr>
          <w:rStyle w:val="Refdenotaderodap"/>
          <w:rFonts w:eastAsia="Times New Roman"/>
          <w:sz w:val="24"/>
          <w:szCs w:val="24"/>
        </w:rPr>
        <w:footnoteReference w:id="8"/>
      </w:r>
      <w:r w:rsidRPr="0089716C">
        <w:rPr>
          <w:rFonts w:eastAsia="Times New Roman"/>
          <w:sz w:val="24"/>
          <w:szCs w:val="24"/>
        </w:rPr>
        <w:t xml:space="preserve">", que reúne temas para introduzir o debate sobre a questão étnico-racial na formação em Serviço Social. Entre as áreas </w:t>
      </w:r>
      <w:r w:rsidRPr="0089716C">
        <w:rPr>
          <w:rFonts w:eastAsia="Times New Roman"/>
          <w:sz w:val="24"/>
          <w:szCs w:val="24"/>
        </w:rPr>
        <w:lastRenderedPageBreak/>
        <w:t>destacadas estão: formação sócio-histórica brasileira, capitalismo e questão social/acumulação capitalista e desigualdades sociais, economia política, ética profissional, política social e movimentos sociais.</w:t>
      </w:r>
    </w:p>
    <w:p w14:paraId="0C37C5C8" w14:textId="77777777" w:rsidR="0089716C" w:rsidRPr="0089716C" w:rsidRDefault="0089716C" w:rsidP="0089716C">
      <w:pPr>
        <w:spacing w:line="360" w:lineRule="auto"/>
        <w:ind w:firstLine="720"/>
        <w:jc w:val="both"/>
        <w:rPr>
          <w:rFonts w:eastAsia="Times New Roman"/>
          <w:sz w:val="24"/>
          <w:szCs w:val="24"/>
        </w:rPr>
      </w:pPr>
      <w:r w:rsidRPr="0089716C">
        <w:rPr>
          <w:rFonts w:eastAsia="Times New Roman"/>
          <w:sz w:val="24"/>
          <w:szCs w:val="24"/>
        </w:rPr>
        <w:t xml:space="preserve">Além </w:t>
      </w:r>
      <w:r w:rsidR="003B4AC7" w:rsidRPr="0089716C">
        <w:rPr>
          <w:rFonts w:eastAsia="Times New Roman"/>
          <w:sz w:val="24"/>
          <w:szCs w:val="24"/>
        </w:rPr>
        <w:t>d</w:t>
      </w:r>
      <w:r w:rsidR="003B4AC7">
        <w:rPr>
          <w:rFonts w:eastAsia="Times New Roman"/>
          <w:sz w:val="24"/>
          <w:szCs w:val="24"/>
        </w:rPr>
        <w:t>essas</w:t>
      </w:r>
      <w:r w:rsidR="003B4AC7" w:rsidRPr="0089716C">
        <w:rPr>
          <w:rFonts w:eastAsia="Times New Roman"/>
          <w:sz w:val="24"/>
          <w:szCs w:val="24"/>
        </w:rPr>
        <w:t>,</w:t>
      </w:r>
      <w:r w:rsidR="003B4AC7">
        <w:rPr>
          <w:rFonts w:eastAsia="Times New Roman"/>
          <w:sz w:val="24"/>
          <w:szCs w:val="24"/>
        </w:rPr>
        <w:t xml:space="preserve"> têm-se a </w:t>
      </w:r>
      <w:r w:rsidR="003B4AC7" w:rsidRPr="0089716C">
        <w:rPr>
          <w:rFonts w:eastAsia="Times New Roman"/>
          <w:sz w:val="24"/>
          <w:szCs w:val="24"/>
        </w:rPr>
        <w:t>introdução</w:t>
      </w:r>
      <w:r w:rsidRPr="0089716C">
        <w:rPr>
          <w:rFonts w:eastAsia="Times New Roman"/>
          <w:sz w:val="24"/>
          <w:szCs w:val="24"/>
        </w:rPr>
        <w:t xml:space="preserve"> ao Serviço Social, fundamentos históricos e teórico-metodológicos do Serviço Social, estágio supervisionado e processo de trabalho e Serviço Social são fundamentais para aprofundar essa discussão. A plataforma também sugere como revistas temáticas da área.</w:t>
      </w:r>
    </w:p>
    <w:p w14:paraId="52AB4A8B" w14:textId="77777777" w:rsidR="0089716C" w:rsidRPr="0089716C" w:rsidRDefault="0089716C" w:rsidP="0089716C">
      <w:pPr>
        <w:spacing w:line="360" w:lineRule="auto"/>
        <w:ind w:firstLine="720"/>
        <w:jc w:val="both"/>
        <w:rPr>
          <w:rFonts w:eastAsia="Times New Roman"/>
          <w:sz w:val="24"/>
          <w:szCs w:val="24"/>
        </w:rPr>
      </w:pPr>
      <w:r w:rsidRPr="0089716C">
        <w:rPr>
          <w:rFonts w:eastAsia="Times New Roman"/>
          <w:sz w:val="24"/>
          <w:szCs w:val="24"/>
        </w:rPr>
        <w:t xml:space="preserve">A plataforma em questão constitui um acervo valioso para a compreensão aprofundada da questão étnico-racial no Serviço Social, ao disponibilizar uma vasta e qualificada produção teórica de autoria de mulheres negras. Este acervo oferece um material primorosamente sistematizado e organizado por áreas temáticas, revelando-se um recurso de inestimável, consolidando em memória das produções, de quem constrói a profissão. Entre as produções, tem-se a pesquisas de </w:t>
      </w:r>
      <w:proofErr w:type="spellStart"/>
      <w:r w:rsidRPr="0089716C">
        <w:rPr>
          <w:rFonts w:eastAsia="Times New Roman"/>
          <w:sz w:val="24"/>
          <w:szCs w:val="24"/>
        </w:rPr>
        <w:t>Elpídio</w:t>
      </w:r>
      <w:proofErr w:type="spellEnd"/>
      <w:r w:rsidRPr="0089716C">
        <w:rPr>
          <w:rFonts w:eastAsia="Times New Roman"/>
          <w:sz w:val="24"/>
          <w:szCs w:val="24"/>
        </w:rPr>
        <w:t xml:space="preserve"> (2021), Eurico (2017, 2021), Silva (2017), Sabino (2020, 2021), Martins (2012), Souza (2022), Ferrugem e </w:t>
      </w:r>
      <w:proofErr w:type="spellStart"/>
      <w:r w:rsidRPr="0089716C">
        <w:rPr>
          <w:rFonts w:eastAsia="Times New Roman"/>
          <w:sz w:val="24"/>
          <w:szCs w:val="24"/>
        </w:rPr>
        <w:t>Loiva</w:t>
      </w:r>
      <w:proofErr w:type="spellEnd"/>
      <w:r w:rsidRPr="0089716C">
        <w:rPr>
          <w:rFonts w:eastAsia="Times New Roman"/>
          <w:sz w:val="24"/>
          <w:szCs w:val="24"/>
        </w:rPr>
        <w:t xml:space="preserve"> (2022) e Gonçalves (2018), entre outras intelectuais. </w:t>
      </w:r>
    </w:p>
    <w:p w14:paraId="10579BE1" w14:textId="77777777" w:rsidR="003B4AC7" w:rsidRPr="00231249" w:rsidRDefault="0089716C" w:rsidP="003B4AC7">
      <w:pPr>
        <w:spacing w:line="360" w:lineRule="auto"/>
        <w:ind w:firstLine="720"/>
        <w:jc w:val="both"/>
        <w:rPr>
          <w:rFonts w:eastAsia="Times New Roman"/>
          <w:sz w:val="24"/>
          <w:szCs w:val="24"/>
        </w:rPr>
      </w:pPr>
      <w:r w:rsidRPr="0089716C">
        <w:rPr>
          <w:rFonts w:eastAsia="Times New Roman"/>
          <w:sz w:val="24"/>
          <w:szCs w:val="24"/>
        </w:rPr>
        <w:t xml:space="preserve">Entre agosto e outubro de 2023, foram conduzidas oficinas regionais sob o tema "Formação antirracista e projetos societários no contexto da flexibilização do ensino superior". O ponto culminante dessas atividades foi a oficina nacional, que ocorreu nos dias 27, 28 e 29 de outubro, sediada na Universidade Federal de Pernambuco (UFPE), em Recife. Nesse evento, destaca-se a mesa "Relações Étnico-Raciais na Formação em Serviço Social: Contribuições dos Grupos </w:t>
      </w:r>
      <w:r w:rsidRPr="00231249">
        <w:rPr>
          <w:rFonts w:eastAsia="Times New Roman"/>
          <w:sz w:val="24"/>
          <w:szCs w:val="24"/>
        </w:rPr>
        <w:t>Temáticos de Pesquisa (</w:t>
      </w:r>
      <w:proofErr w:type="spellStart"/>
      <w:r w:rsidRPr="00231249">
        <w:rPr>
          <w:rFonts w:eastAsia="Times New Roman"/>
          <w:sz w:val="24"/>
          <w:szCs w:val="24"/>
        </w:rPr>
        <w:t>GTP's</w:t>
      </w:r>
      <w:proofErr w:type="spellEnd"/>
      <w:r w:rsidRPr="00231249">
        <w:rPr>
          <w:rFonts w:eastAsia="Times New Roman"/>
          <w:sz w:val="24"/>
          <w:szCs w:val="24"/>
        </w:rPr>
        <w:t>)" e a mesa "Encontro para uma Formação Antirracista no Serviço Social"</w:t>
      </w:r>
      <w:r w:rsidRPr="00231249">
        <w:rPr>
          <w:rStyle w:val="Refdenotaderodap"/>
          <w:rFonts w:eastAsia="Times New Roman"/>
          <w:sz w:val="24"/>
          <w:szCs w:val="24"/>
        </w:rPr>
        <w:footnoteReference w:id="9"/>
      </w:r>
      <w:r w:rsidRPr="00231249">
        <w:rPr>
          <w:rFonts w:eastAsia="Times New Roman"/>
          <w:sz w:val="24"/>
          <w:szCs w:val="24"/>
        </w:rPr>
        <w:t xml:space="preserve">. </w:t>
      </w:r>
    </w:p>
    <w:p w14:paraId="0C03B100" w14:textId="77777777" w:rsidR="00231249" w:rsidRPr="001B37BE" w:rsidRDefault="003B4AC7" w:rsidP="00231249">
      <w:pPr>
        <w:spacing w:line="360" w:lineRule="auto"/>
        <w:ind w:firstLine="720"/>
        <w:jc w:val="both"/>
        <w:rPr>
          <w:rFonts w:eastAsia="Times New Roman"/>
          <w:sz w:val="24"/>
          <w:szCs w:val="24"/>
        </w:rPr>
      </w:pPr>
      <w:r w:rsidRPr="00231249">
        <w:rPr>
          <w:rFonts w:eastAsia="Times New Roman"/>
          <w:sz w:val="24"/>
          <w:szCs w:val="24"/>
        </w:rPr>
        <w:t xml:space="preserve">Antes da promulgação da Lei nº 12.711 de 29 de agosto de 2012, conhecida como Lei de Cotas e da Lei nº 12.990/2014, que reserva 20% das vagas em </w:t>
      </w:r>
      <w:r w:rsidRPr="00231249">
        <w:rPr>
          <w:rFonts w:eastAsia="Times New Roman"/>
          <w:sz w:val="24"/>
          <w:szCs w:val="24"/>
        </w:rPr>
        <w:lastRenderedPageBreak/>
        <w:t xml:space="preserve">concursos públicos para pessoas negras, incluindo docentes, a universidade já era um </w:t>
      </w:r>
      <w:r w:rsidRPr="001B37BE">
        <w:rPr>
          <w:rFonts w:eastAsia="Times New Roman"/>
          <w:sz w:val="24"/>
          <w:szCs w:val="24"/>
        </w:rPr>
        <w:t>espaço tensionado pela presença de indivíduos negros.</w:t>
      </w:r>
    </w:p>
    <w:p w14:paraId="04AA1190" w14:textId="77777777" w:rsidR="003B4AC7" w:rsidRPr="001B37BE" w:rsidRDefault="003B4AC7" w:rsidP="00231249">
      <w:pPr>
        <w:spacing w:line="360" w:lineRule="auto"/>
        <w:ind w:firstLine="720"/>
        <w:jc w:val="both"/>
        <w:rPr>
          <w:rFonts w:eastAsia="Times New Roman"/>
          <w:sz w:val="24"/>
          <w:szCs w:val="24"/>
        </w:rPr>
      </w:pPr>
      <w:r w:rsidRPr="001B37BE">
        <w:rPr>
          <w:rFonts w:eastAsia="Times New Roman"/>
          <w:sz w:val="24"/>
          <w:szCs w:val="24"/>
        </w:rPr>
        <w:t>Com a chegada expressiva de discentes impulsionada pela Lei de Cotas, a universidade passou a ser interpelada direta e cotidianamente a reconhecer sua branquitude e sua responsabilidade histórica na reprodução e manutenção do racismo. Sendo assim, as referidas legislações resultado da luta coletiva do movimento negro não apenas fortaleceram, mas também intensificaram um tensionamento preexistente, impelindo a academia a confrontar suas estruturas racistas.</w:t>
      </w:r>
    </w:p>
    <w:p w14:paraId="0B707C82" w14:textId="77777777" w:rsidR="003B4AC7" w:rsidRPr="001B37BE" w:rsidRDefault="0089716C" w:rsidP="001B37BE">
      <w:pPr>
        <w:pStyle w:val="NormalWeb"/>
        <w:spacing w:before="0" w:beforeAutospacing="0" w:after="0" w:afterAutospacing="0" w:line="360" w:lineRule="auto"/>
        <w:ind w:firstLine="708"/>
        <w:jc w:val="both"/>
        <w:rPr>
          <w:rFonts w:ascii="Arial" w:hAnsi="Arial" w:cs="Arial"/>
        </w:rPr>
      </w:pPr>
      <w:r w:rsidRPr="001B37BE">
        <w:rPr>
          <w:rFonts w:ascii="Arial" w:hAnsi="Arial" w:cs="Arial"/>
        </w:rPr>
        <w:t xml:space="preserve">A presença de docentes negras, assistentes sociais e pesquisadoras da questão étnico-racial tem impulsionado o aumento das pesquisas sobre o tema. Além disso, a entrada de estudantes negras/os/es pelas políticas de ações afirmativas nas universidades públicas, contribui para a ampliação do debate e da produção acadêmica </w:t>
      </w:r>
      <w:r w:rsidR="001B37BE" w:rsidRPr="001B37BE">
        <w:rPr>
          <w:rFonts w:ascii="Arial" w:hAnsi="Arial" w:cs="Arial"/>
        </w:rPr>
        <w:t>antirracista.</w:t>
      </w:r>
    </w:p>
    <w:p w14:paraId="75654DBB" w14:textId="77777777" w:rsidR="0089716C" w:rsidRPr="0089716C" w:rsidRDefault="0089716C" w:rsidP="0089716C">
      <w:pPr>
        <w:spacing w:line="360" w:lineRule="auto"/>
        <w:ind w:firstLine="720"/>
        <w:jc w:val="both"/>
        <w:rPr>
          <w:rFonts w:eastAsia="SimSun"/>
          <w:sz w:val="24"/>
          <w:szCs w:val="24"/>
        </w:rPr>
      </w:pPr>
      <w:r w:rsidRPr="001B37BE">
        <w:rPr>
          <w:rFonts w:eastAsia="SimSun"/>
          <w:sz w:val="24"/>
          <w:szCs w:val="24"/>
        </w:rPr>
        <w:t>Um exemplo é o Coletivo de Mulheres Negras da Pós-Graduação em Serviço Social da PUC/SP, que está realizando um levantamento das pesquisas em andamento. Entre as 27 (vinte e sete) integrantes</w:t>
      </w:r>
      <w:r w:rsidRPr="0089716C">
        <w:rPr>
          <w:rFonts w:eastAsia="SimSun"/>
          <w:sz w:val="24"/>
          <w:szCs w:val="24"/>
        </w:rPr>
        <w:t xml:space="preserve"> que responderam, 14 (quatorze) estão cursando doutorado e 13 (treze) mestrado.</w:t>
      </w:r>
    </w:p>
    <w:p w14:paraId="4A63FC37" w14:textId="77777777" w:rsidR="0089716C" w:rsidRPr="0089716C" w:rsidRDefault="0089716C" w:rsidP="0089716C">
      <w:pPr>
        <w:spacing w:line="240" w:lineRule="auto"/>
        <w:ind w:firstLine="720"/>
        <w:jc w:val="both"/>
        <w:rPr>
          <w:rFonts w:eastAsia="SimSun"/>
          <w:sz w:val="24"/>
          <w:szCs w:val="24"/>
        </w:rPr>
      </w:pPr>
    </w:p>
    <w:p w14:paraId="78CF986D" w14:textId="77777777" w:rsidR="0089716C" w:rsidRPr="00AC79F7" w:rsidRDefault="0089716C" w:rsidP="0089716C">
      <w:pPr>
        <w:spacing w:line="240" w:lineRule="auto"/>
        <w:ind w:left="2268"/>
        <w:jc w:val="both"/>
        <w:rPr>
          <w:sz w:val="20"/>
          <w:szCs w:val="20"/>
        </w:rPr>
      </w:pPr>
      <w:r w:rsidRPr="00AC79F7">
        <w:rPr>
          <w:sz w:val="20"/>
          <w:szCs w:val="20"/>
        </w:rPr>
        <w:t>Ao denunciarem e analisar a situação no Brasil em termos de raça e racismo, pesquisadores negros se manteriam presos em uma armadilha de teorizar questões que a branquitude não quer tratar. Portanto, a intelectualidade negra estaria ocupando um nicho sectário, na medida que apenas os temas relativos à raça seriam próprios para estes pesquisadores [...] assim como eu, outras intelectuais gostariam de tratar de temas diversos, mas há uma dupla convocação: a primeira subjetiva, por ser a escrita e a pesquisa uma forma de enfrentamento ao racismo; a segunda externa, por reconhecer como reivindicação história dos movimentos negros a da nossa ancestralidade a ocupação dos espaços acadêmicos e o resgate da memória e história negada (Ferrugem, 2022, p.48-49)</w:t>
      </w:r>
    </w:p>
    <w:p w14:paraId="4F17949E" w14:textId="77777777" w:rsidR="0089716C" w:rsidRPr="00AC79F7" w:rsidRDefault="0089716C" w:rsidP="0089716C">
      <w:pPr>
        <w:spacing w:line="240" w:lineRule="auto"/>
        <w:jc w:val="both"/>
        <w:rPr>
          <w:szCs w:val="24"/>
        </w:rPr>
      </w:pPr>
    </w:p>
    <w:p w14:paraId="56AD5786" w14:textId="77777777" w:rsidR="0089716C" w:rsidRPr="00C00B1A" w:rsidRDefault="0089716C" w:rsidP="0089716C">
      <w:pPr>
        <w:spacing w:line="360" w:lineRule="auto"/>
        <w:ind w:firstLine="709"/>
        <w:jc w:val="both"/>
        <w:rPr>
          <w:rFonts w:eastAsia="Times New Roman"/>
          <w:sz w:val="24"/>
          <w:szCs w:val="24"/>
        </w:rPr>
      </w:pPr>
      <w:r w:rsidRPr="00C00B1A">
        <w:rPr>
          <w:rFonts w:eastAsia="Times New Roman"/>
          <w:sz w:val="24"/>
          <w:szCs w:val="24"/>
        </w:rPr>
        <w:t xml:space="preserve">Daniela Ferrugem (2022) explica que a responsabilização pelo debate étnico-racial recai, em grande medida, sobre assistentes sociais, pesquisadores e discentes negras e negros, havendo, inclusive, resistências dentro da própria categoria </w:t>
      </w:r>
      <w:r w:rsidRPr="00C00B1A">
        <w:rPr>
          <w:rFonts w:eastAsia="Times New Roman"/>
          <w:sz w:val="24"/>
          <w:szCs w:val="24"/>
        </w:rPr>
        <w:lastRenderedPageBreak/>
        <w:t>profissional quanto à inserção desse debate e à apropriação dos referenciais teóricos de autoras e autores negros, bem como sua incorporação nos planos de ensino.</w:t>
      </w:r>
    </w:p>
    <w:p w14:paraId="53039F9F" w14:textId="77777777" w:rsidR="0089716C" w:rsidRPr="00C00B1A" w:rsidRDefault="0089716C" w:rsidP="0089716C">
      <w:pPr>
        <w:spacing w:line="360" w:lineRule="auto"/>
        <w:ind w:firstLine="709"/>
        <w:jc w:val="both"/>
        <w:rPr>
          <w:rFonts w:eastAsia="Times New Roman"/>
          <w:sz w:val="24"/>
          <w:szCs w:val="24"/>
        </w:rPr>
      </w:pPr>
      <w:r w:rsidRPr="00C00B1A">
        <w:rPr>
          <w:rFonts w:eastAsia="Times New Roman"/>
          <w:sz w:val="24"/>
          <w:szCs w:val="24"/>
        </w:rPr>
        <w:t xml:space="preserve">Ainda assim, há </w:t>
      </w:r>
      <w:proofErr w:type="spellStart"/>
      <w:r w:rsidRPr="00C00B1A">
        <w:rPr>
          <w:rFonts w:eastAsia="Times New Roman"/>
          <w:sz w:val="24"/>
          <w:szCs w:val="24"/>
        </w:rPr>
        <w:t>quilombagem</w:t>
      </w:r>
      <w:proofErr w:type="spellEnd"/>
      <w:r w:rsidRPr="00C00B1A">
        <w:rPr>
          <w:rFonts w:eastAsia="Times New Roman"/>
          <w:sz w:val="24"/>
          <w:szCs w:val="24"/>
        </w:rPr>
        <w:t xml:space="preserve">, há continuidade, sob a égide de Obá, orixá cujo nome deriva de um rio na Nigéria, reconhecida por liderar seu povo de </w:t>
      </w:r>
      <w:proofErr w:type="spellStart"/>
      <w:r w:rsidRPr="00C00B1A">
        <w:rPr>
          <w:rFonts w:eastAsia="Times New Roman"/>
          <w:sz w:val="24"/>
          <w:szCs w:val="24"/>
        </w:rPr>
        <w:t>Elekô</w:t>
      </w:r>
      <w:proofErr w:type="spellEnd"/>
      <w:r w:rsidRPr="00C00B1A">
        <w:rPr>
          <w:rFonts w:eastAsia="Times New Roman"/>
          <w:sz w:val="24"/>
          <w:szCs w:val="24"/>
        </w:rPr>
        <w:t xml:space="preserve"> e por sua resistência ao patriarcado. A exemplo de Obá, as intelectuais negras aqui referenciadas enfrentam, tanto na vida quanto na academia, o patriarcado, o racismo institucional e acadêmico, o sexismo, o pacto da branquitude, o antirracismo de performance e o neoconservadorismo que incidem diretamente sobre a formação em Serviço Social, ainda em disputa.</w:t>
      </w:r>
    </w:p>
    <w:p w14:paraId="4D0F7ED6" w14:textId="77777777" w:rsidR="0089716C" w:rsidRPr="00C00B1A" w:rsidRDefault="0089716C" w:rsidP="0089716C">
      <w:pPr>
        <w:spacing w:line="360" w:lineRule="auto"/>
        <w:ind w:firstLine="709"/>
        <w:jc w:val="both"/>
        <w:rPr>
          <w:rFonts w:eastAsia="Times New Roman"/>
          <w:sz w:val="24"/>
          <w:szCs w:val="24"/>
        </w:rPr>
      </w:pPr>
      <w:r w:rsidRPr="00C00B1A">
        <w:rPr>
          <w:rFonts w:eastAsia="Times New Roman"/>
          <w:sz w:val="24"/>
          <w:szCs w:val="24"/>
        </w:rPr>
        <w:t xml:space="preserve">São </w:t>
      </w:r>
      <w:proofErr w:type="spellStart"/>
      <w:r w:rsidRPr="00C00B1A">
        <w:rPr>
          <w:rFonts w:eastAsia="Times New Roman"/>
          <w:sz w:val="24"/>
          <w:szCs w:val="24"/>
        </w:rPr>
        <w:t>Ori</w:t>
      </w:r>
      <w:proofErr w:type="spellEnd"/>
      <w:r w:rsidRPr="00C00B1A">
        <w:rPr>
          <w:rFonts w:eastAsia="Times New Roman"/>
          <w:sz w:val="24"/>
          <w:szCs w:val="24"/>
        </w:rPr>
        <w:t xml:space="preserve"> pensantes em movimento, referências políticas e teóricas que, mesmo quando pouco visibilizadas seguem presentes, afirmando outras formas de contribuição e de legado à formação profissional. Trata-se de uma presença que resiste ao apagamento e se reinventa nas brechas abertas pela luta.</w:t>
      </w:r>
    </w:p>
    <w:p w14:paraId="6681BD0B" w14:textId="77777777" w:rsidR="00B64B58" w:rsidRDefault="0089716C" w:rsidP="0089716C">
      <w:pPr>
        <w:spacing w:line="360" w:lineRule="auto"/>
        <w:ind w:firstLine="709"/>
        <w:jc w:val="both"/>
        <w:rPr>
          <w:rFonts w:eastAsia="Times New Roman"/>
          <w:sz w:val="24"/>
          <w:szCs w:val="24"/>
        </w:rPr>
      </w:pPr>
      <w:r w:rsidRPr="00C00B1A">
        <w:rPr>
          <w:rFonts w:eastAsia="Times New Roman"/>
          <w:sz w:val="24"/>
          <w:szCs w:val="24"/>
        </w:rPr>
        <w:t xml:space="preserve">Aqui se inscrevem as trajetórias de Maria de Lourdes Vale do Nascimento, Ivone Lara, Conceição de Maria Costa Muniz, Matilde Ribeiro, Elisabete Aparecida Pinto, Magali da Silva Almeida, Maria Inês Barbosa, Edna Muniz, </w:t>
      </w:r>
      <w:proofErr w:type="spellStart"/>
      <w:r w:rsidRPr="00C00B1A">
        <w:rPr>
          <w:rFonts w:eastAsia="Times New Roman"/>
          <w:sz w:val="24"/>
          <w:szCs w:val="24"/>
        </w:rPr>
        <w:t>Suelma</w:t>
      </w:r>
      <w:proofErr w:type="spellEnd"/>
      <w:r w:rsidRPr="00C00B1A">
        <w:rPr>
          <w:rFonts w:eastAsia="Times New Roman"/>
          <w:sz w:val="24"/>
          <w:szCs w:val="24"/>
        </w:rPr>
        <w:t xml:space="preserve"> Inês Alves de Deus, Maria José Pereira, Fátima Rangel Sant’Anna, Tereza Cristina Martins</w:t>
      </w:r>
      <w:r w:rsidR="00B64B58">
        <w:rPr>
          <w:rFonts w:eastAsia="Times New Roman"/>
          <w:sz w:val="24"/>
          <w:szCs w:val="24"/>
        </w:rPr>
        <w:t>.</w:t>
      </w:r>
    </w:p>
    <w:p w14:paraId="1A3E3F04" w14:textId="77777777" w:rsidR="0089716C" w:rsidRPr="00C00B1A" w:rsidRDefault="0089716C" w:rsidP="0089716C">
      <w:pPr>
        <w:spacing w:line="360" w:lineRule="auto"/>
        <w:ind w:firstLine="709"/>
        <w:jc w:val="both"/>
        <w:rPr>
          <w:rFonts w:eastAsia="Times New Roman"/>
          <w:sz w:val="24"/>
          <w:szCs w:val="24"/>
        </w:rPr>
      </w:pPr>
      <w:r w:rsidRPr="00C00B1A">
        <w:rPr>
          <w:rFonts w:eastAsia="Times New Roman"/>
          <w:sz w:val="24"/>
          <w:szCs w:val="24"/>
        </w:rPr>
        <w:t xml:space="preserve"> Márcia Campos Eurico, Maria Helena </w:t>
      </w:r>
      <w:proofErr w:type="spellStart"/>
      <w:r w:rsidRPr="00C00B1A">
        <w:rPr>
          <w:rFonts w:eastAsia="Times New Roman"/>
          <w:sz w:val="24"/>
          <w:szCs w:val="24"/>
        </w:rPr>
        <w:t>Elpídio</w:t>
      </w:r>
      <w:proofErr w:type="spellEnd"/>
      <w:r w:rsidRPr="00C00B1A">
        <w:rPr>
          <w:rFonts w:eastAsia="Times New Roman"/>
          <w:sz w:val="24"/>
          <w:szCs w:val="24"/>
        </w:rPr>
        <w:t xml:space="preserve">, Rachel Gouveia Passos, Roseli da Fonseca Rocha, Cristiane Luiza Sabino Souza, </w:t>
      </w:r>
      <w:proofErr w:type="spellStart"/>
      <w:r w:rsidRPr="00C00B1A">
        <w:rPr>
          <w:rFonts w:eastAsia="Times New Roman"/>
          <w:sz w:val="24"/>
          <w:szCs w:val="24"/>
        </w:rPr>
        <w:t>Loiva</w:t>
      </w:r>
      <w:proofErr w:type="spellEnd"/>
      <w:r w:rsidRPr="00C00B1A">
        <w:rPr>
          <w:rFonts w:eastAsia="Times New Roman"/>
          <w:sz w:val="24"/>
          <w:szCs w:val="24"/>
        </w:rPr>
        <w:t xml:space="preserve"> Mara de Oliveira Machado, Ana Paula Procópio da Silva, Sheila Dias, Renata Cristina Gonçalves dos Santos, Maria Isabel de Assis (</w:t>
      </w:r>
      <w:r w:rsidRPr="00C00B1A">
        <w:rPr>
          <w:rFonts w:eastAsia="Times New Roman"/>
          <w:i/>
          <w:iCs/>
          <w:sz w:val="24"/>
          <w:szCs w:val="24"/>
        </w:rPr>
        <w:t>in memoriam</w:t>
      </w:r>
      <w:r w:rsidRPr="00C00B1A">
        <w:rPr>
          <w:rFonts w:eastAsia="Times New Roman"/>
          <w:sz w:val="24"/>
          <w:szCs w:val="24"/>
        </w:rPr>
        <w:t xml:space="preserve">), Josiane Soares Santos, </w:t>
      </w:r>
      <w:proofErr w:type="spellStart"/>
      <w:r w:rsidRPr="00C00B1A">
        <w:rPr>
          <w:rFonts w:eastAsia="Times New Roman"/>
          <w:sz w:val="24"/>
          <w:szCs w:val="24"/>
        </w:rPr>
        <w:t>Gracyelle</w:t>
      </w:r>
      <w:proofErr w:type="spellEnd"/>
      <w:r w:rsidRPr="00C00B1A">
        <w:rPr>
          <w:rFonts w:eastAsia="Times New Roman"/>
          <w:sz w:val="24"/>
          <w:szCs w:val="24"/>
        </w:rPr>
        <w:t xml:space="preserve"> Costa Ferreira e Sarita Teresinha Alves Amaro.</w:t>
      </w:r>
    </w:p>
    <w:p w14:paraId="61044522" w14:textId="77777777" w:rsidR="0089716C" w:rsidRPr="00C00B1A" w:rsidRDefault="0089716C" w:rsidP="0089716C">
      <w:pPr>
        <w:spacing w:line="360" w:lineRule="auto"/>
        <w:ind w:firstLine="709"/>
        <w:jc w:val="both"/>
        <w:rPr>
          <w:rFonts w:eastAsia="Times New Roman"/>
          <w:sz w:val="24"/>
          <w:szCs w:val="24"/>
        </w:rPr>
      </w:pPr>
      <w:r w:rsidRPr="00C00B1A">
        <w:rPr>
          <w:rFonts w:eastAsia="Times New Roman"/>
          <w:sz w:val="24"/>
          <w:szCs w:val="24"/>
        </w:rPr>
        <w:t xml:space="preserve">Maria </w:t>
      </w:r>
      <w:proofErr w:type="spellStart"/>
      <w:r w:rsidRPr="00C00B1A">
        <w:rPr>
          <w:rFonts w:eastAsia="Times New Roman"/>
          <w:sz w:val="24"/>
          <w:szCs w:val="24"/>
        </w:rPr>
        <w:t>Zelma</w:t>
      </w:r>
      <w:proofErr w:type="spellEnd"/>
      <w:r w:rsidRPr="00C00B1A">
        <w:rPr>
          <w:rFonts w:eastAsia="Times New Roman"/>
          <w:sz w:val="24"/>
          <w:szCs w:val="24"/>
        </w:rPr>
        <w:t xml:space="preserve"> de Araújo Madeira, Priscila </w:t>
      </w:r>
      <w:proofErr w:type="spellStart"/>
      <w:r w:rsidRPr="00C00B1A">
        <w:rPr>
          <w:rFonts w:eastAsia="Times New Roman"/>
          <w:sz w:val="24"/>
          <w:szCs w:val="24"/>
        </w:rPr>
        <w:t>Beralda</w:t>
      </w:r>
      <w:proofErr w:type="spellEnd"/>
      <w:r w:rsidRPr="00C00B1A">
        <w:rPr>
          <w:rFonts w:eastAsia="Times New Roman"/>
          <w:sz w:val="24"/>
          <w:szCs w:val="24"/>
        </w:rPr>
        <w:t xml:space="preserve"> Moreira de Oliveira, </w:t>
      </w:r>
      <w:proofErr w:type="spellStart"/>
      <w:r w:rsidRPr="00C00B1A">
        <w:rPr>
          <w:rFonts w:eastAsia="Times New Roman"/>
          <w:sz w:val="24"/>
          <w:szCs w:val="24"/>
        </w:rPr>
        <w:t>Rosicler</w:t>
      </w:r>
      <w:proofErr w:type="spellEnd"/>
      <w:r w:rsidRPr="00C00B1A">
        <w:rPr>
          <w:rFonts w:eastAsia="Times New Roman"/>
          <w:sz w:val="24"/>
          <w:szCs w:val="24"/>
        </w:rPr>
        <w:t xml:space="preserve"> Lemos da Silva, Taís Pereira, Vanessa Saraiva, Roberta Pereira da Silva, </w:t>
      </w:r>
      <w:proofErr w:type="spellStart"/>
      <w:r w:rsidRPr="00C00B1A">
        <w:rPr>
          <w:rFonts w:eastAsia="Times New Roman"/>
          <w:sz w:val="24"/>
          <w:szCs w:val="24"/>
        </w:rPr>
        <w:t>Málu</w:t>
      </w:r>
      <w:proofErr w:type="spellEnd"/>
      <w:r w:rsidRPr="00C00B1A">
        <w:rPr>
          <w:rFonts w:eastAsia="Times New Roman"/>
          <w:sz w:val="24"/>
          <w:szCs w:val="24"/>
        </w:rPr>
        <w:t xml:space="preserve"> Ribeiro Vale, Daniela Cristina Augusto Campos, Priscila Lira, Daniela Carvalho, Carla Teodoro, </w:t>
      </w:r>
      <w:proofErr w:type="spellStart"/>
      <w:r w:rsidRPr="00C00B1A">
        <w:rPr>
          <w:rFonts w:eastAsia="Times New Roman"/>
          <w:sz w:val="24"/>
          <w:szCs w:val="24"/>
        </w:rPr>
        <w:t>Kajali</w:t>
      </w:r>
      <w:proofErr w:type="spellEnd"/>
      <w:r w:rsidRPr="00C00B1A">
        <w:rPr>
          <w:rFonts w:eastAsia="Times New Roman"/>
          <w:sz w:val="24"/>
          <w:szCs w:val="24"/>
        </w:rPr>
        <w:t xml:space="preserve"> Lima Vitório, Gabriele Ponciano da Silva, Carla </w:t>
      </w:r>
      <w:proofErr w:type="spellStart"/>
      <w:r w:rsidRPr="00C00B1A">
        <w:rPr>
          <w:rFonts w:eastAsia="Times New Roman"/>
          <w:sz w:val="24"/>
          <w:szCs w:val="24"/>
        </w:rPr>
        <w:t>Akotirene</w:t>
      </w:r>
      <w:proofErr w:type="spellEnd"/>
      <w:r w:rsidRPr="00C00B1A">
        <w:rPr>
          <w:rFonts w:eastAsia="Times New Roman"/>
          <w:sz w:val="24"/>
          <w:szCs w:val="24"/>
        </w:rPr>
        <w:t xml:space="preserve">, </w:t>
      </w:r>
      <w:proofErr w:type="spellStart"/>
      <w:r w:rsidRPr="00C00B1A">
        <w:rPr>
          <w:rFonts w:eastAsia="Times New Roman"/>
          <w:sz w:val="24"/>
          <w:szCs w:val="24"/>
        </w:rPr>
        <w:t>Laisa</w:t>
      </w:r>
      <w:proofErr w:type="spellEnd"/>
      <w:r w:rsidRPr="00C00B1A">
        <w:rPr>
          <w:rFonts w:eastAsia="Times New Roman"/>
          <w:sz w:val="24"/>
          <w:szCs w:val="24"/>
        </w:rPr>
        <w:t xml:space="preserve"> Nascimento, Samara Santos, Vanessa Ramos, Thais Miranda, entre tantas </w:t>
      </w:r>
      <w:r w:rsidRPr="00C00B1A">
        <w:rPr>
          <w:rFonts w:eastAsia="Times New Roman"/>
          <w:sz w:val="24"/>
          <w:szCs w:val="24"/>
        </w:rPr>
        <w:lastRenderedPageBreak/>
        <w:t>outras que vieram antes, que estão presentes hoje e que certamente ainda virão.</w:t>
      </w:r>
      <w:r w:rsidRPr="0089716C">
        <w:rPr>
          <w:rFonts w:eastAsia="Times New Roman"/>
          <w:sz w:val="24"/>
          <w:szCs w:val="24"/>
        </w:rPr>
        <w:t xml:space="preserve"> </w:t>
      </w:r>
      <w:r w:rsidRPr="00C00B1A">
        <w:rPr>
          <w:rFonts w:eastAsia="Times New Roman"/>
          <w:sz w:val="24"/>
          <w:szCs w:val="24"/>
        </w:rPr>
        <w:t>A elas</w:t>
      </w:r>
      <w:r w:rsidRPr="0089716C">
        <w:rPr>
          <w:rFonts w:eastAsia="Times New Roman"/>
          <w:sz w:val="24"/>
          <w:szCs w:val="24"/>
        </w:rPr>
        <w:t xml:space="preserve"> </w:t>
      </w:r>
      <w:r w:rsidRPr="00C00B1A">
        <w:rPr>
          <w:rFonts w:eastAsia="Times New Roman"/>
          <w:sz w:val="24"/>
          <w:szCs w:val="24"/>
        </w:rPr>
        <w:t>reconhecimento</w:t>
      </w:r>
      <w:r w:rsidRPr="0089716C">
        <w:rPr>
          <w:rFonts w:eastAsia="Times New Roman"/>
          <w:sz w:val="24"/>
          <w:szCs w:val="24"/>
        </w:rPr>
        <w:t xml:space="preserve"> </w:t>
      </w:r>
      <w:r w:rsidRPr="00C00B1A">
        <w:rPr>
          <w:rFonts w:eastAsia="Times New Roman"/>
          <w:sz w:val="24"/>
          <w:szCs w:val="24"/>
        </w:rPr>
        <w:t>e saudação.</w:t>
      </w:r>
    </w:p>
    <w:p w14:paraId="7BDD0A88" w14:textId="77777777" w:rsidR="00E56A82" w:rsidRDefault="00E56A82" w:rsidP="004F776F">
      <w:pPr>
        <w:spacing w:line="360" w:lineRule="auto"/>
        <w:jc w:val="both"/>
        <w:rPr>
          <w:sz w:val="24"/>
          <w:szCs w:val="24"/>
        </w:rPr>
      </w:pPr>
    </w:p>
    <w:p w14:paraId="69E9F3CC" w14:textId="77777777" w:rsidR="00B34B5C" w:rsidRDefault="004F776F" w:rsidP="00E56A82">
      <w:pPr>
        <w:numPr>
          <w:ilvl w:val="0"/>
          <w:numId w:val="4"/>
        </w:numPr>
        <w:spacing w:line="360" w:lineRule="auto"/>
        <w:jc w:val="both"/>
        <w:rPr>
          <w:b/>
          <w:sz w:val="24"/>
          <w:szCs w:val="24"/>
        </w:rPr>
      </w:pPr>
      <w:r>
        <w:rPr>
          <w:b/>
          <w:sz w:val="24"/>
          <w:szCs w:val="24"/>
        </w:rPr>
        <w:t>CONCLUSÃO</w:t>
      </w:r>
    </w:p>
    <w:p w14:paraId="4F3AC4A2" w14:textId="77777777" w:rsidR="00736083" w:rsidRDefault="00736083" w:rsidP="00736083">
      <w:pPr>
        <w:spacing w:line="360" w:lineRule="auto"/>
        <w:ind w:left="720"/>
        <w:jc w:val="both"/>
        <w:rPr>
          <w:b/>
          <w:sz w:val="24"/>
          <w:szCs w:val="24"/>
        </w:rPr>
      </w:pPr>
    </w:p>
    <w:p w14:paraId="1C96476E" w14:textId="77777777" w:rsidR="00B34B5C" w:rsidRPr="00B34B5C" w:rsidRDefault="00B34B5C" w:rsidP="00B34B5C">
      <w:pPr>
        <w:spacing w:line="360" w:lineRule="auto"/>
        <w:ind w:firstLine="720"/>
        <w:jc w:val="both"/>
        <w:rPr>
          <w:b/>
          <w:sz w:val="24"/>
          <w:szCs w:val="24"/>
        </w:rPr>
      </w:pPr>
      <w:r w:rsidRPr="00B34B5C">
        <w:rPr>
          <w:rFonts w:eastAsia="Times New Roman"/>
          <w:sz w:val="24"/>
          <w:szCs w:val="24"/>
        </w:rPr>
        <w:t xml:space="preserve">As tentativas de desumanização falharam. As mulheres negras carregaram a sabedoria no corpo. Desde que foram sequestradas e trazidas à força para o Brasil, resistiram com seus ensinamentos, culturas e práticas ancestrais transmitidas de geração em geração. A </w:t>
      </w:r>
      <w:proofErr w:type="spellStart"/>
      <w:r w:rsidRPr="00B34B5C">
        <w:rPr>
          <w:rFonts w:eastAsia="Times New Roman"/>
          <w:sz w:val="24"/>
          <w:szCs w:val="24"/>
        </w:rPr>
        <w:t>quilombagem</w:t>
      </w:r>
      <w:proofErr w:type="spellEnd"/>
      <w:r w:rsidRPr="00B34B5C">
        <w:rPr>
          <w:rFonts w:eastAsia="Times New Roman"/>
          <w:sz w:val="24"/>
          <w:szCs w:val="24"/>
        </w:rPr>
        <w:t>, como ação política no período escravista, é a prova viva dessa resistência, africanas e africanos rebelaram-se com estratégia, inteligência e organização.</w:t>
      </w:r>
    </w:p>
    <w:p w14:paraId="4C3F12DD" w14:textId="77777777" w:rsidR="00B34B5C" w:rsidRPr="00B34B5C" w:rsidRDefault="00B34B5C" w:rsidP="00B34B5C">
      <w:pPr>
        <w:spacing w:line="360" w:lineRule="auto"/>
        <w:ind w:firstLine="720"/>
        <w:jc w:val="both"/>
        <w:rPr>
          <w:rFonts w:eastAsia="Times New Roman"/>
          <w:sz w:val="24"/>
          <w:szCs w:val="24"/>
        </w:rPr>
      </w:pPr>
      <w:r w:rsidRPr="00B34B5C">
        <w:rPr>
          <w:rFonts w:eastAsia="Times New Roman"/>
          <w:sz w:val="24"/>
          <w:szCs w:val="24"/>
        </w:rPr>
        <w:t>Essa herança permanece pulsante. As mulheres negras seguem ocupando espaços historicamente negados às suas existências. Não apenas resistem: criam, sustentam, decidem e subvertem. Essa é a herança que nos habita e que, neste</w:t>
      </w:r>
      <w:r w:rsidR="00383388">
        <w:rPr>
          <w:rFonts w:eastAsia="Times New Roman"/>
          <w:sz w:val="24"/>
          <w:szCs w:val="24"/>
        </w:rPr>
        <w:t xml:space="preserve"> artigo </w:t>
      </w:r>
      <w:r w:rsidRPr="00B34B5C">
        <w:rPr>
          <w:rFonts w:eastAsia="Times New Roman"/>
          <w:sz w:val="24"/>
          <w:szCs w:val="24"/>
        </w:rPr>
        <w:t xml:space="preserve">se manifesta como </w:t>
      </w:r>
      <w:proofErr w:type="spellStart"/>
      <w:r w:rsidRPr="00B34B5C">
        <w:rPr>
          <w:rFonts w:eastAsia="Times New Roman"/>
          <w:sz w:val="24"/>
          <w:szCs w:val="24"/>
        </w:rPr>
        <w:t>quilombagem</w:t>
      </w:r>
      <w:proofErr w:type="spellEnd"/>
      <w:r w:rsidRPr="00B34B5C">
        <w:rPr>
          <w:rFonts w:eastAsia="Times New Roman"/>
          <w:sz w:val="24"/>
          <w:szCs w:val="24"/>
        </w:rPr>
        <w:t>, memória e promessa de continuidade.</w:t>
      </w:r>
    </w:p>
    <w:p w14:paraId="2AC38233" w14:textId="77777777" w:rsidR="00B34B5C" w:rsidRPr="00B34B5C" w:rsidRDefault="00B34B5C" w:rsidP="00B34B5C">
      <w:pPr>
        <w:spacing w:line="360" w:lineRule="auto"/>
        <w:ind w:firstLine="720"/>
        <w:jc w:val="both"/>
        <w:rPr>
          <w:rFonts w:eastAsia="Times New Roman"/>
          <w:sz w:val="24"/>
          <w:szCs w:val="24"/>
        </w:rPr>
      </w:pPr>
      <w:r w:rsidRPr="00B34B5C">
        <w:rPr>
          <w:rFonts w:eastAsia="Times New Roman"/>
          <w:sz w:val="24"/>
          <w:szCs w:val="24"/>
        </w:rPr>
        <w:t xml:space="preserve">Reitera-se, portanto, a urgência de que o Serviço Social realize um movimento de </w:t>
      </w:r>
      <w:proofErr w:type="spellStart"/>
      <w:r w:rsidRPr="00B34B5C">
        <w:rPr>
          <w:rFonts w:eastAsia="Times New Roman"/>
          <w:sz w:val="24"/>
          <w:szCs w:val="24"/>
        </w:rPr>
        <w:t>Sankofa</w:t>
      </w:r>
      <w:proofErr w:type="spellEnd"/>
      <w:r w:rsidRPr="00B34B5C">
        <w:rPr>
          <w:rStyle w:val="Refdenotaderodap"/>
          <w:rFonts w:eastAsia="Times New Roman"/>
          <w:b/>
          <w:bCs/>
          <w:sz w:val="24"/>
          <w:szCs w:val="24"/>
        </w:rPr>
        <w:footnoteReference w:id="10"/>
      </w:r>
      <w:r w:rsidRPr="00B34B5C">
        <w:rPr>
          <w:rFonts w:eastAsia="Times New Roman"/>
          <w:sz w:val="24"/>
          <w:szCs w:val="24"/>
        </w:rPr>
        <w:t>, revisitando sua história para ressignificar os caminhos de uma formação</w:t>
      </w:r>
      <w:r w:rsidR="00383388">
        <w:rPr>
          <w:rFonts w:eastAsia="Times New Roman"/>
          <w:sz w:val="24"/>
          <w:szCs w:val="24"/>
        </w:rPr>
        <w:t xml:space="preserve"> e trabalho profissional</w:t>
      </w:r>
      <w:r w:rsidRPr="00B34B5C">
        <w:rPr>
          <w:rFonts w:eastAsia="Times New Roman"/>
          <w:sz w:val="24"/>
          <w:szCs w:val="24"/>
        </w:rPr>
        <w:t xml:space="preserve"> crític</w:t>
      </w:r>
      <w:r w:rsidR="00383388">
        <w:rPr>
          <w:rFonts w:eastAsia="Times New Roman"/>
          <w:sz w:val="24"/>
          <w:szCs w:val="24"/>
        </w:rPr>
        <w:t>o</w:t>
      </w:r>
      <w:r w:rsidRPr="00B34B5C">
        <w:rPr>
          <w:rFonts w:eastAsia="Times New Roman"/>
          <w:sz w:val="24"/>
          <w:szCs w:val="24"/>
        </w:rPr>
        <w:t>, antirracista e anticapitalista. Como já afirmara Matilde Ribeiro (2004), essa não é uma tarefa exclusiva de profissionais negros e negras, mas de toda a categoria.</w:t>
      </w:r>
    </w:p>
    <w:p w14:paraId="2966B72B" w14:textId="77777777" w:rsidR="00B34B5C" w:rsidRPr="00B34B5C" w:rsidRDefault="00B34B5C" w:rsidP="00B34B5C">
      <w:pPr>
        <w:spacing w:line="360" w:lineRule="auto"/>
        <w:ind w:firstLine="720"/>
        <w:jc w:val="both"/>
        <w:rPr>
          <w:rFonts w:eastAsia="Times New Roman"/>
          <w:sz w:val="24"/>
          <w:szCs w:val="24"/>
        </w:rPr>
      </w:pPr>
      <w:r w:rsidRPr="00B34B5C">
        <w:rPr>
          <w:rFonts w:eastAsia="Times New Roman"/>
          <w:sz w:val="24"/>
          <w:szCs w:val="24"/>
        </w:rPr>
        <w:t>Nas palavras de Chico Buarque, “amanhã vai ser outro dia”. Mas esse amanhã já chegou: ele é hoje. Esta pesquisadora não alimenta ilusões quanto ao advento próximo de uma sociedade sem classes, mas afirma que é no cotidiano que se forja uma formação antirracista, impulsionada pela presença e pela produção da intelectualidade negra.</w:t>
      </w:r>
    </w:p>
    <w:p w14:paraId="648DC1E3" w14:textId="77777777" w:rsidR="00B34B5C" w:rsidRPr="00B34B5C" w:rsidRDefault="00B34B5C" w:rsidP="00B34B5C">
      <w:pPr>
        <w:spacing w:line="360" w:lineRule="auto"/>
        <w:ind w:firstLine="720"/>
        <w:jc w:val="both"/>
        <w:rPr>
          <w:rFonts w:eastAsia="Times New Roman"/>
          <w:sz w:val="24"/>
          <w:szCs w:val="24"/>
        </w:rPr>
      </w:pPr>
      <w:r w:rsidRPr="00B34B5C">
        <w:rPr>
          <w:rFonts w:eastAsia="Times New Roman"/>
          <w:sz w:val="24"/>
          <w:szCs w:val="24"/>
        </w:rPr>
        <w:lastRenderedPageBreak/>
        <w:t xml:space="preserve">Este trabalho caminha com elas, por elas e através delas, como expressão de </w:t>
      </w:r>
      <w:proofErr w:type="spellStart"/>
      <w:r w:rsidRPr="00B34B5C">
        <w:rPr>
          <w:rFonts w:eastAsia="Times New Roman"/>
          <w:sz w:val="24"/>
          <w:szCs w:val="24"/>
        </w:rPr>
        <w:t>quilombagem</w:t>
      </w:r>
      <w:proofErr w:type="spellEnd"/>
      <w:r w:rsidRPr="00B34B5C">
        <w:rPr>
          <w:rFonts w:eastAsia="Times New Roman"/>
          <w:sz w:val="24"/>
          <w:szCs w:val="24"/>
        </w:rPr>
        <w:t xml:space="preserve"> e subversão intelectual. Afinal, como ensina Lélia Gonzalez (1988, p.79), trata-se de reconhecer “um gigantesco trabalho de dinâmica cultural que não nos leva para o lado do Atlântico, mas que nos traz de lá e nos transforma no que somos hoje: </w:t>
      </w:r>
      <w:proofErr w:type="spellStart"/>
      <w:r w:rsidRPr="00B34B5C">
        <w:rPr>
          <w:rFonts w:eastAsia="Times New Roman"/>
          <w:sz w:val="24"/>
          <w:szCs w:val="24"/>
        </w:rPr>
        <w:t>amefricanos</w:t>
      </w:r>
      <w:proofErr w:type="spellEnd"/>
      <w:r w:rsidRPr="00B34B5C">
        <w:rPr>
          <w:rFonts w:eastAsia="Times New Roman"/>
          <w:sz w:val="24"/>
          <w:szCs w:val="24"/>
        </w:rPr>
        <w:t>”.</w:t>
      </w:r>
    </w:p>
    <w:p w14:paraId="2D54166E" w14:textId="77777777" w:rsidR="00383388" w:rsidRDefault="00383388" w:rsidP="00B3661A">
      <w:pPr>
        <w:spacing w:line="360" w:lineRule="auto"/>
        <w:rPr>
          <w:rFonts w:ascii="Calibri" w:eastAsia="Calibri" w:hAnsi="Calibri" w:cs="Calibri"/>
          <w:sz w:val="24"/>
          <w:szCs w:val="24"/>
        </w:rPr>
      </w:pPr>
    </w:p>
    <w:p w14:paraId="0DED4232" w14:textId="77777777" w:rsidR="00B3661A" w:rsidRDefault="00B3661A" w:rsidP="00B3661A">
      <w:pPr>
        <w:spacing w:line="360" w:lineRule="auto"/>
        <w:rPr>
          <w:b/>
          <w:sz w:val="24"/>
          <w:szCs w:val="24"/>
        </w:rPr>
      </w:pPr>
      <w:r>
        <w:rPr>
          <w:b/>
          <w:sz w:val="24"/>
          <w:szCs w:val="24"/>
        </w:rPr>
        <w:t xml:space="preserve">REFERÊNCIAS </w:t>
      </w:r>
    </w:p>
    <w:p w14:paraId="62112F89" w14:textId="77777777" w:rsidR="006412B7" w:rsidRDefault="006412B7" w:rsidP="00B3661A">
      <w:pPr>
        <w:spacing w:line="360" w:lineRule="auto"/>
        <w:rPr>
          <w:bCs/>
          <w:sz w:val="24"/>
          <w:szCs w:val="24"/>
        </w:rPr>
      </w:pPr>
    </w:p>
    <w:p w14:paraId="48597D86" w14:textId="77777777" w:rsidR="00B3661A" w:rsidRPr="00B3661A" w:rsidRDefault="00B3661A" w:rsidP="009333BA">
      <w:pPr>
        <w:shd w:val="clear" w:color="auto" w:fill="FFFFFF"/>
        <w:spacing w:line="240" w:lineRule="auto"/>
        <w:jc w:val="both"/>
        <w:rPr>
          <w:rFonts w:eastAsia="Times New Roman"/>
          <w:sz w:val="24"/>
          <w:szCs w:val="24"/>
        </w:rPr>
      </w:pPr>
      <w:r w:rsidRPr="00B3661A">
        <w:rPr>
          <w:rFonts w:eastAsia="Times New Roman"/>
          <w:sz w:val="24"/>
          <w:szCs w:val="24"/>
        </w:rPr>
        <w:t xml:space="preserve">ABEPSS. </w:t>
      </w:r>
      <w:r w:rsidRPr="00B3661A">
        <w:rPr>
          <w:rFonts w:eastAsia="Times New Roman"/>
          <w:b/>
          <w:bCs/>
          <w:sz w:val="24"/>
          <w:szCs w:val="24"/>
        </w:rPr>
        <w:t>Subsídios para o debate sobre a questão étnico-racial na formação em Serviço Social.</w:t>
      </w:r>
      <w:r w:rsidRPr="00B3661A">
        <w:rPr>
          <w:rFonts w:eastAsia="Times New Roman"/>
          <w:sz w:val="24"/>
          <w:szCs w:val="24"/>
        </w:rPr>
        <w:t xml:space="preserve"> Brasília (DF), 2018. Disponível em: </w:t>
      </w:r>
      <w:hyperlink r:id="rId9" w:history="1">
        <w:r w:rsidRPr="00B3661A">
          <w:rPr>
            <w:rFonts w:eastAsia="Times New Roman"/>
            <w:sz w:val="24"/>
            <w:szCs w:val="24"/>
          </w:rPr>
          <w:t>http://www.abepss.org.br/arquivos/anexos/subsidio_debate_uestao_etnico_servico_social-201812041419427146430.pdf</w:t>
        </w:r>
      </w:hyperlink>
      <w:r w:rsidRPr="00B3661A">
        <w:rPr>
          <w:rFonts w:eastAsia="Times New Roman"/>
          <w:sz w:val="24"/>
          <w:szCs w:val="24"/>
        </w:rPr>
        <w:t xml:space="preserve">. Acesso em: 20 </w:t>
      </w:r>
      <w:r w:rsidR="009333BA">
        <w:rPr>
          <w:rFonts w:eastAsia="Times New Roman"/>
          <w:sz w:val="24"/>
          <w:szCs w:val="24"/>
        </w:rPr>
        <w:t>fev.</w:t>
      </w:r>
      <w:r w:rsidRPr="00B3661A">
        <w:rPr>
          <w:rFonts w:eastAsia="Times New Roman"/>
          <w:sz w:val="24"/>
          <w:szCs w:val="24"/>
        </w:rPr>
        <w:t xml:space="preserve"> 2025.</w:t>
      </w:r>
    </w:p>
    <w:p w14:paraId="2C3166F5" w14:textId="77777777" w:rsidR="00B3661A" w:rsidRPr="00B3661A" w:rsidRDefault="00B3661A" w:rsidP="009333BA">
      <w:pPr>
        <w:pStyle w:val="NormalWeb"/>
        <w:spacing w:before="0" w:beforeAutospacing="0" w:after="0" w:afterAutospacing="0"/>
        <w:jc w:val="both"/>
        <w:rPr>
          <w:rStyle w:val="Forte"/>
          <w:rFonts w:ascii="Arial" w:hAnsi="Arial" w:cs="Arial"/>
          <w:b w:val="0"/>
          <w:bCs w:val="0"/>
        </w:rPr>
      </w:pPr>
    </w:p>
    <w:p w14:paraId="7E478058" w14:textId="77777777" w:rsidR="00B3661A" w:rsidRPr="00B3661A" w:rsidRDefault="00B3661A" w:rsidP="009333BA">
      <w:pPr>
        <w:pStyle w:val="NormalWeb"/>
        <w:spacing w:before="0" w:beforeAutospacing="0" w:after="0" w:afterAutospacing="0"/>
        <w:jc w:val="both"/>
        <w:rPr>
          <w:rFonts w:ascii="Arial" w:hAnsi="Arial" w:cs="Arial"/>
          <w:shd w:val="clear" w:color="auto" w:fill="FFFFFF"/>
        </w:rPr>
      </w:pPr>
      <w:r w:rsidRPr="00B3661A">
        <w:rPr>
          <w:rFonts w:ascii="Arial" w:hAnsi="Arial" w:cs="Arial"/>
          <w:shd w:val="clear" w:color="auto" w:fill="FFFFFF"/>
        </w:rPr>
        <w:t xml:space="preserve">AGUIAR, A. G. </w:t>
      </w:r>
      <w:r w:rsidRPr="00B3661A">
        <w:rPr>
          <w:rFonts w:ascii="Arial" w:hAnsi="Arial" w:cs="Arial"/>
          <w:b/>
          <w:bCs/>
          <w:shd w:val="clear" w:color="auto" w:fill="FFFFFF"/>
        </w:rPr>
        <w:t>Serviço social e filosofia</w:t>
      </w:r>
      <w:r w:rsidRPr="00B3661A">
        <w:rPr>
          <w:rFonts w:ascii="Arial" w:hAnsi="Arial" w:cs="Arial"/>
          <w:shd w:val="clear" w:color="auto" w:fill="FFFFFF"/>
        </w:rPr>
        <w:t>: das origens a Araxá. São Paulo: Editora Cortez, 2011.</w:t>
      </w:r>
    </w:p>
    <w:p w14:paraId="1813AAC7" w14:textId="77777777" w:rsidR="00B3661A" w:rsidRPr="00B3661A" w:rsidRDefault="00B3661A" w:rsidP="009333BA">
      <w:pPr>
        <w:pStyle w:val="NormalWeb"/>
        <w:spacing w:before="0" w:beforeAutospacing="0" w:after="0" w:afterAutospacing="0"/>
        <w:jc w:val="both"/>
        <w:rPr>
          <w:rStyle w:val="Forte"/>
          <w:rFonts w:ascii="Arial" w:hAnsi="Arial" w:cs="Arial"/>
          <w:b w:val="0"/>
          <w:bCs w:val="0"/>
        </w:rPr>
      </w:pPr>
    </w:p>
    <w:p w14:paraId="458B630B" w14:textId="77777777" w:rsidR="00B3661A" w:rsidRPr="00B3661A" w:rsidRDefault="00B3661A" w:rsidP="009333BA">
      <w:pPr>
        <w:spacing w:line="240" w:lineRule="auto"/>
        <w:jc w:val="both"/>
        <w:rPr>
          <w:sz w:val="24"/>
          <w:szCs w:val="24"/>
          <w:shd w:val="clear" w:color="auto" w:fill="FFFFFF"/>
        </w:rPr>
      </w:pPr>
      <w:r w:rsidRPr="00B3661A">
        <w:rPr>
          <w:sz w:val="24"/>
          <w:szCs w:val="24"/>
          <w:shd w:val="clear" w:color="auto" w:fill="FFFFFF"/>
        </w:rPr>
        <w:t xml:space="preserve">ALMEIDA, Magali da Silva; ROCHA, Roseli da Fonseca; BRANCO, </w:t>
      </w:r>
      <w:proofErr w:type="spellStart"/>
      <w:r w:rsidRPr="00B3661A">
        <w:rPr>
          <w:sz w:val="24"/>
          <w:szCs w:val="24"/>
          <w:shd w:val="clear" w:color="auto" w:fill="FFFFFF"/>
        </w:rPr>
        <w:t>Suelma</w:t>
      </w:r>
      <w:proofErr w:type="spellEnd"/>
      <w:r w:rsidRPr="00B3661A">
        <w:rPr>
          <w:sz w:val="24"/>
          <w:szCs w:val="24"/>
          <w:shd w:val="clear" w:color="auto" w:fill="FFFFFF"/>
        </w:rPr>
        <w:t xml:space="preserve"> Inês de Deus. </w:t>
      </w:r>
      <w:r w:rsidRPr="009333BA">
        <w:rPr>
          <w:bCs/>
          <w:sz w:val="24"/>
          <w:szCs w:val="24"/>
          <w:shd w:val="clear" w:color="auto" w:fill="FFFFFF"/>
        </w:rPr>
        <w:t>Assistentes Sociais negras na construção da “virada” do Serviço Social brasileiro</w:t>
      </w:r>
      <w:r w:rsidRPr="00B3661A">
        <w:rPr>
          <w:sz w:val="24"/>
          <w:szCs w:val="24"/>
          <w:shd w:val="clear" w:color="auto" w:fill="FFFFFF"/>
        </w:rPr>
        <w:t xml:space="preserve">. In: SILVA, Maria </w:t>
      </w:r>
      <w:proofErr w:type="spellStart"/>
      <w:r w:rsidRPr="00B3661A">
        <w:rPr>
          <w:sz w:val="24"/>
          <w:szCs w:val="24"/>
          <w:shd w:val="clear" w:color="auto" w:fill="FFFFFF"/>
        </w:rPr>
        <w:t>Liduína</w:t>
      </w:r>
      <w:proofErr w:type="spellEnd"/>
      <w:r w:rsidRPr="00B3661A">
        <w:rPr>
          <w:sz w:val="24"/>
          <w:szCs w:val="24"/>
          <w:shd w:val="clear" w:color="auto" w:fill="FFFFFF"/>
        </w:rPr>
        <w:t xml:space="preserve"> de Oliveira (org.).</w:t>
      </w:r>
      <w:r w:rsidRPr="009333BA">
        <w:rPr>
          <w:b/>
          <w:sz w:val="24"/>
          <w:szCs w:val="24"/>
          <w:shd w:val="clear" w:color="auto" w:fill="FFFFFF"/>
        </w:rPr>
        <w:t xml:space="preserve"> Congresso da Virada e o Serviço Social hoje</w:t>
      </w:r>
      <w:r w:rsidRPr="00B3661A">
        <w:rPr>
          <w:sz w:val="24"/>
          <w:szCs w:val="24"/>
          <w:shd w:val="clear" w:color="auto" w:fill="FFFFFF"/>
        </w:rPr>
        <w:t>: reação conservadora, novas tensões e resistências. São Paulo: Cortez, 2019, p. 169-181.</w:t>
      </w:r>
    </w:p>
    <w:p w14:paraId="0F63732B" w14:textId="77777777" w:rsidR="00B3661A" w:rsidRPr="00B3661A" w:rsidRDefault="00B3661A" w:rsidP="009333BA">
      <w:pPr>
        <w:pStyle w:val="NormalWeb"/>
        <w:spacing w:before="0" w:beforeAutospacing="0" w:after="0" w:afterAutospacing="0"/>
        <w:jc w:val="both"/>
        <w:rPr>
          <w:rStyle w:val="Forte"/>
          <w:rFonts w:ascii="Arial" w:hAnsi="Arial" w:cs="Arial"/>
          <w:b w:val="0"/>
          <w:bCs w:val="0"/>
        </w:rPr>
      </w:pPr>
    </w:p>
    <w:p w14:paraId="7545E7C0" w14:textId="77777777" w:rsidR="00B3661A" w:rsidRDefault="00B3661A" w:rsidP="009333BA">
      <w:pPr>
        <w:pStyle w:val="NormalWeb"/>
        <w:spacing w:before="0" w:beforeAutospacing="0" w:after="0" w:afterAutospacing="0"/>
        <w:jc w:val="both"/>
        <w:rPr>
          <w:rFonts w:ascii="Arial" w:hAnsi="Arial" w:cs="Arial"/>
        </w:rPr>
      </w:pPr>
      <w:r w:rsidRPr="00B3661A">
        <w:rPr>
          <w:rFonts w:ascii="Arial" w:hAnsi="Arial" w:cs="Arial"/>
        </w:rPr>
        <w:t xml:space="preserve">FERRUGEM, Daniela. </w:t>
      </w:r>
      <w:r w:rsidRPr="00B3661A">
        <w:rPr>
          <w:rStyle w:val="nfase"/>
          <w:rFonts w:ascii="Arial" w:hAnsi="Arial" w:cs="Arial"/>
          <w:b/>
          <w:bCs/>
          <w:i w:val="0"/>
          <w:iCs w:val="0"/>
        </w:rPr>
        <w:t xml:space="preserve">A </w:t>
      </w:r>
      <w:proofErr w:type="spellStart"/>
      <w:r w:rsidRPr="00B3661A">
        <w:rPr>
          <w:rStyle w:val="nfase"/>
          <w:rFonts w:ascii="Arial" w:hAnsi="Arial" w:cs="Arial"/>
          <w:b/>
          <w:bCs/>
          <w:i w:val="0"/>
          <w:iCs w:val="0"/>
        </w:rPr>
        <w:t>racialização</w:t>
      </w:r>
      <w:proofErr w:type="spellEnd"/>
      <w:r w:rsidRPr="00B3661A">
        <w:rPr>
          <w:rStyle w:val="nfase"/>
          <w:rFonts w:ascii="Arial" w:hAnsi="Arial" w:cs="Arial"/>
          <w:b/>
          <w:bCs/>
          <w:i w:val="0"/>
          <w:iCs w:val="0"/>
        </w:rPr>
        <w:t xml:space="preserve"> como estruturante da questão social</w:t>
      </w:r>
      <w:r w:rsidRPr="00B3661A">
        <w:rPr>
          <w:rStyle w:val="nfase"/>
          <w:rFonts w:ascii="Arial" w:hAnsi="Arial" w:cs="Arial"/>
          <w:i w:val="0"/>
          <w:iCs w:val="0"/>
        </w:rPr>
        <w:t>:</w:t>
      </w:r>
      <w:r w:rsidRPr="00B3661A">
        <w:rPr>
          <w:rStyle w:val="nfase"/>
          <w:rFonts w:ascii="Arial" w:hAnsi="Arial" w:cs="Arial"/>
        </w:rPr>
        <w:t xml:space="preserve"> </w:t>
      </w:r>
      <w:r w:rsidRPr="00B3661A">
        <w:rPr>
          <w:rStyle w:val="nfase"/>
          <w:rFonts w:ascii="Arial" w:hAnsi="Arial" w:cs="Arial"/>
          <w:i w:val="0"/>
          <w:iCs w:val="0"/>
        </w:rPr>
        <w:t>entre silêncios e insurgências na produção de conhecimento em Serviço Social</w:t>
      </w:r>
      <w:r w:rsidRPr="00B3661A">
        <w:rPr>
          <w:rFonts w:ascii="Arial" w:hAnsi="Arial" w:cs="Arial"/>
          <w:i/>
          <w:iCs/>
        </w:rPr>
        <w:t>.</w:t>
      </w:r>
      <w:r w:rsidRPr="00B3661A">
        <w:rPr>
          <w:rFonts w:ascii="Arial" w:hAnsi="Arial" w:cs="Arial"/>
        </w:rPr>
        <w:t xml:space="preserve"> Tese (Doutorado em Serviço Social) – Pontifícia Universidade Católica do Rio Grande do Sul, Porto Alegre, 2022. </w:t>
      </w:r>
    </w:p>
    <w:p w14:paraId="15D89442" w14:textId="77777777" w:rsidR="00CE49BD" w:rsidRPr="00B3661A" w:rsidRDefault="00CE49BD" w:rsidP="009333BA">
      <w:pPr>
        <w:pStyle w:val="NormalWeb"/>
        <w:spacing w:before="0" w:beforeAutospacing="0" w:after="0" w:afterAutospacing="0"/>
        <w:jc w:val="both"/>
        <w:rPr>
          <w:rFonts w:ascii="Arial" w:hAnsi="Arial" w:cs="Arial"/>
        </w:rPr>
      </w:pPr>
    </w:p>
    <w:p w14:paraId="30BC63D8" w14:textId="77777777" w:rsidR="00B3661A" w:rsidRPr="00B3661A" w:rsidRDefault="00B3661A" w:rsidP="009333BA">
      <w:pPr>
        <w:spacing w:line="240" w:lineRule="auto"/>
        <w:jc w:val="both"/>
        <w:rPr>
          <w:sz w:val="24"/>
          <w:szCs w:val="24"/>
          <w:shd w:val="clear" w:color="auto" w:fill="FFFFFF"/>
        </w:rPr>
      </w:pPr>
      <w:r w:rsidRPr="00B3661A">
        <w:rPr>
          <w:sz w:val="24"/>
          <w:szCs w:val="24"/>
        </w:rPr>
        <w:t xml:space="preserve">FONSECA, </w:t>
      </w:r>
      <w:r w:rsidRPr="00B3661A">
        <w:rPr>
          <w:rFonts w:eastAsia="Times New Roman"/>
          <w:sz w:val="24"/>
          <w:szCs w:val="24"/>
        </w:rPr>
        <w:t xml:space="preserve">Dagoberto José. </w:t>
      </w:r>
      <w:r w:rsidRPr="00B3661A">
        <w:rPr>
          <w:b/>
          <w:bCs/>
          <w:sz w:val="24"/>
          <w:szCs w:val="24"/>
          <w:shd w:val="clear" w:color="auto" w:fill="FFFFFF"/>
        </w:rPr>
        <w:t>Professoras negras</w:t>
      </w:r>
      <w:r w:rsidRPr="00B3661A">
        <w:rPr>
          <w:sz w:val="24"/>
          <w:szCs w:val="24"/>
          <w:shd w:val="clear" w:color="auto" w:fill="FFFFFF"/>
        </w:rPr>
        <w:t>: Mulheres, a</w:t>
      </w:r>
      <w:r w:rsidR="009333BA">
        <w:rPr>
          <w:sz w:val="24"/>
          <w:szCs w:val="24"/>
          <w:shd w:val="clear" w:color="auto" w:fill="FFFFFF"/>
        </w:rPr>
        <w:t>cadêmicas e intelectuais.</w:t>
      </w:r>
      <w:r w:rsidRPr="00B3661A">
        <w:rPr>
          <w:sz w:val="24"/>
          <w:szCs w:val="24"/>
          <w:shd w:val="clear" w:color="auto" w:fill="FFFFFF"/>
        </w:rPr>
        <w:t xml:space="preserve"> Curitiba: </w:t>
      </w:r>
      <w:proofErr w:type="spellStart"/>
      <w:r w:rsidRPr="00B3661A">
        <w:rPr>
          <w:sz w:val="24"/>
          <w:szCs w:val="24"/>
          <w:shd w:val="clear" w:color="auto" w:fill="FFFFFF"/>
        </w:rPr>
        <w:t>Bra</w:t>
      </w:r>
      <w:r w:rsidR="009333BA">
        <w:rPr>
          <w:sz w:val="24"/>
          <w:szCs w:val="24"/>
          <w:shd w:val="clear" w:color="auto" w:fill="FFFFFF"/>
        </w:rPr>
        <w:t>zil</w:t>
      </w:r>
      <w:proofErr w:type="spellEnd"/>
      <w:r w:rsidR="009333BA">
        <w:rPr>
          <w:sz w:val="24"/>
          <w:szCs w:val="24"/>
          <w:shd w:val="clear" w:color="auto" w:fill="FFFFFF"/>
        </w:rPr>
        <w:t xml:space="preserve"> </w:t>
      </w:r>
      <w:proofErr w:type="spellStart"/>
      <w:r w:rsidR="009333BA">
        <w:rPr>
          <w:sz w:val="24"/>
          <w:szCs w:val="24"/>
          <w:shd w:val="clear" w:color="auto" w:fill="FFFFFF"/>
        </w:rPr>
        <w:t>Publishing</w:t>
      </w:r>
      <w:proofErr w:type="spellEnd"/>
      <w:r w:rsidR="009333BA">
        <w:rPr>
          <w:sz w:val="24"/>
          <w:szCs w:val="24"/>
          <w:shd w:val="clear" w:color="auto" w:fill="FFFFFF"/>
        </w:rPr>
        <w:t>, 2020</w:t>
      </w:r>
      <w:r w:rsidRPr="00B3661A">
        <w:rPr>
          <w:sz w:val="24"/>
          <w:szCs w:val="24"/>
          <w:shd w:val="clear" w:color="auto" w:fill="FFFFFF"/>
        </w:rPr>
        <w:t>.</w:t>
      </w:r>
    </w:p>
    <w:p w14:paraId="464F3454" w14:textId="77777777" w:rsidR="00B3661A" w:rsidRPr="00B3661A" w:rsidRDefault="00B3661A" w:rsidP="009333BA">
      <w:pPr>
        <w:pStyle w:val="NormalWeb"/>
        <w:spacing w:before="0" w:beforeAutospacing="0" w:after="0" w:afterAutospacing="0"/>
        <w:jc w:val="both"/>
        <w:rPr>
          <w:rStyle w:val="Forte"/>
          <w:rFonts w:ascii="Arial" w:hAnsi="Arial" w:cs="Arial"/>
          <w:b w:val="0"/>
          <w:bCs w:val="0"/>
        </w:rPr>
      </w:pPr>
    </w:p>
    <w:p w14:paraId="679752B4" w14:textId="77777777" w:rsidR="00B3661A" w:rsidRDefault="00B3661A" w:rsidP="009333BA">
      <w:pPr>
        <w:pStyle w:val="NormalWeb"/>
        <w:spacing w:before="0" w:beforeAutospacing="0" w:after="0" w:afterAutospacing="0"/>
        <w:jc w:val="both"/>
        <w:rPr>
          <w:rFonts w:ascii="Arial" w:hAnsi="Arial" w:cs="Arial"/>
        </w:rPr>
      </w:pPr>
      <w:r w:rsidRPr="00B3661A">
        <w:rPr>
          <w:rStyle w:val="Forte"/>
          <w:rFonts w:ascii="Arial" w:hAnsi="Arial" w:cs="Arial"/>
          <w:b w:val="0"/>
          <w:bCs w:val="0"/>
        </w:rPr>
        <w:t xml:space="preserve">GOMES, </w:t>
      </w:r>
      <w:proofErr w:type="spellStart"/>
      <w:r w:rsidRPr="00B3661A">
        <w:rPr>
          <w:rStyle w:val="Forte"/>
          <w:rFonts w:ascii="Arial" w:hAnsi="Arial" w:cs="Arial"/>
          <w:b w:val="0"/>
          <w:bCs w:val="0"/>
        </w:rPr>
        <w:t>Nilma</w:t>
      </w:r>
      <w:proofErr w:type="spellEnd"/>
      <w:r w:rsidRPr="00B3661A">
        <w:rPr>
          <w:rStyle w:val="Forte"/>
          <w:rFonts w:ascii="Arial" w:hAnsi="Arial" w:cs="Arial"/>
          <w:b w:val="0"/>
          <w:bCs w:val="0"/>
        </w:rPr>
        <w:t xml:space="preserve"> Lino</w:t>
      </w:r>
      <w:r w:rsidRPr="00B3661A">
        <w:rPr>
          <w:rStyle w:val="Forte"/>
          <w:rFonts w:ascii="Arial" w:hAnsi="Arial" w:cs="Arial"/>
        </w:rPr>
        <w:t>.</w:t>
      </w:r>
      <w:r w:rsidRPr="00B3661A">
        <w:rPr>
          <w:rFonts w:ascii="Arial" w:hAnsi="Arial" w:cs="Arial"/>
        </w:rPr>
        <w:t xml:space="preserve"> </w:t>
      </w:r>
      <w:r w:rsidRPr="00B3661A">
        <w:rPr>
          <w:rStyle w:val="nfase"/>
          <w:rFonts w:ascii="Arial" w:hAnsi="Arial" w:cs="Arial"/>
          <w:b/>
          <w:bCs/>
          <w:i w:val="0"/>
          <w:iCs w:val="0"/>
        </w:rPr>
        <w:t>O Movimento Negro Educador</w:t>
      </w:r>
      <w:r w:rsidRPr="00B3661A">
        <w:rPr>
          <w:rStyle w:val="nfase"/>
          <w:rFonts w:ascii="Arial" w:hAnsi="Arial" w:cs="Arial"/>
        </w:rPr>
        <w:t xml:space="preserve">: </w:t>
      </w:r>
      <w:r w:rsidRPr="00B3661A">
        <w:rPr>
          <w:rStyle w:val="nfase"/>
          <w:rFonts w:ascii="Arial" w:hAnsi="Arial" w:cs="Arial"/>
          <w:i w:val="0"/>
          <w:iCs w:val="0"/>
        </w:rPr>
        <w:t>saberes construídos nas lutas</w:t>
      </w:r>
      <w:r w:rsidRPr="00B3661A">
        <w:rPr>
          <w:rStyle w:val="nfase"/>
          <w:rFonts w:ascii="Arial" w:hAnsi="Arial" w:cs="Arial"/>
        </w:rPr>
        <w:t xml:space="preserve"> </w:t>
      </w:r>
      <w:r w:rsidRPr="00B3661A">
        <w:rPr>
          <w:rStyle w:val="nfase"/>
          <w:rFonts w:ascii="Arial" w:hAnsi="Arial" w:cs="Arial"/>
          <w:i w:val="0"/>
          <w:iCs w:val="0"/>
        </w:rPr>
        <w:t>por emancipação</w:t>
      </w:r>
      <w:r w:rsidRPr="00B3661A">
        <w:rPr>
          <w:rStyle w:val="nfase"/>
          <w:rFonts w:ascii="Arial" w:hAnsi="Arial" w:cs="Arial"/>
        </w:rPr>
        <w:t>.</w:t>
      </w:r>
      <w:r w:rsidR="009333BA">
        <w:rPr>
          <w:rFonts w:ascii="Arial" w:hAnsi="Arial" w:cs="Arial"/>
        </w:rPr>
        <w:t xml:space="preserve"> Petrópolis</w:t>
      </w:r>
      <w:r w:rsidRPr="00B3661A">
        <w:rPr>
          <w:rFonts w:ascii="Arial" w:hAnsi="Arial" w:cs="Arial"/>
        </w:rPr>
        <w:t>: Vozes, 2019.</w:t>
      </w:r>
    </w:p>
    <w:p w14:paraId="334CBB94" w14:textId="77777777" w:rsidR="00383388" w:rsidRPr="00B3661A" w:rsidRDefault="00383388" w:rsidP="009333BA">
      <w:pPr>
        <w:pStyle w:val="NormalWeb"/>
        <w:spacing w:before="0" w:beforeAutospacing="0" w:after="0" w:afterAutospacing="0"/>
        <w:jc w:val="both"/>
        <w:rPr>
          <w:rStyle w:val="Forte"/>
          <w:rFonts w:ascii="Arial" w:hAnsi="Arial" w:cs="Arial"/>
          <w:b w:val="0"/>
          <w:bCs w:val="0"/>
        </w:rPr>
      </w:pPr>
    </w:p>
    <w:p w14:paraId="21C4DDBB" w14:textId="77777777" w:rsidR="00B3661A" w:rsidRPr="00B3661A" w:rsidRDefault="00B3661A" w:rsidP="009333BA">
      <w:pPr>
        <w:spacing w:line="240" w:lineRule="auto"/>
        <w:jc w:val="both"/>
        <w:rPr>
          <w:sz w:val="24"/>
          <w:szCs w:val="24"/>
        </w:rPr>
      </w:pPr>
      <w:r w:rsidRPr="00B3661A">
        <w:rPr>
          <w:sz w:val="24"/>
          <w:szCs w:val="24"/>
        </w:rPr>
        <w:t>GONÇALVES, Renata</w:t>
      </w:r>
      <w:r w:rsidRPr="00B3661A">
        <w:rPr>
          <w:b/>
          <w:bCs/>
          <w:sz w:val="24"/>
          <w:szCs w:val="24"/>
        </w:rPr>
        <w:t xml:space="preserve">. </w:t>
      </w:r>
      <w:r w:rsidRPr="00B3661A">
        <w:rPr>
          <w:sz w:val="24"/>
          <w:szCs w:val="24"/>
        </w:rPr>
        <w:t>Quando a questão racial é o nó da questão social.</w:t>
      </w:r>
      <w:r w:rsidRPr="00B3661A">
        <w:rPr>
          <w:b/>
          <w:bCs/>
          <w:sz w:val="24"/>
          <w:szCs w:val="24"/>
        </w:rPr>
        <w:t xml:space="preserve"> Revista </w:t>
      </w:r>
      <w:proofErr w:type="spellStart"/>
      <w:r w:rsidRPr="00B3661A">
        <w:rPr>
          <w:b/>
          <w:bCs/>
          <w:sz w:val="24"/>
          <w:szCs w:val="24"/>
        </w:rPr>
        <w:t>Katálysis</w:t>
      </w:r>
      <w:proofErr w:type="spellEnd"/>
      <w:r w:rsidRPr="00B3661A">
        <w:rPr>
          <w:b/>
          <w:bCs/>
          <w:sz w:val="24"/>
          <w:szCs w:val="24"/>
        </w:rPr>
        <w:t xml:space="preserve">, </w:t>
      </w:r>
      <w:r w:rsidRPr="00B3661A">
        <w:rPr>
          <w:sz w:val="24"/>
          <w:szCs w:val="24"/>
        </w:rPr>
        <w:t>Florianópolis, v. 21, n. 3, p. 514-522, 2018.</w:t>
      </w:r>
    </w:p>
    <w:p w14:paraId="187B14EB" w14:textId="77777777" w:rsidR="00B3661A" w:rsidRPr="00B3661A" w:rsidRDefault="00B3661A" w:rsidP="009333BA">
      <w:pPr>
        <w:spacing w:line="240" w:lineRule="auto"/>
        <w:jc w:val="both"/>
        <w:rPr>
          <w:sz w:val="24"/>
          <w:szCs w:val="24"/>
        </w:rPr>
      </w:pPr>
    </w:p>
    <w:p w14:paraId="44DE47DF" w14:textId="77777777" w:rsidR="00B3661A" w:rsidRPr="00B3661A" w:rsidRDefault="00B3661A" w:rsidP="009333BA">
      <w:pPr>
        <w:pStyle w:val="NormalWeb"/>
        <w:spacing w:before="0" w:beforeAutospacing="0" w:after="0" w:afterAutospacing="0"/>
        <w:jc w:val="both"/>
        <w:rPr>
          <w:rFonts w:ascii="Arial" w:hAnsi="Arial" w:cs="Arial"/>
        </w:rPr>
      </w:pPr>
      <w:r w:rsidRPr="00B3661A">
        <w:rPr>
          <w:rFonts w:ascii="Arial" w:hAnsi="Arial" w:cs="Arial"/>
        </w:rPr>
        <w:t xml:space="preserve">GONZALEZ, Lélia. A categoria político-cultural de </w:t>
      </w:r>
      <w:proofErr w:type="spellStart"/>
      <w:r w:rsidRPr="00B3661A">
        <w:rPr>
          <w:rFonts w:ascii="Arial" w:hAnsi="Arial" w:cs="Arial"/>
        </w:rPr>
        <w:t>amefricanidade</w:t>
      </w:r>
      <w:proofErr w:type="spellEnd"/>
      <w:r w:rsidRPr="00B3661A">
        <w:rPr>
          <w:rFonts w:ascii="Arial" w:hAnsi="Arial" w:cs="Arial"/>
        </w:rPr>
        <w:t xml:space="preserve">. </w:t>
      </w:r>
      <w:r w:rsidRPr="00B3661A">
        <w:rPr>
          <w:rFonts w:ascii="Arial" w:hAnsi="Arial" w:cs="Arial"/>
          <w:b/>
          <w:bCs/>
        </w:rPr>
        <w:t>Tempo Brasileiro</w:t>
      </w:r>
      <w:r w:rsidR="009333BA">
        <w:rPr>
          <w:rFonts w:ascii="Arial" w:hAnsi="Arial" w:cs="Arial"/>
        </w:rPr>
        <w:t>. Rio de Janeiro, n. 92/93, p. 69-82</w:t>
      </w:r>
      <w:r w:rsidR="00CE49BD">
        <w:rPr>
          <w:rFonts w:ascii="Arial" w:hAnsi="Arial" w:cs="Arial"/>
        </w:rPr>
        <w:t>, 1988</w:t>
      </w:r>
      <w:r w:rsidRPr="00B3661A">
        <w:rPr>
          <w:rFonts w:ascii="Arial" w:hAnsi="Arial" w:cs="Arial"/>
        </w:rPr>
        <w:t>.</w:t>
      </w:r>
    </w:p>
    <w:p w14:paraId="1E782150" w14:textId="77777777" w:rsidR="00B3661A" w:rsidRPr="00B3661A" w:rsidRDefault="00B3661A" w:rsidP="009333BA">
      <w:pPr>
        <w:spacing w:line="240" w:lineRule="auto"/>
        <w:jc w:val="both"/>
        <w:rPr>
          <w:sz w:val="24"/>
          <w:szCs w:val="24"/>
        </w:rPr>
      </w:pPr>
    </w:p>
    <w:p w14:paraId="01A2B1BD" w14:textId="77777777" w:rsidR="00B3661A" w:rsidRDefault="00B3661A" w:rsidP="009333BA">
      <w:pPr>
        <w:spacing w:line="240" w:lineRule="auto"/>
        <w:jc w:val="both"/>
        <w:rPr>
          <w:rFonts w:eastAsia="Times New Roman"/>
          <w:sz w:val="24"/>
          <w:szCs w:val="24"/>
        </w:rPr>
      </w:pPr>
      <w:r w:rsidRPr="00B3661A">
        <w:rPr>
          <w:rFonts w:eastAsia="Times New Roman"/>
          <w:sz w:val="24"/>
          <w:szCs w:val="24"/>
        </w:rPr>
        <w:t xml:space="preserve">IAMAMOTO, Marilda Villela. </w:t>
      </w:r>
      <w:r w:rsidRPr="00B3661A">
        <w:rPr>
          <w:rFonts w:eastAsia="Times New Roman"/>
          <w:b/>
          <w:sz w:val="24"/>
          <w:szCs w:val="24"/>
        </w:rPr>
        <w:t>O Serviço Social na contemporaneidade</w:t>
      </w:r>
      <w:r w:rsidRPr="00B3661A">
        <w:rPr>
          <w:rFonts w:eastAsia="Times New Roman"/>
          <w:sz w:val="24"/>
          <w:szCs w:val="24"/>
        </w:rPr>
        <w:t>: trabalho e</w:t>
      </w:r>
      <w:r w:rsidR="009333BA">
        <w:rPr>
          <w:rFonts w:eastAsia="Times New Roman"/>
          <w:sz w:val="24"/>
          <w:szCs w:val="24"/>
        </w:rPr>
        <w:t xml:space="preserve"> formação profissional. </w:t>
      </w:r>
      <w:r w:rsidRPr="00B3661A">
        <w:rPr>
          <w:rFonts w:eastAsia="Times New Roman"/>
          <w:sz w:val="24"/>
          <w:szCs w:val="24"/>
        </w:rPr>
        <w:t>São Paulo: Cortez, 2011.</w:t>
      </w:r>
    </w:p>
    <w:p w14:paraId="59895190" w14:textId="77777777" w:rsidR="00B3661A" w:rsidRPr="00B3661A" w:rsidRDefault="00B3661A" w:rsidP="009333BA">
      <w:pPr>
        <w:spacing w:line="240" w:lineRule="auto"/>
        <w:jc w:val="both"/>
        <w:rPr>
          <w:rFonts w:eastAsia="Times New Roman"/>
          <w:sz w:val="24"/>
          <w:szCs w:val="24"/>
        </w:rPr>
      </w:pPr>
    </w:p>
    <w:p w14:paraId="040ADA1C" w14:textId="77777777" w:rsidR="00B3661A" w:rsidRPr="00B3661A" w:rsidRDefault="00B3661A" w:rsidP="009333BA">
      <w:pPr>
        <w:spacing w:line="240" w:lineRule="auto"/>
        <w:jc w:val="both"/>
        <w:rPr>
          <w:sz w:val="24"/>
          <w:szCs w:val="24"/>
        </w:rPr>
      </w:pPr>
      <w:r w:rsidRPr="00B3661A">
        <w:rPr>
          <w:sz w:val="24"/>
          <w:szCs w:val="24"/>
        </w:rPr>
        <w:t xml:space="preserve">MOURA, Clóvis. Escravismo, colonialismo, imperialismo e racismo. </w:t>
      </w:r>
      <w:r w:rsidRPr="00B3661A">
        <w:rPr>
          <w:b/>
          <w:bCs/>
          <w:sz w:val="24"/>
          <w:szCs w:val="24"/>
        </w:rPr>
        <w:t>Afro-Ásia</w:t>
      </w:r>
      <w:r w:rsidRPr="00B3661A">
        <w:rPr>
          <w:sz w:val="24"/>
          <w:szCs w:val="24"/>
        </w:rPr>
        <w:t>, Salvador, n. 14, p. 124-137, 1983.</w:t>
      </w:r>
    </w:p>
    <w:p w14:paraId="2F5E061E" w14:textId="77777777" w:rsidR="00B3661A" w:rsidRPr="00B3661A" w:rsidRDefault="00B3661A" w:rsidP="009333BA">
      <w:pPr>
        <w:spacing w:line="240" w:lineRule="auto"/>
        <w:jc w:val="both"/>
        <w:rPr>
          <w:sz w:val="24"/>
          <w:szCs w:val="24"/>
        </w:rPr>
      </w:pPr>
    </w:p>
    <w:p w14:paraId="451D6B3D" w14:textId="77777777" w:rsidR="00B3661A" w:rsidRPr="00B3661A" w:rsidRDefault="00B3661A" w:rsidP="009333BA">
      <w:pPr>
        <w:spacing w:line="240" w:lineRule="auto"/>
        <w:jc w:val="both"/>
        <w:rPr>
          <w:sz w:val="24"/>
          <w:szCs w:val="24"/>
        </w:rPr>
      </w:pPr>
      <w:r w:rsidRPr="00B3661A">
        <w:rPr>
          <w:rStyle w:val="Forte"/>
          <w:b w:val="0"/>
          <w:bCs w:val="0"/>
          <w:sz w:val="24"/>
          <w:szCs w:val="24"/>
        </w:rPr>
        <w:t>MOURA, Clóvis</w:t>
      </w:r>
      <w:r w:rsidRPr="00B3661A">
        <w:rPr>
          <w:rStyle w:val="Forte"/>
          <w:sz w:val="24"/>
          <w:szCs w:val="24"/>
        </w:rPr>
        <w:t>.</w:t>
      </w:r>
      <w:r w:rsidRPr="00B3661A">
        <w:rPr>
          <w:sz w:val="24"/>
          <w:szCs w:val="24"/>
        </w:rPr>
        <w:t xml:space="preserve"> </w:t>
      </w:r>
      <w:r w:rsidRPr="00B3661A">
        <w:rPr>
          <w:rStyle w:val="nfase"/>
          <w:b/>
          <w:bCs/>
          <w:i w:val="0"/>
          <w:iCs w:val="0"/>
          <w:sz w:val="24"/>
          <w:szCs w:val="24"/>
        </w:rPr>
        <w:t>Sociologia do Negro Brasileiro</w:t>
      </w:r>
      <w:r w:rsidRPr="00B3661A">
        <w:rPr>
          <w:sz w:val="24"/>
          <w:szCs w:val="24"/>
        </w:rPr>
        <w:t>. São Paulo: Editora Ática, 1989.</w:t>
      </w:r>
    </w:p>
    <w:p w14:paraId="14A7E1CC" w14:textId="77777777" w:rsidR="00B3661A" w:rsidRPr="00B3661A" w:rsidRDefault="00B3661A" w:rsidP="009333BA">
      <w:pPr>
        <w:spacing w:line="240" w:lineRule="auto"/>
        <w:jc w:val="both"/>
        <w:rPr>
          <w:sz w:val="24"/>
          <w:szCs w:val="24"/>
        </w:rPr>
      </w:pPr>
    </w:p>
    <w:p w14:paraId="078E1266" w14:textId="77777777" w:rsidR="00B3661A" w:rsidRPr="00B3661A" w:rsidRDefault="00B3661A" w:rsidP="009333BA">
      <w:pPr>
        <w:pStyle w:val="NormalWeb"/>
        <w:spacing w:before="0" w:beforeAutospacing="0" w:after="0" w:afterAutospacing="0"/>
        <w:jc w:val="both"/>
        <w:rPr>
          <w:rFonts w:ascii="Arial" w:hAnsi="Arial" w:cs="Arial"/>
        </w:rPr>
      </w:pPr>
      <w:r w:rsidRPr="00B3661A">
        <w:rPr>
          <w:rStyle w:val="Forte"/>
          <w:rFonts w:ascii="Arial" w:hAnsi="Arial" w:cs="Arial"/>
          <w:b w:val="0"/>
          <w:bCs w:val="0"/>
        </w:rPr>
        <w:t>NASCIMENTO, Beatriz.</w:t>
      </w:r>
      <w:r w:rsidRPr="00B3661A">
        <w:rPr>
          <w:rFonts w:ascii="Arial" w:hAnsi="Arial" w:cs="Arial"/>
          <w:b/>
          <w:bCs/>
        </w:rPr>
        <w:t xml:space="preserve"> </w:t>
      </w:r>
      <w:r w:rsidRPr="00B3661A">
        <w:rPr>
          <w:rStyle w:val="nfase"/>
          <w:rFonts w:ascii="Arial" w:hAnsi="Arial" w:cs="Arial"/>
          <w:b/>
          <w:bCs/>
          <w:i w:val="0"/>
          <w:iCs w:val="0"/>
        </w:rPr>
        <w:t>Uma história feita por mãos negras</w:t>
      </w:r>
      <w:r w:rsidRPr="00B3661A">
        <w:rPr>
          <w:rStyle w:val="nfase"/>
          <w:rFonts w:ascii="Arial" w:hAnsi="Arial" w:cs="Arial"/>
        </w:rPr>
        <w:t>.</w:t>
      </w:r>
      <w:r w:rsidR="009333BA">
        <w:rPr>
          <w:rFonts w:ascii="Arial" w:hAnsi="Arial" w:cs="Arial"/>
        </w:rPr>
        <w:t xml:space="preserve"> </w:t>
      </w:r>
      <w:r w:rsidRPr="00B3661A">
        <w:rPr>
          <w:rFonts w:ascii="Arial" w:hAnsi="Arial" w:cs="Arial"/>
        </w:rPr>
        <w:t>Rio de Janeiro: Zahar, 2021.</w:t>
      </w:r>
    </w:p>
    <w:p w14:paraId="70648AE0" w14:textId="77777777" w:rsidR="00B3661A" w:rsidRPr="00B3661A" w:rsidRDefault="00B3661A" w:rsidP="009333BA">
      <w:pPr>
        <w:spacing w:line="240" w:lineRule="auto"/>
        <w:jc w:val="both"/>
        <w:rPr>
          <w:sz w:val="24"/>
          <w:szCs w:val="24"/>
        </w:rPr>
      </w:pPr>
    </w:p>
    <w:p w14:paraId="5C309993" w14:textId="77777777" w:rsidR="00B3661A" w:rsidRDefault="00B3661A" w:rsidP="009333BA">
      <w:pPr>
        <w:spacing w:line="240" w:lineRule="auto"/>
        <w:jc w:val="both"/>
        <w:rPr>
          <w:sz w:val="24"/>
          <w:szCs w:val="24"/>
        </w:rPr>
      </w:pPr>
      <w:r w:rsidRPr="00B3661A">
        <w:rPr>
          <w:sz w:val="24"/>
          <w:szCs w:val="24"/>
        </w:rPr>
        <w:t>NASCIMENTO, Daiana Cristina do.</w:t>
      </w:r>
      <w:r w:rsidRPr="00B3661A">
        <w:rPr>
          <w:b/>
          <w:bCs/>
          <w:sz w:val="24"/>
          <w:szCs w:val="24"/>
        </w:rPr>
        <w:t xml:space="preserve"> </w:t>
      </w:r>
      <w:r w:rsidRPr="00B3661A">
        <w:rPr>
          <w:rStyle w:val="Forte"/>
          <w:sz w:val="24"/>
          <w:szCs w:val="24"/>
        </w:rPr>
        <w:t xml:space="preserve">A produção teórica das mulheres negras sobre </w:t>
      </w:r>
      <w:r w:rsidRPr="00B3661A">
        <w:rPr>
          <w:rFonts w:eastAsia="SimSun"/>
          <w:b/>
          <w:bCs/>
          <w:sz w:val="24"/>
          <w:szCs w:val="24"/>
        </w:rPr>
        <w:t>a questão étnico-racial:</w:t>
      </w:r>
      <w:r w:rsidRPr="00B3661A">
        <w:rPr>
          <w:rFonts w:eastAsia="SimSun"/>
          <w:sz w:val="24"/>
          <w:szCs w:val="24"/>
        </w:rPr>
        <w:t xml:space="preserve"> </w:t>
      </w:r>
      <w:proofErr w:type="spellStart"/>
      <w:r w:rsidRPr="00B3661A">
        <w:rPr>
          <w:rFonts w:eastAsia="SimSun"/>
          <w:sz w:val="24"/>
          <w:szCs w:val="24"/>
        </w:rPr>
        <w:t>quilombagem</w:t>
      </w:r>
      <w:proofErr w:type="spellEnd"/>
      <w:r w:rsidRPr="00B3661A">
        <w:rPr>
          <w:rFonts w:eastAsia="SimSun"/>
          <w:sz w:val="24"/>
          <w:szCs w:val="24"/>
        </w:rPr>
        <w:t xml:space="preserve"> na formação em Serviço Social. Tese (Doutora</w:t>
      </w:r>
      <w:r w:rsidR="009333BA">
        <w:rPr>
          <w:rFonts w:eastAsia="SimSun"/>
          <w:sz w:val="24"/>
          <w:szCs w:val="24"/>
        </w:rPr>
        <w:t>do</w:t>
      </w:r>
      <w:r w:rsidRPr="00B3661A">
        <w:rPr>
          <w:rFonts w:eastAsia="SimSun"/>
          <w:sz w:val="24"/>
          <w:szCs w:val="24"/>
        </w:rPr>
        <w:t xml:space="preserve"> em Serviço Social) - </w:t>
      </w:r>
      <w:r w:rsidRPr="00B3661A">
        <w:rPr>
          <w:sz w:val="24"/>
          <w:szCs w:val="24"/>
        </w:rPr>
        <w:t>Pontifícia Universidade Católica de São Paulo, 2025.</w:t>
      </w:r>
    </w:p>
    <w:p w14:paraId="4F809350" w14:textId="77777777" w:rsidR="00B3661A" w:rsidRPr="00B3661A" w:rsidRDefault="00B3661A" w:rsidP="009333BA">
      <w:pPr>
        <w:spacing w:line="240" w:lineRule="auto"/>
        <w:jc w:val="both"/>
        <w:rPr>
          <w:rFonts w:eastAsia="SimSun"/>
          <w:sz w:val="24"/>
          <w:szCs w:val="24"/>
        </w:rPr>
      </w:pPr>
    </w:p>
    <w:p w14:paraId="12A04805" w14:textId="77777777" w:rsidR="00B3661A" w:rsidRDefault="00B3661A" w:rsidP="009333BA">
      <w:pPr>
        <w:spacing w:line="240" w:lineRule="auto"/>
        <w:jc w:val="both"/>
        <w:rPr>
          <w:rFonts w:eastAsia="Times New Roman"/>
          <w:sz w:val="24"/>
          <w:szCs w:val="24"/>
        </w:rPr>
      </w:pPr>
      <w:r w:rsidRPr="00B3661A">
        <w:rPr>
          <w:rFonts w:eastAsia="Times New Roman"/>
          <w:sz w:val="24"/>
          <w:szCs w:val="24"/>
        </w:rPr>
        <w:t xml:space="preserve">PINTO, Elisabete Aparecida. </w:t>
      </w:r>
      <w:r w:rsidRPr="00B3661A">
        <w:rPr>
          <w:rFonts w:eastAsia="Times New Roman"/>
          <w:b/>
          <w:bCs/>
          <w:sz w:val="24"/>
          <w:szCs w:val="24"/>
        </w:rPr>
        <w:t>Etnicidade, gênero e educação</w:t>
      </w:r>
      <w:r w:rsidRPr="00B3661A">
        <w:rPr>
          <w:rFonts w:eastAsia="Times New Roman"/>
          <w:sz w:val="24"/>
          <w:szCs w:val="24"/>
        </w:rPr>
        <w:t xml:space="preserve">: a trajetória de vida de </w:t>
      </w:r>
      <w:proofErr w:type="spellStart"/>
      <w:r w:rsidRPr="00B3661A">
        <w:rPr>
          <w:rFonts w:eastAsia="Times New Roman"/>
          <w:sz w:val="24"/>
          <w:szCs w:val="24"/>
        </w:rPr>
        <w:t>Laudelinda</w:t>
      </w:r>
      <w:proofErr w:type="spellEnd"/>
      <w:r w:rsidRPr="00B3661A">
        <w:rPr>
          <w:rFonts w:eastAsia="Times New Roman"/>
          <w:sz w:val="24"/>
          <w:szCs w:val="24"/>
        </w:rPr>
        <w:t xml:space="preserve"> de</w:t>
      </w:r>
      <w:r w:rsidR="009333BA">
        <w:rPr>
          <w:rFonts w:eastAsia="Times New Roman"/>
          <w:sz w:val="24"/>
          <w:szCs w:val="24"/>
        </w:rPr>
        <w:t xml:space="preserve"> Campos Mello (1904-1991).</w:t>
      </w:r>
      <w:r w:rsidRPr="00B3661A">
        <w:rPr>
          <w:rFonts w:eastAsia="Times New Roman"/>
          <w:sz w:val="24"/>
          <w:szCs w:val="24"/>
        </w:rPr>
        <w:t xml:space="preserve"> Dissertação (Mestrado em Educação) – Universidade Estadual de Campinas, Campinas</w:t>
      </w:r>
      <w:r w:rsidR="009333BA">
        <w:rPr>
          <w:rFonts w:eastAsia="Times New Roman"/>
          <w:sz w:val="24"/>
          <w:szCs w:val="24"/>
        </w:rPr>
        <w:t>, 1993</w:t>
      </w:r>
      <w:r w:rsidRPr="00B3661A">
        <w:rPr>
          <w:rFonts w:eastAsia="Times New Roman"/>
          <w:sz w:val="24"/>
          <w:szCs w:val="24"/>
        </w:rPr>
        <w:t>.</w:t>
      </w:r>
    </w:p>
    <w:p w14:paraId="29F7A722" w14:textId="77777777" w:rsidR="00B3661A" w:rsidRPr="00B3661A" w:rsidRDefault="00B3661A" w:rsidP="009333BA">
      <w:pPr>
        <w:spacing w:line="240" w:lineRule="auto"/>
        <w:jc w:val="both"/>
        <w:rPr>
          <w:rFonts w:eastAsia="Times New Roman"/>
          <w:sz w:val="24"/>
          <w:szCs w:val="24"/>
        </w:rPr>
      </w:pPr>
    </w:p>
    <w:p w14:paraId="1CD3897D" w14:textId="77777777" w:rsidR="00B3661A" w:rsidRDefault="00CE49BD" w:rsidP="009333BA">
      <w:pPr>
        <w:spacing w:line="240" w:lineRule="auto"/>
        <w:jc w:val="both"/>
        <w:rPr>
          <w:rFonts w:eastAsia="Times New Roman"/>
          <w:sz w:val="24"/>
          <w:szCs w:val="24"/>
        </w:rPr>
      </w:pPr>
      <w:r>
        <w:rPr>
          <w:rFonts w:eastAsia="Times New Roman"/>
          <w:sz w:val="24"/>
          <w:szCs w:val="24"/>
        </w:rPr>
        <w:t xml:space="preserve">SAFFIOTI, </w:t>
      </w:r>
      <w:proofErr w:type="spellStart"/>
      <w:r>
        <w:rPr>
          <w:rFonts w:eastAsia="Times New Roman"/>
          <w:sz w:val="24"/>
          <w:szCs w:val="24"/>
        </w:rPr>
        <w:t>Heleieth</w:t>
      </w:r>
      <w:proofErr w:type="spellEnd"/>
      <w:r w:rsidR="00B3661A" w:rsidRPr="00B3661A">
        <w:rPr>
          <w:rFonts w:eastAsia="Times New Roman"/>
          <w:sz w:val="24"/>
          <w:szCs w:val="24"/>
        </w:rPr>
        <w:t xml:space="preserve">. </w:t>
      </w:r>
      <w:r w:rsidR="00B3661A" w:rsidRPr="00B3661A">
        <w:rPr>
          <w:rFonts w:eastAsia="Times New Roman"/>
          <w:b/>
          <w:bCs/>
          <w:sz w:val="24"/>
          <w:szCs w:val="24"/>
        </w:rPr>
        <w:t>Gênero, patriarcado, violência</w:t>
      </w:r>
      <w:r w:rsidR="00B3661A" w:rsidRPr="00B3661A">
        <w:rPr>
          <w:rFonts w:eastAsia="Times New Roman"/>
          <w:sz w:val="24"/>
          <w:szCs w:val="24"/>
        </w:rPr>
        <w:t>. São Paulo: Expressão Popular, 2015.</w:t>
      </w:r>
    </w:p>
    <w:p w14:paraId="7A4E347B" w14:textId="77777777" w:rsidR="009333BA" w:rsidRDefault="009333BA" w:rsidP="009333BA">
      <w:pPr>
        <w:spacing w:line="240" w:lineRule="auto"/>
        <w:jc w:val="both"/>
        <w:rPr>
          <w:rFonts w:eastAsia="Times New Roman"/>
          <w:sz w:val="24"/>
          <w:szCs w:val="24"/>
        </w:rPr>
      </w:pPr>
    </w:p>
    <w:p w14:paraId="25405C1B" w14:textId="77777777" w:rsidR="003B4AC7" w:rsidRPr="003B4AC7" w:rsidRDefault="003B4AC7" w:rsidP="009333BA">
      <w:pPr>
        <w:spacing w:line="240" w:lineRule="auto"/>
        <w:jc w:val="both"/>
        <w:rPr>
          <w:sz w:val="24"/>
          <w:szCs w:val="24"/>
        </w:rPr>
      </w:pPr>
      <w:r w:rsidRPr="003B4AC7">
        <w:rPr>
          <w:sz w:val="24"/>
          <w:szCs w:val="24"/>
        </w:rPr>
        <w:t xml:space="preserve">SANTOS, Josiane S. </w:t>
      </w:r>
      <w:r w:rsidRPr="009333BA">
        <w:rPr>
          <w:bCs/>
          <w:sz w:val="24"/>
          <w:szCs w:val="24"/>
        </w:rPr>
        <w:t>Combate ao Racismo e o Exercício Profissional de Assistentes Sociais no Brasil</w:t>
      </w:r>
      <w:r w:rsidR="009333BA" w:rsidRPr="009333BA">
        <w:rPr>
          <w:sz w:val="24"/>
          <w:szCs w:val="24"/>
        </w:rPr>
        <w:t>.</w:t>
      </w:r>
      <w:r w:rsidR="009333BA">
        <w:rPr>
          <w:sz w:val="24"/>
          <w:szCs w:val="24"/>
        </w:rPr>
        <w:t xml:space="preserve"> In.</w:t>
      </w:r>
      <w:r w:rsidRPr="003B4AC7">
        <w:rPr>
          <w:sz w:val="24"/>
          <w:szCs w:val="24"/>
        </w:rPr>
        <w:t xml:space="preserve"> Santos, Josiane S., Rojas, </w:t>
      </w:r>
      <w:proofErr w:type="spellStart"/>
      <w:r w:rsidRPr="003B4AC7">
        <w:rPr>
          <w:sz w:val="24"/>
          <w:szCs w:val="24"/>
        </w:rPr>
        <w:t>Lylia</w:t>
      </w:r>
      <w:proofErr w:type="spellEnd"/>
      <w:r w:rsidRPr="003B4AC7">
        <w:rPr>
          <w:sz w:val="24"/>
          <w:szCs w:val="24"/>
        </w:rPr>
        <w:t xml:space="preserve"> et al. (</w:t>
      </w:r>
      <w:proofErr w:type="spellStart"/>
      <w:r w:rsidRPr="003B4AC7">
        <w:rPr>
          <w:sz w:val="24"/>
          <w:szCs w:val="24"/>
        </w:rPr>
        <w:t>orgs</w:t>
      </w:r>
      <w:proofErr w:type="spellEnd"/>
      <w:r w:rsidRPr="003B4AC7">
        <w:rPr>
          <w:sz w:val="24"/>
          <w:szCs w:val="24"/>
        </w:rPr>
        <w:t xml:space="preserve">). </w:t>
      </w:r>
      <w:r w:rsidRPr="009333BA">
        <w:rPr>
          <w:b/>
          <w:sz w:val="24"/>
          <w:szCs w:val="24"/>
        </w:rPr>
        <w:t>Assistentes Sociais no Combate ao Racismo</w:t>
      </w:r>
      <w:r w:rsidR="009333BA">
        <w:rPr>
          <w:sz w:val="24"/>
          <w:szCs w:val="24"/>
        </w:rPr>
        <w:t xml:space="preserve"> -</w:t>
      </w:r>
      <w:r w:rsidRPr="003B4AC7">
        <w:rPr>
          <w:sz w:val="24"/>
          <w:szCs w:val="24"/>
        </w:rPr>
        <w:t xml:space="preserve"> Comissão da Campanha de Gestão 2017-2020 do CFESS, Brasília: CFESS, p. 69-86, 2020 Disponível </w:t>
      </w:r>
      <w:r w:rsidR="009333BA">
        <w:rPr>
          <w:sz w:val="24"/>
          <w:szCs w:val="24"/>
        </w:rPr>
        <w:t xml:space="preserve">em: </w:t>
      </w:r>
      <w:r w:rsidRPr="003B4AC7">
        <w:rPr>
          <w:sz w:val="24"/>
          <w:szCs w:val="24"/>
        </w:rPr>
        <w:t xml:space="preserve">https://www.cfess.org.br/arquivos/2020CfessLivroCampanhaCombateRacismo.pdf </w:t>
      </w:r>
      <w:r w:rsidR="009333BA">
        <w:rPr>
          <w:sz w:val="24"/>
          <w:szCs w:val="24"/>
        </w:rPr>
        <w:t>Acesso 13</w:t>
      </w:r>
      <w:r w:rsidRPr="003B4AC7">
        <w:rPr>
          <w:sz w:val="24"/>
          <w:szCs w:val="24"/>
        </w:rPr>
        <w:t xml:space="preserve"> fev</w:t>
      </w:r>
      <w:r w:rsidR="009333BA">
        <w:rPr>
          <w:sz w:val="24"/>
          <w:szCs w:val="24"/>
        </w:rPr>
        <w:t>.</w:t>
      </w:r>
      <w:r w:rsidRPr="003B4AC7">
        <w:rPr>
          <w:sz w:val="24"/>
          <w:szCs w:val="24"/>
        </w:rPr>
        <w:t xml:space="preserve"> 2023.</w:t>
      </w:r>
    </w:p>
    <w:p w14:paraId="311A3061" w14:textId="77777777" w:rsidR="00B3661A" w:rsidRPr="00B3661A" w:rsidRDefault="00B3661A" w:rsidP="009333BA">
      <w:pPr>
        <w:spacing w:line="240" w:lineRule="auto"/>
        <w:jc w:val="both"/>
        <w:rPr>
          <w:rFonts w:eastAsia="Times New Roman"/>
          <w:sz w:val="24"/>
          <w:szCs w:val="24"/>
        </w:rPr>
      </w:pPr>
    </w:p>
    <w:p w14:paraId="54BED865" w14:textId="77777777" w:rsidR="00B3661A" w:rsidRDefault="00B3661A" w:rsidP="009333BA">
      <w:pPr>
        <w:spacing w:line="240" w:lineRule="auto"/>
        <w:jc w:val="both"/>
        <w:rPr>
          <w:rFonts w:eastAsia="Times New Roman"/>
          <w:sz w:val="24"/>
          <w:szCs w:val="24"/>
        </w:rPr>
      </w:pPr>
      <w:r w:rsidRPr="00B3661A">
        <w:rPr>
          <w:rFonts w:eastAsia="Times New Roman"/>
          <w:sz w:val="24"/>
          <w:szCs w:val="24"/>
        </w:rPr>
        <w:t xml:space="preserve">SOUZA, Cristiane Luiza Sabino. Racismo, conservadorismo e Serviço Social.  </w:t>
      </w:r>
      <w:r w:rsidRPr="00B3661A">
        <w:rPr>
          <w:rFonts w:eastAsia="Times New Roman"/>
          <w:b/>
          <w:bCs/>
          <w:sz w:val="24"/>
          <w:szCs w:val="24"/>
        </w:rPr>
        <w:t>Revista Libertas</w:t>
      </w:r>
      <w:r w:rsidRPr="00B3661A">
        <w:rPr>
          <w:rFonts w:eastAsia="Times New Roman"/>
          <w:sz w:val="24"/>
          <w:szCs w:val="24"/>
        </w:rPr>
        <w:t>, Juiz de Fora, v.</w:t>
      </w:r>
      <w:r w:rsidR="009333BA">
        <w:rPr>
          <w:rFonts w:eastAsia="Times New Roman"/>
          <w:sz w:val="24"/>
          <w:szCs w:val="24"/>
        </w:rPr>
        <w:t>20, n.2, p. 373-391,</w:t>
      </w:r>
      <w:r w:rsidRPr="00B3661A">
        <w:rPr>
          <w:rFonts w:eastAsia="Times New Roman"/>
          <w:sz w:val="24"/>
          <w:szCs w:val="24"/>
        </w:rPr>
        <w:t xml:space="preserve"> 2020</w:t>
      </w:r>
      <w:r w:rsidR="009333BA">
        <w:rPr>
          <w:rFonts w:eastAsia="Times New Roman"/>
          <w:sz w:val="24"/>
          <w:szCs w:val="24"/>
        </w:rPr>
        <w:t>.</w:t>
      </w:r>
    </w:p>
    <w:p w14:paraId="38808EC2" w14:textId="77777777" w:rsidR="00B3661A" w:rsidRPr="00B3661A" w:rsidRDefault="00B3661A" w:rsidP="009333BA">
      <w:pPr>
        <w:spacing w:line="240" w:lineRule="auto"/>
        <w:jc w:val="both"/>
        <w:rPr>
          <w:rFonts w:eastAsia="Times New Roman"/>
          <w:sz w:val="24"/>
          <w:szCs w:val="24"/>
        </w:rPr>
      </w:pPr>
    </w:p>
    <w:p w14:paraId="36F169D1" w14:textId="77777777" w:rsidR="00B3661A" w:rsidRDefault="00B3661A" w:rsidP="009333BA">
      <w:pPr>
        <w:spacing w:line="240" w:lineRule="auto"/>
        <w:jc w:val="both"/>
        <w:rPr>
          <w:rFonts w:eastAsia="Times New Roman"/>
          <w:sz w:val="24"/>
          <w:szCs w:val="24"/>
          <w:lang w:eastAsia="zh-CN"/>
        </w:rPr>
      </w:pPr>
      <w:r w:rsidRPr="00B3661A">
        <w:rPr>
          <w:rFonts w:eastAsia="Times New Roman"/>
          <w:sz w:val="24"/>
          <w:szCs w:val="24"/>
          <w:lang w:eastAsia="zh-CN"/>
        </w:rPr>
        <w:t xml:space="preserve">SOUZA, Cristiane Luiza Sabino de. </w:t>
      </w:r>
      <w:r w:rsidRPr="00B3661A">
        <w:rPr>
          <w:rFonts w:eastAsia="Times New Roman"/>
          <w:b/>
          <w:bCs/>
          <w:sz w:val="24"/>
          <w:szCs w:val="24"/>
          <w:lang w:eastAsia="zh-CN"/>
        </w:rPr>
        <w:t>Racismo e luta de classes na América Latina</w:t>
      </w:r>
      <w:r w:rsidRPr="00B3661A">
        <w:rPr>
          <w:rFonts w:eastAsia="Times New Roman"/>
          <w:sz w:val="24"/>
          <w:szCs w:val="24"/>
          <w:lang w:eastAsia="zh-CN"/>
        </w:rPr>
        <w:t>: as veias abertas do capitalismo dependente. São</w:t>
      </w:r>
      <w:r w:rsidR="00CE49BD">
        <w:rPr>
          <w:rFonts w:eastAsia="Times New Roman"/>
          <w:sz w:val="24"/>
          <w:szCs w:val="24"/>
          <w:lang w:eastAsia="zh-CN"/>
        </w:rPr>
        <w:t xml:space="preserve"> Paulo: </w:t>
      </w:r>
      <w:proofErr w:type="spellStart"/>
      <w:r w:rsidR="00CE49BD">
        <w:rPr>
          <w:rFonts w:eastAsia="Times New Roman"/>
          <w:sz w:val="24"/>
          <w:szCs w:val="24"/>
          <w:lang w:eastAsia="zh-CN"/>
        </w:rPr>
        <w:t>Hucitec</w:t>
      </w:r>
      <w:proofErr w:type="spellEnd"/>
      <w:r w:rsidR="00CE49BD">
        <w:rPr>
          <w:rFonts w:eastAsia="Times New Roman"/>
          <w:sz w:val="24"/>
          <w:szCs w:val="24"/>
          <w:lang w:eastAsia="zh-CN"/>
        </w:rPr>
        <w:t>, 2020</w:t>
      </w:r>
      <w:r w:rsidRPr="00B3661A">
        <w:rPr>
          <w:rFonts w:eastAsia="Times New Roman"/>
          <w:sz w:val="24"/>
          <w:szCs w:val="24"/>
          <w:lang w:eastAsia="zh-CN"/>
        </w:rPr>
        <w:t>.</w:t>
      </w:r>
    </w:p>
    <w:p w14:paraId="66753963" w14:textId="77777777" w:rsidR="00B3661A" w:rsidRPr="00B3661A" w:rsidRDefault="00B3661A" w:rsidP="009333BA">
      <w:pPr>
        <w:spacing w:line="240" w:lineRule="auto"/>
        <w:jc w:val="both"/>
        <w:rPr>
          <w:rFonts w:eastAsia="Times New Roman"/>
          <w:sz w:val="24"/>
          <w:szCs w:val="24"/>
          <w:lang w:eastAsia="zh-CN"/>
        </w:rPr>
      </w:pPr>
    </w:p>
    <w:p w14:paraId="3A27693A" w14:textId="77777777" w:rsidR="00B3661A" w:rsidRDefault="00B3661A" w:rsidP="00CE49BD">
      <w:pPr>
        <w:spacing w:line="240" w:lineRule="auto"/>
        <w:jc w:val="both"/>
        <w:rPr>
          <w:sz w:val="24"/>
          <w:szCs w:val="24"/>
        </w:rPr>
      </w:pPr>
      <w:r w:rsidRPr="00B3661A">
        <w:rPr>
          <w:sz w:val="24"/>
          <w:szCs w:val="24"/>
        </w:rPr>
        <w:t xml:space="preserve">YAZBEK, Maria Carmelita. </w:t>
      </w:r>
      <w:r w:rsidRPr="00B3661A">
        <w:rPr>
          <w:rStyle w:val="nfase"/>
          <w:b/>
          <w:bCs/>
          <w:i w:val="0"/>
          <w:iCs w:val="0"/>
          <w:sz w:val="24"/>
          <w:szCs w:val="24"/>
        </w:rPr>
        <w:t>Serviço Social na história</w:t>
      </w:r>
      <w:r w:rsidRPr="00B3661A">
        <w:rPr>
          <w:rStyle w:val="nfase"/>
          <w:i w:val="0"/>
          <w:iCs w:val="0"/>
          <w:sz w:val="24"/>
          <w:szCs w:val="24"/>
        </w:rPr>
        <w:t>: América Latina</w:t>
      </w:r>
      <w:r w:rsidRPr="00B3661A">
        <w:rPr>
          <w:rStyle w:val="nfase"/>
          <w:sz w:val="24"/>
          <w:szCs w:val="24"/>
        </w:rPr>
        <w:t xml:space="preserve">, </w:t>
      </w:r>
      <w:r w:rsidRPr="00B3661A">
        <w:rPr>
          <w:rStyle w:val="nfase"/>
          <w:i w:val="0"/>
          <w:iCs w:val="0"/>
          <w:sz w:val="24"/>
          <w:szCs w:val="24"/>
        </w:rPr>
        <w:t>África e Europa</w:t>
      </w:r>
      <w:r w:rsidRPr="00B3661A">
        <w:rPr>
          <w:sz w:val="24"/>
          <w:szCs w:val="24"/>
        </w:rPr>
        <w:t>. São Paulo: Cortez, 2019.</w:t>
      </w:r>
    </w:p>
    <w:p w14:paraId="14FC9CE1" w14:textId="77777777" w:rsidR="00645E75" w:rsidRDefault="00645E75" w:rsidP="00CE49BD">
      <w:pPr>
        <w:spacing w:line="240" w:lineRule="auto"/>
        <w:jc w:val="both"/>
        <w:rPr>
          <w:sz w:val="24"/>
          <w:szCs w:val="24"/>
        </w:rPr>
      </w:pPr>
    </w:p>
    <w:p w14:paraId="3A1B302A" w14:textId="77777777" w:rsidR="00645E75" w:rsidRDefault="00645E75" w:rsidP="00361755">
      <w:pPr>
        <w:shd w:val="clear" w:color="auto" w:fill="FFFFFF"/>
        <w:spacing w:after="315"/>
        <w:jc w:val="center"/>
        <w:rPr>
          <w:b/>
          <w:bCs/>
          <w:sz w:val="24"/>
          <w:szCs w:val="24"/>
        </w:rPr>
      </w:pPr>
      <w:r>
        <w:rPr>
          <w:sz w:val="24"/>
          <w:szCs w:val="24"/>
        </w:rPr>
        <w:br w:type="page"/>
      </w:r>
      <w:r w:rsidRPr="00645E75">
        <w:rPr>
          <w:b/>
          <w:bCs/>
          <w:sz w:val="24"/>
          <w:szCs w:val="24"/>
        </w:rPr>
        <w:lastRenderedPageBreak/>
        <w:t>INVISIBILIDADE DA PRODUÇÃO INTELECTUAL DE MULHERES NEGRAS DO SERVIÇO SOCIAL</w:t>
      </w:r>
    </w:p>
    <w:p w14:paraId="40139F96" w14:textId="77777777" w:rsidR="00645E75" w:rsidRPr="00736083" w:rsidRDefault="00645E75" w:rsidP="00361755">
      <w:pPr>
        <w:spacing w:line="360" w:lineRule="auto"/>
        <w:ind w:left="4383" w:hanging="17"/>
        <w:jc w:val="right"/>
        <w:rPr>
          <w:rFonts w:eastAsia="Times New Roman"/>
          <w:i/>
          <w:iCs/>
          <w:color w:val="000000"/>
          <w:sz w:val="24"/>
          <w:szCs w:val="24"/>
          <w:lang w:val="pt-PT"/>
        </w:rPr>
      </w:pPr>
      <w:r w:rsidRPr="00736083">
        <w:rPr>
          <w:sz w:val="24"/>
          <w:szCs w:val="24"/>
        </w:rPr>
        <w:t>Roseli da Fonseca Rocha</w:t>
      </w:r>
      <w:r w:rsidRPr="00736083">
        <w:rPr>
          <w:rFonts w:eastAsia="Times New Roman"/>
          <w:i/>
          <w:iCs/>
          <w:color w:val="000000"/>
          <w:sz w:val="24"/>
          <w:szCs w:val="24"/>
          <w:lang w:val="pt-PT"/>
        </w:rPr>
        <w:t xml:space="preserve"> </w:t>
      </w:r>
    </w:p>
    <w:p w14:paraId="4BDE1FA6" w14:textId="77777777" w:rsidR="00645E75" w:rsidRPr="00736083" w:rsidRDefault="00645E75" w:rsidP="00361755">
      <w:pPr>
        <w:spacing w:line="360" w:lineRule="auto"/>
        <w:ind w:left="4383" w:hanging="17"/>
        <w:jc w:val="right"/>
        <w:rPr>
          <w:rFonts w:eastAsia="Times New Roman"/>
          <w:i/>
          <w:iCs/>
          <w:color w:val="000000"/>
          <w:sz w:val="24"/>
          <w:szCs w:val="24"/>
          <w:lang w:val="pt-PT"/>
        </w:rPr>
      </w:pPr>
      <w:r w:rsidRPr="00736083">
        <w:rPr>
          <w:sz w:val="24"/>
          <w:szCs w:val="24"/>
        </w:rPr>
        <w:t>Sheila Dias Almeida</w:t>
      </w:r>
    </w:p>
    <w:p w14:paraId="2370FB33" w14:textId="77777777" w:rsidR="00645E75" w:rsidRDefault="00645E75" w:rsidP="00361755">
      <w:pPr>
        <w:spacing w:line="240" w:lineRule="auto"/>
        <w:ind w:left="4383" w:hanging="17"/>
        <w:jc w:val="right"/>
        <w:rPr>
          <w:rFonts w:eastAsia="Times New Roman"/>
          <w:i/>
          <w:iCs/>
          <w:color w:val="000000"/>
          <w:sz w:val="18"/>
          <w:szCs w:val="18"/>
          <w:lang w:val="pt-PT"/>
        </w:rPr>
      </w:pPr>
    </w:p>
    <w:p w14:paraId="4061897A" w14:textId="77777777" w:rsidR="00645E75" w:rsidRDefault="00645E75" w:rsidP="00361755">
      <w:pPr>
        <w:spacing w:line="240" w:lineRule="auto"/>
        <w:ind w:left="4383" w:hanging="17"/>
        <w:jc w:val="right"/>
        <w:rPr>
          <w:rFonts w:eastAsia="Times New Roman"/>
          <w:i/>
          <w:iCs/>
          <w:color w:val="000000"/>
          <w:sz w:val="18"/>
          <w:szCs w:val="18"/>
          <w:lang w:val="pt-PT"/>
        </w:rPr>
      </w:pPr>
    </w:p>
    <w:p w14:paraId="78E3DEC4" w14:textId="77777777" w:rsidR="00645E75" w:rsidRDefault="00645E75" w:rsidP="00361755">
      <w:pPr>
        <w:spacing w:line="240" w:lineRule="auto"/>
        <w:ind w:left="4383" w:hanging="17"/>
        <w:jc w:val="right"/>
        <w:rPr>
          <w:rFonts w:eastAsia="Times New Roman"/>
          <w:i/>
          <w:iCs/>
          <w:color w:val="000000"/>
          <w:sz w:val="18"/>
          <w:szCs w:val="18"/>
          <w:lang w:val="pt-PT"/>
        </w:rPr>
      </w:pPr>
    </w:p>
    <w:p w14:paraId="58E5F00D" w14:textId="77777777" w:rsidR="00645E75" w:rsidRDefault="00645E75" w:rsidP="00361755">
      <w:pPr>
        <w:spacing w:line="240" w:lineRule="auto"/>
        <w:ind w:left="4383" w:hanging="17"/>
        <w:jc w:val="right"/>
        <w:rPr>
          <w:rFonts w:eastAsia="Times New Roman"/>
          <w:i/>
          <w:iCs/>
          <w:color w:val="000000"/>
          <w:sz w:val="18"/>
          <w:szCs w:val="18"/>
          <w:lang w:val="pt-PT"/>
        </w:rPr>
      </w:pPr>
    </w:p>
    <w:p w14:paraId="0836FD77" w14:textId="77777777" w:rsidR="00645E75" w:rsidRPr="00645E75" w:rsidRDefault="00645E75" w:rsidP="00361755">
      <w:pPr>
        <w:spacing w:line="240" w:lineRule="auto"/>
        <w:ind w:left="4111" w:hanging="17"/>
        <w:jc w:val="right"/>
        <w:rPr>
          <w:rFonts w:eastAsia="Times New Roman"/>
          <w:i/>
          <w:iCs/>
          <w:color w:val="000000"/>
          <w:sz w:val="18"/>
          <w:szCs w:val="18"/>
          <w:lang w:val="pt-PT"/>
        </w:rPr>
      </w:pPr>
      <w:r w:rsidRPr="00645E75">
        <w:rPr>
          <w:rFonts w:eastAsia="Times New Roman"/>
          <w:i/>
          <w:iCs/>
          <w:color w:val="000000"/>
          <w:sz w:val="18"/>
          <w:szCs w:val="18"/>
          <w:lang w:val="pt-PT"/>
        </w:rPr>
        <w:t>Somos herdeiras de mulheres que construíram a mulher e negra. É uma experiência compacta, inteira e singular, que traz vários reflexos em nossa vida.</w:t>
      </w:r>
    </w:p>
    <w:p w14:paraId="40A6706F" w14:textId="77777777" w:rsidR="00645E75" w:rsidRPr="00645E75" w:rsidRDefault="00645E75" w:rsidP="00361755">
      <w:pPr>
        <w:spacing w:line="240" w:lineRule="auto"/>
        <w:ind w:left="4383" w:hanging="17"/>
        <w:jc w:val="right"/>
        <w:rPr>
          <w:sz w:val="18"/>
          <w:szCs w:val="18"/>
        </w:rPr>
      </w:pPr>
      <w:r w:rsidRPr="00645E75">
        <w:rPr>
          <w:rFonts w:eastAsia="Times New Roman"/>
          <w:iCs/>
          <w:color w:val="000000"/>
          <w:sz w:val="18"/>
          <w:szCs w:val="18"/>
          <w:lang w:val="pt-PT"/>
        </w:rPr>
        <w:t>Jurema Werneck</w:t>
      </w:r>
    </w:p>
    <w:p w14:paraId="4C3420A0" w14:textId="77777777" w:rsidR="00645E75" w:rsidRPr="00645E75" w:rsidRDefault="00645E75" w:rsidP="00361755">
      <w:pPr>
        <w:spacing w:before="281" w:after="281"/>
        <w:jc w:val="both"/>
        <w:rPr>
          <w:rFonts w:eastAsia="Times New Roman"/>
          <w:color w:val="000000"/>
          <w:lang w:val="pt-PT"/>
        </w:rPr>
      </w:pPr>
    </w:p>
    <w:p w14:paraId="06D46CDA" w14:textId="77777777" w:rsidR="00645E75" w:rsidRPr="00645E75" w:rsidRDefault="00645E75" w:rsidP="00361755">
      <w:pPr>
        <w:ind w:left="2268"/>
        <w:jc w:val="both"/>
        <w:rPr>
          <w:rFonts w:eastAsia="Times New Roman"/>
          <w:color w:val="000000"/>
          <w:lang w:val="pt-PT"/>
        </w:rPr>
      </w:pPr>
      <w:r w:rsidRPr="00645E75">
        <w:rPr>
          <w:rFonts w:eastAsia="Times New Roman"/>
          <w:b/>
          <w:bCs/>
          <w:color w:val="000000"/>
          <w:sz w:val="24"/>
          <w:szCs w:val="24"/>
          <w:lang w:val="pt-PT"/>
        </w:rPr>
        <w:t>RESUMO</w:t>
      </w:r>
    </w:p>
    <w:p w14:paraId="1E6088B1" w14:textId="77777777" w:rsidR="00645E75" w:rsidRDefault="00645E75" w:rsidP="00361755">
      <w:pPr>
        <w:spacing w:before="90" w:line="240" w:lineRule="auto"/>
        <w:ind w:left="2268" w:firstLine="23"/>
        <w:jc w:val="both"/>
        <w:rPr>
          <w:rFonts w:eastAsia="Times New Roman"/>
          <w:color w:val="000000"/>
          <w:sz w:val="20"/>
          <w:szCs w:val="20"/>
          <w:lang w:val="pt-PT"/>
        </w:rPr>
      </w:pPr>
      <w:r w:rsidRPr="00645E75">
        <w:rPr>
          <w:rFonts w:eastAsia="Times New Roman"/>
          <w:color w:val="000000"/>
          <w:sz w:val="20"/>
          <w:szCs w:val="20"/>
          <w:lang w:val="pt-PT"/>
        </w:rPr>
        <w:t>A reflexão proposta discorre brevemente sobre como o racismo e o sexismo se conectam e conformam uma estrutura que atua diretamente na tentativa de apagamento e inviabilização das mulheres negras como produtoras de conhecimento. Neste sentido, a variável raça cumpre papel central nas relações atravessadas pelo gênero e a classe, uma vez que se colocam como dispositivos que se tornam o dínamo que potencializa o racismo que invisibiliza a produção de mulheres negras enquanto intelectuais, em particular o lugar em que as intelectuais negras do serviço social brasileiro foram alocadas ao longo da história.</w:t>
      </w:r>
    </w:p>
    <w:p w14:paraId="7868A931" w14:textId="77777777" w:rsidR="00645E75" w:rsidRDefault="00645E75" w:rsidP="00361755">
      <w:pPr>
        <w:spacing w:before="90" w:line="240" w:lineRule="auto"/>
        <w:ind w:left="2268" w:firstLine="23"/>
        <w:jc w:val="both"/>
        <w:rPr>
          <w:rFonts w:eastAsia="Times New Roman"/>
          <w:color w:val="000000"/>
          <w:sz w:val="20"/>
          <w:szCs w:val="20"/>
          <w:lang w:val="pt-PT"/>
        </w:rPr>
      </w:pPr>
      <w:r w:rsidRPr="00736083">
        <w:rPr>
          <w:rFonts w:eastAsia="Times New Roman"/>
          <w:b/>
          <w:color w:val="000000"/>
          <w:sz w:val="20"/>
          <w:szCs w:val="20"/>
          <w:lang w:val="pt-PT"/>
        </w:rPr>
        <w:t>Palavras-chave</w:t>
      </w:r>
      <w:r>
        <w:rPr>
          <w:rFonts w:eastAsia="Times New Roman"/>
          <w:color w:val="000000"/>
          <w:sz w:val="20"/>
          <w:szCs w:val="20"/>
          <w:lang w:val="pt-PT"/>
        </w:rPr>
        <w:t>: Intelectuais negras; produção de conhecimento; Serviço Social.</w:t>
      </w:r>
    </w:p>
    <w:p w14:paraId="622FB429" w14:textId="77777777" w:rsidR="00736083" w:rsidRDefault="00736083" w:rsidP="00361755">
      <w:pPr>
        <w:spacing w:before="90" w:line="240" w:lineRule="auto"/>
        <w:ind w:left="2268" w:firstLine="23"/>
        <w:jc w:val="both"/>
        <w:rPr>
          <w:rFonts w:eastAsia="Times New Roman"/>
          <w:color w:val="000000"/>
          <w:sz w:val="20"/>
          <w:szCs w:val="20"/>
          <w:lang w:val="pt-PT"/>
        </w:rPr>
      </w:pPr>
    </w:p>
    <w:p w14:paraId="5B1F705F" w14:textId="77777777" w:rsidR="00736083" w:rsidRPr="002A2568" w:rsidRDefault="00736083" w:rsidP="00361755">
      <w:pPr>
        <w:spacing w:before="90" w:after="120" w:line="240" w:lineRule="auto"/>
        <w:ind w:left="2268" w:firstLine="23"/>
        <w:jc w:val="both"/>
        <w:rPr>
          <w:rFonts w:eastAsia="Times New Roman"/>
          <w:b/>
          <w:color w:val="000000"/>
          <w:sz w:val="20"/>
          <w:szCs w:val="20"/>
          <w:lang w:val="en-US"/>
        </w:rPr>
      </w:pPr>
      <w:r w:rsidRPr="002A2568">
        <w:rPr>
          <w:rFonts w:eastAsia="Times New Roman"/>
          <w:b/>
          <w:color w:val="000000"/>
          <w:sz w:val="20"/>
          <w:szCs w:val="20"/>
          <w:lang w:val="en-US"/>
        </w:rPr>
        <w:t>ABSTRACT</w:t>
      </w:r>
    </w:p>
    <w:p w14:paraId="6026C06E" w14:textId="77777777" w:rsidR="00736083" w:rsidRPr="002A2568" w:rsidRDefault="00736083" w:rsidP="00361755">
      <w:pPr>
        <w:ind w:left="2268"/>
        <w:jc w:val="both"/>
        <w:rPr>
          <w:sz w:val="20"/>
          <w:szCs w:val="20"/>
          <w:lang w:val="en-US"/>
        </w:rPr>
      </w:pPr>
      <w:r w:rsidRPr="002A2568">
        <w:rPr>
          <w:sz w:val="20"/>
          <w:szCs w:val="20"/>
          <w:lang w:val="en-US"/>
        </w:rPr>
        <w:t>The proposed reflection briefly discusses how racism and sexism intertwine and shape a structure that directly attempts to erase and derail Black women as knowledge producers. In this sense, the variable race plays a central role in relationships intertwined with gender and class, as they serve as mechanisms that become the dynamo that empowers the racism that renders the production of Black women as intellectuals invisible, particularly the role of Black female intellectuals in Brazilian social work throughout history.</w:t>
      </w:r>
    </w:p>
    <w:p w14:paraId="49B12695" w14:textId="77777777" w:rsidR="00736083" w:rsidRPr="002A2568" w:rsidRDefault="00736083" w:rsidP="00361755">
      <w:pPr>
        <w:ind w:left="2268"/>
        <w:rPr>
          <w:sz w:val="20"/>
          <w:szCs w:val="20"/>
          <w:lang w:val="en-US"/>
        </w:rPr>
      </w:pPr>
      <w:r w:rsidRPr="002A2568">
        <w:rPr>
          <w:b/>
          <w:sz w:val="20"/>
          <w:szCs w:val="20"/>
          <w:lang w:val="en-US"/>
        </w:rPr>
        <w:t>Keywords</w:t>
      </w:r>
      <w:r w:rsidRPr="002A2568">
        <w:rPr>
          <w:sz w:val="20"/>
          <w:szCs w:val="20"/>
          <w:lang w:val="en-US"/>
        </w:rPr>
        <w:t>: Black intellectuals; knowledge production; Social Work.</w:t>
      </w:r>
    </w:p>
    <w:p w14:paraId="2C220E2D" w14:textId="77777777" w:rsidR="00736083" w:rsidRPr="002A2568" w:rsidRDefault="00736083" w:rsidP="00361755">
      <w:pPr>
        <w:spacing w:before="90" w:line="240" w:lineRule="auto"/>
        <w:ind w:left="2268" w:firstLine="23"/>
        <w:jc w:val="both"/>
        <w:rPr>
          <w:rFonts w:eastAsia="Times New Roman"/>
          <w:color w:val="000000"/>
          <w:sz w:val="20"/>
          <w:szCs w:val="20"/>
          <w:lang w:val="en-US"/>
        </w:rPr>
      </w:pPr>
    </w:p>
    <w:p w14:paraId="3186AB57" w14:textId="77777777" w:rsidR="00645E75" w:rsidRPr="00645E75" w:rsidRDefault="00361755" w:rsidP="00361755">
      <w:pPr>
        <w:numPr>
          <w:ilvl w:val="0"/>
          <w:numId w:val="7"/>
        </w:numPr>
        <w:spacing w:before="90" w:line="360" w:lineRule="auto"/>
        <w:ind w:left="426"/>
        <w:jc w:val="both"/>
        <w:rPr>
          <w:rFonts w:eastAsia="Times New Roman"/>
          <w:b/>
          <w:bCs/>
          <w:color w:val="000000"/>
          <w:lang w:val="pt-PT"/>
        </w:rPr>
      </w:pPr>
      <w:r w:rsidRPr="002A2568">
        <w:rPr>
          <w:rFonts w:eastAsia="Times New Roman"/>
          <w:color w:val="000000"/>
          <w:lang w:val="en-US"/>
        </w:rPr>
        <w:br w:type="page"/>
      </w:r>
      <w:r w:rsidR="00645E75" w:rsidRPr="00645E75">
        <w:rPr>
          <w:rFonts w:eastAsia="Times New Roman"/>
          <w:b/>
          <w:bCs/>
          <w:color w:val="000000"/>
          <w:sz w:val="24"/>
          <w:szCs w:val="24"/>
          <w:lang w:val="pt-PT"/>
        </w:rPr>
        <w:lastRenderedPageBreak/>
        <w:t>CONTEXTUALIZAÇÃO</w:t>
      </w:r>
    </w:p>
    <w:p w14:paraId="1667FE07" w14:textId="77777777" w:rsidR="00645E75" w:rsidRPr="00645E75" w:rsidRDefault="00645E75" w:rsidP="00361755">
      <w:pPr>
        <w:spacing w:before="90" w:line="360" w:lineRule="auto"/>
        <w:ind w:left="121" w:firstLine="720"/>
        <w:jc w:val="both"/>
        <w:rPr>
          <w:rFonts w:eastAsia="Times New Roman"/>
          <w:color w:val="000000"/>
          <w:lang w:val="pt-PT"/>
        </w:rPr>
      </w:pPr>
      <w:r w:rsidRPr="00645E75">
        <w:rPr>
          <w:rFonts w:eastAsia="Times New Roman"/>
          <w:color w:val="000000"/>
          <w:sz w:val="24"/>
          <w:szCs w:val="24"/>
          <w:lang w:val="pt-PT"/>
        </w:rPr>
        <w:t>Puxando pela memória, num exercício de rebeldia, onde lembrar é para não deixar passar (</w:t>
      </w:r>
      <w:r w:rsidRPr="00645E75">
        <w:rPr>
          <w:rFonts w:eastAsia="Times New Roman"/>
          <w:color w:val="000000"/>
          <w:lang w:val="pt-PT"/>
        </w:rPr>
        <w:t xml:space="preserve">Schwartz; Gomes, </w:t>
      </w:r>
      <w:r w:rsidRPr="00645E75">
        <w:rPr>
          <w:rFonts w:eastAsia="Times New Roman"/>
          <w:color w:val="000000"/>
          <w:sz w:val="24"/>
          <w:szCs w:val="24"/>
          <w:lang w:val="pt-PT"/>
        </w:rPr>
        <w:t>2018, p. 19), revisitamos a construção dos momentos que antecedem a “virada histórica” que trouxe a agenda sobre a questão étnico-racial para o centro do debate no serviço social brasileiro. Em novembro de 2009, tivemos o Seminário Nacional de Graduação ocorrido na Universidade Estadual do Rio de Janeiro (UERJ) e o Seminário Nacional de Pós-Graduação e Pesquisa da ABEPSS, realizado no Campus da Universidade Federal do Rio de Janeiro (UFRJ), situado na Praia Vermelha (URCA), que juntamente com a comemoração aos 30 anos do Congresso da Virada (1979), bem como o XIII Congresso Brasileiro de Assistentes Sociais (CBAS) e do XII Encontro Nacional de Pesquisadores em Serviço Social (ENPESS), que excepcionalmente aconteceram no ano de 2010 e que se tornaram encontros históricos para toda a categoria e marcam a resistência e ampliação das denuncias sobre a ausência de posicionamento da categoria em pautar a questão racial.</w:t>
      </w:r>
    </w:p>
    <w:p w14:paraId="2E8908B8" w14:textId="77777777" w:rsidR="00645E75" w:rsidRPr="00645E75" w:rsidRDefault="00645E75" w:rsidP="00361755">
      <w:pPr>
        <w:spacing w:line="360" w:lineRule="auto"/>
        <w:ind w:left="121" w:firstLine="720"/>
        <w:jc w:val="both"/>
        <w:rPr>
          <w:rFonts w:eastAsia="Times New Roman"/>
          <w:lang w:val="pt-PT"/>
        </w:rPr>
      </w:pPr>
      <w:r w:rsidRPr="00645E75">
        <w:rPr>
          <w:rFonts w:eastAsia="Times New Roman"/>
          <w:color w:val="000000"/>
          <w:sz w:val="24"/>
          <w:szCs w:val="24"/>
          <w:lang w:val="pt-PT"/>
        </w:rPr>
        <w:t>Em ricos momentos de análises conjunturais, com conteúdos políticos e teóricos, desenvolvemos estratégias potentes de articulação para que o referido debate ocupasse a agenda de lutas do serviço social. Presenciei o despontar de muitas das minhas referências de militância, tais como: Malu Vale (UFRJ), Dilma Franklin da Universidade Católica de Salvador (UCSAL/BA), Rafaela Albergaria da UFRJ, Fabiana Boaventura da Universidade de Brasília (UnB), Nelsinho da Universidade Federal Fluminense (UFF), Jorge Og também da UFF, Aparecida Milanez da Universidade Federal da Universidade Federal do Piauí (UFPI), Clariça Ribeiro da Universidade Estadual do Rio Grande do Norte (UERN), Luciana Azevedo da Universidade Federal do Maranhão (UFMA), entre outros significativos nomes. Foram muitas as tensões, entraves políticos e disputas internas que marcam os bastidores e atuação do Movimento Estudantil de Serviço Social (MESS).</w:t>
      </w:r>
    </w:p>
    <w:p w14:paraId="5A203AD5" w14:textId="77777777" w:rsidR="00645E75" w:rsidRPr="00645E75" w:rsidRDefault="00645E75" w:rsidP="00361755">
      <w:pPr>
        <w:spacing w:line="360" w:lineRule="auto"/>
        <w:ind w:left="121" w:firstLine="720"/>
        <w:jc w:val="both"/>
        <w:rPr>
          <w:rFonts w:eastAsia="Times New Roman"/>
          <w:lang w:val="pt-PT"/>
        </w:rPr>
      </w:pPr>
      <w:r w:rsidRPr="00645E75">
        <w:rPr>
          <w:rFonts w:eastAsia="Times New Roman"/>
          <w:color w:val="000000"/>
          <w:sz w:val="24"/>
          <w:szCs w:val="24"/>
          <w:lang w:val="pt-PT"/>
        </w:rPr>
        <w:lastRenderedPageBreak/>
        <w:t>A partir de uma militância contínua, corajosa e democrática, lutamos pelo fortalecimento da Política Nacional de Estágio (PNE). Caminhamos lado a lado do conjunto CFESS/CRESS e ENESSO em uma campanha nacional pela aprovação do teto das 30 horas</w:t>
      </w:r>
      <w:r w:rsidRPr="00645E75">
        <w:rPr>
          <w:rFonts w:eastAsia="Times New Roman"/>
          <w:color w:val="000000"/>
          <w:sz w:val="12"/>
          <w:szCs w:val="12"/>
          <w:lang w:val="pt-PT"/>
        </w:rPr>
        <w:t xml:space="preserve">22 </w:t>
      </w:r>
      <w:r w:rsidRPr="00645E75">
        <w:rPr>
          <w:rFonts w:eastAsia="Times New Roman"/>
          <w:color w:val="000000"/>
          <w:sz w:val="24"/>
          <w:szCs w:val="24"/>
          <w:lang w:val="pt-PT"/>
        </w:rPr>
        <w:t>para as/os assistentes sociais (realizamos um ato público na Esplanada dos Ministérios em Brasília, Distrito Federal-DF). Além disso, a consolidação dos chamados Grupos Temáticos de Pesquisa (GTPs)</w:t>
      </w:r>
      <w:r w:rsidRPr="00645E75">
        <w:rPr>
          <w:rFonts w:eastAsia="Times New Roman"/>
          <w:color w:val="000000"/>
          <w:sz w:val="12"/>
          <w:szCs w:val="12"/>
          <w:lang w:val="pt-PT"/>
        </w:rPr>
        <w:t xml:space="preserve">23 </w:t>
      </w:r>
      <w:r w:rsidRPr="00645E75">
        <w:rPr>
          <w:rFonts w:eastAsia="Times New Roman"/>
          <w:color w:val="000000"/>
          <w:sz w:val="24"/>
          <w:szCs w:val="24"/>
          <w:lang w:val="pt-PT"/>
        </w:rPr>
        <w:t>trouxe ao fim desta gestão um misto de dever cumprido, ainda que acompanhado da certeza de que o cenário à nossa frente seria marcado por duros retrocessos.</w:t>
      </w:r>
    </w:p>
    <w:p w14:paraId="217DDBDE" w14:textId="77777777" w:rsidR="00645E75" w:rsidRPr="00645E75" w:rsidRDefault="00645E75" w:rsidP="00361755">
      <w:pPr>
        <w:spacing w:before="90" w:line="360" w:lineRule="auto"/>
        <w:ind w:left="121" w:firstLine="720"/>
        <w:jc w:val="both"/>
        <w:rPr>
          <w:rFonts w:eastAsia="Times New Roman"/>
          <w:lang w:val="pt-PT"/>
        </w:rPr>
      </w:pPr>
      <w:r w:rsidRPr="00645E75">
        <w:rPr>
          <w:rFonts w:eastAsia="Times New Roman"/>
          <w:color w:val="000000"/>
          <w:sz w:val="24"/>
          <w:szCs w:val="24"/>
          <w:lang w:val="pt-PT"/>
        </w:rPr>
        <w:t>Outro registro importante e que merece destaque neste resgate histórico, é a realização do I Colóquio de Serviço Social e as Relações Étnico-Raciais realizado na UERJ</w:t>
      </w:r>
      <w:r w:rsidRPr="00645E75">
        <w:rPr>
          <w:rFonts w:eastAsia="Times New Roman"/>
          <w:color w:val="000000"/>
          <w:sz w:val="12"/>
          <w:szCs w:val="12"/>
          <w:lang w:val="pt-PT"/>
        </w:rPr>
        <w:t>24</w:t>
      </w:r>
      <w:r w:rsidRPr="00645E75">
        <w:rPr>
          <w:rFonts w:eastAsia="Times New Roman"/>
          <w:color w:val="000000"/>
          <w:sz w:val="24"/>
          <w:szCs w:val="24"/>
          <w:lang w:val="pt-PT"/>
        </w:rPr>
        <w:t>, alguns dias antes do XII ENPESS. Organizado pelas Professoras Dra. Magali da Silva Almeida</w:t>
      </w:r>
      <w:r w:rsidRPr="00645E75">
        <w:rPr>
          <w:rFonts w:eastAsia="Times New Roman"/>
          <w:color w:val="000000"/>
          <w:sz w:val="12"/>
          <w:szCs w:val="12"/>
          <w:lang w:val="pt-PT"/>
        </w:rPr>
        <w:t xml:space="preserve"> </w:t>
      </w:r>
      <w:r w:rsidRPr="00645E75">
        <w:rPr>
          <w:rFonts w:eastAsia="Times New Roman"/>
          <w:color w:val="000000"/>
          <w:sz w:val="24"/>
          <w:szCs w:val="24"/>
          <w:lang w:val="pt-PT"/>
        </w:rPr>
        <w:t>e Dra. Elisabete Aparecida Pinto</w:t>
      </w:r>
      <w:r w:rsidRPr="00645E75">
        <w:rPr>
          <w:rFonts w:eastAsia="Times New Roman"/>
          <w:color w:val="000000"/>
          <w:sz w:val="12"/>
          <w:szCs w:val="12"/>
          <w:lang w:val="pt-PT"/>
        </w:rPr>
        <w:t xml:space="preserve"> </w:t>
      </w:r>
      <w:r w:rsidRPr="00645E75">
        <w:rPr>
          <w:rFonts w:eastAsia="Times New Roman"/>
          <w:color w:val="000000"/>
          <w:sz w:val="24"/>
          <w:szCs w:val="24"/>
          <w:lang w:val="pt-PT"/>
        </w:rPr>
        <w:t>(ambas docentes do Curso de Serviço Social da UFBA). O referido colóquio contou ainda com a participação de docentes, técn</w:t>
      </w:r>
      <w:r w:rsidRPr="00645E75">
        <w:rPr>
          <w:rFonts w:eastAsia="Times New Roman"/>
          <w:color w:val="000000"/>
          <w:lang w:val="pt-PT"/>
        </w:rPr>
        <w:t>icas</w:t>
      </w:r>
      <w:r w:rsidRPr="00645E75">
        <w:rPr>
          <w:rFonts w:eastAsia="Times New Roman"/>
          <w:color w:val="000000"/>
          <w:sz w:val="24"/>
          <w:szCs w:val="24"/>
          <w:lang w:val="pt-PT"/>
        </w:rPr>
        <w:t>/os, assistentes sociais que atuavam em diversas esferas da categoria, estudantes de graduação e pós-graduação e outres militantes do movimento negro. Sem dúvidas, esse acontecimento marca um importante avanço quanto à legitimação das discussões que versam sobre Serviço Social e questão racial.</w:t>
      </w:r>
    </w:p>
    <w:p w14:paraId="746888FF" w14:textId="77777777" w:rsidR="00645E75" w:rsidRPr="00645E75" w:rsidRDefault="00645E75" w:rsidP="00361755">
      <w:pPr>
        <w:spacing w:before="90" w:line="360" w:lineRule="auto"/>
        <w:ind w:left="121" w:firstLine="599"/>
        <w:jc w:val="both"/>
        <w:rPr>
          <w:rFonts w:eastAsia="Times New Roman"/>
          <w:lang w:val="pt-PT"/>
        </w:rPr>
      </w:pPr>
      <w:r w:rsidRPr="00645E75">
        <w:rPr>
          <w:rFonts w:eastAsia="Times New Roman"/>
          <w:color w:val="000000"/>
          <w:sz w:val="24"/>
          <w:szCs w:val="24"/>
          <w:lang w:val="pt-PT"/>
        </w:rPr>
        <w:t xml:space="preserve">Incontáveis reflexões impressas neste trabalho são, deste modo, acúmulos adquiridos ao longo de mais de uma década de caminhada coletiva, cujo aprendizado são diferenciais para minha vida até os dias atuais. Refiz todo esse percurso porque compreendo que de todos os marcos históricos que eu presenciei, a consolidação dos GTPs, especialmente o de </w:t>
      </w:r>
      <w:r w:rsidRPr="00645E75">
        <w:rPr>
          <w:rFonts w:eastAsia="Times New Roman"/>
          <w:i/>
          <w:iCs/>
          <w:color w:val="000000"/>
          <w:sz w:val="24"/>
          <w:szCs w:val="24"/>
          <w:lang w:val="pt-PT"/>
        </w:rPr>
        <w:t>Serviço Social, relações de exploração/opressão de gênero, raça/etnia, geração, sexualidades</w:t>
      </w:r>
      <w:r w:rsidRPr="00645E75">
        <w:rPr>
          <w:rFonts w:eastAsia="Times New Roman"/>
          <w:color w:val="000000"/>
          <w:sz w:val="24"/>
          <w:szCs w:val="24"/>
          <w:lang w:val="pt-PT"/>
        </w:rPr>
        <w:t>, dialoga intrinsecamente como este trabalho e representa um dos mais significativos avanços entre a aproximação da categoria com as discussões sobre a questão étnico-racial.</w:t>
      </w:r>
    </w:p>
    <w:p w14:paraId="695C8510" w14:textId="77777777" w:rsidR="00645E75" w:rsidRPr="00645E75" w:rsidRDefault="00645E75" w:rsidP="00361755">
      <w:pPr>
        <w:spacing w:line="360" w:lineRule="auto"/>
        <w:ind w:left="121" w:firstLine="720"/>
        <w:jc w:val="both"/>
        <w:rPr>
          <w:rFonts w:eastAsia="Times New Roman"/>
          <w:lang w:val="pt-PT"/>
        </w:rPr>
      </w:pPr>
      <w:r w:rsidRPr="00645E75">
        <w:rPr>
          <w:rFonts w:eastAsia="Times New Roman"/>
          <w:color w:val="000000"/>
          <w:sz w:val="24"/>
          <w:szCs w:val="24"/>
          <w:lang w:val="pt-PT"/>
        </w:rPr>
        <w:lastRenderedPageBreak/>
        <w:t>Antes de acontecer o colóquio supracitado, havia sido fundado em 2009, na cidade de São Paulo, um núcleo para refletir sobre o serviço social e as relações raciais, o Grupo de Estudos das Relações Etnicorraciais e o Serviço Social - GERESS. Este grupo atua ainda hoje em parceria com o CRESS/SP, acompanhando, monitorando e desenvolvendo estudos sobre o serviço social e a questão racial. Ver dissertação de mestrado de Kajali Lima Vitorio (2019), em que a pesquisadora nos fornece maiores detalhes sobre o grupo em questão: “</w:t>
      </w:r>
      <w:r w:rsidRPr="00645E75">
        <w:rPr>
          <w:rFonts w:eastAsia="Times New Roman"/>
          <w:color w:val="000000"/>
          <w:lang w:val="pt-PT"/>
        </w:rPr>
        <w:t xml:space="preserve">O debate racial na agenda política do Conselho Federal de Serviço Social </w:t>
      </w:r>
      <w:r w:rsidRPr="00645E75">
        <w:rPr>
          <w:rFonts w:eastAsia="Times New Roman"/>
          <w:color w:val="000000"/>
          <w:sz w:val="24"/>
          <w:szCs w:val="24"/>
          <w:lang w:val="pt-PT"/>
        </w:rPr>
        <w:t>(CFESS)”.</w:t>
      </w:r>
    </w:p>
    <w:p w14:paraId="1D699C58" w14:textId="77777777" w:rsidR="00645E75" w:rsidRPr="00645E75" w:rsidRDefault="00645E75" w:rsidP="00361755">
      <w:pPr>
        <w:spacing w:line="360" w:lineRule="auto"/>
        <w:ind w:left="121" w:firstLine="708"/>
        <w:jc w:val="both"/>
        <w:rPr>
          <w:rFonts w:eastAsia="Times New Roman"/>
          <w:lang w:val="pt-PT"/>
        </w:rPr>
      </w:pPr>
      <w:r w:rsidRPr="00645E75">
        <w:rPr>
          <w:rFonts w:eastAsia="Times New Roman"/>
          <w:color w:val="000000"/>
          <w:sz w:val="24"/>
          <w:szCs w:val="24"/>
          <w:lang w:val="pt-PT"/>
        </w:rPr>
        <w:t>Magali Almeida (UFBA), nesta mesma época, coordenou a Ênfase de Raça/Etnia do Grupo Temático de Pesquisa (GTP) Serviço Social, Relações de Exploração/Opressão de Gênero, Raça/Etnia e Sexualidades da Associação Brasileira de Ensino e Pesquisa em Serviço Soc</w:t>
      </w:r>
      <w:r w:rsidRPr="00645E75">
        <w:rPr>
          <w:rFonts w:eastAsia="Times New Roman"/>
          <w:color w:val="000000"/>
          <w:lang w:val="pt-PT"/>
        </w:rPr>
        <w:t>ial (ABEPSS) nos biênios 2010-2012;</w:t>
      </w:r>
      <w:r w:rsidRPr="00645E75">
        <w:rPr>
          <w:rFonts w:eastAsia="Times New Roman"/>
          <w:color w:val="000000"/>
          <w:sz w:val="24"/>
          <w:szCs w:val="24"/>
          <w:lang w:val="pt-PT"/>
        </w:rPr>
        <w:t xml:space="preserve"> 2014-</w:t>
      </w:r>
      <w:r w:rsidRPr="00645E75">
        <w:rPr>
          <w:rFonts w:eastAsia="Times New Roman"/>
          <w:color w:val="000000"/>
          <w:lang w:val="pt-PT"/>
        </w:rPr>
        <w:t>2016, 2016-</w:t>
      </w:r>
      <w:r w:rsidRPr="00645E75">
        <w:rPr>
          <w:rFonts w:eastAsia="Times New Roman"/>
          <w:color w:val="000000"/>
          <w:sz w:val="24"/>
          <w:szCs w:val="24"/>
          <w:lang w:val="pt-PT"/>
        </w:rPr>
        <w:t>2018 e atualmente integra o GTP ampliado da mesma entidade. Na ocasião, a Professora Elisabete Pinto estava como coordenadora do grupo de pesquisa intitulado “A questão étnico-racial no âmbito do Serviço Social Brasileiro”, cujo desenvolvimento se dava a partir do vínculo com o curso de graduação em Serviço Social da UFBA.</w:t>
      </w:r>
    </w:p>
    <w:p w14:paraId="779F9429" w14:textId="77777777" w:rsidR="00645E75" w:rsidRPr="00645E75" w:rsidRDefault="00645E75" w:rsidP="00361755">
      <w:pPr>
        <w:spacing w:before="90" w:line="360" w:lineRule="auto"/>
        <w:ind w:left="121" w:firstLine="720"/>
        <w:jc w:val="both"/>
        <w:rPr>
          <w:rFonts w:eastAsia="Times New Roman"/>
          <w:lang w:val="pt-PT"/>
        </w:rPr>
      </w:pPr>
      <w:r w:rsidRPr="00361755">
        <w:rPr>
          <w:rFonts w:eastAsia="Times New Roman"/>
          <w:color w:val="000000"/>
          <w:sz w:val="24"/>
          <w:szCs w:val="24"/>
          <w:lang w:val="pt-PT"/>
        </w:rPr>
        <w:t>As diversas vitórias enumeradas aqui vieram alimentadas pelo desprendimento e ação de sujeites individuais que através da compreensão das complexidades que nos cercam não se furtaram em construir a luta coletiva, arvorando-se em movimentar suas vidas em prol de mudanças reais e concretas. Termos participado da fundação</w:t>
      </w:r>
      <w:r w:rsidRPr="00645E75">
        <w:rPr>
          <w:rFonts w:eastAsia="Times New Roman"/>
          <w:color w:val="000000"/>
          <w:sz w:val="24"/>
          <w:szCs w:val="24"/>
          <w:lang w:val="pt-PT"/>
        </w:rPr>
        <w:t xml:space="preserve"> dos GTPs da ABEPSS enquanto militante das duas organizações políticas</w:t>
      </w:r>
      <w:r w:rsidRPr="00645E75">
        <w:rPr>
          <w:rFonts w:eastAsia="Times New Roman"/>
          <w:color w:val="000000"/>
          <w:lang w:val="pt-PT"/>
        </w:rPr>
        <w:t xml:space="preserve"> permite</w:t>
      </w:r>
      <w:r w:rsidRPr="00645E75">
        <w:rPr>
          <w:rFonts w:eastAsia="Times New Roman"/>
          <w:color w:val="000000"/>
          <w:sz w:val="24"/>
          <w:szCs w:val="24"/>
          <w:lang w:val="pt-PT"/>
        </w:rPr>
        <w:t xml:space="preserve"> uma interlocução orgânica e propicia também um olhar qualificado sobre a dimensão da luta coletiva</w:t>
      </w:r>
      <w:r w:rsidR="00361755">
        <w:rPr>
          <w:rFonts w:eastAsia="Times New Roman"/>
          <w:color w:val="000000"/>
          <w:sz w:val="24"/>
          <w:szCs w:val="24"/>
          <w:lang w:val="pt-PT"/>
        </w:rPr>
        <w:t>.</w:t>
      </w:r>
    </w:p>
    <w:p w14:paraId="4003F1F0" w14:textId="77777777" w:rsidR="00645E75" w:rsidRPr="00645E75" w:rsidRDefault="00645E75" w:rsidP="00361755">
      <w:pPr>
        <w:spacing w:before="90" w:line="360" w:lineRule="auto"/>
        <w:ind w:left="121" w:firstLine="720"/>
        <w:jc w:val="both"/>
        <w:rPr>
          <w:rFonts w:eastAsia="Times New Roman"/>
          <w:color w:val="000000"/>
          <w:lang w:val="pt-PT"/>
        </w:rPr>
      </w:pPr>
      <w:r w:rsidRPr="00645E75">
        <w:rPr>
          <w:rFonts w:eastAsia="Times New Roman"/>
          <w:color w:val="000000"/>
          <w:sz w:val="24"/>
          <w:szCs w:val="24"/>
          <w:lang w:val="pt-PT"/>
        </w:rPr>
        <w:t>Dentre os diversos nomes, destacamos: Elizabete Pinto, Magali Almeida, Roseli Rocha, Ana Paula Procópio, Márcia Eurico, Jussara Assis, Jussara Lopes, Maria Helena Elpídio, Matilde Ribeiro, Suelma de Deus, Augusta Nunes, Kajali Lima Vitorio, Mabel Assis (</w:t>
      </w:r>
      <w:r w:rsidRPr="00645E75">
        <w:rPr>
          <w:rFonts w:eastAsia="Times New Roman"/>
          <w:i/>
          <w:iCs/>
          <w:color w:val="000000"/>
          <w:sz w:val="24"/>
          <w:szCs w:val="24"/>
          <w:lang w:val="pt-PT"/>
        </w:rPr>
        <w:t>in memoriam</w:t>
      </w:r>
      <w:r w:rsidRPr="00645E75">
        <w:rPr>
          <w:rFonts w:eastAsia="Times New Roman"/>
          <w:color w:val="000000"/>
          <w:sz w:val="24"/>
          <w:szCs w:val="24"/>
          <w:lang w:val="pt-PT"/>
        </w:rPr>
        <w:t xml:space="preserve">), Teresa Martins, Zelma Madeira, Cristiane </w:t>
      </w:r>
      <w:r w:rsidRPr="00645E75">
        <w:rPr>
          <w:rFonts w:eastAsia="Times New Roman"/>
          <w:color w:val="000000"/>
          <w:sz w:val="24"/>
          <w:szCs w:val="24"/>
          <w:lang w:val="pt-PT"/>
        </w:rPr>
        <w:lastRenderedPageBreak/>
        <w:t xml:space="preserve">Sabino, Franciane de Menezes ou Fran </w:t>
      </w:r>
      <w:r w:rsidRPr="00645E75">
        <w:rPr>
          <w:rFonts w:eastAsia="Times New Roman"/>
          <w:i/>
          <w:iCs/>
          <w:color w:val="000000"/>
          <w:sz w:val="24"/>
          <w:szCs w:val="24"/>
          <w:lang w:val="pt-PT"/>
        </w:rPr>
        <w:t>(in memoriam</w:t>
      </w:r>
      <w:r w:rsidRPr="00645E75">
        <w:rPr>
          <w:rFonts w:eastAsia="Times New Roman"/>
          <w:color w:val="000000"/>
          <w:sz w:val="24"/>
          <w:szCs w:val="24"/>
          <w:lang w:val="pt-PT"/>
        </w:rPr>
        <w:t>) – como carinhosamente a chamamos –, Joilson Marques, Ricardo Janoário etc. É notório que há tempos saímos do campo das denúncias sobre a ausência de pessoas negres e indígenas no ensino superior, para desenvolver, monitorar e avaliar os avanços advindos de políticas públicas como as ações afirmativas</w:t>
      </w:r>
      <w:r w:rsidRPr="00645E75">
        <w:rPr>
          <w:rFonts w:eastAsia="Times New Roman"/>
          <w:color w:val="000000"/>
          <w:sz w:val="12"/>
          <w:szCs w:val="12"/>
          <w:lang w:val="pt-PT"/>
        </w:rPr>
        <w:t xml:space="preserve">28 </w:t>
      </w:r>
      <w:r w:rsidRPr="00645E75">
        <w:rPr>
          <w:rFonts w:eastAsia="Times New Roman"/>
          <w:color w:val="000000"/>
          <w:sz w:val="24"/>
          <w:szCs w:val="24"/>
          <w:lang w:val="pt-PT"/>
        </w:rPr>
        <w:t>presentes no sistema educacional brasileiro.</w:t>
      </w:r>
    </w:p>
    <w:p w14:paraId="72656691" w14:textId="77777777" w:rsidR="00645E75" w:rsidRPr="00645E75" w:rsidRDefault="00645E75" w:rsidP="00361755">
      <w:pPr>
        <w:spacing w:line="360" w:lineRule="auto"/>
        <w:ind w:left="121" w:firstLine="720"/>
        <w:jc w:val="both"/>
        <w:rPr>
          <w:rFonts w:eastAsia="Times New Roman"/>
          <w:lang w:val="pt-PT"/>
        </w:rPr>
      </w:pPr>
      <w:r w:rsidRPr="00645E75">
        <w:rPr>
          <w:rFonts w:eastAsia="Times New Roman"/>
          <w:color w:val="000000"/>
          <w:sz w:val="24"/>
          <w:szCs w:val="24"/>
          <w:lang w:val="pt-PT"/>
        </w:rPr>
        <w:t>Em relação ao Serviço Social brasileiro, seja no Conselho Federal de Assistentes Sociais (CFESS), nos Conselhos Regionais de Serviço Social (CRESS), na Executiva Nacional dos Estudantes de Serviço Social (ENESSO) ou ainda na Representação Discente Estudantil da ABEPSS, a luta negra esteve presente. Rocha (2014) destaca que se de um lado da história da profissão há ausência do tema raça e etnia nas produções da profissão, por outro lado, existe um protagonismo inegável de profissionais negres, especialmente pensadoras negras que não se furtaram em enegrecer o Serviço Social brasileiro, e que, assim sendo, são responsáveis pelos distintos avanços conquistados.</w:t>
      </w:r>
    </w:p>
    <w:p w14:paraId="371CB579" w14:textId="77777777" w:rsidR="00645E75" w:rsidRPr="00645E75" w:rsidRDefault="00645E75" w:rsidP="00361755">
      <w:pPr>
        <w:spacing w:line="360" w:lineRule="auto"/>
        <w:ind w:left="121" w:firstLine="720"/>
        <w:jc w:val="both"/>
        <w:rPr>
          <w:rFonts w:eastAsia="Times New Roman"/>
          <w:color w:val="000000"/>
          <w:lang w:val="pt-PT"/>
        </w:rPr>
      </w:pPr>
    </w:p>
    <w:p w14:paraId="636AB2E7" w14:textId="77777777" w:rsidR="00645E75" w:rsidRPr="00645E75" w:rsidRDefault="00736083" w:rsidP="00361755">
      <w:pPr>
        <w:spacing w:before="90" w:line="360" w:lineRule="auto"/>
        <w:jc w:val="both"/>
        <w:rPr>
          <w:rFonts w:eastAsia="Times New Roman"/>
          <w:color w:val="000000"/>
          <w:lang w:val="pt-PT"/>
        </w:rPr>
      </w:pPr>
      <w:r>
        <w:rPr>
          <w:rFonts w:eastAsia="Times New Roman"/>
          <w:b/>
          <w:bCs/>
          <w:color w:val="000000"/>
          <w:lang w:val="pt-PT"/>
        </w:rPr>
        <w:t xml:space="preserve">2. </w:t>
      </w:r>
      <w:r w:rsidRPr="00645E75">
        <w:rPr>
          <w:rFonts w:eastAsia="Times New Roman"/>
          <w:b/>
          <w:bCs/>
          <w:color w:val="000000"/>
          <w:lang w:val="pt-PT"/>
        </w:rPr>
        <w:t>MULHERES NEGRAS E INTELECTUAIS</w:t>
      </w:r>
      <w:r w:rsidRPr="00645E75">
        <w:rPr>
          <w:rFonts w:eastAsia="Times New Roman"/>
          <w:b/>
          <w:bCs/>
          <w:color w:val="000000"/>
          <w:sz w:val="24"/>
          <w:szCs w:val="24"/>
          <w:lang w:val="pt-PT"/>
        </w:rPr>
        <w:t>: A JUNÇÃO NECESSÁRIA DE COMBATE AO RACISMO ACADÊMICO</w:t>
      </w:r>
      <w:r w:rsidRPr="00645E75">
        <w:rPr>
          <w:rFonts w:eastAsia="Times New Roman"/>
          <w:color w:val="000000"/>
          <w:sz w:val="24"/>
          <w:szCs w:val="24"/>
          <w:lang w:val="pt-PT"/>
        </w:rPr>
        <w:t xml:space="preserve"> </w:t>
      </w:r>
    </w:p>
    <w:p w14:paraId="0F5E40DB" w14:textId="77777777" w:rsidR="00645E75" w:rsidRPr="00645E75" w:rsidRDefault="00645E75" w:rsidP="00361755">
      <w:pPr>
        <w:spacing w:before="90" w:line="360" w:lineRule="auto"/>
        <w:ind w:left="121" w:firstLine="587"/>
        <w:jc w:val="both"/>
        <w:rPr>
          <w:rFonts w:eastAsia="Times New Roman"/>
          <w:color w:val="000000"/>
          <w:lang w:val="pt-PT"/>
        </w:rPr>
      </w:pPr>
      <w:r w:rsidRPr="00645E75">
        <w:rPr>
          <w:rFonts w:eastAsia="Times New Roman"/>
          <w:color w:val="000000"/>
          <w:sz w:val="24"/>
          <w:szCs w:val="24"/>
          <w:lang w:val="pt-PT"/>
        </w:rPr>
        <w:t>O pensamento social brasileiro é, majoritariamente, o lugar em que predomina a presença de homens brancos. Também salienta que mesmo que as temáticas sejam diversas, estes seguem como os grandes intérpretes do Brasil. Alguns poucos intelectuais negres furaram esse cerco.</w:t>
      </w:r>
    </w:p>
    <w:p w14:paraId="2DEACB7B"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sz w:val="24"/>
          <w:szCs w:val="24"/>
          <w:lang w:val="pt-PT"/>
        </w:rPr>
        <w:t xml:space="preserve">Ao traçar reflexões sobre outras formas de realizar a produção e transmissão e conhecimento, hooks (1995) propõe o exercício de desconstrução e reconstrução da ideia de intelectualidade. A autora instiga a refletir em como as ferramentas utilizadas como instrumentos para intervir na realidade devem estar em acordo com práticas que sejam de fato uma possibilidade concreta de mudança. Dessa forma, a </w:t>
      </w:r>
      <w:r w:rsidRPr="00645E75">
        <w:rPr>
          <w:rFonts w:eastAsia="Times New Roman"/>
          <w:color w:val="000000"/>
          <w:sz w:val="24"/>
          <w:szCs w:val="24"/>
          <w:lang w:val="pt-PT"/>
        </w:rPr>
        <w:lastRenderedPageBreak/>
        <w:t>autora sugere que ensinar e aprender é o constante exercício de contar histórias, mas também resgatar a memória dos sujeites.</w:t>
      </w:r>
    </w:p>
    <w:p w14:paraId="238CF0D2"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sz w:val="24"/>
          <w:szCs w:val="24"/>
          <w:lang w:val="pt-PT"/>
        </w:rPr>
        <w:t>Dessa forma, a intelectualidade negra proposta por hooks (1995) consiste em problematizar as dimensões e o lugar da teoria e da prática na produção da escrita e consequentemente do conhecimento. E segue questionando o sexismo presente na forma habitual de pensar a intelectualidade, denunciando que tal prática provoca o desconhecimento e invisibiliza tal produção, o que incorre em distanciar as mulheres negras de escolher o trabalho intelectual.</w:t>
      </w:r>
    </w:p>
    <w:p w14:paraId="70FF7889"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sz w:val="24"/>
          <w:szCs w:val="24"/>
          <w:lang w:val="pt-PT"/>
        </w:rPr>
        <w:t>Nos últimos anos, pudemos observar o surgimento de grandes intelectuais negras, que através das suas trajetórias de vida desenvolveram excelentes formulações teóricas e científicas para toda a sociedade. Mesmo com a constante tentativa de deslegitimar o trabalho político e científico das intelectuais negras, elas seguem exercitando a rebeldia, tornando suas atuações cada vez mais notáveis.</w:t>
      </w:r>
    </w:p>
    <w:p w14:paraId="13C00E38" w14:textId="77777777" w:rsidR="00645E75" w:rsidRPr="00645E75" w:rsidRDefault="00645E75" w:rsidP="00361755">
      <w:pPr>
        <w:spacing w:before="90" w:line="360" w:lineRule="auto"/>
        <w:ind w:left="121" w:firstLine="599"/>
        <w:jc w:val="both"/>
        <w:rPr>
          <w:rFonts w:eastAsia="Times New Roman"/>
          <w:lang w:val="pt-PT"/>
        </w:rPr>
      </w:pPr>
      <w:r w:rsidRPr="00645E75">
        <w:rPr>
          <w:rFonts w:eastAsia="Times New Roman"/>
          <w:color w:val="000000"/>
          <w:sz w:val="24"/>
          <w:szCs w:val="24"/>
          <w:lang w:val="pt-PT"/>
        </w:rPr>
        <w:t>Se olharmos para o cenário internacional, nos deparamos com a vasta produção de grandes intelectuais como bell hooks, Audre Lorde, Angela Davis, Glória Anzaldúa, Maya Angelou, Toni Morrison etc. No Brasil, destacamos importantes nomes como Ângela Figueiredo, Beatriz Nascimento, Lélia Gonzalez, Sueli Carneiro, Maria Aparecida Bento, Conceição Evaristo, Magali Almeida, Nilma Lino Gomes, Jurema Werneck, Roseli Rocha, Renata Gonça</w:t>
      </w:r>
      <w:r w:rsidRPr="00645E75">
        <w:rPr>
          <w:rFonts w:eastAsia="Times New Roman"/>
          <w:color w:val="000000"/>
          <w:lang w:val="pt-PT"/>
        </w:rPr>
        <w:t>lves, Má</w:t>
      </w:r>
      <w:r w:rsidRPr="00645E75">
        <w:rPr>
          <w:rFonts w:eastAsia="Times New Roman"/>
          <w:color w:val="000000"/>
          <w:sz w:val="24"/>
          <w:szCs w:val="24"/>
          <w:lang w:val="pt-PT"/>
        </w:rPr>
        <w:t>rcia Eurico, Maria Helena Elpídio, Andrea Lopes, Franciane de Menezes, Mabel Assis, Marylucia Mesquita etc. São mulheres que a partir da vivência adquirida no interior dos movimentos sociais, particularmente daqueles desenvolvidos por e para as mulheres negras, dedicaram e ainda dedicam suas existências para romper com a invisibilidade imposta às mulheres negras.</w:t>
      </w:r>
    </w:p>
    <w:p w14:paraId="49EE23EE"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sz w:val="24"/>
          <w:szCs w:val="24"/>
          <w:lang w:val="pt-PT"/>
        </w:rPr>
        <w:t xml:space="preserve">É perceptível o quanto a produção intelectual das mulheres negras qualifica os espaços públicos e privados, e o quanto a sociedade avança quando também abraça as pautas que as movem. Neste sentido, busca-se o exercício diário de </w:t>
      </w:r>
      <w:r w:rsidRPr="00645E75">
        <w:rPr>
          <w:rFonts w:eastAsia="Times New Roman"/>
          <w:color w:val="000000"/>
          <w:sz w:val="24"/>
          <w:szCs w:val="24"/>
          <w:lang w:val="pt-PT"/>
        </w:rPr>
        <w:lastRenderedPageBreak/>
        <w:t>recorrer a outras escritas, a fim de romper com as imposições advindas dos modelos fincados sob a hegemonia branca e eurocêntrica.</w:t>
      </w:r>
    </w:p>
    <w:p w14:paraId="4FE53408" w14:textId="77777777" w:rsidR="00645E75" w:rsidRPr="00645E75" w:rsidRDefault="00645E75" w:rsidP="00361755">
      <w:pPr>
        <w:spacing w:line="360" w:lineRule="auto"/>
        <w:ind w:left="119" w:firstLine="720"/>
        <w:jc w:val="both"/>
        <w:rPr>
          <w:rFonts w:eastAsia="Times New Roman"/>
          <w:color w:val="000000"/>
          <w:lang w:val="pt-PT"/>
        </w:rPr>
      </w:pPr>
      <w:r w:rsidRPr="00645E75">
        <w:rPr>
          <w:rFonts w:eastAsia="Times New Roman"/>
          <w:color w:val="000000"/>
          <w:sz w:val="24"/>
          <w:szCs w:val="24"/>
          <w:lang w:val="pt-PT"/>
        </w:rPr>
        <w:t>Nisto, podemos recorrer a categoria da intersecção ou interseccionalidade, visto que elas nos fornecem elementos para compreender como se dá o enlace entre as categorias que se relacionam e fortalecem o conjunto das opressões. Para Bilge (2009, p. 70),</w:t>
      </w:r>
    </w:p>
    <w:p w14:paraId="2709F731" w14:textId="77777777" w:rsidR="00645E75" w:rsidRDefault="00645E75" w:rsidP="00361755">
      <w:pPr>
        <w:ind w:left="2387"/>
        <w:jc w:val="both"/>
        <w:rPr>
          <w:rFonts w:eastAsia="Times New Roman"/>
          <w:color w:val="000000"/>
          <w:sz w:val="20"/>
          <w:szCs w:val="20"/>
          <w:lang w:val="pt-PT"/>
        </w:rPr>
      </w:pPr>
      <w:r w:rsidRPr="00645E75">
        <w:rPr>
          <w:rFonts w:eastAsia="Times New Roman"/>
          <w:color w:val="000000"/>
          <w:sz w:val="20"/>
          <w:szCs w:val="20"/>
          <w:lang w:val="pt-PT"/>
        </w:rPr>
        <w:t>a interseccionalidade nos remete a uma teoria transdisciplinar que busca apreender a complexidade das identidades e das desigualdades sociais por intermédio de um enfoque integrado. Ela refuta o enclausuramento e a hierarquização dos grandes eixos da diferenciação social que são as categorias de sexo/gênero, classe, raça, etnicidade idade, deficiência e orientação sexual.</w:t>
      </w:r>
    </w:p>
    <w:p w14:paraId="445CD5F0" w14:textId="77777777" w:rsidR="00736083" w:rsidRPr="00645E75" w:rsidRDefault="00736083" w:rsidP="00361755">
      <w:pPr>
        <w:ind w:left="2387"/>
        <w:jc w:val="both"/>
        <w:rPr>
          <w:rFonts w:eastAsia="Times New Roman"/>
          <w:color w:val="000000"/>
          <w:sz w:val="20"/>
          <w:szCs w:val="20"/>
          <w:lang w:val="pt-PT"/>
        </w:rPr>
      </w:pPr>
    </w:p>
    <w:p w14:paraId="38882870"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sz w:val="24"/>
          <w:szCs w:val="24"/>
          <w:lang w:val="pt-PT"/>
        </w:rPr>
        <w:t>Apesar de “recentes”, os estudos sobre as experiências advindas de uma divisão sexual e racial do trabalho e os recentes debates inspirados pelo pensamento interseccional, que considera a interação das contradições sociais de classe, gênero, raça, sexualidade, nos fornecem pistas para a compreensão onde ocorre estas trocas.</w:t>
      </w:r>
    </w:p>
    <w:p w14:paraId="5A8418C4"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sz w:val="24"/>
          <w:szCs w:val="24"/>
          <w:lang w:val="pt-PT"/>
        </w:rPr>
        <w:t>A interseccionalidade vai muito além do simples reconhecimento da diversidade presente nos sistemas de opressão, que nos permite a compreensão de como se dá a interação na produção e reprodução das desigualdades sociais, estruturadas no desenvolvimento da sociedade. Portanto, a interseccionalidade é vista como uma das formas de compreender o quanto as opressões se entrecruzam, alimentando-se mutuamente. Logo, podemos afirmar que a interseccionalidade é também compreendida como um importante instrumento de luta política.</w:t>
      </w:r>
    </w:p>
    <w:p w14:paraId="18B70D5E" w14:textId="77777777" w:rsidR="00645E75" w:rsidRPr="00645E75" w:rsidRDefault="00645E75" w:rsidP="00361755">
      <w:pPr>
        <w:spacing w:line="360" w:lineRule="auto"/>
        <w:ind w:left="121" w:firstLine="720"/>
        <w:jc w:val="both"/>
        <w:rPr>
          <w:rFonts w:eastAsia="Times New Roman"/>
          <w:lang w:val="pt-PT"/>
        </w:rPr>
      </w:pPr>
      <w:r w:rsidRPr="00645E75">
        <w:rPr>
          <w:rFonts w:eastAsia="Times New Roman"/>
          <w:color w:val="000000"/>
          <w:lang w:val="pt-PT"/>
        </w:rPr>
        <w:t>Segundo Collins (2019</w:t>
      </w:r>
      <w:r w:rsidRPr="00645E75">
        <w:rPr>
          <w:rFonts w:eastAsia="Times New Roman"/>
          <w:color w:val="000000"/>
          <w:sz w:val="24"/>
          <w:szCs w:val="24"/>
          <w:lang w:val="pt-PT"/>
        </w:rPr>
        <w:t>), a interseccionalidade é tanto um projeto de conhecimento como uma arma política; este conceito sintetiza nossa compreensão sobre as condições sociais necessárias para a produção de conhecimentos, ao mesmo tempo em que desdobra as possibilidades sobre o entendimento para as questões que envolvem a busca pela equidade e justiça social.</w:t>
      </w:r>
    </w:p>
    <w:p w14:paraId="418893C8" w14:textId="77777777" w:rsidR="00645E75" w:rsidRPr="00645E75" w:rsidRDefault="00645E75" w:rsidP="00361755">
      <w:pPr>
        <w:spacing w:before="90" w:line="360" w:lineRule="auto"/>
        <w:ind w:left="121" w:firstLine="708"/>
        <w:jc w:val="both"/>
        <w:rPr>
          <w:rFonts w:eastAsia="Times New Roman"/>
          <w:lang w:val="pt-PT"/>
        </w:rPr>
      </w:pPr>
      <w:r w:rsidRPr="00645E75">
        <w:rPr>
          <w:rFonts w:eastAsia="Times New Roman"/>
          <w:color w:val="000000"/>
          <w:lang w:val="pt-PT"/>
        </w:rPr>
        <w:lastRenderedPageBreak/>
        <w:t>Collins (2019</w:t>
      </w:r>
      <w:r w:rsidRPr="00645E75">
        <w:rPr>
          <w:rFonts w:eastAsia="Times New Roman"/>
          <w:color w:val="000000"/>
          <w:sz w:val="24"/>
          <w:szCs w:val="24"/>
          <w:lang w:val="pt-PT"/>
        </w:rPr>
        <w:t xml:space="preserve">) realiza uma importante reflexão ao dizer que a criatividade intelectual é própria ao status de </w:t>
      </w:r>
      <w:r w:rsidRPr="00645E75">
        <w:rPr>
          <w:rFonts w:eastAsia="Times New Roman"/>
          <w:i/>
          <w:iCs/>
          <w:color w:val="000000"/>
          <w:sz w:val="24"/>
          <w:szCs w:val="24"/>
          <w:lang w:val="pt-PT"/>
        </w:rPr>
        <w:t xml:space="preserve">outsider within </w:t>
      </w:r>
      <w:r w:rsidRPr="00645E75">
        <w:rPr>
          <w:rFonts w:eastAsia="Times New Roman"/>
          <w:color w:val="000000"/>
          <w:sz w:val="24"/>
          <w:szCs w:val="24"/>
          <w:lang w:val="pt-PT"/>
        </w:rPr>
        <w:t>(forasteiras de dentro). E nos informa que o pensamento feminista negro resulta de ideias e ações produzidas por mulheres negras, de acordo com suas vivencias e pontos de vistas, que embora distintos, caminham na mesma direção de se saber mulhere</w:t>
      </w:r>
      <w:r w:rsidR="00361755">
        <w:rPr>
          <w:rFonts w:eastAsia="Times New Roman"/>
          <w:color w:val="000000"/>
          <w:sz w:val="24"/>
          <w:szCs w:val="24"/>
          <w:lang w:val="pt-PT"/>
        </w:rPr>
        <w:t>s negras. A autora sugere ainda</w:t>
      </w:r>
      <w:r w:rsidRPr="00645E75">
        <w:rPr>
          <w:rFonts w:eastAsia="Times New Roman"/>
          <w:color w:val="000000"/>
          <w:sz w:val="24"/>
          <w:szCs w:val="24"/>
          <w:lang w:val="pt-PT"/>
        </w:rPr>
        <w:t xml:space="preserve"> que </w:t>
      </w:r>
      <w:r w:rsidR="00361755">
        <w:rPr>
          <w:rFonts w:eastAsia="Times New Roman"/>
          <w:color w:val="000000"/>
          <w:sz w:val="24"/>
          <w:szCs w:val="24"/>
          <w:lang w:val="pt-PT"/>
        </w:rPr>
        <w:t>“</w:t>
      </w:r>
      <w:r w:rsidRPr="00645E75">
        <w:rPr>
          <w:rFonts w:eastAsia="Times New Roman"/>
          <w:color w:val="000000"/>
          <w:sz w:val="24"/>
          <w:szCs w:val="24"/>
          <w:lang w:val="pt-PT"/>
        </w:rPr>
        <w:t>é impossível separar estrutura e conteúdo temático de pensamento das condições materiais e históricas que moldam as vidas de suas produtoras” (</w:t>
      </w:r>
      <w:r w:rsidRPr="00645E75">
        <w:rPr>
          <w:rFonts w:eastAsia="Times New Roman"/>
          <w:color w:val="000000"/>
          <w:lang w:val="pt-PT"/>
        </w:rPr>
        <w:t>Collins, 2019</w:t>
      </w:r>
      <w:r w:rsidRPr="00645E75">
        <w:rPr>
          <w:rFonts w:eastAsia="Times New Roman"/>
          <w:color w:val="000000"/>
          <w:sz w:val="24"/>
          <w:szCs w:val="24"/>
          <w:lang w:val="pt-PT"/>
        </w:rPr>
        <w:t>, p. 101).</w:t>
      </w:r>
    </w:p>
    <w:p w14:paraId="2F9A482F" w14:textId="77777777" w:rsidR="00645E75" w:rsidRPr="00645E75" w:rsidRDefault="00645E75" w:rsidP="00361755">
      <w:pPr>
        <w:spacing w:line="360" w:lineRule="auto"/>
        <w:ind w:left="119" w:firstLine="720"/>
        <w:jc w:val="both"/>
        <w:rPr>
          <w:rFonts w:eastAsia="Times New Roman"/>
          <w:color w:val="000000"/>
          <w:lang w:val="pt-PT"/>
        </w:rPr>
      </w:pPr>
      <w:r w:rsidRPr="00645E75">
        <w:rPr>
          <w:rFonts w:eastAsia="Times New Roman"/>
          <w:color w:val="000000"/>
          <w:sz w:val="24"/>
          <w:szCs w:val="24"/>
          <w:lang w:val="pt-PT"/>
        </w:rPr>
        <w:t>Assim, a interseccionalidade pode ser compreendida também pela esfera da produção de conhecimentos e de como se materializa a ausência de mulheres negras no espaço acadêmico.</w:t>
      </w:r>
    </w:p>
    <w:p w14:paraId="4CCFF576" w14:textId="77777777" w:rsidR="00645E75" w:rsidRDefault="00645E75" w:rsidP="00361755">
      <w:pPr>
        <w:ind w:left="2387"/>
        <w:jc w:val="both"/>
        <w:rPr>
          <w:rFonts w:eastAsia="Times New Roman"/>
          <w:color w:val="000000"/>
          <w:sz w:val="20"/>
          <w:szCs w:val="20"/>
          <w:lang w:val="pt-PT"/>
        </w:rPr>
      </w:pPr>
      <w:r w:rsidRPr="00645E75">
        <w:rPr>
          <w:rFonts w:eastAsia="Times New Roman"/>
          <w:color w:val="000000"/>
          <w:sz w:val="20"/>
          <w:szCs w:val="20"/>
          <w:lang w:val="pt-PT"/>
        </w:rPr>
        <w:t>A mulher negra, elemento no qual se cristaliza mais as estruturas de dominação, como negra e como mulher, se vê, deste modo, ocupando os espaços e os papéis que lhe foram atribuídos desde a escravidão. A “herança escravocrata” sofre uma continuidade no que diz respeito à mulher negra. Seu papel como trabalhadora, a grosso modo, não muda muito. As sobrevivências patriarcais na sociedade brasileira fazem com que ela seja recrutada e assuma empregos domésticos, em menor grau nas indústrias de transformação, nas áreas urbanas e que permaneça como trabalhadora nas áreas rurais (Nascimento, 2018, p. 82).</w:t>
      </w:r>
    </w:p>
    <w:p w14:paraId="61088728" w14:textId="77777777" w:rsidR="00736083" w:rsidRPr="00645E75" w:rsidRDefault="00736083" w:rsidP="00361755">
      <w:pPr>
        <w:ind w:left="2387"/>
        <w:jc w:val="both"/>
        <w:rPr>
          <w:rFonts w:eastAsia="Times New Roman"/>
          <w:color w:val="000000"/>
          <w:sz w:val="20"/>
          <w:szCs w:val="20"/>
          <w:lang w:val="pt-PT"/>
        </w:rPr>
      </w:pPr>
    </w:p>
    <w:p w14:paraId="1F35FAD3"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sz w:val="24"/>
          <w:szCs w:val="24"/>
          <w:lang w:val="pt-PT"/>
        </w:rPr>
        <w:t>No imaginário social, a mulher negra ainda é vista como aquela que deve ocupar a subserviência e a organização da pobreza. Há uma lógica em manter essa perspectiva do lugar da mulher negra como trabalhadora braçal, zeladora das casas grandes e cuidadora de seus herdeires. A estrutura da dominação e da subalternidade se firmam, ao passo em que negligencia o lugar da mulher negra enquanto produtora de saber.</w:t>
      </w:r>
    </w:p>
    <w:p w14:paraId="74E43CB4"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sz w:val="24"/>
          <w:szCs w:val="24"/>
          <w:lang w:val="pt-PT"/>
        </w:rPr>
        <w:t xml:space="preserve">Compreender a estrutura por onde se firmam as opressões é necessário para que possamos enfrentá-la. As violências que perpassam o gênero, por exemplo, necessitam ser desnudadas, para assim compreendermos o papel que esta categoria ocupa nesse lugar tão cercado por contradições. Neste sentido, o </w:t>
      </w:r>
      <w:r w:rsidRPr="00645E75">
        <w:rPr>
          <w:rFonts w:eastAsia="Times New Roman"/>
          <w:color w:val="000000"/>
          <w:sz w:val="24"/>
          <w:szCs w:val="24"/>
          <w:lang w:val="pt-PT"/>
        </w:rPr>
        <w:lastRenderedPageBreak/>
        <w:t>gênero – que possui sentido mais amplo do que as interpretações advindas do debate sobre os sexos – também está no cerne dessa estrutura.</w:t>
      </w:r>
    </w:p>
    <w:p w14:paraId="72F9AD3D"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sz w:val="24"/>
          <w:szCs w:val="24"/>
          <w:lang w:val="pt-PT"/>
        </w:rPr>
        <w:t>Saffioti (2004) salienta que a interpretação de cada feminista sobre gênero perpassa pela construção dos múltiplos conceitos que estas adquirem ao longo das suas reflexões acerca desta categoria. Logo, mesmo que de maneira limitada, a definição de gênero resulta de uma construção social entre o masculino e o feminino, e, portanto, o conceito de gênero se constrói a partir da relação mediada pela subordinação da mulher pelo homem. Nisto se dá a importância de analisar a categoria mulher em consonância com os estudos sobre a categoria homem, porque somente a partir disso podemos compreender que o gênero se constitui como uma categoria que se relaciona a partir de categorias diversas.</w:t>
      </w:r>
    </w:p>
    <w:p w14:paraId="6F77F412" w14:textId="77777777" w:rsidR="00645E75" w:rsidRPr="00645E75" w:rsidRDefault="00645E75" w:rsidP="00361755">
      <w:pPr>
        <w:spacing w:before="90" w:line="360" w:lineRule="auto"/>
        <w:ind w:left="121" w:firstLine="587"/>
        <w:jc w:val="both"/>
        <w:rPr>
          <w:rFonts w:eastAsia="Times New Roman"/>
          <w:color w:val="000000"/>
          <w:lang w:val="pt-PT"/>
        </w:rPr>
      </w:pPr>
      <w:r w:rsidRPr="00645E75">
        <w:rPr>
          <w:rFonts w:eastAsia="Times New Roman"/>
          <w:color w:val="000000"/>
          <w:sz w:val="24"/>
          <w:szCs w:val="24"/>
          <w:lang w:val="pt-PT"/>
        </w:rPr>
        <w:t>Neste trabalho, analisar o papel destas categorias é necessário, visto que nos permite analisar o papel que ocupa nesse movimento, o qual marca, também, a trajetória das mulheres negras contra as práticas epistemicídas. Nós, enquanto mulher negra docente, pesquisadora e intelectual insurgente – sempre tivemos ampla participação na busca pela liberdade e emancipação da população negra.</w:t>
      </w:r>
    </w:p>
    <w:p w14:paraId="67DB3A91" w14:textId="77777777" w:rsidR="00645E75" w:rsidRDefault="00645E75" w:rsidP="00361755">
      <w:pPr>
        <w:ind w:left="2387"/>
        <w:jc w:val="both"/>
        <w:rPr>
          <w:rFonts w:eastAsia="Times New Roman"/>
          <w:color w:val="000000"/>
          <w:sz w:val="20"/>
          <w:szCs w:val="20"/>
          <w:lang w:val="pt-PT"/>
        </w:rPr>
      </w:pPr>
      <w:r w:rsidRPr="00645E75">
        <w:rPr>
          <w:rFonts w:eastAsia="Times New Roman"/>
          <w:color w:val="000000"/>
          <w:sz w:val="20"/>
          <w:szCs w:val="20"/>
          <w:lang w:val="pt-PT"/>
        </w:rPr>
        <w:t>O próprio racismo epistêmico é uma das consequências diretas dessa tendência no campo dos estudos feministas, pois tanto a invisibilidade das mulheres negras enquanto protagonistas na história como o silenciamento da produção intelectual desenvolvida por estas mesmas mulheres implicam na construção de uma análise distorcida e limitada sobre a experiência feminina no Brasil (Santos, 2016, p. 25).</w:t>
      </w:r>
    </w:p>
    <w:p w14:paraId="6062B965" w14:textId="77777777" w:rsidR="00736083" w:rsidRPr="00645E75" w:rsidRDefault="00736083" w:rsidP="00361755">
      <w:pPr>
        <w:ind w:left="2387"/>
        <w:jc w:val="both"/>
        <w:rPr>
          <w:rFonts w:eastAsia="Times New Roman"/>
          <w:color w:val="000000"/>
          <w:sz w:val="20"/>
          <w:szCs w:val="20"/>
          <w:lang w:val="pt-PT"/>
        </w:rPr>
      </w:pPr>
    </w:p>
    <w:p w14:paraId="466F4709"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sz w:val="24"/>
          <w:szCs w:val="24"/>
          <w:lang w:val="pt-PT"/>
        </w:rPr>
        <w:t>Historicamente, sempre estivemos à frente na organização pela emancipação e ampliação do protagonismo que nos reconhece enquanto grupo político, que transita para além dos espaços públicos e privados, com características que superam o marcador do gênero feminino ou masculino, porém, ainda somos resumidas a condição de mulheres negras subalternizadas.</w:t>
      </w:r>
    </w:p>
    <w:p w14:paraId="3604FAF6"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sz w:val="24"/>
          <w:szCs w:val="24"/>
          <w:lang w:val="pt-PT"/>
        </w:rPr>
        <w:t xml:space="preserve">Gonzalez (1979) afirma que precisamos ir além de apontar as ausências e silenciamentos, mas refletir sobre quais são os impactos reais e concretos </w:t>
      </w:r>
      <w:r w:rsidRPr="00645E75">
        <w:rPr>
          <w:rFonts w:eastAsia="Times New Roman"/>
          <w:color w:val="000000"/>
          <w:sz w:val="24"/>
          <w:szCs w:val="24"/>
          <w:lang w:val="pt-PT"/>
        </w:rPr>
        <w:lastRenderedPageBreak/>
        <w:t>produzidos pelo “racismo por omissão” (idem, p. 25), e que, portanto, materializa a invisibilidade dos nossos feitos, inclusive no que diz respeito a produção das nossas pesquisas nas diversas áreas do conhecimento.</w:t>
      </w:r>
    </w:p>
    <w:p w14:paraId="781C8F46"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sz w:val="24"/>
          <w:szCs w:val="24"/>
          <w:lang w:val="pt-PT"/>
        </w:rPr>
        <w:t>Werneck (2009) frisa a importância das mulheres negras e das suas lutas nos processos de rebeldia e resistência cultivadas ao longo desse tempo histórico. Para ela, as mulheres negras participaram tanto em ações cotidianas como das de confronto entre senhores e escravizades. Protagonizaram episódios de fugas individuais e coletivas, participaram ativamente dos assassinatos (justiçamentos) de escravocratas e seguem denunciando as violações impostas aos corpos negres, como nos desaparecimentos, assassinatos de jovens negres nas favelas e periferias e seguem erguendo a voz na luta contra a dizimação do grupo socialmente marginalizado etc.</w:t>
      </w:r>
    </w:p>
    <w:p w14:paraId="7AB15D72" w14:textId="77777777" w:rsidR="00645E75" w:rsidRDefault="00645E75" w:rsidP="00361755">
      <w:pPr>
        <w:spacing w:before="92"/>
        <w:ind w:left="2386"/>
        <w:jc w:val="both"/>
        <w:rPr>
          <w:rFonts w:eastAsia="Times New Roman"/>
          <w:color w:val="000000"/>
          <w:sz w:val="20"/>
          <w:szCs w:val="20"/>
          <w:lang w:val="pt-PT"/>
        </w:rPr>
      </w:pPr>
      <w:r w:rsidRPr="00645E75">
        <w:rPr>
          <w:rFonts w:eastAsia="Times New Roman"/>
          <w:color w:val="000000"/>
          <w:sz w:val="20"/>
          <w:szCs w:val="20"/>
          <w:lang w:val="pt-PT"/>
        </w:rPr>
        <w:t>Na formação e expansão desta diáspora, as articulações empreendidas tinham e têm como âncora principal a luta contra a violência do aniquilamento – racista, heterossexista e eurocêntrico – com vistas a garantir nossa participação ativa no agenciamento das condições de vida para nós mesmas e para o grupo maior a que nos vinculamos. Articulações que se desenvolveram apesar (e a partir) das ambiguidades e limitações de identidades fundadas em atributos externos impostos pelo olhar dominador, de forte marca fenotípica (visual) e cuja amplitude de aniquilamento estende-se ao genocídio e ao epistemicídio (Werneck, 2010. p.152).</w:t>
      </w:r>
    </w:p>
    <w:p w14:paraId="015AE9B6" w14:textId="77777777" w:rsidR="00736083" w:rsidRPr="00645E75" w:rsidRDefault="00736083" w:rsidP="00361755">
      <w:pPr>
        <w:spacing w:before="92"/>
        <w:ind w:left="2386"/>
        <w:jc w:val="both"/>
        <w:rPr>
          <w:rFonts w:eastAsia="Times New Roman"/>
          <w:sz w:val="20"/>
          <w:szCs w:val="20"/>
          <w:lang w:val="pt-PT"/>
        </w:rPr>
      </w:pPr>
    </w:p>
    <w:p w14:paraId="17C49202"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sz w:val="24"/>
          <w:szCs w:val="24"/>
          <w:lang w:val="pt-PT"/>
        </w:rPr>
        <w:t>Em vista disso, destacar a trajetória de lutas do Movimento de Mulheres Negras é se reconhecer enquanto herdeira desse protagonismo, enfrentando as desigualdades raciais e de gênero, na busca por igualdade de direitos e pela emancipação humana. Para além de compartilhar experiências baseadas na escravidão, racismo e colonialismo, os protagonismos das mulheres negras são também responsáveis por compartilhar experiências de fidelidade, irmandade, inteligência e de como desenvolver estratégias para os sucessivos processos de lutas e resistências diários.</w:t>
      </w:r>
    </w:p>
    <w:p w14:paraId="6B22149E"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sz w:val="24"/>
          <w:szCs w:val="24"/>
          <w:lang w:val="pt-PT"/>
        </w:rPr>
        <w:lastRenderedPageBreak/>
        <w:t>Partindo das reflexões de Figueiredo (2020), onde ela ressalta a epistemologia feminista negra como insubmissa e aponta os avanços significativos que obtivemos ao adotar como metodologia, uma articulação entre a teoria e a prática política que busca a transformação social. A autora destaca o crescimento das pesquisas, publicações de livros e artigos acadêmicos e, ainda, como nos aliamos à tecnologia ao produzir, divulgar e elaborar conteúdos por e para mulheres negras.</w:t>
      </w:r>
    </w:p>
    <w:p w14:paraId="157DD817"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sz w:val="24"/>
          <w:szCs w:val="24"/>
          <w:lang w:val="pt-PT"/>
        </w:rPr>
        <w:t>Nas palavras de Figueiredo (2020), estamos vivenciando um movimento importante, denominado de “quarta onda feminista”. Para as mulheres negras, o movimento se alude como “maré feminista negra”, segundo a autora, uma vez que este movimento contribuí teoricamente e amplia as referências que embasam seus escritos. Neste movimento, mulheres negras seguem se articulando, referenciando e incluindo as contribuições de autoras africanas e também afro-diaspóricas (idem, p. 2).</w:t>
      </w:r>
    </w:p>
    <w:p w14:paraId="17D7AEC5"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lang w:val="pt-PT"/>
        </w:rPr>
        <w:t>Farias e Mora</w:t>
      </w:r>
      <w:r w:rsidRPr="00645E75">
        <w:rPr>
          <w:rFonts w:eastAsia="Times New Roman"/>
          <w:color w:val="000000"/>
          <w:sz w:val="24"/>
          <w:szCs w:val="24"/>
          <w:lang w:val="pt-PT"/>
        </w:rPr>
        <w:t xml:space="preserve">es (2018) fizeram ecoar a voz de várias mulheres ao entrevistá-las sobre suas vivências e experiências na academia/universidade. Partindo de reflexões em como esse espaço dá lugar a múltiplas violências, as depoentes, assim como as autoras, também apontam alternativas para a organização política e resistências. Na visão das autoras, há sinais concretos de que uma mudança está em curso. </w:t>
      </w:r>
      <w:r w:rsidR="00361755" w:rsidRPr="00645E75">
        <w:rPr>
          <w:rFonts w:eastAsia="Times New Roman"/>
          <w:color w:val="000000"/>
          <w:sz w:val="24"/>
          <w:szCs w:val="24"/>
          <w:lang w:val="pt-PT"/>
        </w:rPr>
        <w:t>A atual geração de acadêmicas tem assumido</w:t>
      </w:r>
      <w:r w:rsidRPr="00645E75">
        <w:rPr>
          <w:rFonts w:eastAsia="Times New Roman"/>
          <w:color w:val="000000"/>
          <w:sz w:val="24"/>
          <w:szCs w:val="24"/>
          <w:lang w:val="pt-PT"/>
        </w:rPr>
        <w:t xml:space="preserve"> a tarefa de discutir e propor novas conjecturas epistemológicas. Portanto, desnaturalizar o ambiente universitário e suas complexidades, bem como repensar a escrita e construir um ambiente de afeto, são alguns dos desafios apontados pelas autoras (idem, p. 220-225).</w:t>
      </w:r>
    </w:p>
    <w:p w14:paraId="485868D3" w14:textId="77777777" w:rsidR="00645E75" w:rsidRPr="00645E75" w:rsidRDefault="00645E75" w:rsidP="00361755">
      <w:pPr>
        <w:spacing w:line="360" w:lineRule="auto"/>
        <w:ind w:left="121" w:firstLine="720"/>
        <w:jc w:val="both"/>
        <w:rPr>
          <w:rFonts w:eastAsia="Times New Roman"/>
          <w:lang w:val="pt-PT"/>
        </w:rPr>
      </w:pPr>
      <w:r w:rsidRPr="00645E75">
        <w:rPr>
          <w:rFonts w:eastAsia="Times New Roman"/>
          <w:color w:val="000000"/>
          <w:sz w:val="24"/>
          <w:szCs w:val="24"/>
          <w:lang w:val="pt-PT"/>
        </w:rPr>
        <w:t xml:space="preserve">Nesse sentido, pode-se considerar que muitas das lutas que marcaram a história do nosso país contra a escravidão permitiu ao grupo insurgente uma ponta de esperança e nova expectativa de vida. As expressivas participações de mulheres negras em diferentes posições, como estar na linha de frente e atuar com </w:t>
      </w:r>
      <w:r w:rsidRPr="00645E75">
        <w:rPr>
          <w:rFonts w:eastAsia="Times New Roman"/>
          <w:color w:val="000000"/>
          <w:sz w:val="24"/>
          <w:szCs w:val="24"/>
          <w:lang w:val="pt-PT"/>
        </w:rPr>
        <w:lastRenderedPageBreak/>
        <w:t>força, beleza e dignidade, é uma das muitas qualidades que nos compõem, principalmente pela facilidade com que circulamos, articulamos e dialogamos com diferentes grupos políticos (</w:t>
      </w:r>
      <w:r w:rsidRPr="00645E75">
        <w:rPr>
          <w:rFonts w:eastAsia="Times New Roman"/>
          <w:color w:val="000000"/>
          <w:lang w:val="pt-PT"/>
        </w:rPr>
        <w:t>Werneck</w:t>
      </w:r>
      <w:r w:rsidRPr="00645E75">
        <w:rPr>
          <w:rFonts w:eastAsia="Times New Roman"/>
          <w:color w:val="000000"/>
          <w:sz w:val="24"/>
          <w:szCs w:val="24"/>
          <w:lang w:val="pt-PT"/>
        </w:rPr>
        <w:t>, 2009, p. 14).</w:t>
      </w:r>
    </w:p>
    <w:p w14:paraId="02BA3568" w14:textId="77777777" w:rsidR="00645E75" w:rsidRPr="00645E75" w:rsidRDefault="00645E75" w:rsidP="00361755">
      <w:pPr>
        <w:spacing w:line="360" w:lineRule="auto"/>
        <w:ind w:left="121" w:firstLine="720"/>
        <w:jc w:val="both"/>
        <w:rPr>
          <w:rFonts w:eastAsia="Times New Roman"/>
          <w:color w:val="000000"/>
          <w:lang w:val="pt-PT"/>
        </w:rPr>
      </w:pPr>
      <w:r w:rsidRPr="00645E75">
        <w:rPr>
          <w:rFonts w:eastAsia="Times New Roman"/>
          <w:color w:val="000000"/>
          <w:sz w:val="24"/>
          <w:szCs w:val="24"/>
          <w:lang w:val="pt-PT"/>
        </w:rPr>
        <w:t>A frase: “</w:t>
      </w:r>
      <w:r w:rsidRPr="00645E75">
        <w:rPr>
          <w:rFonts w:eastAsia="Times New Roman"/>
          <w:i/>
          <w:iCs/>
          <w:color w:val="000000"/>
          <w:sz w:val="24"/>
          <w:szCs w:val="24"/>
          <w:lang w:val="pt-PT"/>
        </w:rPr>
        <w:t xml:space="preserve">nossos passos vêm de longe” </w:t>
      </w:r>
      <w:r w:rsidRPr="00645E75">
        <w:rPr>
          <w:rFonts w:eastAsia="Times New Roman"/>
          <w:color w:val="000000"/>
          <w:sz w:val="24"/>
          <w:szCs w:val="24"/>
          <w:lang w:val="pt-PT"/>
        </w:rPr>
        <w:t>proferida por Werneck (2009), representa muito positivamente o movimento de mulheres negras contemporâneo. Herdeiras direto do movimento de vanguarda, também seguimos na resistência para dar respostas às urgências que atravessam visceralmente a vida do povo negre, indígena, LGBTQIA+, etc. Estamos desde o chão das fábricas, até nos grandes laboratórios de ciências e pesquisas. Mesmo que em menor número e sem o devido reconhecimento e remuneração adequados, estamos inclusas, buscando cotidianamente o pertencimento.</w:t>
      </w:r>
    </w:p>
    <w:p w14:paraId="3C9F8696" w14:textId="77777777" w:rsidR="00361755" w:rsidRDefault="00361755" w:rsidP="00361755">
      <w:pPr>
        <w:spacing w:line="360" w:lineRule="auto"/>
        <w:ind w:left="121"/>
        <w:jc w:val="both"/>
        <w:rPr>
          <w:rFonts w:eastAsia="Times New Roman"/>
          <w:b/>
          <w:bCs/>
          <w:color w:val="000000"/>
          <w:sz w:val="24"/>
          <w:szCs w:val="24"/>
          <w:lang w:val="pt-PT"/>
        </w:rPr>
      </w:pPr>
    </w:p>
    <w:p w14:paraId="4EFAFDFD" w14:textId="77777777" w:rsidR="00645E75" w:rsidRPr="00645E75" w:rsidRDefault="00645E75" w:rsidP="00361755">
      <w:pPr>
        <w:spacing w:line="360" w:lineRule="auto"/>
        <w:ind w:left="121"/>
        <w:jc w:val="both"/>
      </w:pPr>
      <w:r w:rsidRPr="00645E75">
        <w:rPr>
          <w:rFonts w:eastAsia="Times New Roman"/>
          <w:b/>
          <w:bCs/>
          <w:color w:val="000000"/>
          <w:sz w:val="24"/>
          <w:szCs w:val="24"/>
          <w:lang w:val="pt-PT"/>
        </w:rPr>
        <w:t>REFERÊNCIA</w:t>
      </w:r>
      <w:r w:rsidRPr="00645E75">
        <w:rPr>
          <w:rFonts w:eastAsia="Times New Roman"/>
          <w:b/>
          <w:bCs/>
          <w:color w:val="000000"/>
          <w:lang w:val="pt-PT"/>
        </w:rPr>
        <w:t>S</w:t>
      </w:r>
      <w:r w:rsidRPr="00645E75">
        <w:rPr>
          <w:rFonts w:eastAsia="Times New Roman"/>
          <w:b/>
          <w:bCs/>
          <w:color w:val="000000"/>
          <w:sz w:val="24"/>
          <w:szCs w:val="24"/>
          <w:lang w:val="pt-PT"/>
        </w:rPr>
        <w:t xml:space="preserve"> </w:t>
      </w:r>
    </w:p>
    <w:p w14:paraId="0DEEA70F" w14:textId="77777777" w:rsidR="00645E75" w:rsidRPr="002A2568" w:rsidRDefault="00645E75" w:rsidP="00361755">
      <w:pPr>
        <w:spacing w:line="240" w:lineRule="auto"/>
        <w:ind w:left="119"/>
        <w:jc w:val="both"/>
        <w:rPr>
          <w:rFonts w:eastAsia="Times New Roman"/>
          <w:color w:val="000000"/>
          <w:sz w:val="24"/>
          <w:szCs w:val="24"/>
          <w:lang w:val="en-US"/>
        </w:rPr>
      </w:pPr>
      <w:r w:rsidRPr="00645E75">
        <w:rPr>
          <w:rFonts w:eastAsia="Times New Roman"/>
          <w:color w:val="000000"/>
          <w:sz w:val="24"/>
          <w:szCs w:val="24"/>
          <w:lang w:val="pt-PT"/>
        </w:rPr>
        <w:t xml:space="preserve">BILGE, Sirma. Théorisations féministes de l'intersectionnalité. </w:t>
      </w:r>
      <w:r w:rsidRPr="002A2568">
        <w:rPr>
          <w:rFonts w:eastAsia="Times New Roman"/>
          <w:b/>
          <w:iCs/>
          <w:color w:val="000000"/>
          <w:sz w:val="24"/>
          <w:szCs w:val="24"/>
          <w:lang w:val="en-US"/>
        </w:rPr>
        <w:t>Diogène</w:t>
      </w:r>
      <w:r w:rsidRPr="002A2568">
        <w:rPr>
          <w:rFonts w:eastAsia="Times New Roman"/>
          <w:color w:val="000000"/>
          <w:sz w:val="24"/>
          <w:szCs w:val="24"/>
          <w:lang w:val="en-US"/>
        </w:rPr>
        <w:t>, v. 1, n. 225, p. 70-88, 2009.</w:t>
      </w:r>
    </w:p>
    <w:p w14:paraId="178B9D41" w14:textId="77777777" w:rsidR="00736083" w:rsidRPr="002A2568" w:rsidRDefault="00736083" w:rsidP="00361755">
      <w:pPr>
        <w:spacing w:line="240" w:lineRule="auto"/>
        <w:ind w:left="119"/>
        <w:jc w:val="both"/>
        <w:rPr>
          <w:rFonts w:eastAsia="Times New Roman"/>
          <w:color w:val="000000"/>
          <w:sz w:val="24"/>
          <w:szCs w:val="24"/>
          <w:lang w:val="en-US"/>
        </w:rPr>
      </w:pPr>
    </w:p>
    <w:p w14:paraId="621C7FEF" w14:textId="77777777" w:rsidR="00645E75" w:rsidRPr="00645E75" w:rsidRDefault="00645E75" w:rsidP="00361755">
      <w:pPr>
        <w:spacing w:line="240" w:lineRule="auto"/>
        <w:ind w:left="119"/>
        <w:jc w:val="both"/>
        <w:rPr>
          <w:rFonts w:eastAsia="Times New Roman"/>
          <w:color w:val="000000"/>
          <w:sz w:val="24"/>
          <w:szCs w:val="24"/>
          <w:lang w:val="pt-PT"/>
        </w:rPr>
      </w:pPr>
      <w:r w:rsidRPr="002A2568">
        <w:rPr>
          <w:rFonts w:eastAsia="Times New Roman"/>
          <w:color w:val="000000"/>
          <w:sz w:val="24"/>
          <w:szCs w:val="24"/>
          <w:lang w:val="en-US"/>
        </w:rPr>
        <w:t xml:space="preserve">COLLINS, Patricia Hill. </w:t>
      </w:r>
      <w:r w:rsidRPr="00645E75">
        <w:rPr>
          <w:rFonts w:eastAsia="Times New Roman"/>
          <w:b/>
          <w:bCs/>
          <w:color w:val="000000"/>
          <w:sz w:val="24"/>
          <w:szCs w:val="24"/>
          <w:lang w:val="pt-PT"/>
        </w:rPr>
        <w:t xml:space="preserve">Pensamento feminista negro: </w:t>
      </w:r>
      <w:r w:rsidRPr="00645E75">
        <w:rPr>
          <w:rFonts w:eastAsia="Times New Roman"/>
          <w:color w:val="000000"/>
          <w:sz w:val="24"/>
          <w:szCs w:val="24"/>
          <w:lang w:val="pt-PT"/>
        </w:rPr>
        <w:t>conhecimento, consciência e a política do empoderamento. São Paulo: Boitempo, 2019.</w:t>
      </w:r>
    </w:p>
    <w:p w14:paraId="7A64CBF0" w14:textId="77777777" w:rsidR="00645E75" w:rsidRDefault="00645E75" w:rsidP="00361755">
      <w:pPr>
        <w:spacing w:line="240" w:lineRule="auto"/>
        <w:ind w:left="119"/>
        <w:jc w:val="both"/>
        <w:rPr>
          <w:rFonts w:eastAsia="Times New Roman"/>
          <w:color w:val="000000"/>
          <w:sz w:val="24"/>
          <w:szCs w:val="24"/>
          <w:lang w:val="pt-PT"/>
        </w:rPr>
      </w:pPr>
      <w:r w:rsidRPr="00645E75">
        <w:rPr>
          <w:rFonts w:eastAsia="Times New Roman"/>
          <w:color w:val="000000"/>
          <w:sz w:val="24"/>
          <w:szCs w:val="24"/>
          <w:lang w:val="pt-PT"/>
        </w:rPr>
        <w:t xml:space="preserve">FARIAS, Patrícia; MORAES, Andrea. </w:t>
      </w:r>
      <w:r w:rsidRPr="00645E75">
        <w:rPr>
          <w:rFonts w:eastAsia="Times New Roman"/>
          <w:bCs/>
          <w:color w:val="000000"/>
          <w:sz w:val="24"/>
          <w:szCs w:val="24"/>
          <w:lang w:val="pt-PT"/>
        </w:rPr>
        <w:t>Na Academia.</w:t>
      </w:r>
      <w:r w:rsidRPr="00645E75">
        <w:rPr>
          <w:rFonts w:eastAsia="Times New Roman"/>
          <w:b/>
          <w:bCs/>
          <w:color w:val="000000"/>
          <w:sz w:val="24"/>
          <w:szCs w:val="24"/>
          <w:lang w:val="pt-PT"/>
        </w:rPr>
        <w:t xml:space="preserve"> </w:t>
      </w:r>
      <w:r w:rsidRPr="00645E75">
        <w:rPr>
          <w:rFonts w:eastAsia="Times New Roman"/>
          <w:color w:val="000000"/>
          <w:sz w:val="24"/>
          <w:szCs w:val="24"/>
          <w:lang w:val="pt-PT"/>
        </w:rPr>
        <w:t xml:space="preserve">In. HOLLANDA, Heloisa Buarque (Org.). </w:t>
      </w:r>
      <w:r w:rsidRPr="00645E75">
        <w:rPr>
          <w:rFonts w:eastAsia="Times New Roman"/>
          <w:b/>
          <w:color w:val="000000"/>
          <w:sz w:val="24"/>
          <w:szCs w:val="24"/>
          <w:lang w:val="pt-PT"/>
        </w:rPr>
        <w:t>Explosão Feminista</w:t>
      </w:r>
      <w:r w:rsidRPr="00645E75">
        <w:rPr>
          <w:rFonts w:eastAsia="Times New Roman"/>
          <w:color w:val="000000"/>
          <w:sz w:val="24"/>
          <w:szCs w:val="24"/>
          <w:lang w:val="pt-PT"/>
        </w:rPr>
        <w:t xml:space="preserve">: arte, cultura, política e universidade. São Paulo: Companhia das Letras, 2018. </w:t>
      </w:r>
    </w:p>
    <w:p w14:paraId="07F0A768" w14:textId="77777777" w:rsidR="00736083" w:rsidRPr="00645E75" w:rsidRDefault="00736083" w:rsidP="00361755">
      <w:pPr>
        <w:spacing w:line="240" w:lineRule="auto"/>
        <w:ind w:left="119"/>
        <w:jc w:val="both"/>
        <w:rPr>
          <w:rFonts w:eastAsia="Times New Roman"/>
          <w:color w:val="000000"/>
          <w:sz w:val="24"/>
          <w:szCs w:val="24"/>
          <w:lang w:val="pt-PT"/>
        </w:rPr>
      </w:pPr>
    </w:p>
    <w:p w14:paraId="365305F1" w14:textId="77777777" w:rsidR="00645E75" w:rsidRDefault="00645E75" w:rsidP="00361755">
      <w:pPr>
        <w:spacing w:line="240" w:lineRule="auto"/>
        <w:ind w:left="119"/>
        <w:jc w:val="both"/>
        <w:rPr>
          <w:rFonts w:eastAsia="Times New Roman"/>
          <w:color w:val="000000"/>
          <w:sz w:val="24"/>
          <w:szCs w:val="24"/>
          <w:lang w:val="pt-PT"/>
        </w:rPr>
      </w:pPr>
      <w:r w:rsidRPr="00645E75">
        <w:rPr>
          <w:rFonts w:eastAsia="Times New Roman"/>
          <w:color w:val="000000"/>
          <w:sz w:val="24"/>
          <w:szCs w:val="24"/>
          <w:lang w:val="pt-PT"/>
        </w:rPr>
        <w:t xml:space="preserve">FIGUEIREDO, Angela. </w:t>
      </w:r>
      <w:r w:rsidRPr="00645E75">
        <w:rPr>
          <w:rFonts w:eastAsia="Times New Roman"/>
          <w:bCs/>
          <w:color w:val="000000"/>
          <w:sz w:val="24"/>
          <w:szCs w:val="24"/>
          <w:lang w:val="pt-PT"/>
        </w:rPr>
        <w:t>Epistemologia insubmissa feminista negra decolonial.</w:t>
      </w:r>
      <w:r w:rsidRPr="00645E75">
        <w:rPr>
          <w:rFonts w:eastAsia="Times New Roman"/>
          <w:b/>
          <w:bCs/>
          <w:color w:val="000000"/>
          <w:sz w:val="24"/>
          <w:szCs w:val="24"/>
          <w:lang w:val="pt-PT"/>
        </w:rPr>
        <w:t xml:space="preserve"> </w:t>
      </w:r>
      <w:r w:rsidRPr="00645E75">
        <w:rPr>
          <w:rFonts w:eastAsia="Times New Roman"/>
          <w:b/>
          <w:color w:val="000000"/>
          <w:sz w:val="24"/>
          <w:szCs w:val="24"/>
          <w:lang w:val="pt-PT"/>
        </w:rPr>
        <w:t>Tempo e Argumento</w:t>
      </w:r>
      <w:r w:rsidRPr="00645E75">
        <w:rPr>
          <w:rFonts w:eastAsia="Times New Roman"/>
          <w:color w:val="000000"/>
          <w:sz w:val="24"/>
          <w:szCs w:val="24"/>
          <w:lang w:val="pt-PT"/>
        </w:rPr>
        <w:t xml:space="preserve">, Florianópolis, v. 12, n. 29, e0102, 2020. </w:t>
      </w:r>
    </w:p>
    <w:p w14:paraId="2A17BB21" w14:textId="77777777" w:rsidR="00736083" w:rsidRPr="00645E75" w:rsidRDefault="00736083" w:rsidP="00361755">
      <w:pPr>
        <w:spacing w:line="240" w:lineRule="auto"/>
        <w:ind w:left="119"/>
        <w:jc w:val="both"/>
        <w:rPr>
          <w:rFonts w:eastAsia="Times New Roman"/>
          <w:sz w:val="24"/>
          <w:szCs w:val="24"/>
          <w:lang w:val="pt-PT"/>
        </w:rPr>
      </w:pPr>
    </w:p>
    <w:p w14:paraId="6B72ACE3" w14:textId="77777777" w:rsidR="00645E75" w:rsidRDefault="00645E75" w:rsidP="00361755">
      <w:pPr>
        <w:spacing w:line="240" w:lineRule="auto"/>
        <w:ind w:left="119"/>
        <w:jc w:val="both"/>
        <w:rPr>
          <w:rFonts w:eastAsia="Times New Roman"/>
          <w:color w:val="000000"/>
          <w:sz w:val="24"/>
          <w:szCs w:val="24"/>
          <w:lang w:val="pt-PT"/>
        </w:rPr>
      </w:pPr>
      <w:r w:rsidRPr="00645E75">
        <w:rPr>
          <w:rFonts w:eastAsia="Times New Roman"/>
          <w:color w:val="000000"/>
          <w:sz w:val="24"/>
          <w:szCs w:val="24"/>
          <w:lang w:val="pt-PT"/>
        </w:rPr>
        <w:t xml:space="preserve">GONZALEZ, Lélia. </w:t>
      </w:r>
      <w:r w:rsidRPr="00645E75">
        <w:rPr>
          <w:rFonts w:eastAsia="Times New Roman"/>
          <w:b/>
          <w:bCs/>
          <w:color w:val="000000"/>
          <w:sz w:val="24"/>
          <w:szCs w:val="24"/>
          <w:lang w:val="pt-PT"/>
        </w:rPr>
        <w:t>Cultura, Etnicidade e Trabalho: e</w:t>
      </w:r>
      <w:r w:rsidRPr="00645E75">
        <w:rPr>
          <w:rFonts w:eastAsia="Times New Roman"/>
          <w:color w:val="000000"/>
          <w:sz w:val="24"/>
          <w:szCs w:val="24"/>
          <w:lang w:val="pt-PT"/>
        </w:rPr>
        <w:t xml:space="preserve">feitos linguísticos e políticos da exploração da mulher. </w:t>
      </w:r>
      <w:r w:rsidRPr="00645E75">
        <w:rPr>
          <w:rFonts w:eastAsia="Times New Roman"/>
          <w:b/>
          <w:color w:val="000000"/>
          <w:sz w:val="24"/>
          <w:szCs w:val="24"/>
          <w:lang w:val="pt-PT"/>
        </w:rPr>
        <w:t>Anais do 8º Encontro Nacional da Latin American Studies Association</w:t>
      </w:r>
      <w:r w:rsidRPr="00645E75">
        <w:rPr>
          <w:rFonts w:eastAsia="Times New Roman"/>
          <w:color w:val="000000"/>
          <w:sz w:val="24"/>
          <w:szCs w:val="24"/>
          <w:lang w:val="pt-PT"/>
        </w:rPr>
        <w:t>, Pittsburgh, 5 a 7 de abril de 1979.</w:t>
      </w:r>
    </w:p>
    <w:p w14:paraId="295F80BE" w14:textId="77777777" w:rsidR="00736083" w:rsidRPr="00645E75" w:rsidRDefault="00736083" w:rsidP="00361755">
      <w:pPr>
        <w:spacing w:line="240" w:lineRule="auto"/>
        <w:ind w:left="119"/>
        <w:jc w:val="both"/>
        <w:rPr>
          <w:rFonts w:eastAsia="Times New Roman"/>
          <w:sz w:val="24"/>
          <w:szCs w:val="24"/>
          <w:lang w:val="pt-PT"/>
        </w:rPr>
      </w:pPr>
    </w:p>
    <w:p w14:paraId="4FDAD1AA" w14:textId="77777777" w:rsidR="00645E75" w:rsidRDefault="00645E75" w:rsidP="00361755">
      <w:pPr>
        <w:tabs>
          <w:tab w:val="left" w:pos="840"/>
        </w:tabs>
        <w:spacing w:line="240" w:lineRule="auto"/>
        <w:ind w:left="119"/>
        <w:jc w:val="both"/>
        <w:rPr>
          <w:rFonts w:eastAsia="Times New Roman"/>
          <w:color w:val="000000"/>
          <w:sz w:val="24"/>
          <w:szCs w:val="24"/>
          <w:lang w:val="pt-PT"/>
        </w:rPr>
      </w:pPr>
      <w:r w:rsidRPr="00645E75">
        <w:rPr>
          <w:rFonts w:eastAsia="Times New Roman"/>
          <w:color w:val="000000"/>
          <w:sz w:val="24"/>
          <w:szCs w:val="24"/>
          <w:lang w:val="pt-PT"/>
        </w:rPr>
        <w:t xml:space="preserve">hooks, bell. Intelectuais Negras. </w:t>
      </w:r>
      <w:r w:rsidRPr="00645E75">
        <w:rPr>
          <w:rFonts w:eastAsia="Times New Roman"/>
          <w:b/>
          <w:bCs/>
          <w:color w:val="000000"/>
          <w:sz w:val="24"/>
          <w:szCs w:val="24"/>
          <w:lang w:val="pt-PT"/>
        </w:rPr>
        <w:t xml:space="preserve">Revista Estudos Feministas. </w:t>
      </w:r>
      <w:r w:rsidRPr="00645E75">
        <w:rPr>
          <w:color w:val="000000"/>
          <w:sz w:val="24"/>
          <w:szCs w:val="24"/>
        </w:rPr>
        <w:t xml:space="preserve">Rio de Janeiro, vol.3, n. 2, p. </w:t>
      </w:r>
      <w:r w:rsidRPr="00645E75">
        <w:rPr>
          <w:sz w:val="24"/>
          <w:szCs w:val="24"/>
        </w:rPr>
        <w:t>464-478</w:t>
      </w:r>
      <w:r w:rsidRPr="00645E75">
        <w:rPr>
          <w:color w:val="000000"/>
          <w:sz w:val="24"/>
          <w:szCs w:val="24"/>
        </w:rPr>
        <w:t>, 1995</w:t>
      </w:r>
      <w:r w:rsidRPr="00645E75">
        <w:rPr>
          <w:rFonts w:eastAsia="Times New Roman"/>
          <w:color w:val="000000"/>
          <w:sz w:val="24"/>
          <w:szCs w:val="24"/>
          <w:lang w:val="pt-PT"/>
        </w:rPr>
        <w:t>.</w:t>
      </w:r>
    </w:p>
    <w:p w14:paraId="18AA3C07" w14:textId="77777777" w:rsidR="00736083" w:rsidRPr="00645E75" w:rsidRDefault="00736083" w:rsidP="00361755">
      <w:pPr>
        <w:tabs>
          <w:tab w:val="left" w:pos="840"/>
        </w:tabs>
        <w:spacing w:line="240" w:lineRule="auto"/>
        <w:ind w:left="119"/>
        <w:jc w:val="both"/>
        <w:rPr>
          <w:rFonts w:eastAsia="Times New Roman"/>
          <w:sz w:val="24"/>
          <w:szCs w:val="24"/>
          <w:lang w:val="pt-PT"/>
        </w:rPr>
      </w:pPr>
    </w:p>
    <w:p w14:paraId="55CDA724" w14:textId="77777777" w:rsidR="00645E75" w:rsidRDefault="00645E75" w:rsidP="00361755">
      <w:pPr>
        <w:spacing w:line="240" w:lineRule="auto"/>
        <w:ind w:left="119"/>
        <w:jc w:val="both"/>
        <w:rPr>
          <w:rFonts w:eastAsia="Times New Roman"/>
          <w:color w:val="000000"/>
          <w:sz w:val="24"/>
          <w:szCs w:val="24"/>
          <w:lang w:val="pt-PT"/>
        </w:rPr>
      </w:pPr>
      <w:r w:rsidRPr="00645E75">
        <w:rPr>
          <w:rFonts w:eastAsia="Times New Roman"/>
          <w:color w:val="000000"/>
          <w:sz w:val="24"/>
          <w:szCs w:val="24"/>
          <w:lang w:val="pt-PT"/>
        </w:rPr>
        <w:t xml:space="preserve">SCHWARCZ, Lilia; GOMES, Flávio. </w:t>
      </w:r>
      <w:r w:rsidRPr="00645E75">
        <w:rPr>
          <w:rFonts w:eastAsia="Times New Roman"/>
          <w:b/>
          <w:bCs/>
          <w:color w:val="000000"/>
          <w:sz w:val="24"/>
          <w:szCs w:val="24"/>
          <w:lang w:val="pt-PT"/>
        </w:rPr>
        <w:t xml:space="preserve">Dicionário da escravidão e liberdade. </w:t>
      </w:r>
      <w:r w:rsidRPr="00645E75">
        <w:rPr>
          <w:rFonts w:eastAsia="Times New Roman"/>
          <w:color w:val="000000"/>
          <w:sz w:val="24"/>
          <w:szCs w:val="24"/>
          <w:lang w:val="pt-PT"/>
        </w:rPr>
        <w:t>São Paulo: Companhia das Letras, 2018.</w:t>
      </w:r>
    </w:p>
    <w:p w14:paraId="4D91FEAC" w14:textId="77777777" w:rsidR="00736083" w:rsidRPr="00645E75" w:rsidRDefault="00736083" w:rsidP="00361755">
      <w:pPr>
        <w:spacing w:line="240" w:lineRule="auto"/>
        <w:ind w:left="119"/>
        <w:jc w:val="both"/>
        <w:rPr>
          <w:rFonts w:eastAsia="Times New Roman"/>
          <w:color w:val="000000"/>
          <w:sz w:val="24"/>
          <w:szCs w:val="24"/>
          <w:lang w:val="pt-PT"/>
        </w:rPr>
      </w:pPr>
    </w:p>
    <w:p w14:paraId="74E3EA37" w14:textId="77777777" w:rsidR="00645E75" w:rsidRDefault="00645E75" w:rsidP="00361755">
      <w:pPr>
        <w:spacing w:line="240" w:lineRule="auto"/>
        <w:ind w:left="119"/>
        <w:jc w:val="both"/>
        <w:rPr>
          <w:rFonts w:eastAsia="Times New Roman"/>
          <w:color w:val="000000"/>
          <w:sz w:val="24"/>
          <w:szCs w:val="24"/>
          <w:lang w:val="pt-PT"/>
        </w:rPr>
      </w:pPr>
      <w:r w:rsidRPr="00645E75">
        <w:rPr>
          <w:rFonts w:eastAsia="Times New Roman"/>
          <w:color w:val="000000"/>
          <w:sz w:val="24"/>
          <w:szCs w:val="24"/>
          <w:lang w:val="pt-PT"/>
        </w:rPr>
        <w:lastRenderedPageBreak/>
        <w:t xml:space="preserve">SAFFIOTI, Heleieth. </w:t>
      </w:r>
      <w:r w:rsidRPr="00645E75">
        <w:rPr>
          <w:rFonts w:eastAsia="Times New Roman"/>
          <w:b/>
          <w:bCs/>
          <w:color w:val="000000"/>
          <w:sz w:val="24"/>
          <w:szCs w:val="24"/>
          <w:lang w:val="pt-PT"/>
        </w:rPr>
        <w:t xml:space="preserve">Gênero, patriarcado, violência. </w:t>
      </w:r>
      <w:r w:rsidRPr="00645E75">
        <w:rPr>
          <w:rFonts w:eastAsia="Times New Roman"/>
          <w:color w:val="000000"/>
          <w:sz w:val="24"/>
          <w:szCs w:val="24"/>
          <w:lang w:val="pt-PT"/>
        </w:rPr>
        <w:t>São Paulo: Perseu Abramo, 2004.</w:t>
      </w:r>
    </w:p>
    <w:p w14:paraId="669D4919" w14:textId="77777777" w:rsidR="00736083" w:rsidRPr="00645E75" w:rsidRDefault="00736083" w:rsidP="00361755">
      <w:pPr>
        <w:spacing w:line="240" w:lineRule="auto"/>
        <w:ind w:left="119"/>
        <w:jc w:val="both"/>
        <w:rPr>
          <w:rFonts w:eastAsia="Times New Roman"/>
          <w:color w:val="000000"/>
          <w:sz w:val="24"/>
          <w:szCs w:val="24"/>
          <w:lang w:val="pt-PT"/>
        </w:rPr>
      </w:pPr>
    </w:p>
    <w:p w14:paraId="3B0A2D82" w14:textId="77777777" w:rsidR="00645E75" w:rsidRDefault="00645E75" w:rsidP="00361755">
      <w:pPr>
        <w:spacing w:line="240" w:lineRule="auto"/>
        <w:ind w:left="119"/>
        <w:jc w:val="both"/>
        <w:rPr>
          <w:rFonts w:eastAsia="Times New Roman"/>
          <w:color w:val="000000"/>
          <w:sz w:val="24"/>
          <w:szCs w:val="24"/>
          <w:lang w:val="pt-PT"/>
        </w:rPr>
      </w:pPr>
      <w:r w:rsidRPr="00645E75">
        <w:rPr>
          <w:rFonts w:eastAsia="Times New Roman"/>
          <w:color w:val="000000"/>
          <w:sz w:val="24"/>
          <w:szCs w:val="24"/>
          <w:lang w:val="pt-PT"/>
        </w:rPr>
        <w:t xml:space="preserve">SANTOS, Giselle Cristina. </w:t>
      </w:r>
      <w:r w:rsidRPr="00645E75">
        <w:rPr>
          <w:rFonts w:eastAsia="Times New Roman"/>
          <w:bCs/>
          <w:color w:val="000000"/>
          <w:sz w:val="24"/>
          <w:szCs w:val="24"/>
          <w:lang w:val="pt-PT"/>
        </w:rPr>
        <w:t>Os estudos feministas e o racismo epistêmico</w:t>
      </w:r>
      <w:r w:rsidRPr="00645E75">
        <w:rPr>
          <w:rFonts w:eastAsia="Times New Roman"/>
          <w:b/>
          <w:bCs/>
          <w:color w:val="000000"/>
          <w:sz w:val="24"/>
          <w:szCs w:val="24"/>
          <w:lang w:val="pt-PT"/>
        </w:rPr>
        <w:t xml:space="preserve">. </w:t>
      </w:r>
      <w:r w:rsidRPr="00645E75">
        <w:rPr>
          <w:rFonts w:eastAsia="Times New Roman"/>
          <w:b/>
          <w:color w:val="000000"/>
          <w:sz w:val="24"/>
          <w:szCs w:val="24"/>
          <w:lang w:val="pt-PT"/>
        </w:rPr>
        <w:t>Gênero</w:t>
      </w:r>
      <w:r w:rsidRPr="00645E75">
        <w:rPr>
          <w:rFonts w:eastAsia="Times New Roman"/>
          <w:color w:val="000000"/>
          <w:sz w:val="24"/>
          <w:szCs w:val="24"/>
          <w:lang w:val="pt-PT"/>
        </w:rPr>
        <w:t>, Niterói, v.16, n.2, p. 7- 32, 2016.</w:t>
      </w:r>
    </w:p>
    <w:p w14:paraId="10809D82" w14:textId="77777777" w:rsidR="00736083" w:rsidRPr="00645E75" w:rsidRDefault="00736083" w:rsidP="00361755">
      <w:pPr>
        <w:spacing w:line="240" w:lineRule="auto"/>
        <w:ind w:left="119"/>
        <w:jc w:val="both"/>
        <w:rPr>
          <w:rFonts w:eastAsia="Times New Roman"/>
          <w:sz w:val="24"/>
          <w:szCs w:val="24"/>
          <w:lang w:val="pt-PT"/>
        </w:rPr>
      </w:pPr>
    </w:p>
    <w:p w14:paraId="3127506E" w14:textId="77777777" w:rsidR="00645E75" w:rsidRDefault="00645E75" w:rsidP="00361755">
      <w:pPr>
        <w:spacing w:line="240" w:lineRule="auto"/>
        <w:ind w:left="119"/>
        <w:jc w:val="both"/>
        <w:rPr>
          <w:rFonts w:eastAsia="Times New Roman"/>
          <w:color w:val="000000"/>
          <w:sz w:val="24"/>
          <w:szCs w:val="24"/>
          <w:lang w:val="pt-PT"/>
        </w:rPr>
      </w:pPr>
      <w:r w:rsidRPr="00645E75">
        <w:rPr>
          <w:rFonts w:eastAsia="Times New Roman"/>
          <w:color w:val="000000"/>
          <w:sz w:val="24"/>
          <w:szCs w:val="24"/>
          <w:lang w:val="pt-PT"/>
        </w:rPr>
        <w:t xml:space="preserve">WERNECK, Jurema. </w:t>
      </w:r>
      <w:r w:rsidRPr="00645E75">
        <w:rPr>
          <w:rFonts w:eastAsia="Times New Roman"/>
          <w:bCs/>
          <w:color w:val="000000"/>
          <w:sz w:val="24"/>
          <w:szCs w:val="24"/>
          <w:lang w:val="pt-PT"/>
        </w:rPr>
        <w:t xml:space="preserve">Nossos passos vêm de longe! </w:t>
      </w:r>
      <w:r w:rsidRPr="00645E75">
        <w:rPr>
          <w:rFonts w:eastAsia="Times New Roman"/>
          <w:color w:val="000000"/>
          <w:sz w:val="24"/>
          <w:szCs w:val="24"/>
          <w:lang w:val="pt-PT"/>
        </w:rPr>
        <w:t xml:space="preserve">Movimentos de mulheres negras e estratégias políticas contra o sexismo e o racismo. In WERNECK, Jurema Pinto (org.). </w:t>
      </w:r>
      <w:r w:rsidRPr="00645E75">
        <w:rPr>
          <w:rFonts w:eastAsia="Times New Roman"/>
          <w:b/>
          <w:color w:val="000000"/>
          <w:sz w:val="24"/>
          <w:szCs w:val="24"/>
          <w:lang w:val="pt-PT"/>
        </w:rPr>
        <w:t>Mulheres Negras</w:t>
      </w:r>
      <w:r w:rsidRPr="00645E75">
        <w:rPr>
          <w:rFonts w:eastAsia="Times New Roman"/>
          <w:color w:val="000000"/>
          <w:sz w:val="24"/>
          <w:szCs w:val="24"/>
          <w:lang w:val="pt-PT"/>
        </w:rPr>
        <w:t>: um olhar sobre as lutas sociais e as políticas públicas no Brasil. Rio de Janeiro: Criola, 2009.</w:t>
      </w:r>
    </w:p>
    <w:p w14:paraId="4C455B62" w14:textId="77777777" w:rsidR="00736083" w:rsidRPr="00645E75" w:rsidRDefault="00736083" w:rsidP="00361755">
      <w:pPr>
        <w:spacing w:line="240" w:lineRule="auto"/>
        <w:ind w:left="119"/>
        <w:jc w:val="both"/>
        <w:rPr>
          <w:rFonts w:eastAsia="Times New Roman"/>
          <w:sz w:val="24"/>
          <w:szCs w:val="24"/>
          <w:lang w:val="pt-PT"/>
        </w:rPr>
      </w:pPr>
    </w:p>
    <w:p w14:paraId="1BCFAD20" w14:textId="77777777" w:rsidR="00645E75" w:rsidRPr="00B3661A" w:rsidRDefault="00736083" w:rsidP="00361755">
      <w:pPr>
        <w:spacing w:line="240" w:lineRule="auto"/>
        <w:ind w:left="119"/>
        <w:jc w:val="both"/>
        <w:rPr>
          <w:rFonts w:eastAsia="Calibri"/>
          <w:sz w:val="24"/>
          <w:szCs w:val="24"/>
        </w:rPr>
      </w:pPr>
      <w:r>
        <w:rPr>
          <w:rFonts w:eastAsia="Times New Roman"/>
          <w:color w:val="000000"/>
          <w:sz w:val="24"/>
          <w:szCs w:val="24"/>
          <w:lang w:val="pt-PT"/>
        </w:rPr>
        <w:t>VITÓ</w:t>
      </w:r>
      <w:r w:rsidR="00645E75" w:rsidRPr="00645E75">
        <w:rPr>
          <w:rFonts w:eastAsia="Times New Roman"/>
          <w:color w:val="000000"/>
          <w:sz w:val="24"/>
          <w:szCs w:val="24"/>
          <w:lang w:val="pt-PT"/>
        </w:rPr>
        <w:t>RIO, Kajali</w:t>
      </w:r>
      <w:r>
        <w:rPr>
          <w:rFonts w:eastAsia="Times New Roman"/>
          <w:color w:val="000000"/>
          <w:sz w:val="24"/>
          <w:szCs w:val="24"/>
          <w:lang w:val="pt-PT"/>
        </w:rPr>
        <w:t xml:space="preserve"> Lima</w:t>
      </w:r>
      <w:r w:rsidR="00645E75" w:rsidRPr="00645E75">
        <w:rPr>
          <w:rFonts w:eastAsia="Times New Roman"/>
          <w:color w:val="000000"/>
          <w:sz w:val="24"/>
          <w:szCs w:val="24"/>
          <w:lang w:val="pt-PT"/>
        </w:rPr>
        <w:t xml:space="preserve">. </w:t>
      </w:r>
      <w:r w:rsidR="00645E75" w:rsidRPr="00645E75">
        <w:rPr>
          <w:rFonts w:eastAsia="Times New Roman"/>
          <w:b/>
          <w:bCs/>
          <w:color w:val="000000"/>
          <w:sz w:val="24"/>
          <w:szCs w:val="24"/>
          <w:lang w:val="pt-PT"/>
        </w:rPr>
        <w:t xml:space="preserve">O debate racial na agenda política do Conselho Federal de Serviço Social (CFESS). </w:t>
      </w:r>
      <w:r w:rsidR="00645E75" w:rsidRPr="00645E75">
        <w:rPr>
          <w:rFonts w:eastAsia="Times New Roman"/>
          <w:color w:val="000000"/>
          <w:sz w:val="24"/>
          <w:szCs w:val="24"/>
          <w:lang w:val="pt-PT"/>
        </w:rPr>
        <w:t>Dissertação (Mestrado em Serviço Social e Políticas Sociais) – Universidade Federal de São Paulo, 2019.</w:t>
      </w:r>
    </w:p>
    <w:sectPr w:rsidR="00645E75" w:rsidRPr="00B3661A" w:rsidSect="004F776F">
      <w:headerReference w:type="default" r:id="rId10"/>
      <w:footerReference w:type="default" r:id="rId11"/>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A7E4C" w14:textId="77777777" w:rsidR="001D5AAF" w:rsidRDefault="001D5AAF">
      <w:pPr>
        <w:spacing w:line="240" w:lineRule="auto"/>
      </w:pPr>
      <w:r>
        <w:separator/>
      </w:r>
    </w:p>
  </w:endnote>
  <w:endnote w:type="continuationSeparator" w:id="0">
    <w:p w14:paraId="4875F3E6" w14:textId="77777777" w:rsidR="001D5AAF" w:rsidRDefault="001D5A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4CD80" w14:textId="77777777" w:rsidR="00A73549" w:rsidRDefault="00A73549">
    <w:pPr>
      <w:pStyle w:val="Rodap"/>
    </w:pPr>
  </w:p>
  <w:p w14:paraId="4D7C7F51" w14:textId="77777777" w:rsidR="00A73549" w:rsidRDefault="00A73549">
    <w:pPr>
      <w:pStyle w:val="Rodap"/>
    </w:pPr>
  </w:p>
  <w:p w14:paraId="3C2D1BC5" w14:textId="77777777" w:rsidR="00A73549" w:rsidRDefault="00A7354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52616" w14:textId="77777777" w:rsidR="001D5AAF" w:rsidRDefault="001D5AAF">
      <w:pPr>
        <w:spacing w:line="240" w:lineRule="auto"/>
      </w:pPr>
      <w:r>
        <w:separator/>
      </w:r>
    </w:p>
  </w:footnote>
  <w:footnote w:type="continuationSeparator" w:id="0">
    <w:p w14:paraId="64218AD5" w14:textId="77777777" w:rsidR="001D5AAF" w:rsidRDefault="001D5AAF">
      <w:pPr>
        <w:spacing w:line="240" w:lineRule="auto"/>
      </w:pPr>
      <w:r>
        <w:continuationSeparator/>
      </w:r>
    </w:p>
  </w:footnote>
  <w:footnote w:id="1">
    <w:p w14:paraId="71151592" w14:textId="77777777" w:rsidR="00BD27EF" w:rsidRPr="00A908DF" w:rsidRDefault="00BD27EF" w:rsidP="00BD27EF">
      <w:pPr>
        <w:pStyle w:val="Textodenotaderodap"/>
        <w:jc w:val="both"/>
      </w:pPr>
      <w:r w:rsidRPr="00A908DF">
        <w:rPr>
          <w:rStyle w:val="Refdenotaderodap"/>
        </w:rPr>
        <w:footnoteRef/>
      </w:r>
      <w:r w:rsidRPr="00A908DF">
        <w:t xml:space="preserve"> O Ensino à distância, segundo a autora, segue a mesma tendência (Vitório, 2019, p. 24).</w:t>
      </w:r>
    </w:p>
  </w:footnote>
  <w:footnote w:id="2">
    <w:p w14:paraId="50E9659E" w14:textId="77777777" w:rsidR="00BD27EF" w:rsidRPr="00A908DF" w:rsidRDefault="00BD27EF" w:rsidP="00BD27EF">
      <w:pPr>
        <w:pStyle w:val="Textodenotaderodap"/>
        <w:jc w:val="both"/>
      </w:pPr>
      <w:r w:rsidRPr="00A908DF">
        <w:rPr>
          <w:rStyle w:val="Refdenotaderodap"/>
        </w:rPr>
        <w:footnoteRef/>
      </w:r>
      <w:r w:rsidRPr="00A908DF">
        <w:t xml:space="preserve"> A autora prefere que para seu nome, pseudônimo de Gloria Watkins, seja mantida a grafia em letras minúsculas, pois, como ela enfatiza, a pessoa não pode ser mais importante que o conteúdo de sua escrita.</w:t>
      </w:r>
    </w:p>
  </w:footnote>
  <w:footnote w:id="3">
    <w:p w14:paraId="24EC47AD" w14:textId="77777777" w:rsidR="000953F1" w:rsidRDefault="000953F1" w:rsidP="000953F1">
      <w:pPr>
        <w:pStyle w:val="Textodenotaderodap"/>
        <w:jc w:val="both"/>
      </w:pPr>
      <w:r>
        <w:rPr>
          <w:rStyle w:val="Refdenotaderodap"/>
        </w:rPr>
        <w:footnoteRef/>
      </w:r>
      <w:r>
        <w:t xml:space="preserve"> </w:t>
      </w:r>
      <w:r w:rsidRPr="000953F1">
        <w:t>D</w:t>
      </w:r>
      <w:r w:rsidRPr="000953F1">
        <w:rPr>
          <w:shd w:val="clear" w:color="auto" w:fill="FFFFFF"/>
        </w:rPr>
        <w:t xml:space="preserve">isponível em: </w:t>
      </w:r>
      <w:hyperlink r:id="rId1" w:history="1">
        <w:r w:rsidRPr="000953F1">
          <w:rPr>
            <w:rStyle w:val="Hyperlink"/>
            <w:color w:val="auto"/>
            <w:u w:val="none"/>
            <w:shd w:val="clear" w:color="auto" w:fill="FFFFFF"/>
          </w:rPr>
          <w:t>https://www.youtube.com/watch?v=2K4p2LPKaxQ</w:t>
        </w:r>
      </w:hyperlink>
      <w:r w:rsidRPr="000953F1">
        <w:t>, com mais de quatro mil visualizações</w:t>
      </w:r>
      <w:r>
        <w:t>.</w:t>
      </w:r>
    </w:p>
  </w:footnote>
  <w:footnote w:id="4">
    <w:p w14:paraId="17867332" w14:textId="77777777" w:rsidR="0089716C" w:rsidRPr="005751E0" w:rsidRDefault="0089716C" w:rsidP="007D5CBF">
      <w:pPr>
        <w:pStyle w:val="Textodenotaderodap"/>
        <w:spacing w:line="240" w:lineRule="auto"/>
        <w:jc w:val="both"/>
      </w:pPr>
      <w:r w:rsidRPr="00700661">
        <w:rPr>
          <w:rStyle w:val="Refdenotaderodap"/>
        </w:rPr>
        <w:footnoteRef/>
      </w:r>
      <w:r w:rsidR="00645E75">
        <w:t xml:space="preserve"> Ver </w:t>
      </w:r>
      <w:r w:rsidRPr="005751E0">
        <w:t xml:space="preserve">entrevista concedida por Conceição Muniz ao podcast </w:t>
      </w:r>
      <w:r w:rsidRPr="005751E0">
        <w:rPr>
          <w:rStyle w:val="nfase"/>
        </w:rPr>
        <w:t>Práxis Preta</w:t>
      </w:r>
      <w:r w:rsidRPr="005751E0">
        <w:t>, intitulada “</w:t>
      </w:r>
      <w:r w:rsidRPr="005751E0">
        <w:rPr>
          <w:rStyle w:val="nfase"/>
          <w:i w:val="0"/>
          <w:iCs w:val="0"/>
        </w:rPr>
        <w:t>A história do curso de Serviço Social da UFF Campos: pelos olhos da alma</w:t>
      </w:r>
      <w:r w:rsidR="00E56A82">
        <w:rPr>
          <w:i/>
          <w:iCs/>
        </w:rPr>
        <w:t xml:space="preserve">”. </w:t>
      </w:r>
      <w:r w:rsidR="00E56A82">
        <w:rPr>
          <w:iCs/>
        </w:rPr>
        <w:t>Disponível em:</w:t>
      </w:r>
      <w:r w:rsidR="00645E75">
        <w:rPr>
          <w:iCs/>
        </w:rPr>
        <w:t xml:space="preserve"> </w:t>
      </w:r>
      <w:r w:rsidRPr="005751E0">
        <w:t>https://open.spotify.com/episode/3ZphswAEs8o77psPrsyDdH?si=MZklTigbTWiSY05hhXULuw&amp;nd</w:t>
      </w:r>
    </w:p>
    <w:p w14:paraId="1BFDF33F" w14:textId="77777777" w:rsidR="0089716C" w:rsidRPr="00B72EA5" w:rsidRDefault="0089716C" w:rsidP="007D5CBF">
      <w:pPr>
        <w:pStyle w:val="Textodenotaderodap"/>
        <w:spacing w:line="240" w:lineRule="auto"/>
        <w:jc w:val="both"/>
      </w:pPr>
      <w:r w:rsidRPr="005751E0">
        <w:t>=1&amp;dlsi=425ada7912964aee.</w:t>
      </w:r>
    </w:p>
  </w:footnote>
  <w:footnote w:id="5">
    <w:p w14:paraId="7869868F" w14:textId="77777777" w:rsidR="0089716C" w:rsidRDefault="0089716C" w:rsidP="00E56A82">
      <w:pPr>
        <w:spacing w:line="240" w:lineRule="auto"/>
        <w:jc w:val="both"/>
      </w:pPr>
      <w:r w:rsidRPr="0073020E">
        <w:rPr>
          <w:rStyle w:val="Refdenotaderodap"/>
          <w:sz w:val="20"/>
          <w:szCs w:val="20"/>
        </w:rPr>
        <w:footnoteRef/>
      </w:r>
      <w:r w:rsidRPr="0073020E">
        <w:rPr>
          <w:sz w:val="20"/>
          <w:szCs w:val="20"/>
        </w:rPr>
        <w:t xml:space="preserve"> </w:t>
      </w:r>
      <w:r w:rsidRPr="0073020E">
        <w:rPr>
          <w:rFonts w:eastAsia="Times New Roman"/>
          <w:sz w:val="20"/>
          <w:szCs w:val="20"/>
        </w:rPr>
        <w:t xml:space="preserve">O Serviço Social se apropria da questão racial, como questão étnico-racial, sendo importante distinguir que raça e etnia embora complementares, não são sinônimos. </w:t>
      </w:r>
      <w:r w:rsidRPr="0073020E">
        <w:rPr>
          <w:sz w:val="20"/>
          <w:szCs w:val="20"/>
        </w:rPr>
        <w:t>Etnia refere-se à herança social e cultural compartilhada por gerações, envolvendo um resgate do pertencimento ancestral que, no sentido político, promove a afirmação da diferença cultural e a valorização humana como explica Márcia Campos Eurico (2013).</w:t>
      </w:r>
    </w:p>
  </w:footnote>
  <w:footnote w:id="6">
    <w:p w14:paraId="035C1184" w14:textId="77777777" w:rsidR="0089716C" w:rsidRDefault="0089716C" w:rsidP="007D5CBF">
      <w:pPr>
        <w:spacing w:line="240" w:lineRule="auto"/>
        <w:jc w:val="both"/>
        <w:rPr>
          <w:color w:val="00B050"/>
          <w:sz w:val="20"/>
          <w:szCs w:val="20"/>
        </w:rPr>
      </w:pPr>
      <w:r w:rsidRPr="00943DFF">
        <w:rPr>
          <w:rStyle w:val="Refdenotaderodap"/>
          <w:sz w:val="20"/>
          <w:szCs w:val="20"/>
        </w:rPr>
        <w:footnoteRef/>
      </w:r>
      <w:r w:rsidRPr="00943DFF">
        <w:rPr>
          <w:sz w:val="20"/>
          <w:szCs w:val="20"/>
        </w:rPr>
        <w:t xml:space="preserve"> A campanha do CFESS “</w:t>
      </w:r>
      <w:r w:rsidR="00645E75">
        <w:rPr>
          <w:sz w:val="20"/>
          <w:szCs w:val="20"/>
        </w:rPr>
        <w:t>O Serviço Social: m</w:t>
      </w:r>
      <w:r w:rsidRPr="00943DFF">
        <w:rPr>
          <w:sz w:val="20"/>
          <w:szCs w:val="20"/>
        </w:rPr>
        <w:t>udando o rumo da história”, de 2003; o “39º Encontro Nacional do Conjunto CFESS/CRESS” que aprovou a defesa das políticas afirmativas e cotas raciais por parte do Serviço Social; a brochura do CFESS publicada em 2016: “Assistente Social no combate ao preconceito - Caderno 3 ‘Racismo’”; a elaboração e mobilização em torno do documento “As cotas na pós-graduação: orientações da ABEPSS para o avanço do debate” (2017); o lançamento da mais recente campanha de gestão do conjunto (2018-2021): “Assistentes Sociais no combate ao racismo” lançada pelo CFESS em 2018; as edições do “CFESS Manifesta”, em alusão ao 20 de novembro; dentre outras iniciativas promovidas por UFAs e Conselhos Regionais; defesas de teses e dissertações</w:t>
      </w:r>
      <w:r>
        <w:rPr>
          <w:sz w:val="20"/>
          <w:szCs w:val="20"/>
        </w:rPr>
        <w:t>.</w:t>
      </w:r>
    </w:p>
  </w:footnote>
  <w:footnote w:id="7">
    <w:p w14:paraId="7E18A847" w14:textId="77777777" w:rsidR="0089716C" w:rsidRDefault="0089716C" w:rsidP="0089716C">
      <w:pPr>
        <w:pStyle w:val="Textodenotaderodap"/>
      </w:pPr>
      <w:r>
        <w:rPr>
          <w:rStyle w:val="Refdenotaderodap"/>
        </w:rPr>
        <w:footnoteRef/>
      </w:r>
      <w:r>
        <w:t xml:space="preserve"> Disponível em: </w:t>
      </w:r>
      <w:r w:rsidRPr="00186953">
        <w:t>https://abepss.org.br/subsidios-para-o-debate/</w:t>
      </w:r>
      <w:r>
        <w:t>.</w:t>
      </w:r>
    </w:p>
  </w:footnote>
  <w:footnote w:id="8">
    <w:p w14:paraId="12FC95E5" w14:textId="77777777" w:rsidR="0089716C" w:rsidRDefault="0089716C" w:rsidP="0089716C">
      <w:pPr>
        <w:pStyle w:val="Textodenotaderodap"/>
      </w:pPr>
      <w:r>
        <w:rPr>
          <w:rStyle w:val="Refdenotaderodap"/>
        </w:rPr>
        <w:footnoteRef/>
      </w:r>
      <w:r>
        <w:t xml:space="preserve"> Disponível em: </w:t>
      </w:r>
      <w:r w:rsidRPr="002C6A1B">
        <w:t>https://abepss-3dots.webfans.com.br/sugestoesdemateriais-95</w:t>
      </w:r>
      <w:r>
        <w:t>.</w:t>
      </w:r>
    </w:p>
  </w:footnote>
  <w:footnote w:id="9">
    <w:p w14:paraId="7F0F2D75" w14:textId="77777777" w:rsidR="0089716C" w:rsidRDefault="0089716C" w:rsidP="0089716C">
      <w:pPr>
        <w:pStyle w:val="Textodenotaderodap"/>
      </w:pPr>
      <w:r>
        <w:rPr>
          <w:rStyle w:val="Refdenotaderodap"/>
        </w:rPr>
        <w:footnoteRef/>
      </w:r>
      <w:r>
        <w:t xml:space="preserve"> Disponível em: </w:t>
      </w:r>
      <w:r w:rsidRPr="00BE7B63">
        <w:t>https://www.youtube.com/watch?v=boev05dz_54</w:t>
      </w:r>
      <w:r>
        <w:t>.</w:t>
      </w:r>
    </w:p>
  </w:footnote>
  <w:footnote w:id="10">
    <w:p w14:paraId="044FD559" w14:textId="77777777" w:rsidR="00B34B5C" w:rsidRDefault="00B34B5C" w:rsidP="00383388">
      <w:pPr>
        <w:pStyle w:val="Textodenotaderodap"/>
        <w:spacing w:line="240" w:lineRule="auto"/>
        <w:jc w:val="both"/>
      </w:pPr>
      <w:r>
        <w:rPr>
          <w:rStyle w:val="Refdenotaderodap"/>
        </w:rPr>
        <w:footnoteRef/>
      </w:r>
      <w:r>
        <w:t xml:space="preserve"> </w:t>
      </w:r>
      <w:r w:rsidRPr="00532D18">
        <w:t>Sankofa (Sanko= voltar; fa = buscar, trazer) provérbio do conjunto de ideogramas da escrita</w:t>
      </w:r>
      <w:r w:rsidRPr="00532D18">
        <w:rPr>
          <w:spacing w:val="-1"/>
        </w:rPr>
        <w:t xml:space="preserve"> </w:t>
      </w:r>
      <w:r w:rsidRPr="00532D18">
        <w:t>dos povos Akan da África Ocidental, em Gana, Togo e Costa do Marfim. Sankofa é usualmente representada por um pássaro que voa para a frente,</w:t>
      </w:r>
      <w:r w:rsidRPr="00532D18">
        <w:rPr>
          <w:spacing w:val="-17"/>
        </w:rPr>
        <w:t xml:space="preserve"> </w:t>
      </w:r>
      <w:r w:rsidRPr="00532D18">
        <w:t>tendo</w:t>
      </w:r>
      <w:r w:rsidRPr="00532D18">
        <w:rPr>
          <w:spacing w:val="-17"/>
        </w:rPr>
        <w:t xml:space="preserve"> </w:t>
      </w:r>
      <w:r w:rsidRPr="00532D18">
        <w:t>a</w:t>
      </w:r>
      <w:r w:rsidRPr="00532D18">
        <w:rPr>
          <w:spacing w:val="-16"/>
        </w:rPr>
        <w:t xml:space="preserve"> </w:t>
      </w:r>
      <w:r w:rsidRPr="00532D18">
        <w:t>cabeça</w:t>
      </w:r>
      <w:r w:rsidRPr="00532D18">
        <w:rPr>
          <w:spacing w:val="-17"/>
        </w:rPr>
        <w:t xml:space="preserve"> </w:t>
      </w:r>
      <w:r w:rsidRPr="00532D18">
        <w:t>voltada</w:t>
      </w:r>
      <w:r w:rsidRPr="00532D18">
        <w:rPr>
          <w:spacing w:val="-17"/>
        </w:rPr>
        <w:t xml:space="preserve"> </w:t>
      </w:r>
      <w:r w:rsidRPr="00532D18">
        <w:t>para</w:t>
      </w:r>
      <w:r w:rsidRPr="00532D18">
        <w:rPr>
          <w:spacing w:val="-17"/>
        </w:rPr>
        <w:t xml:space="preserve"> </w:t>
      </w:r>
      <w:r w:rsidRPr="00532D18">
        <w:t>trás,</w:t>
      </w:r>
      <w:r w:rsidRPr="00532D18">
        <w:rPr>
          <w:spacing w:val="-16"/>
        </w:rPr>
        <w:t xml:space="preserve"> </w:t>
      </w:r>
      <w:r w:rsidRPr="00532D18">
        <w:t>sendo</w:t>
      </w:r>
      <w:r w:rsidRPr="00532D18">
        <w:rPr>
          <w:spacing w:val="-17"/>
        </w:rPr>
        <w:t xml:space="preserve"> </w:t>
      </w:r>
      <w:r w:rsidRPr="00532D18">
        <w:t>que,</w:t>
      </w:r>
      <w:r w:rsidRPr="00532D18">
        <w:rPr>
          <w:spacing w:val="-17"/>
        </w:rPr>
        <w:t xml:space="preserve"> </w:t>
      </w:r>
      <w:r w:rsidRPr="00532D18">
        <w:t>no</w:t>
      </w:r>
      <w:r w:rsidRPr="00532D18">
        <w:rPr>
          <w:spacing w:val="-16"/>
        </w:rPr>
        <w:t xml:space="preserve"> </w:t>
      </w:r>
      <w:r w:rsidRPr="00532D18">
        <w:t>bico,</w:t>
      </w:r>
      <w:r w:rsidRPr="00532D18">
        <w:rPr>
          <w:spacing w:val="-17"/>
        </w:rPr>
        <w:t xml:space="preserve"> </w:t>
      </w:r>
      <w:r w:rsidRPr="00532D18">
        <w:t>carrega</w:t>
      </w:r>
      <w:r w:rsidRPr="00532D18">
        <w:rPr>
          <w:spacing w:val="-17"/>
        </w:rPr>
        <w:t xml:space="preserve"> </w:t>
      </w:r>
      <w:r w:rsidRPr="00532D18">
        <w:t>um</w:t>
      </w:r>
      <w:r w:rsidRPr="00532D18">
        <w:rPr>
          <w:spacing w:val="-16"/>
        </w:rPr>
        <w:t xml:space="preserve"> </w:t>
      </w:r>
      <w:r w:rsidRPr="00532D18">
        <w:t>ovo,</w:t>
      </w:r>
      <w:r w:rsidRPr="00532D18">
        <w:rPr>
          <w:spacing w:val="-17"/>
        </w:rPr>
        <w:t xml:space="preserve"> </w:t>
      </w:r>
      <w:r w:rsidRPr="00532D18">
        <w:t>o</w:t>
      </w:r>
      <w:r w:rsidRPr="00532D18">
        <w:rPr>
          <w:spacing w:val="-17"/>
        </w:rPr>
        <w:t xml:space="preserve"> </w:t>
      </w:r>
      <w:r w:rsidRPr="00532D18">
        <w:t>futuro. Em</w:t>
      </w:r>
      <w:r w:rsidRPr="00532D18">
        <w:rPr>
          <w:spacing w:val="-12"/>
        </w:rPr>
        <w:t xml:space="preserve"> </w:t>
      </w:r>
      <w:r w:rsidRPr="00532D18">
        <w:t>Akan</w:t>
      </w:r>
      <w:r w:rsidRPr="00532D18">
        <w:rPr>
          <w:spacing w:val="-13"/>
        </w:rPr>
        <w:t xml:space="preserve"> </w:t>
      </w:r>
      <w:r w:rsidRPr="00532D18">
        <w:t>“se</w:t>
      </w:r>
      <w:r w:rsidRPr="00532D18">
        <w:rPr>
          <w:spacing w:val="-14"/>
        </w:rPr>
        <w:t xml:space="preserve"> </w:t>
      </w:r>
      <w:r w:rsidRPr="00532D18">
        <w:t>wo</w:t>
      </w:r>
      <w:r w:rsidRPr="00532D18">
        <w:rPr>
          <w:spacing w:val="-11"/>
        </w:rPr>
        <w:t xml:space="preserve"> </w:t>
      </w:r>
      <w:r w:rsidRPr="00532D18">
        <w:t>were</w:t>
      </w:r>
      <w:r w:rsidRPr="00532D18">
        <w:rPr>
          <w:spacing w:val="-13"/>
        </w:rPr>
        <w:t xml:space="preserve"> </w:t>
      </w:r>
      <w:r w:rsidRPr="00532D18">
        <w:t>fi</w:t>
      </w:r>
      <w:r w:rsidRPr="00532D18">
        <w:rPr>
          <w:spacing w:val="-12"/>
        </w:rPr>
        <w:t xml:space="preserve"> </w:t>
      </w:r>
      <w:r w:rsidRPr="00532D18">
        <w:t>na</w:t>
      </w:r>
      <w:r w:rsidRPr="00532D18">
        <w:rPr>
          <w:spacing w:val="-13"/>
        </w:rPr>
        <w:t xml:space="preserve"> </w:t>
      </w:r>
      <w:r w:rsidRPr="00532D18">
        <w:t>wosan</w:t>
      </w:r>
      <w:r w:rsidRPr="00532D18">
        <w:rPr>
          <w:spacing w:val="-11"/>
        </w:rPr>
        <w:t xml:space="preserve"> </w:t>
      </w:r>
      <w:r w:rsidRPr="00532D18">
        <w:t>kofa</w:t>
      </w:r>
      <w:r w:rsidRPr="00532D18">
        <w:rPr>
          <w:spacing w:val="-13"/>
        </w:rPr>
        <w:t xml:space="preserve"> </w:t>
      </w:r>
      <w:r w:rsidRPr="00532D18">
        <w:t>a</w:t>
      </w:r>
      <w:r w:rsidRPr="00532D18">
        <w:rPr>
          <w:spacing w:val="-13"/>
        </w:rPr>
        <w:t xml:space="preserve"> </w:t>
      </w:r>
      <w:r w:rsidRPr="00532D18">
        <w:t>yenki”,</w:t>
      </w:r>
      <w:r w:rsidRPr="00532D18">
        <w:rPr>
          <w:spacing w:val="-12"/>
        </w:rPr>
        <w:t xml:space="preserve"> </w:t>
      </w:r>
      <w:r w:rsidRPr="00532D18">
        <w:t>cuja</w:t>
      </w:r>
      <w:r w:rsidRPr="00532D18">
        <w:rPr>
          <w:spacing w:val="-14"/>
        </w:rPr>
        <w:t xml:space="preserve"> </w:t>
      </w:r>
      <w:r w:rsidRPr="00532D18">
        <w:t>tradução</w:t>
      </w:r>
      <w:r w:rsidRPr="00532D18">
        <w:rPr>
          <w:spacing w:val="-13"/>
        </w:rPr>
        <w:t xml:space="preserve"> </w:t>
      </w:r>
      <w:r w:rsidRPr="00532D18">
        <w:t>“não</w:t>
      </w:r>
      <w:r w:rsidRPr="00532D18">
        <w:rPr>
          <w:spacing w:val="-13"/>
        </w:rPr>
        <w:t xml:space="preserve"> </w:t>
      </w:r>
      <w:r w:rsidRPr="00532D18">
        <w:t>é</w:t>
      </w:r>
      <w:r w:rsidRPr="00532D18">
        <w:rPr>
          <w:spacing w:val="-13"/>
        </w:rPr>
        <w:t xml:space="preserve"> </w:t>
      </w:r>
      <w:r w:rsidRPr="00532D18">
        <w:t>tabu</w:t>
      </w:r>
      <w:r w:rsidRPr="00532D18">
        <w:rPr>
          <w:spacing w:val="-13"/>
        </w:rPr>
        <w:t xml:space="preserve"> </w:t>
      </w:r>
      <w:r w:rsidRPr="00532D18">
        <w:t>voltar</w:t>
      </w:r>
      <w:r w:rsidRPr="00532D18">
        <w:rPr>
          <w:spacing w:val="-12"/>
        </w:rPr>
        <w:t xml:space="preserve"> </w:t>
      </w:r>
      <w:r w:rsidRPr="00532D18">
        <w:t>atrás e</w:t>
      </w:r>
      <w:r w:rsidRPr="00532D18">
        <w:rPr>
          <w:spacing w:val="-6"/>
        </w:rPr>
        <w:t xml:space="preserve"> </w:t>
      </w:r>
      <w:r w:rsidRPr="00532D18">
        <w:t>buscar</w:t>
      </w:r>
      <w:r w:rsidRPr="00532D18">
        <w:rPr>
          <w:spacing w:val="-9"/>
        </w:rPr>
        <w:t xml:space="preserve"> </w:t>
      </w:r>
      <w:r w:rsidRPr="00532D18">
        <w:t>o</w:t>
      </w:r>
      <w:r w:rsidRPr="00532D18">
        <w:rPr>
          <w:spacing w:val="-8"/>
        </w:rPr>
        <w:t xml:space="preserve"> </w:t>
      </w:r>
      <w:r w:rsidRPr="00532D18">
        <w:t>que</w:t>
      </w:r>
      <w:r w:rsidRPr="00532D18">
        <w:rPr>
          <w:spacing w:val="-6"/>
        </w:rPr>
        <w:t xml:space="preserve"> </w:t>
      </w:r>
      <w:r w:rsidRPr="00532D18">
        <w:t>esqueceu”.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8C6BF" w14:textId="77777777" w:rsidR="00FF4348" w:rsidRDefault="00CB7004">
    <w:r>
      <w:rPr>
        <w:noProof/>
      </w:rPr>
      <w:drawing>
        <wp:anchor distT="114300" distB="114300" distL="114300" distR="114300" simplePos="0" relativeHeight="251657728" behindDoc="1" locked="0" layoutInCell="1" allowOverlap="1" wp14:anchorId="466D30C3" wp14:editId="65F48812">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6FEF"/>
    <w:multiLevelType w:val="hybridMultilevel"/>
    <w:tmpl w:val="7D0A7042"/>
    <w:lvl w:ilvl="0" w:tplc="A768DBD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AD05D2"/>
    <w:multiLevelType w:val="hybridMultilevel"/>
    <w:tmpl w:val="2F8C7368"/>
    <w:lvl w:ilvl="0" w:tplc="0416000F">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 w15:restartNumberingAfterBreak="0">
    <w:nsid w:val="123C4636"/>
    <w:multiLevelType w:val="hybridMultilevel"/>
    <w:tmpl w:val="74C6308E"/>
    <w:lvl w:ilvl="0" w:tplc="5C7207C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7E06CF"/>
    <w:multiLevelType w:val="hybridMultilevel"/>
    <w:tmpl w:val="A98CD98C"/>
    <w:lvl w:ilvl="0" w:tplc="5C7207C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6B827F1"/>
    <w:multiLevelType w:val="hybridMultilevel"/>
    <w:tmpl w:val="CA0A9CB8"/>
    <w:lvl w:ilvl="0" w:tplc="F55A09D0">
      <w:start w:val="1"/>
      <w:numFmt w:val="decimal"/>
      <w:lvlText w:val="%1."/>
      <w:lvlJc w:val="left"/>
      <w:pPr>
        <w:ind w:left="481" w:hanging="360"/>
      </w:pPr>
      <w:rPr>
        <w:rFonts w:hint="default"/>
        <w:sz w:val="24"/>
      </w:rPr>
    </w:lvl>
    <w:lvl w:ilvl="1" w:tplc="04160019" w:tentative="1">
      <w:start w:val="1"/>
      <w:numFmt w:val="lowerLetter"/>
      <w:lvlText w:val="%2."/>
      <w:lvlJc w:val="left"/>
      <w:pPr>
        <w:ind w:left="1201" w:hanging="360"/>
      </w:pPr>
    </w:lvl>
    <w:lvl w:ilvl="2" w:tplc="0416001B" w:tentative="1">
      <w:start w:val="1"/>
      <w:numFmt w:val="lowerRoman"/>
      <w:lvlText w:val="%3."/>
      <w:lvlJc w:val="right"/>
      <w:pPr>
        <w:ind w:left="1921" w:hanging="180"/>
      </w:pPr>
    </w:lvl>
    <w:lvl w:ilvl="3" w:tplc="0416000F" w:tentative="1">
      <w:start w:val="1"/>
      <w:numFmt w:val="decimal"/>
      <w:lvlText w:val="%4."/>
      <w:lvlJc w:val="left"/>
      <w:pPr>
        <w:ind w:left="2641" w:hanging="360"/>
      </w:pPr>
    </w:lvl>
    <w:lvl w:ilvl="4" w:tplc="04160019" w:tentative="1">
      <w:start w:val="1"/>
      <w:numFmt w:val="lowerLetter"/>
      <w:lvlText w:val="%5."/>
      <w:lvlJc w:val="left"/>
      <w:pPr>
        <w:ind w:left="3361" w:hanging="360"/>
      </w:pPr>
    </w:lvl>
    <w:lvl w:ilvl="5" w:tplc="0416001B" w:tentative="1">
      <w:start w:val="1"/>
      <w:numFmt w:val="lowerRoman"/>
      <w:lvlText w:val="%6."/>
      <w:lvlJc w:val="right"/>
      <w:pPr>
        <w:ind w:left="4081" w:hanging="180"/>
      </w:pPr>
    </w:lvl>
    <w:lvl w:ilvl="6" w:tplc="0416000F" w:tentative="1">
      <w:start w:val="1"/>
      <w:numFmt w:val="decimal"/>
      <w:lvlText w:val="%7."/>
      <w:lvlJc w:val="left"/>
      <w:pPr>
        <w:ind w:left="4801" w:hanging="360"/>
      </w:pPr>
    </w:lvl>
    <w:lvl w:ilvl="7" w:tplc="04160019" w:tentative="1">
      <w:start w:val="1"/>
      <w:numFmt w:val="lowerLetter"/>
      <w:lvlText w:val="%8."/>
      <w:lvlJc w:val="left"/>
      <w:pPr>
        <w:ind w:left="5521" w:hanging="360"/>
      </w:pPr>
    </w:lvl>
    <w:lvl w:ilvl="8" w:tplc="0416001B" w:tentative="1">
      <w:start w:val="1"/>
      <w:numFmt w:val="lowerRoman"/>
      <w:lvlText w:val="%9."/>
      <w:lvlJc w:val="right"/>
      <w:pPr>
        <w:ind w:left="6241" w:hanging="180"/>
      </w:pPr>
    </w:lvl>
  </w:abstractNum>
  <w:abstractNum w:abstractNumId="5" w15:restartNumberingAfterBreak="0">
    <w:nsid w:val="42B97B6E"/>
    <w:multiLevelType w:val="hybridMultilevel"/>
    <w:tmpl w:val="FE385DCA"/>
    <w:lvl w:ilvl="0" w:tplc="E7E245F4">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61D5485"/>
    <w:multiLevelType w:val="hybridMultilevel"/>
    <w:tmpl w:val="5E3229E2"/>
    <w:lvl w:ilvl="0" w:tplc="5C7207CC">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B342A45"/>
    <w:multiLevelType w:val="hybridMultilevel"/>
    <w:tmpl w:val="690A13C6"/>
    <w:lvl w:ilvl="0" w:tplc="E1B689D6">
      <w:start w:val="1"/>
      <w:numFmt w:val="decimal"/>
      <w:lvlText w:val="%1."/>
      <w:lvlJc w:val="left"/>
      <w:pPr>
        <w:ind w:left="1201" w:hanging="360"/>
      </w:pPr>
      <w:rPr>
        <w:rFonts w:hint="default"/>
        <w:b w:val="0"/>
      </w:rPr>
    </w:lvl>
    <w:lvl w:ilvl="1" w:tplc="04160019" w:tentative="1">
      <w:start w:val="1"/>
      <w:numFmt w:val="lowerLetter"/>
      <w:lvlText w:val="%2."/>
      <w:lvlJc w:val="left"/>
      <w:pPr>
        <w:ind w:left="1921" w:hanging="360"/>
      </w:pPr>
    </w:lvl>
    <w:lvl w:ilvl="2" w:tplc="0416001B" w:tentative="1">
      <w:start w:val="1"/>
      <w:numFmt w:val="lowerRoman"/>
      <w:lvlText w:val="%3."/>
      <w:lvlJc w:val="right"/>
      <w:pPr>
        <w:ind w:left="2641" w:hanging="180"/>
      </w:pPr>
    </w:lvl>
    <w:lvl w:ilvl="3" w:tplc="0416000F" w:tentative="1">
      <w:start w:val="1"/>
      <w:numFmt w:val="decimal"/>
      <w:lvlText w:val="%4."/>
      <w:lvlJc w:val="left"/>
      <w:pPr>
        <w:ind w:left="3361" w:hanging="360"/>
      </w:pPr>
    </w:lvl>
    <w:lvl w:ilvl="4" w:tplc="04160019" w:tentative="1">
      <w:start w:val="1"/>
      <w:numFmt w:val="lowerLetter"/>
      <w:lvlText w:val="%5."/>
      <w:lvlJc w:val="left"/>
      <w:pPr>
        <w:ind w:left="4081" w:hanging="360"/>
      </w:pPr>
    </w:lvl>
    <w:lvl w:ilvl="5" w:tplc="0416001B" w:tentative="1">
      <w:start w:val="1"/>
      <w:numFmt w:val="lowerRoman"/>
      <w:lvlText w:val="%6."/>
      <w:lvlJc w:val="right"/>
      <w:pPr>
        <w:ind w:left="4801" w:hanging="180"/>
      </w:pPr>
    </w:lvl>
    <w:lvl w:ilvl="6" w:tplc="0416000F" w:tentative="1">
      <w:start w:val="1"/>
      <w:numFmt w:val="decimal"/>
      <w:lvlText w:val="%7."/>
      <w:lvlJc w:val="left"/>
      <w:pPr>
        <w:ind w:left="5521" w:hanging="360"/>
      </w:pPr>
    </w:lvl>
    <w:lvl w:ilvl="7" w:tplc="04160019" w:tentative="1">
      <w:start w:val="1"/>
      <w:numFmt w:val="lowerLetter"/>
      <w:lvlText w:val="%8."/>
      <w:lvlJc w:val="left"/>
      <w:pPr>
        <w:ind w:left="6241" w:hanging="360"/>
      </w:pPr>
    </w:lvl>
    <w:lvl w:ilvl="8" w:tplc="0416001B" w:tentative="1">
      <w:start w:val="1"/>
      <w:numFmt w:val="lowerRoman"/>
      <w:lvlText w:val="%9."/>
      <w:lvlJc w:val="right"/>
      <w:pPr>
        <w:ind w:left="6961" w:hanging="180"/>
      </w:pPr>
    </w:lvl>
  </w:abstractNum>
  <w:num w:numId="1">
    <w:abstractNumId w:val="5"/>
  </w:num>
  <w:num w:numId="2">
    <w:abstractNumId w:val="0"/>
  </w:num>
  <w:num w:numId="3">
    <w:abstractNumId w:val="1"/>
  </w:num>
  <w:num w:numId="4">
    <w:abstractNumId w:val="6"/>
  </w:num>
  <w:num w:numId="5">
    <w:abstractNumId w:val="4"/>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14FD4"/>
    <w:rsid w:val="0002298E"/>
    <w:rsid w:val="00034C08"/>
    <w:rsid w:val="0008758D"/>
    <w:rsid w:val="000953F1"/>
    <w:rsid w:val="000A0C7D"/>
    <w:rsid w:val="000B66F6"/>
    <w:rsid w:val="00173624"/>
    <w:rsid w:val="001B37BE"/>
    <w:rsid w:val="001D5AAF"/>
    <w:rsid w:val="001D7401"/>
    <w:rsid w:val="00231249"/>
    <w:rsid w:val="002544BB"/>
    <w:rsid w:val="00292980"/>
    <w:rsid w:val="00294A8B"/>
    <w:rsid w:val="002A2568"/>
    <w:rsid w:val="002B22E3"/>
    <w:rsid w:val="002B6048"/>
    <w:rsid w:val="002F081E"/>
    <w:rsid w:val="00361755"/>
    <w:rsid w:val="00383388"/>
    <w:rsid w:val="003B4AC7"/>
    <w:rsid w:val="003E12DC"/>
    <w:rsid w:val="0046396A"/>
    <w:rsid w:val="004F776F"/>
    <w:rsid w:val="00520D8F"/>
    <w:rsid w:val="005C4655"/>
    <w:rsid w:val="006412B7"/>
    <w:rsid w:val="00645E75"/>
    <w:rsid w:val="00663559"/>
    <w:rsid w:val="006A6D79"/>
    <w:rsid w:val="006C2DAE"/>
    <w:rsid w:val="006C4946"/>
    <w:rsid w:val="006E4975"/>
    <w:rsid w:val="007071A6"/>
    <w:rsid w:val="00711AAD"/>
    <w:rsid w:val="00721D14"/>
    <w:rsid w:val="007249A7"/>
    <w:rsid w:val="00736083"/>
    <w:rsid w:val="007D1958"/>
    <w:rsid w:val="007D5CBF"/>
    <w:rsid w:val="007F0E93"/>
    <w:rsid w:val="0089716C"/>
    <w:rsid w:val="009333BA"/>
    <w:rsid w:val="00997206"/>
    <w:rsid w:val="009C5E9A"/>
    <w:rsid w:val="00A01692"/>
    <w:rsid w:val="00A669C2"/>
    <w:rsid w:val="00A73549"/>
    <w:rsid w:val="00AB6608"/>
    <w:rsid w:val="00AF579E"/>
    <w:rsid w:val="00B34B5C"/>
    <w:rsid w:val="00B3661A"/>
    <w:rsid w:val="00B64B58"/>
    <w:rsid w:val="00BB06AC"/>
    <w:rsid w:val="00BB3381"/>
    <w:rsid w:val="00BC6FD9"/>
    <w:rsid w:val="00BC7C70"/>
    <w:rsid w:val="00BD27EF"/>
    <w:rsid w:val="00CB342D"/>
    <w:rsid w:val="00CB7004"/>
    <w:rsid w:val="00CE49BD"/>
    <w:rsid w:val="00DE3E7B"/>
    <w:rsid w:val="00DE7CE8"/>
    <w:rsid w:val="00DF4440"/>
    <w:rsid w:val="00E56A82"/>
    <w:rsid w:val="00E64E46"/>
    <w:rsid w:val="00F2735F"/>
    <w:rsid w:val="00F725AF"/>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E2E77"/>
  <w15:docId w15:val="{215A7648-7D20-4B70-99B2-03ED8AA06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aliases w:val=" Char,Char"/>
    <w:basedOn w:val="Normal"/>
    <w:link w:val="TextodenotaderodapChar"/>
    <w:uiPriority w:val="99"/>
    <w:unhideWhenUsed/>
    <w:qFormat/>
    <w:rsid w:val="002F081E"/>
    <w:rPr>
      <w:sz w:val="20"/>
      <w:szCs w:val="20"/>
    </w:rPr>
  </w:style>
  <w:style w:type="character" w:customStyle="1" w:styleId="TextodenotaderodapChar">
    <w:name w:val="Texto de nota de rodapé Char"/>
    <w:aliases w:val=" Char Char,Char Char"/>
    <w:basedOn w:val="Fontepargpadro"/>
    <w:link w:val="Textodenotaderodap"/>
    <w:uiPriority w:val="99"/>
    <w:qFormat/>
    <w:rsid w:val="002F081E"/>
  </w:style>
  <w:style w:type="character" w:styleId="Refdenotaderodap">
    <w:name w:val="footnote reference"/>
    <w:uiPriority w:val="99"/>
    <w:unhideWhenUsed/>
    <w:qFormat/>
    <w:rsid w:val="002F081E"/>
    <w:rPr>
      <w:vertAlign w:val="superscript"/>
    </w:rPr>
  </w:style>
  <w:style w:type="paragraph" w:styleId="NormalWeb">
    <w:name w:val="Normal (Web)"/>
    <w:basedOn w:val="Normal"/>
    <w:uiPriority w:val="99"/>
    <w:unhideWhenUsed/>
    <w:qFormat/>
    <w:rsid w:val="007F0E93"/>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7F0E93"/>
    <w:rPr>
      <w:b/>
      <w:bCs/>
    </w:rPr>
  </w:style>
  <w:style w:type="character" w:styleId="nfase">
    <w:name w:val="Emphasis"/>
    <w:uiPriority w:val="20"/>
    <w:qFormat/>
    <w:rsid w:val="007D1958"/>
    <w:rPr>
      <w:i/>
      <w:iCs/>
    </w:rPr>
  </w:style>
  <w:style w:type="paragraph" w:styleId="PargrafodaLista">
    <w:name w:val="List Paragraph"/>
    <w:basedOn w:val="Normal"/>
    <w:uiPriority w:val="34"/>
    <w:qFormat/>
    <w:rsid w:val="006C4946"/>
    <w:pPr>
      <w:ind w:left="720"/>
      <w:contextualSpacing/>
    </w:pPr>
  </w:style>
  <w:style w:type="character" w:styleId="Hyperlink">
    <w:name w:val="Hyperlink"/>
    <w:uiPriority w:val="99"/>
    <w:unhideWhenUsed/>
    <w:qFormat/>
    <w:rsid w:val="00B3661A"/>
    <w:rPr>
      <w:color w:val="0563C1"/>
      <w:u w:val="single"/>
    </w:rPr>
  </w:style>
  <w:style w:type="character" w:customStyle="1" w:styleId="A2">
    <w:name w:val="A2"/>
    <w:uiPriority w:val="99"/>
    <w:rsid w:val="000A0C7D"/>
    <w:rPr>
      <w:rFonts w:ascii="Adobe Caslon Pro" w:hAnsi="Adobe Caslon Pro" w:cs="Adobe Caslon Pro"/>
      <w:color w:val="000000"/>
      <w:sz w:val="12"/>
      <w:szCs w:val="12"/>
    </w:rPr>
  </w:style>
  <w:style w:type="paragraph" w:styleId="Pr-formataoHTML">
    <w:name w:val="HTML Preformatted"/>
    <w:basedOn w:val="Normal"/>
    <w:link w:val="Pr-formataoHTMLChar"/>
    <w:uiPriority w:val="99"/>
    <w:semiHidden/>
    <w:unhideWhenUsed/>
    <w:rsid w:val="00463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46396A"/>
    <w:rPr>
      <w:rFonts w:ascii="Courier New" w:eastAsia="Times New Roman" w:hAnsi="Courier New" w:cs="Courier New"/>
    </w:rPr>
  </w:style>
  <w:style w:type="character" w:customStyle="1" w:styleId="y2iqfc">
    <w:name w:val="y2iqfc"/>
    <w:rsid w:val="0046396A"/>
  </w:style>
  <w:style w:type="paragraph" w:customStyle="1" w:styleId="Default">
    <w:name w:val="Default"/>
    <w:rsid w:val="00BD27EF"/>
    <w:pPr>
      <w:autoSpaceDE w:val="0"/>
      <w:autoSpaceDN w:val="0"/>
      <w:adjustRightInd w:val="0"/>
    </w:pPr>
    <w:rPr>
      <w:rFonts w:ascii="Times New Roman" w:eastAsia="Calibr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7654">
      <w:bodyDiv w:val="1"/>
      <w:marLeft w:val="0"/>
      <w:marRight w:val="0"/>
      <w:marTop w:val="0"/>
      <w:marBottom w:val="0"/>
      <w:divBdr>
        <w:top w:val="none" w:sz="0" w:space="0" w:color="auto"/>
        <w:left w:val="none" w:sz="0" w:space="0" w:color="auto"/>
        <w:bottom w:val="none" w:sz="0" w:space="0" w:color="auto"/>
        <w:right w:val="none" w:sz="0" w:space="0" w:color="auto"/>
      </w:divBdr>
    </w:div>
    <w:div w:id="184830727">
      <w:bodyDiv w:val="1"/>
      <w:marLeft w:val="0"/>
      <w:marRight w:val="0"/>
      <w:marTop w:val="0"/>
      <w:marBottom w:val="0"/>
      <w:divBdr>
        <w:top w:val="none" w:sz="0" w:space="0" w:color="auto"/>
        <w:left w:val="none" w:sz="0" w:space="0" w:color="auto"/>
        <w:bottom w:val="none" w:sz="0" w:space="0" w:color="auto"/>
        <w:right w:val="none" w:sz="0" w:space="0" w:color="auto"/>
      </w:divBdr>
    </w:div>
    <w:div w:id="537209452">
      <w:bodyDiv w:val="1"/>
      <w:marLeft w:val="0"/>
      <w:marRight w:val="0"/>
      <w:marTop w:val="0"/>
      <w:marBottom w:val="0"/>
      <w:divBdr>
        <w:top w:val="none" w:sz="0" w:space="0" w:color="auto"/>
        <w:left w:val="none" w:sz="0" w:space="0" w:color="auto"/>
        <w:bottom w:val="none" w:sz="0" w:space="0" w:color="auto"/>
        <w:right w:val="none" w:sz="0" w:space="0" w:color="auto"/>
      </w:divBdr>
    </w:div>
    <w:div w:id="624970965">
      <w:bodyDiv w:val="1"/>
      <w:marLeft w:val="0"/>
      <w:marRight w:val="0"/>
      <w:marTop w:val="0"/>
      <w:marBottom w:val="0"/>
      <w:divBdr>
        <w:top w:val="none" w:sz="0" w:space="0" w:color="auto"/>
        <w:left w:val="none" w:sz="0" w:space="0" w:color="auto"/>
        <w:bottom w:val="none" w:sz="0" w:space="0" w:color="auto"/>
        <w:right w:val="none" w:sz="0" w:space="0" w:color="auto"/>
      </w:divBdr>
    </w:div>
    <w:div w:id="921379361">
      <w:bodyDiv w:val="1"/>
      <w:marLeft w:val="0"/>
      <w:marRight w:val="0"/>
      <w:marTop w:val="0"/>
      <w:marBottom w:val="0"/>
      <w:divBdr>
        <w:top w:val="none" w:sz="0" w:space="0" w:color="auto"/>
        <w:left w:val="none" w:sz="0" w:space="0" w:color="auto"/>
        <w:bottom w:val="none" w:sz="0" w:space="0" w:color="auto"/>
        <w:right w:val="none" w:sz="0" w:space="0" w:color="auto"/>
      </w:divBdr>
    </w:div>
    <w:div w:id="940065957">
      <w:bodyDiv w:val="1"/>
      <w:marLeft w:val="0"/>
      <w:marRight w:val="0"/>
      <w:marTop w:val="0"/>
      <w:marBottom w:val="0"/>
      <w:divBdr>
        <w:top w:val="none" w:sz="0" w:space="0" w:color="auto"/>
        <w:left w:val="none" w:sz="0" w:space="0" w:color="auto"/>
        <w:bottom w:val="none" w:sz="0" w:space="0" w:color="auto"/>
        <w:right w:val="none" w:sz="0" w:space="0" w:color="auto"/>
      </w:divBdr>
    </w:div>
    <w:div w:id="1167131321">
      <w:bodyDiv w:val="1"/>
      <w:marLeft w:val="0"/>
      <w:marRight w:val="0"/>
      <w:marTop w:val="0"/>
      <w:marBottom w:val="0"/>
      <w:divBdr>
        <w:top w:val="none" w:sz="0" w:space="0" w:color="auto"/>
        <w:left w:val="none" w:sz="0" w:space="0" w:color="auto"/>
        <w:bottom w:val="none" w:sz="0" w:space="0" w:color="auto"/>
        <w:right w:val="none" w:sz="0" w:space="0" w:color="auto"/>
      </w:divBdr>
    </w:div>
    <w:div w:id="1259018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oseli.rocha@fiocruz.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bepss.org.br/arquivos/anexos/subsidio_debate_uestao_etnico_servico_social-201812041419427146430.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2K4p2LPKax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23025-DE39-4C45-A031-40B97D091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12054</Words>
  <Characters>65097</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76998</CharactersWithSpaces>
  <SharedDoc>false</SharedDoc>
  <HLinks>
    <vt:vector size="12" baseType="variant">
      <vt:variant>
        <vt:i4>7405663</vt:i4>
      </vt:variant>
      <vt:variant>
        <vt:i4>3</vt:i4>
      </vt:variant>
      <vt:variant>
        <vt:i4>0</vt:i4>
      </vt:variant>
      <vt:variant>
        <vt:i4>5</vt:i4>
      </vt:variant>
      <vt:variant>
        <vt:lpwstr>http://www.abepss.org.br/arquivos/anexos/subsidio_debate_uestao_etnico_servico_social-201812041419427146430.pdf</vt:lpwstr>
      </vt:variant>
      <vt:variant>
        <vt:lpwstr/>
      </vt:variant>
      <vt:variant>
        <vt:i4>4522042</vt:i4>
      </vt:variant>
      <vt:variant>
        <vt:i4>0</vt:i4>
      </vt:variant>
      <vt:variant>
        <vt:i4>0</vt:i4>
      </vt:variant>
      <vt:variant>
        <vt:i4>5</vt:i4>
      </vt:variant>
      <vt:variant>
        <vt:lpwstr>mailto:roseli.rocha@fiocruz.br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Revista de Políticas Públicas RPP</cp:lastModifiedBy>
  <cp:revision>2</cp:revision>
  <dcterms:created xsi:type="dcterms:W3CDTF">2025-11-28T14:52:00Z</dcterms:created>
  <dcterms:modified xsi:type="dcterms:W3CDTF">2025-11-28T14:52:00Z</dcterms:modified>
</cp:coreProperties>
</file>