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vertAlign w:val="baseline"/>
        </w:rPr>
      </w:pPr>
      <w:r w:rsidDel="00000000" w:rsidR="00000000" w:rsidRPr="00000000">
        <w:rPr>
          <w:rFonts w:ascii="Times New Roman" w:cs="Times New Roman" w:eastAsia="Times New Roman" w:hAnsi="Times New Roman"/>
          <w:b w:val="1"/>
          <w:sz w:val="24"/>
          <w:szCs w:val="24"/>
          <w:rtl w:val="0"/>
        </w:rPr>
        <w:t xml:space="preserve">EDUCAÇÃO INCLUSIVA E OS OBJETIVOS DO DESENVOLVIMENTO SUSTENTÁVEL EM SANTA MARIA DO PARÁ</w:t>
      </w:r>
      <w:r w:rsidDel="00000000" w:rsidR="00000000" w:rsidRPr="00000000">
        <w:rPr>
          <w:rtl w:val="0"/>
        </w:rPr>
      </w:r>
    </w:p>
    <w:p w:rsidR="00000000" w:rsidDel="00000000" w:rsidP="00000000" w:rsidRDefault="00000000" w:rsidRPr="00000000" w14:paraId="00000002">
      <w:pPr>
        <w:spacing w:line="240" w:lineRule="auto"/>
        <w:ind w:left="2835" w:firstLine="0"/>
        <w:jc w:val="right"/>
        <w:rPr>
          <w:sz w:val="20"/>
          <w:szCs w:val="20"/>
        </w:rPr>
      </w:pPr>
      <w:r w:rsidDel="00000000" w:rsidR="00000000" w:rsidRPr="00000000">
        <w:rPr>
          <w:sz w:val="20"/>
          <w:szCs w:val="20"/>
          <w:rtl w:val="0"/>
        </w:rPr>
        <w:t xml:space="preserve">Iranildo da Silva Oliveira</w:t>
      </w:r>
      <w:r w:rsidDel="00000000" w:rsidR="00000000" w:rsidRPr="00000000">
        <w:rPr>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240" w:lineRule="auto"/>
        <w:ind w:left="2835" w:firstLine="0"/>
        <w:jc w:val="right"/>
        <w:rPr>
          <w:sz w:val="20"/>
          <w:szCs w:val="20"/>
        </w:rPr>
      </w:pPr>
      <w:r w:rsidDel="00000000" w:rsidR="00000000" w:rsidRPr="00000000">
        <w:rPr>
          <w:sz w:val="20"/>
          <w:szCs w:val="20"/>
          <w:rtl w:val="0"/>
        </w:rPr>
        <w:t xml:space="preserve">Ana Paula Cunha dos Santos Fernandes</w:t>
      </w:r>
      <w:r w:rsidDel="00000000" w:rsidR="00000000" w:rsidRPr="00000000">
        <w:rPr>
          <w:sz w:val="20"/>
          <w:szCs w:val="20"/>
          <w:vertAlign w:val="superscript"/>
        </w:rPr>
        <w:footnoteReference w:customMarkFollows="0" w:id="1"/>
      </w:r>
      <w:r w:rsidDel="00000000" w:rsidR="00000000" w:rsidRPr="00000000">
        <w:rPr>
          <w:rtl w:val="0"/>
        </w:rPr>
      </w:r>
    </w:p>
    <w:p w:rsidR="00000000" w:rsidDel="00000000" w:rsidP="00000000" w:rsidRDefault="00000000" w:rsidRPr="00000000" w14:paraId="00000004">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6">
      <w:pPr>
        <w:spacing w:line="240" w:lineRule="auto"/>
        <w:ind w:left="2835" w:firstLine="0"/>
        <w:jc w:val="both"/>
        <w:rPr>
          <w:sz w:val="20"/>
          <w:szCs w:val="20"/>
        </w:rPr>
      </w:pPr>
      <w:r w:rsidDel="00000000" w:rsidR="00000000" w:rsidRPr="00000000">
        <w:rPr>
          <w:sz w:val="20"/>
          <w:szCs w:val="20"/>
          <w:rtl w:val="0"/>
        </w:rPr>
        <w:t xml:space="preserve">Este resumo contempla em sua discussão os Objetivos do Desenvolvimento Sustentável à qual destaca-se a desigualdade social e as ações voltadas para a escola e sua proposta de Educação Inclusiva que contempla as pessoas com deficiência e os povos, dentre outros. O problema em destaque é: como a sustentabilidade e a inclusão impactam a escola e a prática docente? Esta proposta é uma parceria entre a Secretaria Municipal de Educação de Santa Maria do Pará e a Universidade do Estado do Pará que resultou em formação docente e outras ações a fim de se estabelecer um plano de trabalho coletivo que contempla orientações aos professores da educação básica, urbana e rural (ou do campo), visita técnica e metas institucionais.</w:t>
      </w:r>
    </w:p>
    <w:p w:rsidR="00000000" w:rsidDel="00000000" w:rsidP="00000000" w:rsidRDefault="00000000" w:rsidRPr="00000000" w14:paraId="00000007">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Educação do Campo; </w:t>
      </w:r>
      <w:r w:rsidDel="00000000" w:rsidR="00000000" w:rsidRPr="00000000">
        <w:rPr>
          <w:sz w:val="20"/>
          <w:szCs w:val="20"/>
          <w:rtl w:val="0"/>
        </w:rPr>
        <w:t xml:space="preserve">Inclusão;</w:t>
      </w:r>
      <w:r w:rsidDel="00000000" w:rsidR="00000000" w:rsidRPr="00000000">
        <w:rPr>
          <w:sz w:val="20"/>
          <w:szCs w:val="20"/>
          <w:vertAlign w:val="baseline"/>
          <w:rtl w:val="0"/>
        </w:rPr>
        <w:t xml:space="preserve"> </w:t>
      </w:r>
      <w:r w:rsidDel="00000000" w:rsidR="00000000" w:rsidRPr="00000000">
        <w:rPr>
          <w:sz w:val="20"/>
          <w:szCs w:val="20"/>
          <w:rtl w:val="0"/>
        </w:rPr>
        <w:t xml:space="preserve">Políticas Públicas</w:t>
      </w:r>
      <w:r w:rsidDel="00000000" w:rsidR="00000000" w:rsidRPr="00000000">
        <w:rPr>
          <w:sz w:val="20"/>
          <w:szCs w:val="20"/>
          <w:vertAlign w:val="baseline"/>
          <w:rtl w:val="0"/>
        </w:rPr>
        <w:t xml:space="preserve">.</w:t>
      </w:r>
    </w:p>
    <w:p w:rsidR="00000000" w:rsidDel="00000000" w:rsidP="00000000" w:rsidRDefault="00000000" w:rsidRPr="00000000" w14:paraId="00000008">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sz w:val="20"/>
          <w:szCs w:val="20"/>
          <w:rtl w:val="0"/>
        </w:rPr>
        <w:t xml:space="preserve">This summary discusses the Sustainable Development Goals, highlighting social inequality and actions aimed at schools and their proposal for Inclusive Education, which includes people with disabilities and other peoples, among others. The problem highlighted is: how do sustainability and inclusion impact schools and teaching practices? This proposal is a partnership between the Secretaria Municipal de Santa Maria do Pará and the Universidade do Estado do Pará, which resulted in teacher training and other actions to establish a collective work plan that includes guidance for teachers in basic, urban and rural education, technical visits and institutional goals.</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Countryside Education</w:t>
      </w:r>
      <w:r w:rsidDel="00000000" w:rsidR="00000000" w:rsidRPr="00000000">
        <w:rPr>
          <w:sz w:val="20"/>
          <w:szCs w:val="20"/>
          <w:vertAlign w:val="baseline"/>
          <w:rtl w:val="0"/>
        </w:rPr>
        <w:t xml:space="preserve">; Inclusion; </w:t>
      </w:r>
      <w:r w:rsidDel="00000000" w:rsidR="00000000" w:rsidRPr="00000000">
        <w:rPr>
          <w:sz w:val="20"/>
          <w:szCs w:val="20"/>
          <w:rtl w:val="0"/>
        </w:rPr>
        <w:t xml:space="preserve">Public Policies</w:t>
      </w:r>
      <w:r w:rsidDel="00000000" w:rsidR="00000000" w:rsidRPr="00000000">
        <w:rPr>
          <w:sz w:val="20"/>
          <w:szCs w:val="20"/>
          <w:vertAlign w:val="baseline"/>
          <w:rtl w:val="0"/>
        </w:rPr>
        <w:t xml:space="preserve">.</w:t>
      </w:r>
    </w:p>
    <w:p w:rsidR="00000000" w:rsidDel="00000000" w:rsidP="00000000" w:rsidRDefault="00000000" w:rsidRPr="00000000" w14:paraId="0000000C">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D">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E">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F">
      <w:pPr>
        <w:spacing w:line="360" w:lineRule="auto"/>
        <w:rPr>
          <w:b w:val="0"/>
          <w:sz w:val="24"/>
          <w:szCs w:val="24"/>
          <w:vertAlign w:val="baseline"/>
        </w:rPr>
      </w:pPr>
      <w:r w:rsidDel="00000000" w:rsidR="00000000" w:rsidRPr="00000000">
        <w:br w:type="page"/>
      </w: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10">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1">
      <w:pPr>
        <w:spacing w:line="360" w:lineRule="auto"/>
        <w:ind w:firstLine="708"/>
        <w:jc w:val="both"/>
        <w:rPr>
          <w:sz w:val="24"/>
          <w:szCs w:val="24"/>
        </w:rPr>
      </w:pPr>
      <w:r w:rsidDel="00000000" w:rsidR="00000000" w:rsidRPr="00000000">
        <w:rPr>
          <w:sz w:val="24"/>
          <w:szCs w:val="24"/>
          <w:rtl w:val="0"/>
        </w:rPr>
        <w:t xml:space="preserve">Segundo o Instituto Alana (2016, p.2), “o crescimento das práticas educacionais inclusivas deriva de um maior reconhecimento de que alunos com deficiência prosperam quando recebem, na maior medida possível, as mesmas oportunidades educacionais e sociais que alunos sem deficiência”, e a Unesco (2019) indica que se “assegurem uma educação de qualidade inclusiva e equitativa e promovam oportunidades de aprendizagem ao longo da vida para todos”. No entanto, ainda há alunos excluídos e por isso se criou o Marco de Ação de Educação 2030, que aponta: “São considerados aprendizes excluídos aqueles das famílias mais pobres, minorias étnicas e linguísticas, povos indígenas, e pessoas com necessidades especiais e deficiências” (Unesco, 2019, p. 12). </w:t>
      </w:r>
    </w:p>
    <w:p w:rsidR="00000000" w:rsidDel="00000000" w:rsidP="00000000" w:rsidRDefault="00000000" w:rsidRPr="00000000" w14:paraId="00000012">
      <w:pPr>
        <w:spacing w:line="360" w:lineRule="auto"/>
        <w:ind w:firstLine="708"/>
        <w:jc w:val="both"/>
        <w:rPr>
          <w:sz w:val="24"/>
          <w:szCs w:val="24"/>
        </w:rPr>
      </w:pPr>
      <w:r w:rsidDel="00000000" w:rsidR="00000000" w:rsidRPr="00000000">
        <w:rPr>
          <w:sz w:val="24"/>
          <w:szCs w:val="24"/>
          <w:rtl w:val="0"/>
        </w:rPr>
        <w:t xml:space="preserve">A partir disso, elenca-se o seguinte problema: como a sustentabilidade e a inclusão impactam a escola e a prática docente?</w:t>
      </w:r>
    </w:p>
    <w:p w:rsidR="00000000" w:rsidDel="00000000" w:rsidP="00000000" w:rsidRDefault="00000000" w:rsidRPr="00000000" w14:paraId="00000013">
      <w:pPr>
        <w:spacing w:line="360" w:lineRule="auto"/>
        <w:ind w:firstLine="708"/>
        <w:jc w:val="both"/>
        <w:rPr>
          <w:sz w:val="24"/>
          <w:szCs w:val="24"/>
        </w:rPr>
      </w:pPr>
      <w:r w:rsidDel="00000000" w:rsidR="00000000" w:rsidRPr="00000000">
        <w:rPr>
          <w:sz w:val="24"/>
          <w:szCs w:val="24"/>
          <w:rtl w:val="0"/>
        </w:rPr>
        <w:t xml:space="preserve">O presente texto está organizado da seguinte maneira: apresenta-se a introdução  com sua principal motivação; em seguida, dialoga-se com algumas produções identificadas em banco de produções; tem-se um breve diálogo sobre “Inclusão e Sustentabilidade”, acompanhado das discussões e resultados. Por fim, a conclusão.</w:t>
      </w:r>
    </w:p>
    <w:p w:rsidR="00000000" w:rsidDel="00000000" w:rsidP="00000000" w:rsidRDefault="00000000" w:rsidRPr="00000000" w14:paraId="00000014">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15">
      <w:pPr>
        <w:spacing w:line="360" w:lineRule="auto"/>
        <w:jc w:val="both"/>
        <w:rPr>
          <w:b w:val="1"/>
          <w:sz w:val="24"/>
          <w:szCs w:val="24"/>
        </w:rPr>
      </w:pPr>
      <w:r w:rsidDel="00000000" w:rsidR="00000000" w:rsidRPr="00000000">
        <w:rPr>
          <w:b w:val="1"/>
          <w:sz w:val="24"/>
          <w:szCs w:val="24"/>
          <w:rtl w:val="0"/>
        </w:rPr>
        <w:t xml:space="preserve">2        ALGUMAS PRODUÇÕES IDENTIFICADAS</w:t>
      </w:r>
    </w:p>
    <w:p w:rsidR="00000000" w:rsidDel="00000000" w:rsidP="00000000" w:rsidRDefault="00000000" w:rsidRPr="00000000" w14:paraId="00000016">
      <w:pPr>
        <w:spacing w:line="360" w:lineRule="auto"/>
        <w:jc w:val="both"/>
        <w:rPr>
          <w:sz w:val="24"/>
          <w:szCs w:val="24"/>
        </w:rPr>
      </w:pPr>
      <w:r w:rsidDel="00000000" w:rsidR="00000000" w:rsidRPr="00000000">
        <w:rPr>
          <w:b w:val="1"/>
          <w:sz w:val="24"/>
          <w:szCs w:val="24"/>
          <w:rtl w:val="0"/>
        </w:rPr>
        <w:tab/>
      </w:r>
      <w:r w:rsidDel="00000000" w:rsidR="00000000" w:rsidRPr="00000000">
        <w:rPr>
          <w:sz w:val="24"/>
          <w:szCs w:val="24"/>
          <w:rtl w:val="0"/>
        </w:rPr>
        <w:t xml:space="preserve">Buscou-se no Google Acadêmico produções com o descritor “Inclusão e Sustentabilidade”, sem delimitação temporal. Identificou-se inicialmente nove produções dentre artigos, livros e publicação em anais de eventos. </w:t>
      </w:r>
    </w:p>
    <w:p w:rsidR="00000000" w:rsidDel="00000000" w:rsidP="00000000" w:rsidRDefault="00000000" w:rsidRPr="00000000" w14:paraId="00000017">
      <w:pPr>
        <w:spacing w:line="360" w:lineRule="auto"/>
        <w:jc w:val="both"/>
        <w:rPr>
          <w:sz w:val="24"/>
          <w:szCs w:val="24"/>
        </w:rPr>
      </w:pPr>
      <w:r w:rsidDel="00000000" w:rsidR="00000000" w:rsidRPr="00000000">
        <w:rPr>
          <w:sz w:val="24"/>
          <w:szCs w:val="24"/>
          <w:rtl w:val="0"/>
        </w:rPr>
        <w:t xml:space="preserve">Quadro 1 - Produções no Google Acadêmico</w:t>
      </w:r>
    </w:p>
    <w:sdt>
      <w:sdtPr>
        <w:lock w:val="contentLocked"/>
        <w:id w:val="1594732997"/>
        <w:tag w:val="goog_rdk_0"/>
      </w:sdtPr>
      <w:sdtContent>
        <w:tbl>
          <w:tblPr>
            <w:tblStyle w:val="Table1"/>
            <w:tblW w:w="90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24.6666666666665"/>
            <w:gridCol w:w="3024.6666666666665"/>
            <w:gridCol w:w="3024.6666666666665"/>
            <w:tblGridChange w:id="0">
              <w:tblGrid>
                <w:gridCol w:w="3024.6666666666665"/>
                <w:gridCol w:w="3024.6666666666665"/>
                <w:gridCol w:w="3024.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sz w:val="24"/>
                    <w:szCs w:val="24"/>
                  </w:rPr>
                </w:pPr>
                <w:r w:rsidDel="00000000" w:rsidR="00000000" w:rsidRPr="00000000">
                  <w:rPr>
                    <w:sz w:val="24"/>
                    <w:szCs w:val="24"/>
                    <w:rtl w:val="0"/>
                  </w:rPr>
                  <w:t xml:space="preserve">ANO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sz w:val="24"/>
                    <w:szCs w:val="24"/>
                  </w:rPr>
                </w:pPr>
                <w:r w:rsidDel="00000000" w:rsidR="00000000" w:rsidRPr="00000000">
                  <w:rPr>
                    <w:sz w:val="24"/>
                    <w:szCs w:val="24"/>
                    <w:rtl w:val="0"/>
                  </w:rPr>
                  <w:t xml:space="preserve">TÍTULO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sz w:val="24"/>
                    <w:szCs w:val="24"/>
                  </w:rPr>
                </w:pPr>
                <w:r w:rsidDel="00000000" w:rsidR="00000000" w:rsidRPr="00000000">
                  <w:rPr>
                    <w:sz w:val="24"/>
                    <w:szCs w:val="24"/>
                    <w:rtl w:val="0"/>
                  </w:rPr>
                  <w:t xml:space="preserve">AUTOR(ES)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sz w:val="20"/>
                    <w:szCs w:val="20"/>
                  </w:rPr>
                </w:pPr>
                <w:r w:rsidDel="00000000" w:rsidR="00000000" w:rsidRPr="00000000">
                  <w:rPr>
                    <w:sz w:val="20"/>
                    <w:szCs w:val="20"/>
                    <w:rtl w:val="0"/>
                  </w:rPr>
                  <w:t xml:space="preserve">2014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pStyle w:val="Heading1"/>
                  <w:keepNext w:val="0"/>
                  <w:keepLines w:val="0"/>
                  <w:widowControl w:val="0"/>
                  <w:spacing w:after="0" w:before="0" w:line="240" w:lineRule="auto"/>
                  <w:rPr>
                    <w:b w:val="0"/>
                    <w:sz w:val="20"/>
                    <w:szCs w:val="20"/>
                  </w:rPr>
                </w:pPr>
                <w:bookmarkStart w:colFirst="0" w:colLast="0" w:name="_heading=h.5rjakxjixsk0" w:id="0"/>
                <w:bookmarkEnd w:id="0"/>
                <w:r w:rsidDel="00000000" w:rsidR="00000000" w:rsidRPr="00000000">
                  <w:rPr>
                    <w:b w:val="0"/>
                    <w:sz w:val="20"/>
                    <w:szCs w:val="20"/>
                    <w:rtl w:val="0"/>
                  </w:rPr>
                  <w:t xml:space="preserve">Sustentabilidade &amp; Acessibilidade: Educação Ambiental, Inclusão e direitos da pessoa com deficiência - práticas, aproximações teóricas, caminhos e perspectivas.</w:t>
                </w:r>
              </w:p>
              <w:p w:rsidR="00000000" w:rsidDel="00000000" w:rsidP="00000000" w:rsidRDefault="00000000" w:rsidRPr="00000000" w14:paraId="0000001D">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sz w:val="20"/>
                    <w:szCs w:val="20"/>
                  </w:rPr>
                </w:pPr>
                <w:r w:rsidDel="00000000" w:rsidR="00000000" w:rsidRPr="00000000">
                  <w:rPr>
                    <w:sz w:val="20"/>
                    <w:szCs w:val="20"/>
                    <w:rtl w:val="0"/>
                  </w:rPr>
                  <w:t xml:space="preserve">BORGES, Jorge Amaro de Souza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sz w:val="20"/>
                    <w:szCs w:val="20"/>
                  </w:rPr>
                </w:pPr>
                <w:r w:rsidDel="00000000" w:rsidR="00000000" w:rsidRPr="00000000">
                  <w:rPr>
                    <w:sz w:val="20"/>
                    <w:szCs w:val="20"/>
                    <w:rtl w:val="0"/>
                  </w:rPr>
                  <w:t xml:space="preserve">2018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sz w:val="20"/>
                    <w:szCs w:val="20"/>
                  </w:rPr>
                </w:pPr>
                <w:r w:rsidDel="00000000" w:rsidR="00000000" w:rsidRPr="00000000">
                  <w:rPr>
                    <w:sz w:val="20"/>
                    <w:szCs w:val="20"/>
                    <w:rtl w:val="0"/>
                  </w:rPr>
                  <w:t xml:space="preserve">Objetivos de Desenvolvimento Sustentável (ODS): novas metas e</w:t>
                </w:r>
              </w:p>
              <w:p w:rsidR="00000000" w:rsidDel="00000000" w:rsidP="00000000" w:rsidRDefault="00000000" w:rsidRPr="00000000" w14:paraId="00000021">
                <w:pPr>
                  <w:widowControl w:val="0"/>
                  <w:spacing w:line="240" w:lineRule="auto"/>
                  <w:rPr>
                    <w:sz w:val="20"/>
                    <w:szCs w:val="20"/>
                  </w:rPr>
                </w:pPr>
                <w:r w:rsidDel="00000000" w:rsidR="00000000" w:rsidRPr="00000000">
                  <w:rPr>
                    <w:sz w:val="20"/>
                    <w:szCs w:val="20"/>
                    <w:rtl w:val="0"/>
                  </w:rPr>
                  <w:t xml:space="preserve">velhos desafios para Inclusão e Sustentabilidade por meio da</w:t>
                </w:r>
              </w:p>
              <w:p w:rsidR="00000000" w:rsidDel="00000000" w:rsidP="00000000" w:rsidRDefault="00000000" w:rsidRPr="00000000" w14:paraId="00000022">
                <w:pPr>
                  <w:widowControl w:val="0"/>
                  <w:spacing w:line="240" w:lineRule="auto"/>
                  <w:rPr>
                    <w:sz w:val="20"/>
                    <w:szCs w:val="20"/>
                  </w:rPr>
                </w:pPr>
                <w:r w:rsidDel="00000000" w:rsidR="00000000" w:rsidRPr="00000000">
                  <w:rPr>
                    <w:sz w:val="20"/>
                    <w:szCs w:val="20"/>
                    <w:rtl w:val="0"/>
                  </w:rPr>
                  <w:t xml:space="preserve">Educação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sz w:val="20"/>
                    <w:szCs w:val="20"/>
                  </w:rPr>
                </w:pPr>
                <w:r w:rsidDel="00000000" w:rsidR="00000000" w:rsidRPr="00000000">
                  <w:rPr>
                    <w:sz w:val="20"/>
                    <w:szCs w:val="20"/>
                    <w:rtl w:val="0"/>
                  </w:rPr>
                  <w:t xml:space="preserve">EYNG, Leia Mayer </w:t>
                </w:r>
              </w:p>
              <w:p w:rsidR="00000000" w:rsidDel="00000000" w:rsidP="00000000" w:rsidRDefault="00000000" w:rsidRPr="00000000" w14:paraId="00000024">
                <w:pPr>
                  <w:widowControl w:val="0"/>
                  <w:spacing w:line="240" w:lineRule="auto"/>
                  <w:rPr>
                    <w:sz w:val="20"/>
                    <w:szCs w:val="20"/>
                  </w:rPr>
                </w:pPr>
                <w:r w:rsidDel="00000000" w:rsidR="00000000" w:rsidRPr="00000000">
                  <w:rPr>
                    <w:sz w:val="20"/>
                    <w:szCs w:val="20"/>
                    <w:rtl w:val="0"/>
                  </w:rPr>
                  <w:t xml:space="preserve">ULBRICHT, Vania Ribas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sz w:val="20"/>
                    <w:szCs w:val="20"/>
                  </w:rPr>
                </w:pPr>
                <w:r w:rsidDel="00000000" w:rsidR="00000000" w:rsidRPr="00000000">
                  <w:rPr>
                    <w:sz w:val="20"/>
                    <w:szCs w:val="20"/>
                    <w:rtl w:val="0"/>
                  </w:rPr>
                  <w:t xml:space="preserve">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sz w:val="20"/>
                    <w:szCs w:val="20"/>
                  </w:rPr>
                </w:pPr>
                <w:r w:rsidDel="00000000" w:rsidR="00000000" w:rsidRPr="00000000">
                  <w:rPr>
                    <w:sz w:val="20"/>
                    <w:szCs w:val="20"/>
                    <w:rtl w:val="0"/>
                  </w:rPr>
                  <w:t xml:space="preserve">Recomendações dos organismos internacionais</w:t>
                </w:r>
              </w:p>
              <w:p w:rsidR="00000000" w:rsidDel="00000000" w:rsidP="00000000" w:rsidRDefault="00000000" w:rsidRPr="00000000" w14:paraId="00000027">
                <w:pPr>
                  <w:widowControl w:val="0"/>
                  <w:spacing w:line="240" w:lineRule="auto"/>
                  <w:rPr>
                    <w:sz w:val="20"/>
                    <w:szCs w:val="20"/>
                  </w:rPr>
                </w:pPr>
                <w:r w:rsidDel="00000000" w:rsidR="00000000" w:rsidRPr="00000000">
                  <w:rPr>
                    <w:sz w:val="20"/>
                    <w:szCs w:val="20"/>
                    <w:rtl w:val="0"/>
                  </w:rPr>
                  <w:t xml:space="preserve">para a América Latina: inclusão escolar,</w:t>
                </w:r>
              </w:p>
              <w:p w:rsidR="00000000" w:rsidDel="00000000" w:rsidP="00000000" w:rsidRDefault="00000000" w:rsidRPr="00000000" w14:paraId="00000028">
                <w:pPr>
                  <w:widowControl w:val="0"/>
                  <w:spacing w:line="240" w:lineRule="auto"/>
                  <w:rPr>
                    <w:sz w:val="20"/>
                    <w:szCs w:val="20"/>
                  </w:rPr>
                </w:pPr>
                <w:r w:rsidDel="00000000" w:rsidR="00000000" w:rsidRPr="00000000">
                  <w:rPr>
                    <w:sz w:val="20"/>
                    <w:szCs w:val="20"/>
                    <w:rtl w:val="0"/>
                  </w:rPr>
                  <w:t xml:space="preserve">sustentabilidade e desigualdade estrutural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sz w:val="20"/>
                    <w:szCs w:val="20"/>
                  </w:rPr>
                </w:pPr>
                <w:r w:rsidDel="00000000" w:rsidR="00000000" w:rsidRPr="00000000">
                  <w:rPr>
                    <w:sz w:val="20"/>
                    <w:szCs w:val="20"/>
                    <w:rtl w:val="0"/>
                  </w:rPr>
                  <w:t xml:space="preserve">BARROCO, Sonia Mari Shima MATOS, Neide da Silveira Duarte de </w:t>
                </w:r>
              </w:p>
              <w:p w:rsidR="00000000" w:rsidDel="00000000" w:rsidP="00000000" w:rsidRDefault="00000000" w:rsidRPr="00000000" w14:paraId="0000002A">
                <w:pPr>
                  <w:widowControl w:val="0"/>
                  <w:spacing w:line="240" w:lineRule="auto"/>
                  <w:rPr>
                    <w:sz w:val="20"/>
                    <w:szCs w:val="20"/>
                  </w:rPr>
                </w:pPr>
                <w:r w:rsidDel="00000000" w:rsidR="00000000" w:rsidRPr="00000000">
                  <w:rPr>
                    <w:sz w:val="20"/>
                    <w:szCs w:val="20"/>
                    <w:rtl w:val="0"/>
                  </w:rPr>
                  <w:t xml:space="preserve">FERREIRA, Gesilaine Mucio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sz w:val="20"/>
                    <w:szCs w:val="20"/>
                  </w:rPr>
                </w:pPr>
                <w:r w:rsidDel="00000000" w:rsidR="00000000" w:rsidRPr="00000000">
                  <w:rPr>
                    <w:sz w:val="20"/>
                    <w:szCs w:val="20"/>
                    <w:rtl w:val="0"/>
                  </w:rPr>
                  <w:t xml:space="preserve">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sz w:val="10"/>
                    <w:szCs w:val="10"/>
                  </w:rPr>
                </w:pPr>
                <w:r w:rsidDel="00000000" w:rsidR="00000000" w:rsidRPr="00000000">
                  <w:rPr>
                    <w:sz w:val="20"/>
                    <w:szCs w:val="20"/>
                    <w:rtl w:val="0"/>
                  </w:rPr>
                  <w:t xml:space="preserve">Inclusão e Sustentabilidade: práticas pedagógicas inclusivas numa turma de ensino regular de Vitória/ES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sz w:val="20"/>
                    <w:szCs w:val="20"/>
                  </w:rPr>
                </w:pPr>
                <w:r w:rsidDel="00000000" w:rsidR="00000000" w:rsidRPr="00000000">
                  <w:rPr>
                    <w:sz w:val="20"/>
                    <w:szCs w:val="20"/>
                    <w:rtl w:val="0"/>
                  </w:rPr>
                  <w:t xml:space="preserve">COSMO, Jolimar</w:t>
                </w:r>
              </w:p>
              <w:p w:rsidR="00000000" w:rsidDel="00000000" w:rsidP="00000000" w:rsidRDefault="00000000" w:rsidRPr="00000000" w14:paraId="0000002E">
                <w:pPr>
                  <w:widowControl w:val="0"/>
                  <w:spacing w:line="240" w:lineRule="auto"/>
                  <w:rPr>
                    <w:sz w:val="20"/>
                    <w:szCs w:val="20"/>
                  </w:rPr>
                </w:pPr>
                <w:r w:rsidDel="00000000" w:rsidR="00000000" w:rsidRPr="00000000">
                  <w:rPr>
                    <w:sz w:val="20"/>
                    <w:szCs w:val="20"/>
                    <w:rtl w:val="0"/>
                  </w:rPr>
                  <w:t xml:space="preserve">SARTORIO, Fernando Domingos Vieira </w:t>
                </w:r>
              </w:p>
              <w:p w:rsidR="00000000" w:rsidDel="00000000" w:rsidP="00000000" w:rsidRDefault="00000000" w:rsidRPr="00000000" w14:paraId="0000002F">
                <w:pPr>
                  <w:widowControl w:val="0"/>
                  <w:spacing w:line="240" w:lineRule="auto"/>
                  <w:rPr>
                    <w:sz w:val="20"/>
                    <w:szCs w:val="20"/>
                  </w:rPr>
                </w:pPr>
                <w:r w:rsidDel="00000000" w:rsidR="00000000" w:rsidRPr="00000000">
                  <w:rPr>
                    <w:sz w:val="20"/>
                    <w:szCs w:val="20"/>
                    <w:rtl w:val="0"/>
                  </w:rPr>
                  <w:t xml:space="preserve">LOUZADA, Marciane Cosmo</w:t>
                </w:r>
              </w:p>
              <w:p w:rsidR="00000000" w:rsidDel="00000000" w:rsidP="00000000" w:rsidRDefault="00000000" w:rsidRPr="00000000" w14:paraId="00000030">
                <w:pPr>
                  <w:widowControl w:val="0"/>
                  <w:spacing w:line="240" w:lineRule="auto"/>
                  <w:rPr>
                    <w:sz w:val="10"/>
                    <w:szCs w:val="10"/>
                  </w:rPr>
                </w:pPr>
                <w:r w:rsidDel="00000000" w:rsidR="00000000" w:rsidRPr="00000000">
                  <w:rPr>
                    <w:sz w:val="20"/>
                    <w:szCs w:val="20"/>
                    <w:rtl w:val="0"/>
                  </w:rPr>
                  <w:t xml:space="preserve">PINEL, Hiran </w:t>
                </w:r>
                <w:r w:rsidDel="00000000" w:rsidR="00000000" w:rsidRPr="00000000">
                  <w:rPr>
                    <w:rtl w:val="0"/>
                  </w:rPr>
                </w:r>
              </w:p>
            </w:tc>
          </w:tr>
        </w:tbl>
      </w:sdtContent>
    </w:sdt>
    <w:p w:rsidR="00000000" w:rsidDel="00000000" w:rsidP="00000000" w:rsidRDefault="00000000" w:rsidRPr="00000000" w14:paraId="00000031">
      <w:pPr>
        <w:spacing w:line="360" w:lineRule="auto"/>
        <w:jc w:val="both"/>
        <w:rPr>
          <w:sz w:val="24"/>
          <w:szCs w:val="24"/>
        </w:rPr>
      </w:pPr>
      <w:r w:rsidDel="00000000" w:rsidR="00000000" w:rsidRPr="00000000">
        <w:rPr>
          <w:sz w:val="24"/>
          <w:szCs w:val="24"/>
          <w:rtl w:val="0"/>
        </w:rPr>
        <w:t xml:space="preserve">Fonte: Elaborado pelos autores.</w:t>
      </w:r>
    </w:p>
    <w:p w:rsidR="00000000" w:rsidDel="00000000" w:rsidP="00000000" w:rsidRDefault="00000000" w:rsidRPr="00000000" w14:paraId="00000032">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33">
      <w:pPr>
        <w:spacing w:line="360" w:lineRule="auto"/>
        <w:jc w:val="both"/>
        <w:rPr>
          <w:sz w:val="24"/>
          <w:szCs w:val="24"/>
        </w:rPr>
      </w:pPr>
      <w:r w:rsidDel="00000000" w:rsidR="00000000" w:rsidRPr="00000000">
        <w:rPr>
          <w:b w:val="1"/>
          <w:sz w:val="24"/>
          <w:szCs w:val="24"/>
          <w:rtl w:val="0"/>
        </w:rPr>
        <w:tab/>
      </w:r>
      <w:r w:rsidDel="00000000" w:rsidR="00000000" w:rsidRPr="00000000">
        <w:rPr>
          <w:sz w:val="24"/>
          <w:szCs w:val="24"/>
          <w:rtl w:val="0"/>
        </w:rPr>
        <w:t xml:space="preserve">Quatro dos textos foram descartados pelo uso de “inclusão” como “adicionar algo” de modo incompatível com a proposta deste trabalho que compreende como um movimento mundial em defesa do direito de todos, sem nenhum tipo de discriminação (Brasil, 2008, p. 5). Um trabalho foi descartado pelo uso diferenciado da palavra “sustentabilidade” e sem concepção no corpo do texto.</w:t>
      </w:r>
    </w:p>
    <w:p w:rsidR="00000000" w:rsidDel="00000000" w:rsidP="00000000" w:rsidRDefault="00000000" w:rsidRPr="00000000" w14:paraId="00000034">
      <w:pPr>
        <w:spacing w:line="360" w:lineRule="auto"/>
        <w:jc w:val="both"/>
        <w:rPr>
          <w:sz w:val="24"/>
          <w:szCs w:val="24"/>
        </w:rPr>
      </w:pPr>
      <w:r w:rsidDel="00000000" w:rsidR="00000000" w:rsidRPr="00000000">
        <w:rPr>
          <w:sz w:val="24"/>
          <w:szCs w:val="24"/>
          <w:rtl w:val="0"/>
        </w:rPr>
        <w:tab/>
        <w:t xml:space="preserve">Dentre as produções, destaca-se o livro de Borges (2014) que contempla inclusão, sustentabilidade e direitos humanos. Em meio a suas discussões apresenta que o conceito de sustentabilidade não diz respeito somente à relação do ser humano com a natureza, mas também às relações culturais e sociais entre as diferentes populações e sociedades humanas (Borges, 2014, p. 36).</w:t>
      </w:r>
    </w:p>
    <w:p w:rsidR="00000000" w:rsidDel="00000000" w:rsidP="00000000" w:rsidRDefault="00000000" w:rsidRPr="00000000" w14:paraId="00000035">
      <w:pPr>
        <w:spacing w:line="360" w:lineRule="auto"/>
        <w:jc w:val="both"/>
        <w:rPr>
          <w:sz w:val="24"/>
          <w:szCs w:val="24"/>
        </w:rPr>
      </w:pPr>
      <w:r w:rsidDel="00000000" w:rsidR="00000000" w:rsidRPr="00000000">
        <w:rPr>
          <w:sz w:val="24"/>
          <w:szCs w:val="24"/>
          <w:rtl w:val="0"/>
        </w:rPr>
        <w:tab/>
        <w:t xml:space="preserve">As autoras Eyng e Ulbricht (2018) fazem um diálogo geral sobre o público da Educação Inclusiva e os ODS. Enquanto que Barroco, Matos e Ferreira (2023) destacam os Objetivos Internacionais e o detalhamento da Agenda 2030 contemplando as pessoas com deficiência na América Latina. E a produção de Cosmo </w:t>
      </w:r>
      <w:r w:rsidDel="00000000" w:rsidR="00000000" w:rsidRPr="00000000">
        <w:rPr>
          <w:i w:val="1"/>
          <w:sz w:val="24"/>
          <w:szCs w:val="24"/>
          <w:rtl w:val="0"/>
        </w:rPr>
        <w:t xml:space="preserve">et al </w:t>
      </w:r>
      <w:r w:rsidDel="00000000" w:rsidR="00000000" w:rsidRPr="00000000">
        <w:rPr>
          <w:sz w:val="24"/>
          <w:szCs w:val="24"/>
          <w:rtl w:val="0"/>
        </w:rPr>
        <w:t xml:space="preserve">(2024) </w:t>
      </w:r>
      <w:r w:rsidDel="00000000" w:rsidR="00000000" w:rsidRPr="00000000">
        <w:rPr>
          <w:sz w:val="25"/>
          <w:szCs w:val="25"/>
          <w:rtl w:val="0"/>
        </w:rPr>
        <w:t xml:space="preserve">desenvolveu ações interdisciplinares centradas na criação, acompanhamento e nos desdobramentos de uma horta escolar com habilidades necessárias para a continuidade do processo de aprendizagem, bem como promover a inclusão de estudantes com Transtornos do Espectro Autista. De acordo com os autores, </w:t>
      </w:r>
      <w:r w:rsidDel="00000000" w:rsidR="00000000" w:rsidRPr="00000000">
        <w:rPr>
          <w:sz w:val="24"/>
          <w:szCs w:val="24"/>
          <w:rtl w:val="0"/>
        </w:rPr>
        <w:t xml:space="preserve">a horta, a sustentabilidade e a inclusão foram maneiras de ampliar as motivações e sentidos dos estudantes, ampliar a vontade de estar na escola e como resultado, a produção de aprendizagem significativa. (Cosmo </w:t>
      </w:r>
      <w:r w:rsidDel="00000000" w:rsidR="00000000" w:rsidRPr="00000000">
        <w:rPr>
          <w:i w:val="1"/>
          <w:sz w:val="24"/>
          <w:szCs w:val="24"/>
          <w:rtl w:val="0"/>
        </w:rPr>
        <w:t xml:space="preserve">et al</w:t>
      </w:r>
      <w:r w:rsidDel="00000000" w:rsidR="00000000" w:rsidRPr="00000000">
        <w:rPr>
          <w:sz w:val="24"/>
          <w:szCs w:val="24"/>
          <w:rtl w:val="0"/>
        </w:rPr>
        <w:t xml:space="preserve">, p.6, 2024.)</w:t>
      </w:r>
    </w:p>
    <w:p w:rsidR="00000000" w:rsidDel="00000000" w:rsidP="00000000" w:rsidRDefault="00000000" w:rsidRPr="00000000" w14:paraId="00000036">
      <w:pPr>
        <w:spacing w:line="360" w:lineRule="auto"/>
        <w:jc w:val="both"/>
        <w:rPr>
          <w:sz w:val="24"/>
          <w:szCs w:val="24"/>
        </w:rPr>
      </w:pPr>
      <w:r w:rsidDel="00000000" w:rsidR="00000000" w:rsidRPr="00000000">
        <w:rPr>
          <w:sz w:val="24"/>
          <w:szCs w:val="24"/>
          <w:rtl w:val="0"/>
        </w:rPr>
        <w:tab/>
        <w:t xml:space="preserve">As produções se somam na discussão deste trabalho e apontam a necessidade de mais interessados. Apenas a produção de Borges (2014) tem relação com sua produção de pós-graduação, enquanto produto. Por outro lado, a produção de Barroco, Matos e Ferreira (2023) é resultado de projeto de pesquisa interinstitucional.</w:t>
      </w:r>
    </w:p>
    <w:p w:rsidR="00000000" w:rsidDel="00000000" w:rsidP="00000000" w:rsidRDefault="00000000" w:rsidRPr="00000000" w14:paraId="00000037">
      <w:pPr>
        <w:spacing w:line="360" w:lineRule="auto"/>
        <w:jc w:val="both"/>
        <w:rPr>
          <w:sz w:val="24"/>
          <w:szCs w:val="24"/>
        </w:rPr>
      </w:pPr>
      <w:r w:rsidDel="00000000" w:rsidR="00000000" w:rsidRPr="00000000">
        <w:rPr>
          <w:rtl w:val="0"/>
        </w:rPr>
      </w:r>
    </w:p>
    <w:p w:rsidR="00000000" w:rsidDel="00000000" w:rsidP="00000000" w:rsidRDefault="00000000" w:rsidRPr="00000000" w14:paraId="00000038">
      <w:pPr>
        <w:spacing w:line="360" w:lineRule="auto"/>
        <w:jc w:val="both"/>
        <w:rPr>
          <w:sz w:val="24"/>
          <w:szCs w:val="24"/>
        </w:rPr>
      </w:pPr>
      <w:r w:rsidDel="00000000" w:rsidR="00000000" w:rsidRPr="00000000">
        <w:rPr>
          <w:b w:val="1"/>
          <w:sz w:val="24"/>
          <w:szCs w:val="24"/>
          <w:rtl w:val="0"/>
        </w:rPr>
        <w:t xml:space="preserve">3        INCLUSÃO E SUSTENTABILIDADE</w:t>
      </w:r>
      <w:r w:rsidDel="00000000" w:rsidR="00000000" w:rsidRPr="00000000">
        <w:rPr>
          <w:rtl w:val="0"/>
        </w:rPr>
      </w:r>
    </w:p>
    <w:p w:rsidR="00000000" w:rsidDel="00000000" w:rsidP="00000000" w:rsidRDefault="00000000" w:rsidRPr="00000000" w14:paraId="00000039">
      <w:pPr>
        <w:spacing w:line="360" w:lineRule="auto"/>
        <w:jc w:val="both"/>
        <w:rPr>
          <w:sz w:val="24"/>
          <w:szCs w:val="24"/>
        </w:rPr>
      </w:pPr>
      <w:r w:rsidDel="00000000" w:rsidR="00000000" w:rsidRPr="00000000">
        <w:rPr>
          <w:rtl w:val="0"/>
        </w:rPr>
      </w:r>
    </w:p>
    <w:p w:rsidR="00000000" w:rsidDel="00000000" w:rsidP="00000000" w:rsidRDefault="00000000" w:rsidRPr="00000000" w14:paraId="0000003A">
      <w:pPr>
        <w:spacing w:line="360" w:lineRule="auto"/>
        <w:ind w:firstLine="708"/>
        <w:jc w:val="both"/>
        <w:rPr>
          <w:sz w:val="24"/>
          <w:szCs w:val="24"/>
        </w:rPr>
      </w:pPr>
      <w:r w:rsidDel="00000000" w:rsidR="00000000" w:rsidRPr="00000000">
        <w:rPr>
          <w:sz w:val="24"/>
          <w:szCs w:val="24"/>
          <w:rtl w:val="0"/>
        </w:rPr>
        <w:t xml:space="preserve">A inclusão nas escolas é observada por meio de práticas educacionais que oferecem aos alunos com deficiência as mesmas oportunidades sociais e educacionais que alunos sem deficiências, de modo que isto promova uma aprendizagem ao longo da vida de maneira equitativa (Instituto Alana, 2016; Unesco, 2019). Entretanto, o Marco de Ação de Educação 2030 sinaliza que “povos indígenas, minorias étnicas e linguísticas, pessoas de famílias mais pobres e pessoas com necessidades especiais e deficiências” estão excluídos do processo de aprendizagem (Unesco, 2019, p. 12).</w:t>
      </w:r>
    </w:p>
    <w:p w:rsidR="00000000" w:rsidDel="00000000" w:rsidP="00000000" w:rsidRDefault="00000000" w:rsidRPr="00000000" w14:paraId="0000003B">
      <w:pPr>
        <w:spacing w:line="360" w:lineRule="auto"/>
        <w:ind w:firstLine="708"/>
        <w:jc w:val="both"/>
        <w:rPr>
          <w:sz w:val="24"/>
          <w:szCs w:val="24"/>
        </w:rPr>
      </w:pPr>
      <w:r w:rsidDel="00000000" w:rsidR="00000000" w:rsidRPr="00000000">
        <w:rPr>
          <w:sz w:val="24"/>
          <w:szCs w:val="24"/>
          <w:rtl w:val="0"/>
        </w:rPr>
        <w:t xml:space="preserve">Há matrícula de alunos com deficiência em territórios do campo, das águas, indígenas e quilombolas, e busca-se a inclusão e a equidade proposta pela Unesco (2019), as quais devem transitar na escola e na atuação docente a fim de que todos os estudantes sejam contemplados. Arroyo (2014) descreve que estes são sujeitos sociais que marcam sua presença nas lutas, são visíveis e apresentam resistência. </w:t>
      </w:r>
    </w:p>
    <w:p w:rsidR="00000000" w:rsidDel="00000000" w:rsidP="00000000" w:rsidRDefault="00000000" w:rsidRPr="00000000" w14:paraId="0000003C">
      <w:pPr>
        <w:spacing w:line="360" w:lineRule="auto"/>
        <w:ind w:firstLine="708"/>
        <w:jc w:val="both"/>
        <w:rPr>
          <w:sz w:val="24"/>
          <w:szCs w:val="24"/>
        </w:rPr>
      </w:pPr>
      <w:r w:rsidDel="00000000" w:rsidR="00000000" w:rsidRPr="00000000">
        <w:rPr>
          <w:sz w:val="24"/>
          <w:szCs w:val="24"/>
          <w:rtl w:val="0"/>
        </w:rPr>
        <w:t xml:space="preserve">Nesse sentido, a escola é para todos e deve refletir seu público, acolher os seres humanos de forma ética, política e pedagógica (Fernandes; Santos; Albuquerque, 2023). Para Arcaro e Gonçalves (2012), a escola fomenta identidades e apropriação do espaço quando nos sentimos parte e nos vinculamos ao lugar. Então, quando bem planejadas e articuladas as ações, a escola gera impactos que reduzem as desigualdades sociais e impactam a família, a comunidade e a sua região. </w:t>
      </w:r>
    </w:p>
    <w:p w:rsidR="00000000" w:rsidDel="00000000" w:rsidP="00000000" w:rsidRDefault="00000000" w:rsidRPr="00000000" w14:paraId="0000003D">
      <w:pPr>
        <w:spacing w:line="360" w:lineRule="auto"/>
        <w:ind w:firstLine="720"/>
        <w:jc w:val="both"/>
        <w:rPr>
          <w:sz w:val="24"/>
          <w:szCs w:val="24"/>
        </w:rPr>
      </w:pPr>
      <w:r w:rsidDel="00000000" w:rsidR="00000000" w:rsidRPr="00000000">
        <w:rPr>
          <w:sz w:val="24"/>
          <w:szCs w:val="24"/>
          <w:rtl w:val="0"/>
        </w:rPr>
        <w:t xml:space="preserve">Em relação à sustentabilidade, contempla o uso consciente e a preservação da terra para as gerações futuras, e permeia discussões na gestão, no meio ambiente, no social e na economia, com destaque para o social, que visa promover o bem-estar da sociedade e a diminuição da desigualdade (Unesco, 2015). </w:t>
      </w:r>
    </w:p>
    <w:p w:rsidR="00000000" w:rsidDel="00000000" w:rsidP="00000000" w:rsidRDefault="00000000" w:rsidRPr="00000000" w14:paraId="0000003E">
      <w:pPr>
        <w:spacing w:line="360" w:lineRule="auto"/>
        <w:ind w:firstLine="720"/>
        <w:jc w:val="both"/>
        <w:rPr>
          <w:sz w:val="24"/>
          <w:szCs w:val="24"/>
        </w:rPr>
      </w:pPr>
      <w:r w:rsidDel="00000000" w:rsidR="00000000" w:rsidRPr="00000000">
        <w:rPr>
          <w:sz w:val="24"/>
          <w:szCs w:val="24"/>
          <w:rtl w:val="0"/>
        </w:rPr>
        <w:t xml:space="preserve">O relatório da Unesco (2015) apresenta 10 recomendações para eliminar barreiras e promover a inclusão, e uma delas é preparar, capacitar e motivar os profissionais da Educação. Já o estudo do Instituto Alana (2024) discorre que “ambientes inclusivos beneficiam todos os alunos [...] para uma convivência cidadã e democrática”.</w:t>
      </w:r>
    </w:p>
    <w:p w:rsidR="00000000" w:rsidDel="00000000" w:rsidP="00000000" w:rsidRDefault="00000000" w:rsidRPr="00000000" w14:paraId="0000003F">
      <w:pPr>
        <w:spacing w:line="360" w:lineRule="auto"/>
        <w:ind w:firstLine="720"/>
        <w:jc w:val="both"/>
        <w:rPr>
          <w:sz w:val="24"/>
          <w:szCs w:val="24"/>
        </w:rPr>
      </w:pPr>
      <w:r w:rsidDel="00000000" w:rsidR="00000000" w:rsidRPr="00000000">
        <w:rPr>
          <w:sz w:val="24"/>
          <w:szCs w:val="24"/>
          <w:rtl w:val="0"/>
        </w:rPr>
        <w:t xml:space="preserve">Isto posto, neste ano, o Pará sediará a 30ª Conferência das Nações Unidas sobre Mudança do Clima (COP30), e apresenta-se esta discussão que coaduna a Universidade do Estado do Pará (UEPA) e a Secretaria de Educação de Santa Maria do Pará em uma proposta para a formação docente e a atenção aos Objetivos do Desenvolvimento Sustentável (ODS), baseados nos Objetivos de Desenvolvimento do Milênio (ODM) e nos objetivos de Educação para Todos (EPT), que é um plano global para oferecer educação de qualidade ao longo da vida para todos, reduzir desigualdades, erradicar a pobreza e outros objetivos até 2030 (Unesco, 2015). </w:t>
      </w:r>
    </w:p>
    <w:p w:rsidR="00000000" w:rsidDel="00000000" w:rsidP="00000000" w:rsidRDefault="00000000" w:rsidRPr="00000000" w14:paraId="00000040">
      <w:pPr>
        <w:spacing w:line="360" w:lineRule="auto"/>
        <w:ind w:firstLine="720"/>
        <w:jc w:val="both"/>
        <w:rPr>
          <w:sz w:val="24"/>
          <w:szCs w:val="24"/>
        </w:rPr>
      </w:pPr>
      <w:r w:rsidDel="00000000" w:rsidR="00000000" w:rsidRPr="00000000">
        <w:rPr>
          <w:sz w:val="24"/>
          <w:szCs w:val="24"/>
          <w:rtl w:val="0"/>
        </w:rPr>
        <w:t xml:space="preserve">A fim de reduzir os impactos da desigualdade na escola, algumas questões foram elencadas para nortear as práticas docentes: o que a minha escola reflete? A escola tem contemplado as identidades que se fomentam em seu espaço? Tenho trabalhado com a concepção de uma escola para todos em minhas aulas e atividades propostas? Tenho valorizado a história dos povos tradicionais e das pessoas diferentes em minhas aulas e atividades? O que faço para reduzir as desigualdades?</w:t>
      </w:r>
    </w:p>
    <w:p w:rsidR="00000000" w:rsidDel="00000000" w:rsidP="00000000" w:rsidRDefault="00000000" w:rsidRPr="00000000" w14:paraId="00000041">
      <w:pPr>
        <w:spacing w:line="360" w:lineRule="auto"/>
        <w:jc w:val="both"/>
        <w:rPr>
          <w:sz w:val="24"/>
          <w:szCs w:val="24"/>
        </w:rPr>
      </w:pPr>
      <w:r w:rsidDel="00000000" w:rsidR="00000000" w:rsidRPr="00000000">
        <w:rPr>
          <w:rtl w:val="0"/>
        </w:rPr>
      </w:r>
    </w:p>
    <w:p w:rsidR="00000000" w:rsidDel="00000000" w:rsidP="00000000" w:rsidRDefault="00000000" w:rsidRPr="00000000" w14:paraId="00000042">
      <w:pPr>
        <w:spacing w:line="360" w:lineRule="auto"/>
        <w:jc w:val="both"/>
        <w:rPr>
          <w:b w:val="1"/>
          <w:sz w:val="24"/>
          <w:szCs w:val="24"/>
        </w:rPr>
      </w:pPr>
      <w:r w:rsidDel="00000000" w:rsidR="00000000" w:rsidRPr="00000000">
        <w:rPr>
          <w:b w:val="1"/>
          <w:sz w:val="24"/>
          <w:szCs w:val="24"/>
          <w:rtl w:val="0"/>
        </w:rPr>
        <w:t xml:space="preserve">DISCUSSÃO E RESULTADOS</w:t>
      </w:r>
    </w:p>
    <w:p w:rsidR="00000000" w:rsidDel="00000000" w:rsidP="00000000" w:rsidRDefault="00000000" w:rsidRPr="00000000" w14:paraId="00000043">
      <w:pPr>
        <w:spacing w:line="360" w:lineRule="auto"/>
        <w:ind w:firstLine="720"/>
        <w:jc w:val="both"/>
        <w:rPr>
          <w:sz w:val="24"/>
          <w:szCs w:val="24"/>
        </w:rPr>
      </w:pPr>
      <w:r w:rsidDel="00000000" w:rsidR="00000000" w:rsidRPr="00000000">
        <w:rPr>
          <w:sz w:val="24"/>
          <w:szCs w:val="24"/>
          <w:rtl w:val="0"/>
        </w:rPr>
        <w:t xml:space="preserve">Destacam-se como resultados: havia alunos com deficiência advindos dos territórios do campo, das águas, indígenas e quilombolas em escolas urbanas devido à ausência de série/ano disponível em sua comunidade; houve a compreensão do trabalho em parceria entre Secretaria de Educação, professores, técnicos e alunos e a UEPA; algumas orientações preliminares foram elencadas para que todos os professores pudessem ter mais proximidade aos alunos com deficiência e eliminassem barreiras, mesmo não sendo especialistas em Educação Especial/Educação Inclusiva; a Secretaria de Educação estava visitando e fazendo escuta sensível nas escolas; compreendia-se que a inclusão era responsabilidade de toda a comunidade escolar; houve formação para todos os professores da rede municipal no início do semestre letivo, sendo viabilizados pela Secretaria de Educação o transporte e a alimentação dos participantes; durante a formação dos professores, as metas para 2025 foram compartilhadas; ações aos professores para suas práticas individuais ou em parceria com demais professores foram sugeridas; além de formação específica para as auxiliares educacionais, visando à garantia de educação equitativa para os alunos público da Educação Especial.</w:t>
      </w:r>
    </w:p>
    <w:p w:rsidR="00000000" w:rsidDel="00000000" w:rsidP="00000000" w:rsidRDefault="00000000" w:rsidRPr="00000000" w14:paraId="00000044">
      <w:pPr>
        <w:spacing w:line="360" w:lineRule="auto"/>
        <w:ind w:firstLine="720"/>
        <w:jc w:val="both"/>
        <w:rPr>
          <w:sz w:val="24"/>
          <w:szCs w:val="24"/>
        </w:rPr>
      </w:pPr>
      <w:r w:rsidDel="00000000" w:rsidR="00000000" w:rsidRPr="00000000">
        <w:rPr>
          <w:sz w:val="24"/>
          <w:szCs w:val="24"/>
          <w:rtl w:val="0"/>
        </w:rPr>
        <w:t xml:space="preserve">Ressalta-se que os professores são imprescindíveis para a efetivação de um sistema inclusivo, o que requer formação continuada compromissada com a educação, o que consta no Plano Nacional de Educação (2011–2020), que tem dentre suas premissas a “excelência na formação e na valorização dos profissionais da educação”. Também para Fernandes (2021, p. 79), “a formação continuada é uma necessidade do profissional, adquirindo novos conhecimentos, que atendam às suas demandas profissionais, motivado e renovado em suas atividades cotidianas”. Não obstante, ainda existe uma tendência recorrente em nosso país, e em outros, de culpabilizar os professores por todas as mazelas da educação escolar, sem que sejam levadas em conta questões estruturais e de recursos disponíveis aos professores e à educação (Diniz-Pereira, 2013).</w:t>
      </w:r>
    </w:p>
    <w:p w:rsidR="00000000" w:rsidDel="00000000" w:rsidP="00000000" w:rsidRDefault="00000000" w:rsidRPr="00000000" w14:paraId="00000045">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46">
      <w:pPr>
        <w:spacing w:line="360" w:lineRule="auto"/>
        <w:jc w:val="both"/>
        <w:rPr>
          <w:sz w:val="24"/>
          <w:szCs w:val="24"/>
        </w:rPr>
      </w:pPr>
      <w:r w:rsidDel="00000000" w:rsidR="00000000" w:rsidRPr="00000000">
        <w:rPr>
          <w:b w:val="1"/>
          <w:sz w:val="24"/>
          <w:szCs w:val="24"/>
          <w:rtl w:val="0"/>
        </w:rPr>
        <w:t xml:space="preserve">3</w:t>
        <w:tab/>
        <w:t xml:space="preserve">CONCLUSÃO</w:t>
      </w:r>
      <w:r w:rsidDel="00000000" w:rsidR="00000000" w:rsidRPr="00000000">
        <w:rPr>
          <w:rtl w:val="0"/>
        </w:rPr>
      </w:r>
    </w:p>
    <w:p w:rsidR="00000000" w:rsidDel="00000000" w:rsidP="00000000" w:rsidRDefault="00000000" w:rsidRPr="00000000" w14:paraId="00000047">
      <w:pPr>
        <w:spacing w:line="360" w:lineRule="auto"/>
        <w:jc w:val="both"/>
        <w:rPr>
          <w:sz w:val="24"/>
          <w:szCs w:val="24"/>
        </w:rPr>
      </w:pPr>
      <w:r w:rsidDel="00000000" w:rsidR="00000000" w:rsidRPr="00000000">
        <w:rPr>
          <w:rtl w:val="0"/>
        </w:rPr>
      </w:r>
    </w:p>
    <w:p w:rsidR="00000000" w:rsidDel="00000000" w:rsidP="00000000" w:rsidRDefault="00000000" w:rsidRPr="00000000" w14:paraId="00000048">
      <w:pPr>
        <w:spacing w:line="360" w:lineRule="auto"/>
        <w:ind w:firstLine="720"/>
        <w:jc w:val="both"/>
        <w:rPr>
          <w:sz w:val="24"/>
          <w:szCs w:val="24"/>
        </w:rPr>
      </w:pPr>
      <w:r w:rsidDel="00000000" w:rsidR="00000000" w:rsidRPr="00000000">
        <w:rPr>
          <w:sz w:val="24"/>
          <w:szCs w:val="24"/>
          <w:rtl w:val="0"/>
        </w:rPr>
        <w:t xml:space="preserve">Compreende-se que são muitos os desafios para se oportunizar uma escola democrática, para todos e com redução da desigualdade às pessoas com deficiência matriculadas em escolas urbanas ou rurais/do campo que dispõem da educação como um direito assegurado na Lei Brasileira de Inclusão da Pessoa com Deficiência (Brasil, 2015). Mas convém pontuar a parceria interinstitucional com a UEPA, que dispõe, em seu Plano de Desenvolvimento Institucional (2017), a missão de “produzir, difundir conhecimentos e formar profissionais éticos, com responsabilidade social, para o desenvolvimento sustentável da Amazônia no contexto brasileiro” (UEPA, 2017, p. 14), somada ao enfrentamento em prol da educação inclusiva e à Agenda 2030 junto à Secretaria de Educação de Santa Maria do Pará.</w:t>
      </w:r>
    </w:p>
    <w:p w:rsidR="00000000" w:rsidDel="00000000" w:rsidP="00000000" w:rsidRDefault="00000000" w:rsidRPr="00000000" w14:paraId="00000049">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4A">
      <w:pPr>
        <w:spacing w:line="360" w:lineRule="auto"/>
        <w:jc w:val="center"/>
        <w:rPr>
          <w:sz w:val="24"/>
          <w:szCs w:val="24"/>
        </w:rPr>
      </w:pPr>
      <w:r w:rsidDel="00000000" w:rsidR="00000000" w:rsidRPr="00000000">
        <w:rPr>
          <w:rtl w:val="0"/>
        </w:rPr>
      </w:r>
    </w:p>
    <w:p w:rsidR="00000000" w:rsidDel="00000000" w:rsidP="00000000" w:rsidRDefault="00000000" w:rsidRPr="00000000" w14:paraId="0000004B">
      <w:pPr>
        <w:spacing w:line="360" w:lineRule="auto"/>
        <w:jc w:val="center"/>
        <w:rPr>
          <w:sz w:val="24"/>
          <w:szCs w:val="24"/>
        </w:rPr>
      </w:pPr>
      <w:r w:rsidDel="00000000" w:rsidR="00000000" w:rsidRPr="00000000">
        <w:rPr>
          <w:b w:val="1"/>
          <w:sz w:val="24"/>
          <w:szCs w:val="24"/>
          <w:rtl w:val="0"/>
        </w:rPr>
        <w:t xml:space="preserve">REFERÊNCIAS </w:t>
      </w:r>
      <w:r w:rsidDel="00000000" w:rsidR="00000000" w:rsidRPr="00000000">
        <w:rPr>
          <w:rtl w:val="0"/>
        </w:rPr>
      </w:r>
    </w:p>
    <w:p w:rsidR="00000000" w:rsidDel="00000000" w:rsidP="00000000" w:rsidRDefault="00000000" w:rsidRPr="00000000" w14:paraId="0000004C">
      <w:pPr>
        <w:spacing w:after="200" w:line="240" w:lineRule="auto"/>
        <w:jc w:val="both"/>
        <w:rPr>
          <w:sz w:val="24"/>
          <w:szCs w:val="24"/>
        </w:rPr>
      </w:pPr>
      <w:r w:rsidDel="00000000" w:rsidR="00000000" w:rsidRPr="00000000">
        <w:rPr>
          <w:sz w:val="24"/>
          <w:szCs w:val="24"/>
          <w:rtl w:val="0"/>
        </w:rPr>
        <w:t xml:space="preserve">ARCARO, Rosevane; GONÇALVES, Teresinha Maria. Identidade de lugar: um estudo sobre um grupo de moradores atingidos por barragens no município de Timbé do Sul, Santa Catarina. </w:t>
      </w:r>
      <w:r w:rsidDel="00000000" w:rsidR="00000000" w:rsidRPr="00000000">
        <w:rPr>
          <w:b w:val="1"/>
          <w:sz w:val="24"/>
          <w:szCs w:val="24"/>
          <w:rtl w:val="0"/>
        </w:rPr>
        <w:t xml:space="preserve">RA ́EGA</w:t>
      </w:r>
      <w:r w:rsidDel="00000000" w:rsidR="00000000" w:rsidRPr="00000000">
        <w:rPr>
          <w:sz w:val="24"/>
          <w:szCs w:val="24"/>
          <w:rtl w:val="0"/>
        </w:rPr>
        <w:t xml:space="preserve">, Curitiba, v. 25, p. 38-63, 2012. Disponível em: https://www.e- https://revistas.ufpr.br/raega/article/view/28003. Acesso em: 27 mar. 2025.</w:t>
      </w:r>
    </w:p>
    <w:p w:rsidR="00000000" w:rsidDel="00000000" w:rsidP="00000000" w:rsidRDefault="00000000" w:rsidRPr="00000000" w14:paraId="0000004D">
      <w:pPr>
        <w:spacing w:after="200" w:line="240" w:lineRule="auto"/>
        <w:jc w:val="both"/>
        <w:rPr>
          <w:sz w:val="24"/>
          <w:szCs w:val="24"/>
        </w:rPr>
      </w:pPr>
      <w:r w:rsidDel="00000000" w:rsidR="00000000" w:rsidRPr="00000000">
        <w:rPr>
          <w:sz w:val="24"/>
          <w:szCs w:val="24"/>
          <w:rtl w:val="0"/>
        </w:rPr>
        <w:t xml:space="preserve">ARROYO, Miguel Gonzáles. </w:t>
      </w:r>
      <w:r w:rsidDel="00000000" w:rsidR="00000000" w:rsidRPr="00000000">
        <w:rPr>
          <w:b w:val="1"/>
          <w:sz w:val="24"/>
          <w:szCs w:val="24"/>
          <w:rtl w:val="0"/>
        </w:rPr>
        <w:t xml:space="preserve">Outros sujeitos, outras pedagogias</w:t>
      </w:r>
      <w:r w:rsidDel="00000000" w:rsidR="00000000" w:rsidRPr="00000000">
        <w:rPr>
          <w:i w:val="1"/>
          <w:sz w:val="24"/>
          <w:szCs w:val="24"/>
          <w:rtl w:val="0"/>
        </w:rPr>
        <w:t xml:space="preserve">.</w:t>
      </w:r>
      <w:r w:rsidDel="00000000" w:rsidR="00000000" w:rsidRPr="00000000">
        <w:rPr>
          <w:sz w:val="24"/>
          <w:szCs w:val="24"/>
          <w:rtl w:val="0"/>
        </w:rPr>
        <w:t xml:space="preserve"> 2. ed. Petrópolis, RJ: Vozes, 2014.</w:t>
      </w:r>
    </w:p>
    <w:p w:rsidR="00000000" w:rsidDel="00000000" w:rsidP="00000000" w:rsidRDefault="00000000" w:rsidRPr="00000000" w14:paraId="0000004E">
      <w:pPr>
        <w:widowControl w:val="0"/>
        <w:spacing w:line="240" w:lineRule="auto"/>
        <w:jc w:val="both"/>
        <w:rPr>
          <w:sz w:val="24"/>
          <w:szCs w:val="24"/>
        </w:rPr>
      </w:pPr>
      <w:r w:rsidDel="00000000" w:rsidR="00000000" w:rsidRPr="00000000">
        <w:rPr>
          <w:sz w:val="24"/>
          <w:szCs w:val="24"/>
          <w:rtl w:val="0"/>
        </w:rPr>
        <w:t xml:space="preserve">BARROCO, Sonia Mari Shima; MATOS, Neide da Silveira Duarte de; FERREIRA, Gesilaine Mucio. Recomendações dos organismos internacionais</w:t>
      </w:r>
    </w:p>
    <w:p w:rsidR="00000000" w:rsidDel="00000000" w:rsidP="00000000" w:rsidRDefault="00000000" w:rsidRPr="00000000" w14:paraId="0000004F">
      <w:pPr>
        <w:widowControl w:val="0"/>
        <w:spacing w:line="240" w:lineRule="auto"/>
        <w:jc w:val="both"/>
        <w:rPr>
          <w:sz w:val="24"/>
          <w:szCs w:val="24"/>
        </w:rPr>
      </w:pPr>
      <w:r w:rsidDel="00000000" w:rsidR="00000000" w:rsidRPr="00000000">
        <w:rPr>
          <w:sz w:val="24"/>
          <w:szCs w:val="24"/>
          <w:rtl w:val="0"/>
        </w:rPr>
        <w:t xml:space="preserve">para a América Latina: inclusão escolar, sustentabilidade e desigualdade estrutural. Disponível em: </w:t>
      </w:r>
      <w:hyperlink r:id="rId8">
        <w:r w:rsidDel="00000000" w:rsidR="00000000" w:rsidRPr="00000000">
          <w:rPr>
            <w:sz w:val="24"/>
            <w:szCs w:val="24"/>
            <w:rtl w:val="0"/>
          </w:rPr>
          <w:t xml:space="preserve">http://educa.fcc.org.br/pdf/roteiro/v48/2177-6059-roteiro-48-e27403.pdf</w:t>
        </w:r>
      </w:hyperlink>
      <w:r w:rsidDel="00000000" w:rsidR="00000000" w:rsidRPr="00000000">
        <w:rPr>
          <w:sz w:val="24"/>
          <w:szCs w:val="24"/>
          <w:rtl w:val="0"/>
        </w:rPr>
        <w:t xml:space="preserve">. DOI: https://doi.org/10.18593/r.v48.27403</w:t>
      </w:r>
    </w:p>
    <w:p w:rsidR="00000000" w:rsidDel="00000000" w:rsidP="00000000" w:rsidRDefault="00000000" w:rsidRPr="00000000" w14:paraId="00000050">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051">
      <w:pPr>
        <w:widowControl w:val="0"/>
        <w:spacing w:line="240" w:lineRule="auto"/>
        <w:jc w:val="both"/>
        <w:rPr>
          <w:sz w:val="24"/>
          <w:szCs w:val="24"/>
        </w:rPr>
      </w:pPr>
      <w:r w:rsidDel="00000000" w:rsidR="00000000" w:rsidRPr="00000000">
        <w:rPr>
          <w:sz w:val="24"/>
          <w:szCs w:val="24"/>
          <w:rtl w:val="0"/>
        </w:rPr>
        <w:t xml:space="preserve">BORGES, Jorge Amaro de Souza. </w:t>
      </w:r>
      <w:r w:rsidDel="00000000" w:rsidR="00000000" w:rsidRPr="00000000">
        <w:rPr>
          <w:b w:val="1"/>
          <w:sz w:val="24"/>
          <w:szCs w:val="24"/>
          <w:rtl w:val="0"/>
        </w:rPr>
        <w:t xml:space="preserve">Sustentabilidade &amp; Acessibilidade</w:t>
      </w:r>
      <w:r w:rsidDel="00000000" w:rsidR="00000000" w:rsidRPr="00000000">
        <w:rPr>
          <w:sz w:val="24"/>
          <w:szCs w:val="24"/>
          <w:rtl w:val="0"/>
        </w:rPr>
        <w:t xml:space="preserve">: Educação Ambiental, Inclusão e direitos da pessoa com deficiência - práticas, aproximações teóricas, caminhos e perspectivas. Brasília - DF: OAB Editora, 2014. </w:t>
      </w:r>
    </w:p>
    <w:p w:rsidR="00000000" w:rsidDel="00000000" w:rsidP="00000000" w:rsidRDefault="00000000" w:rsidRPr="00000000" w14:paraId="0000005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3">
      <w:pPr>
        <w:spacing w:after="200" w:line="240" w:lineRule="auto"/>
        <w:jc w:val="both"/>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Lei n.º 13.146, de 6 de julho de 2015</w:t>
      </w:r>
      <w:r w:rsidDel="00000000" w:rsidR="00000000" w:rsidRPr="00000000">
        <w:rPr>
          <w:sz w:val="24"/>
          <w:szCs w:val="24"/>
          <w:rtl w:val="0"/>
        </w:rPr>
        <w:t xml:space="preserve">. Institui a Lei Brasileira de Inclusão da Pessoa com Deficiência (Estatuto da Pessoa com Deficiência). Brasília, DF: Presidência da República, 2015b. Disponível em: https://www.planalto.gov.br/ccivil_03/_ato2015-2018/2015/lei/l13146.htm. Acesso em: 28 mar. 2025.</w:t>
      </w:r>
    </w:p>
    <w:p w:rsidR="00000000" w:rsidDel="00000000" w:rsidP="00000000" w:rsidRDefault="00000000" w:rsidRPr="00000000" w14:paraId="00000054">
      <w:pPr>
        <w:spacing w:after="200" w:line="240" w:lineRule="auto"/>
        <w:jc w:val="both"/>
        <w:rPr>
          <w:sz w:val="24"/>
          <w:szCs w:val="24"/>
        </w:rPr>
      </w:pPr>
      <w:r w:rsidDel="00000000" w:rsidR="00000000" w:rsidRPr="00000000">
        <w:rPr>
          <w:sz w:val="24"/>
          <w:szCs w:val="24"/>
          <w:rtl w:val="0"/>
        </w:rPr>
        <w:t xml:space="preserve">BRASIL. Ministério da Educação. </w:t>
      </w:r>
      <w:r w:rsidDel="00000000" w:rsidR="00000000" w:rsidRPr="00000000">
        <w:rPr>
          <w:b w:val="1"/>
          <w:sz w:val="24"/>
          <w:szCs w:val="24"/>
          <w:rtl w:val="0"/>
        </w:rPr>
        <w:t xml:space="preserve">Plano Nacional de Educação (2011-2020)</w:t>
      </w:r>
      <w:r w:rsidDel="00000000" w:rsidR="00000000" w:rsidRPr="00000000">
        <w:rPr>
          <w:sz w:val="24"/>
          <w:szCs w:val="24"/>
          <w:rtl w:val="0"/>
        </w:rPr>
        <w:t xml:space="preserve">. Brasília, DF: MEC, 2010. Disponível em: http://fne.mec.gov.br/images/pdf/notas_tecnicas_pne_2011_2020.pdf. Acesso em: 27 mar. 2025.</w:t>
      </w:r>
    </w:p>
    <w:p w:rsidR="00000000" w:rsidDel="00000000" w:rsidP="00000000" w:rsidRDefault="00000000" w:rsidRPr="00000000" w14:paraId="00000055">
      <w:pPr>
        <w:spacing w:after="200" w:line="240" w:lineRule="auto"/>
        <w:jc w:val="both"/>
        <w:rPr>
          <w:sz w:val="24"/>
          <w:szCs w:val="24"/>
        </w:rPr>
      </w:pPr>
      <w:r w:rsidDel="00000000" w:rsidR="00000000" w:rsidRPr="00000000">
        <w:rPr>
          <w:sz w:val="24"/>
          <w:szCs w:val="24"/>
          <w:rtl w:val="0"/>
        </w:rPr>
        <w:t xml:space="preserve">BRASIL. Ministério da Educação. Política Nacional de Educação Especial na perspectiva da Educação Inclusiva. Brasília, DF: MEC, 2008. Disponível em: </w:t>
      </w:r>
      <w:hyperlink r:id="rId9">
        <w:r w:rsidDel="00000000" w:rsidR="00000000" w:rsidRPr="00000000">
          <w:rPr>
            <w:sz w:val="24"/>
            <w:szCs w:val="24"/>
            <w:rtl w:val="0"/>
          </w:rPr>
          <w:t xml:space="preserve">https://portal.mec.gov.br/arquivos/pdf/politicaeducespecial.pdf</w:t>
        </w:r>
      </w:hyperlink>
      <w:r w:rsidDel="00000000" w:rsidR="00000000" w:rsidRPr="00000000">
        <w:rPr>
          <w:sz w:val="24"/>
          <w:szCs w:val="24"/>
          <w:rtl w:val="0"/>
        </w:rPr>
        <w:t xml:space="preserve">. Acesso em: 06 jul. 2025.</w:t>
      </w:r>
    </w:p>
    <w:p w:rsidR="00000000" w:rsidDel="00000000" w:rsidP="00000000" w:rsidRDefault="00000000" w:rsidRPr="00000000" w14:paraId="00000056">
      <w:pPr>
        <w:widowControl w:val="0"/>
        <w:spacing w:line="240" w:lineRule="auto"/>
        <w:jc w:val="both"/>
        <w:rPr>
          <w:sz w:val="24"/>
          <w:szCs w:val="24"/>
        </w:rPr>
      </w:pPr>
      <w:r w:rsidDel="00000000" w:rsidR="00000000" w:rsidRPr="00000000">
        <w:rPr>
          <w:sz w:val="24"/>
          <w:szCs w:val="24"/>
          <w:rtl w:val="0"/>
        </w:rPr>
        <w:t xml:space="preserve">COSMO, Jolimar; SARTORIO, Fernando Domingos Vieira; LOUZADA, Marciane Cosmo; PINEL, Hiran. Inclusão e Sustentabilidade: práticas pedagógicas inclusivas numa turma de ensino regular de Vitória/ES. </w:t>
      </w:r>
      <w:r w:rsidDel="00000000" w:rsidR="00000000" w:rsidRPr="00000000">
        <w:rPr>
          <w:b w:val="1"/>
          <w:sz w:val="24"/>
          <w:szCs w:val="24"/>
          <w:rtl w:val="0"/>
        </w:rPr>
        <w:t xml:space="preserve">Revista de Estudos Interdisciplinares</w:t>
      </w:r>
      <w:r w:rsidDel="00000000" w:rsidR="00000000" w:rsidRPr="00000000">
        <w:rPr>
          <w:sz w:val="24"/>
          <w:szCs w:val="24"/>
          <w:rtl w:val="0"/>
        </w:rPr>
        <w:t xml:space="preserve">, Vitória, v.6, n.4, 2024. DOI: https://doi.org/10.56579/rei.v6i4.1653</w:t>
      </w:r>
    </w:p>
    <w:p w:rsidR="00000000" w:rsidDel="00000000" w:rsidP="00000000" w:rsidRDefault="00000000" w:rsidRPr="00000000" w14:paraId="00000057">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58">
      <w:pPr>
        <w:spacing w:after="200" w:line="240" w:lineRule="auto"/>
        <w:jc w:val="both"/>
        <w:rPr>
          <w:sz w:val="24"/>
          <w:szCs w:val="24"/>
        </w:rPr>
      </w:pPr>
      <w:r w:rsidDel="00000000" w:rsidR="00000000" w:rsidRPr="00000000">
        <w:rPr>
          <w:sz w:val="24"/>
          <w:szCs w:val="24"/>
          <w:rtl w:val="0"/>
        </w:rPr>
        <w:t xml:space="preserve">DINIZ-PEREIRA, Júlio Emílio. Prioridades, metas, estratégias e ações para a valorização e a formação do profissional da educação. </w:t>
      </w:r>
      <w:r w:rsidDel="00000000" w:rsidR="00000000" w:rsidRPr="00000000">
        <w:rPr>
          <w:i w:val="1"/>
          <w:sz w:val="24"/>
          <w:szCs w:val="24"/>
          <w:rtl w:val="0"/>
        </w:rPr>
        <w:t xml:space="preserve">In:</w:t>
      </w:r>
      <w:r w:rsidDel="00000000" w:rsidR="00000000" w:rsidRPr="00000000">
        <w:rPr>
          <w:sz w:val="24"/>
          <w:szCs w:val="24"/>
          <w:rtl w:val="0"/>
        </w:rPr>
        <w:t xml:space="preserve"> PINO, Ivany Rodrigues; ZAN, Dirce Djanira Pacheco e (org). </w:t>
      </w:r>
      <w:r w:rsidDel="00000000" w:rsidR="00000000" w:rsidRPr="00000000">
        <w:rPr>
          <w:b w:val="1"/>
          <w:sz w:val="24"/>
          <w:szCs w:val="24"/>
          <w:rtl w:val="0"/>
        </w:rPr>
        <w:t xml:space="preserve">Plano Nacional de Educação</w:t>
      </w:r>
      <w:r w:rsidDel="00000000" w:rsidR="00000000" w:rsidRPr="00000000">
        <w:rPr>
          <w:i w:val="1"/>
          <w:sz w:val="24"/>
          <w:szCs w:val="24"/>
          <w:rtl w:val="0"/>
        </w:rPr>
        <w:t xml:space="preserve"> </w:t>
      </w:r>
      <w:r w:rsidDel="00000000" w:rsidR="00000000" w:rsidRPr="00000000">
        <w:rPr>
          <w:b w:val="1"/>
          <w:sz w:val="24"/>
          <w:szCs w:val="24"/>
          <w:rtl w:val="0"/>
        </w:rPr>
        <w:t xml:space="preserve">(PNE)</w:t>
      </w:r>
      <w:r w:rsidDel="00000000" w:rsidR="00000000" w:rsidRPr="00000000">
        <w:rPr>
          <w:sz w:val="24"/>
          <w:szCs w:val="24"/>
          <w:rtl w:val="0"/>
        </w:rPr>
        <w:t xml:space="preserve">: questões desafiadoras e embates emblemáticos. Brasília, DF: Inep, 2013. p. 217-228.</w:t>
      </w:r>
    </w:p>
    <w:p w:rsidR="00000000" w:rsidDel="00000000" w:rsidP="00000000" w:rsidRDefault="00000000" w:rsidRPr="00000000" w14:paraId="00000059">
      <w:pPr>
        <w:widowControl w:val="0"/>
        <w:spacing w:line="240" w:lineRule="auto"/>
        <w:jc w:val="both"/>
        <w:rPr>
          <w:sz w:val="24"/>
          <w:szCs w:val="24"/>
        </w:rPr>
      </w:pPr>
      <w:r w:rsidDel="00000000" w:rsidR="00000000" w:rsidRPr="00000000">
        <w:rPr>
          <w:sz w:val="24"/>
          <w:szCs w:val="24"/>
          <w:rtl w:val="0"/>
        </w:rPr>
        <w:t xml:space="preserve">EYNG, Leia Mayer; ULBRICHT, Vania Ribas. Objetivos de Desenvolvimento Sustentável (ODS): novas metas e velhos desafios para Inclusão e Sustentabilidade por meio da Educação. </w:t>
      </w:r>
      <w:r w:rsidDel="00000000" w:rsidR="00000000" w:rsidRPr="00000000">
        <w:rPr>
          <w:b w:val="1"/>
          <w:sz w:val="24"/>
          <w:szCs w:val="24"/>
          <w:rtl w:val="0"/>
        </w:rPr>
        <w:t xml:space="preserve">Anais do III Congresso Internacional de Educação Inclusiva - CINTEDI</w:t>
      </w:r>
      <w:r w:rsidDel="00000000" w:rsidR="00000000" w:rsidRPr="00000000">
        <w:rPr>
          <w:sz w:val="24"/>
          <w:szCs w:val="24"/>
          <w:rtl w:val="0"/>
        </w:rPr>
        <w:t xml:space="preserve">, 2018. Disponível em: </w:t>
      </w:r>
      <w:hyperlink r:id="rId10">
        <w:r w:rsidDel="00000000" w:rsidR="00000000" w:rsidRPr="00000000">
          <w:rPr>
            <w:sz w:val="24"/>
            <w:szCs w:val="24"/>
            <w:rtl w:val="0"/>
          </w:rPr>
          <w:t xml:space="preserve">https://www.editorarealize.com.br/editora/anais/cintedi/2018/TRABALHO_EV110_MD1_SA13_ID2939_12082018162334.pdf</w:t>
        </w:r>
      </w:hyperlink>
      <w:r w:rsidDel="00000000" w:rsidR="00000000" w:rsidRPr="00000000">
        <w:rPr>
          <w:sz w:val="24"/>
          <w:szCs w:val="24"/>
          <w:rtl w:val="0"/>
        </w:rPr>
        <w:t xml:space="preserve">. Acesso em: 06 jul. 2025</w:t>
      </w:r>
    </w:p>
    <w:p w:rsidR="00000000" w:rsidDel="00000000" w:rsidP="00000000" w:rsidRDefault="00000000" w:rsidRPr="00000000" w14:paraId="0000005A">
      <w:pPr>
        <w:widowControl w:val="0"/>
        <w:spacing w:line="240"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05B">
      <w:pPr>
        <w:spacing w:after="200" w:line="240" w:lineRule="auto"/>
        <w:jc w:val="both"/>
        <w:rPr>
          <w:sz w:val="24"/>
          <w:szCs w:val="24"/>
        </w:rPr>
      </w:pPr>
      <w:r w:rsidDel="00000000" w:rsidR="00000000" w:rsidRPr="00000000">
        <w:rPr>
          <w:sz w:val="24"/>
          <w:szCs w:val="24"/>
          <w:rtl w:val="0"/>
        </w:rPr>
        <w:t xml:space="preserve">FERNANDES, Ana Paula Cunha dos Santos. Formação continuada em educação especial e a cooperação intersetorial. </w:t>
      </w:r>
      <w:r w:rsidDel="00000000" w:rsidR="00000000" w:rsidRPr="00000000">
        <w:rPr>
          <w:b w:val="1"/>
          <w:sz w:val="24"/>
          <w:szCs w:val="24"/>
          <w:rtl w:val="0"/>
        </w:rPr>
        <w:t xml:space="preserve">Teias</w:t>
      </w:r>
      <w:r w:rsidDel="00000000" w:rsidR="00000000" w:rsidRPr="00000000">
        <w:rPr>
          <w:sz w:val="24"/>
          <w:szCs w:val="24"/>
          <w:rtl w:val="0"/>
        </w:rPr>
        <w:t xml:space="preserve">, Rio de Janeiro, v. 22, n. 64, 2021. Disponível em: https://www.e-publicacoes.uerj.br/revistateias/article/view/50232. Acesso em: 27 mar. 2025.</w:t>
      </w:r>
    </w:p>
    <w:p w:rsidR="00000000" w:rsidDel="00000000" w:rsidP="00000000" w:rsidRDefault="00000000" w:rsidRPr="00000000" w14:paraId="0000005C">
      <w:pPr>
        <w:spacing w:after="200" w:line="240" w:lineRule="auto"/>
        <w:jc w:val="both"/>
        <w:rPr>
          <w:sz w:val="24"/>
          <w:szCs w:val="24"/>
        </w:rPr>
      </w:pPr>
      <w:r w:rsidDel="00000000" w:rsidR="00000000" w:rsidRPr="00000000">
        <w:rPr>
          <w:sz w:val="24"/>
          <w:szCs w:val="24"/>
          <w:rtl w:val="0"/>
        </w:rPr>
        <w:t xml:space="preserve">FERNANDES, Ana Paula Cunha dos; SANTOS, Marlene Oliveira dos; ALBUQUERQUE, Simone Santos de. Educação Infantil do Campo: diálogos sobre o espaço, o ambiente e a arquitetura escolar. </w:t>
      </w:r>
      <w:r w:rsidDel="00000000" w:rsidR="00000000" w:rsidRPr="00000000">
        <w:rPr>
          <w:b w:val="1"/>
          <w:sz w:val="24"/>
          <w:szCs w:val="24"/>
          <w:rtl w:val="0"/>
        </w:rPr>
        <w:t xml:space="preserve">Retratos da Escola</w:t>
      </w:r>
      <w:r w:rsidDel="00000000" w:rsidR="00000000" w:rsidRPr="00000000">
        <w:rPr>
          <w:sz w:val="24"/>
          <w:szCs w:val="24"/>
          <w:rtl w:val="0"/>
        </w:rPr>
        <w:t xml:space="preserve">, [</w:t>
      </w:r>
      <w:r w:rsidDel="00000000" w:rsidR="00000000" w:rsidRPr="00000000">
        <w:rPr>
          <w:i w:val="1"/>
          <w:sz w:val="24"/>
          <w:szCs w:val="24"/>
          <w:rtl w:val="0"/>
        </w:rPr>
        <w:t xml:space="preserve">S. l.</w:t>
      </w:r>
      <w:r w:rsidDel="00000000" w:rsidR="00000000" w:rsidRPr="00000000">
        <w:rPr>
          <w:sz w:val="24"/>
          <w:szCs w:val="24"/>
          <w:rtl w:val="0"/>
        </w:rPr>
        <w:t xml:space="preserve">], v. 17, n. 39, 2023. Disponível em: https://retratosdaescola.emnuvens.com.br/rde/article/view/1889. Acesso em: 4 fev. 2025.</w:t>
      </w:r>
    </w:p>
    <w:p w:rsidR="00000000" w:rsidDel="00000000" w:rsidP="00000000" w:rsidRDefault="00000000" w:rsidRPr="00000000" w14:paraId="0000005D">
      <w:pPr>
        <w:spacing w:after="200" w:line="240" w:lineRule="auto"/>
        <w:jc w:val="both"/>
        <w:rPr>
          <w:sz w:val="24"/>
          <w:szCs w:val="24"/>
        </w:rPr>
      </w:pPr>
      <w:r w:rsidDel="00000000" w:rsidR="00000000" w:rsidRPr="00000000">
        <w:rPr>
          <w:sz w:val="24"/>
          <w:szCs w:val="24"/>
          <w:rtl w:val="0"/>
        </w:rPr>
        <w:t xml:space="preserve">INSTITUTO ALANA. </w:t>
      </w:r>
      <w:r w:rsidDel="00000000" w:rsidR="00000000" w:rsidRPr="00000000">
        <w:rPr>
          <w:b w:val="1"/>
          <w:sz w:val="24"/>
          <w:szCs w:val="24"/>
          <w:rtl w:val="0"/>
        </w:rPr>
        <w:t xml:space="preserve">Educação inclusiva e a formação continuada de professores</w:t>
      </w:r>
      <w:r w:rsidDel="00000000" w:rsidR="00000000" w:rsidRPr="00000000">
        <w:rPr>
          <w:sz w:val="24"/>
          <w:szCs w:val="24"/>
          <w:rtl w:val="0"/>
        </w:rPr>
        <w:t xml:space="preserve">: aprendizados nacionais e internacionais. São Paulo: Instituto Alana, 2024.</w:t>
      </w:r>
    </w:p>
    <w:p w:rsidR="00000000" w:rsidDel="00000000" w:rsidP="00000000" w:rsidRDefault="00000000" w:rsidRPr="00000000" w14:paraId="0000005E">
      <w:pPr>
        <w:spacing w:after="200" w:line="240" w:lineRule="auto"/>
        <w:jc w:val="both"/>
        <w:rPr>
          <w:sz w:val="24"/>
          <w:szCs w:val="24"/>
        </w:rPr>
      </w:pPr>
      <w:r w:rsidDel="00000000" w:rsidR="00000000" w:rsidRPr="00000000">
        <w:rPr>
          <w:sz w:val="24"/>
          <w:szCs w:val="24"/>
          <w:rtl w:val="0"/>
        </w:rPr>
        <w:t xml:space="preserve">INSTITUTO ALANA. </w:t>
      </w:r>
      <w:r w:rsidDel="00000000" w:rsidR="00000000" w:rsidRPr="00000000">
        <w:rPr>
          <w:b w:val="1"/>
          <w:sz w:val="24"/>
          <w:szCs w:val="24"/>
          <w:rtl w:val="0"/>
        </w:rPr>
        <w:t xml:space="preserve">Os benefícios da educação inclusiva para estudantes com e sem deficiência.</w:t>
      </w:r>
      <w:r w:rsidDel="00000000" w:rsidR="00000000" w:rsidRPr="00000000">
        <w:rPr>
          <w:sz w:val="24"/>
          <w:szCs w:val="24"/>
          <w:rtl w:val="0"/>
        </w:rPr>
        <w:t xml:space="preserve"> São Paulo: Instituto Alana, 2016. Disponível em: https://alana.org.br/wp-content/uploads/2017/08/educacao-inclusiva_pt.pdf. Acesso em: 27 mar. 2025.</w:t>
      </w:r>
    </w:p>
    <w:p w:rsidR="00000000" w:rsidDel="00000000" w:rsidP="00000000" w:rsidRDefault="00000000" w:rsidRPr="00000000" w14:paraId="0000005F">
      <w:pPr>
        <w:spacing w:after="200" w:line="240" w:lineRule="auto"/>
        <w:jc w:val="both"/>
        <w:rPr>
          <w:sz w:val="24"/>
          <w:szCs w:val="24"/>
        </w:rPr>
      </w:pPr>
      <w:r w:rsidDel="00000000" w:rsidR="00000000" w:rsidRPr="00000000">
        <w:rPr>
          <w:sz w:val="24"/>
          <w:szCs w:val="24"/>
          <w:rtl w:val="0"/>
        </w:rPr>
        <w:t xml:space="preserve">UEPA. </w:t>
      </w:r>
      <w:r w:rsidDel="00000000" w:rsidR="00000000" w:rsidRPr="00000000">
        <w:rPr>
          <w:b w:val="1"/>
          <w:sz w:val="24"/>
          <w:szCs w:val="24"/>
          <w:rtl w:val="0"/>
        </w:rPr>
        <w:t xml:space="preserve">Plano de Desenvolvimento Institucional</w:t>
      </w:r>
      <w:r w:rsidDel="00000000" w:rsidR="00000000" w:rsidRPr="00000000">
        <w:rPr>
          <w:sz w:val="24"/>
          <w:szCs w:val="24"/>
          <w:rtl w:val="0"/>
        </w:rPr>
        <w:t xml:space="preserve">. Belém, PA: UEPA, 2017.</w:t>
      </w:r>
    </w:p>
    <w:p w:rsidR="00000000" w:rsidDel="00000000" w:rsidP="00000000" w:rsidRDefault="00000000" w:rsidRPr="00000000" w14:paraId="00000060">
      <w:pPr>
        <w:spacing w:after="200" w:line="240" w:lineRule="auto"/>
        <w:jc w:val="both"/>
        <w:rPr>
          <w:sz w:val="24"/>
          <w:szCs w:val="24"/>
        </w:rPr>
      </w:pPr>
      <w:r w:rsidDel="00000000" w:rsidR="00000000" w:rsidRPr="00000000">
        <w:rPr>
          <w:sz w:val="24"/>
          <w:szCs w:val="24"/>
          <w:rtl w:val="0"/>
        </w:rPr>
        <w:t xml:space="preserve">UNESCO. </w:t>
      </w:r>
      <w:r w:rsidDel="00000000" w:rsidR="00000000" w:rsidRPr="00000000">
        <w:rPr>
          <w:b w:val="1"/>
          <w:sz w:val="24"/>
          <w:szCs w:val="24"/>
          <w:rtl w:val="0"/>
        </w:rPr>
        <w:t xml:space="preserve">Agenda 2030 para o Desenvolvimento Sustentável</w:t>
      </w:r>
      <w:r w:rsidDel="00000000" w:rsidR="00000000" w:rsidRPr="00000000">
        <w:rPr>
          <w:sz w:val="24"/>
          <w:szCs w:val="24"/>
          <w:rtl w:val="0"/>
        </w:rPr>
        <w:t xml:space="preserve">. Brasília, DF: UNESCO, 2015 Disponível em: </w:t>
      </w:r>
      <w:hyperlink r:id="rId11">
        <w:r w:rsidDel="00000000" w:rsidR="00000000" w:rsidRPr="00000000">
          <w:rPr>
            <w:sz w:val="24"/>
            <w:szCs w:val="24"/>
            <w:rtl w:val="0"/>
          </w:rPr>
          <w:t xml:space="preserve">https://brasil.un.org/pt-br/91863-agenda-2030-para-o-desenvolvimento-sustent%C3%A1vel</w:t>
        </w:r>
      </w:hyperlink>
      <w:r w:rsidDel="00000000" w:rsidR="00000000" w:rsidRPr="00000000">
        <w:rPr>
          <w:sz w:val="24"/>
          <w:szCs w:val="24"/>
          <w:rtl w:val="0"/>
        </w:rPr>
        <w:t xml:space="preserve">. Acesso: 3 jan. 2025.</w:t>
      </w:r>
    </w:p>
    <w:p w:rsidR="00000000" w:rsidDel="00000000" w:rsidP="00000000" w:rsidRDefault="00000000" w:rsidRPr="00000000" w14:paraId="00000061">
      <w:pPr>
        <w:spacing w:after="200" w:line="240" w:lineRule="auto"/>
        <w:jc w:val="both"/>
        <w:rPr>
          <w:sz w:val="24"/>
          <w:szCs w:val="24"/>
        </w:rPr>
      </w:pPr>
      <w:r w:rsidDel="00000000" w:rsidR="00000000" w:rsidRPr="00000000">
        <w:rPr>
          <w:sz w:val="24"/>
          <w:szCs w:val="24"/>
          <w:rtl w:val="0"/>
        </w:rPr>
        <w:t xml:space="preserve">UNESCO. </w:t>
      </w:r>
      <w:r w:rsidDel="00000000" w:rsidR="00000000" w:rsidRPr="00000000">
        <w:rPr>
          <w:b w:val="1"/>
          <w:sz w:val="24"/>
          <w:szCs w:val="24"/>
          <w:rtl w:val="0"/>
        </w:rPr>
        <w:t xml:space="preserve">Manual para garantir inclusão e equidade na educação</w:t>
      </w:r>
      <w:r w:rsidDel="00000000" w:rsidR="00000000" w:rsidRPr="00000000">
        <w:rPr>
          <w:sz w:val="24"/>
          <w:szCs w:val="24"/>
          <w:rtl w:val="0"/>
        </w:rPr>
        <w:t xml:space="preserve">. Brasília, DF: UNESCO, 2019.</w:t>
      </w:r>
    </w:p>
    <w:p w:rsidR="00000000" w:rsidDel="00000000" w:rsidP="00000000" w:rsidRDefault="00000000" w:rsidRPr="00000000" w14:paraId="00000062">
      <w:pPr>
        <w:spacing w:after="200" w:lineRule="auto"/>
        <w:jc w:val="both"/>
        <w:rPr>
          <w:sz w:val="24"/>
          <w:szCs w:val="24"/>
        </w:rPr>
      </w:pPr>
      <w:r w:rsidDel="00000000" w:rsidR="00000000" w:rsidRPr="00000000">
        <w:rPr>
          <w:rtl w:val="0"/>
        </w:rPr>
      </w:r>
    </w:p>
    <w:sectPr>
      <w:headerReference r:id="rId12"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64">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Doutorando em Educação no Programa de Pós-Graduação em Educação na Universidade do Estado do Pará (UEPA). Diretor de Ensino na Secretaria Municipal de Educação de Santa Maria do Pará. E-mail: iranildopdgg@gmail.com </w:t>
      </w:r>
    </w:p>
  </w:footnote>
  <w:footnote w:id="1">
    <w:p w:rsidR="00000000" w:rsidDel="00000000" w:rsidP="00000000" w:rsidRDefault="00000000" w:rsidRPr="00000000" w14:paraId="00000065">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Docente na Universidade do Estado do Pará. Doutora em Educação Especial (UFSCAR). E-mail: </w:t>
      </w:r>
      <w:hyperlink r:id="rId1">
        <w:r w:rsidDel="00000000" w:rsidR="00000000" w:rsidRPr="00000000">
          <w:rPr>
            <w:sz w:val="20"/>
            <w:szCs w:val="20"/>
            <w:rtl w:val="0"/>
          </w:rPr>
          <w:t xml:space="preserve">docenteapf@gmail.com</w:t>
        </w:r>
      </w:hyperlink>
      <w:r w:rsidDel="00000000" w:rsidR="00000000" w:rsidRPr="00000000">
        <w:rPr>
          <w:rtl w:val="0"/>
        </w:rPr>
      </w:r>
    </w:p>
    <w:p w:rsidR="00000000" w:rsidDel="00000000" w:rsidP="00000000" w:rsidRDefault="00000000" w:rsidRPr="00000000" w14:paraId="00000066">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3">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yperlink" Target="https://brasil.un.org/pt-br/91863-agenda-2030-para-o-desenvolvimento-sustent%C3%A1vel" TargetMode="External"/><Relationship Id="rId10" Type="http://schemas.openxmlformats.org/officeDocument/2006/relationships/hyperlink" Target="https://www.editorarealize.com.br/editora/anais/cintedi/2018/TRABALHO_EV110_MD1_SA13_ID2939_12082018162334.pdf" TargetMode="External"/><Relationship Id="rId12" Type="http://schemas.openxmlformats.org/officeDocument/2006/relationships/header" Target="header1.xml"/><Relationship Id="rId9" Type="http://schemas.openxmlformats.org/officeDocument/2006/relationships/hyperlink" Target="https://portal.mec.gov.br/arquivos/pdf/politicaeducespecial.pdf"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educa.fcc.org.br/pdf/roteiro/v48/2177-6059-roteiro-48-e27403.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docenteapf@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K8TxdUKHteCvoOWTREO75heMDQ==">CgMxLjAaHwoBMBIaChgICVIUChJ0YWJsZS5idzhpenY2Z2VzczYyDmguNXJqYWt4aml4c2swOAByITF1Mkl2SVhLTWZVQk9yUHJrUzg1QkNzNFAwQWlCUVpnUw==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