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rPr>
      </w:pPr>
      <w:r w:rsidDel="00000000" w:rsidR="00000000" w:rsidRPr="00000000">
        <w:rPr>
          <w:b w:val="1"/>
          <w:sz w:val="24"/>
          <w:szCs w:val="24"/>
          <w:rtl w:val="0"/>
        </w:rPr>
        <w:t xml:space="preserve">VIOLÊNCIA, PATRIARCADO E ATRIBUIÇÕES DO CREAS</w:t>
      </w:r>
    </w:p>
    <w:p w:rsidR="00000000" w:rsidDel="00000000" w:rsidP="00000000" w:rsidRDefault="00000000" w:rsidRPr="00000000" w14:paraId="00000002">
      <w:pPr>
        <w:spacing w:line="360" w:lineRule="auto"/>
        <w:jc w:val="right"/>
        <w:rPr>
          <w:sz w:val="24"/>
          <w:szCs w:val="24"/>
          <w:vertAlign w:val="baseline"/>
        </w:rPr>
      </w:pPr>
      <w:r w:rsidDel="00000000" w:rsidR="00000000" w:rsidRPr="00000000">
        <w:rPr>
          <w:b w:val="1"/>
          <w:sz w:val="24"/>
          <w:szCs w:val="24"/>
          <w:rtl w:val="0"/>
        </w:rPr>
        <w:br w:type="textWrapping"/>
      </w:r>
      <w:r w:rsidDel="00000000" w:rsidR="00000000" w:rsidRPr="00000000">
        <w:rPr>
          <w:sz w:val="24"/>
          <w:szCs w:val="24"/>
          <w:rtl w:val="0"/>
        </w:rPr>
        <w:t xml:space="preserve">Yasmin Amorim Coelho Oliveira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both"/>
        <w:rPr>
          <w:b w:val="0"/>
          <w:sz w:val="20"/>
          <w:szCs w:val="20"/>
          <w:highlight w:val="yellow"/>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highlight w:val="yellow"/>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sz w:val="20"/>
          <w:szCs w:val="20"/>
          <w:rtl w:val="0"/>
        </w:rPr>
        <w:t xml:space="preserve">Manifestações da violência, seja física, psicológica, simbólica ou estrutural, são frutos de sistemas históricos de dominação, especialmente o patriarcado e o capitalismo. Essas estruturas naturalizam e reproduzem práticas violentas no cotidiano, afetando principalmente os grupos mais vulneráveis, como crianças e adolescentes. O trabalho analisa essas formas de violência e destaca o papel estratégico do CREAS na promoção e garantia de direitos, focando na proteção desse público. Além disso, reflete sobre como a atuação profissional pode romper o ciclo de violências, considerando as dimensões política, histórica e cultural que permeiam essa realidade.</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Violência</w:t>
      </w:r>
      <w:r w:rsidDel="00000000" w:rsidR="00000000" w:rsidRPr="00000000">
        <w:rPr>
          <w:sz w:val="20"/>
          <w:szCs w:val="20"/>
          <w:vertAlign w:val="baseline"/>
          <w:rtl w:val="0"/>
        </w:rPr>
        <w:t xml:space="preserve"> 1; </w:t>
      </w:r>
      <w:r w:rsidDel="00000000" w:rsidR="00000000" w:rsidRPr="00000000">
        <w:rPr>
          <w:sz w:val="20"/>
          <w:szCs w:val="20"/>
          <w:rtl w:val="0"/>
        </w:rPr>
        <w:t xml:space="preserve">CREAS</w:t>
      </w:r>
      <w:r w:rsidDel="00000000" w:rsidR="00000000" w:rsidRPr="00000000">
        <w:rPr>
          <w:sz w:val="20"/>
          <w:szCs w:val="20"/>
          <w:vertAlign w:val="baseline"/>
          <w:rtl w:val="0"/>
        </w:rPr>
        <w:t xml:space="preserve"> 2. </w:t>
      </w:r>
      <w:r w:rsidDel="00000000" w:rsidR="00000000" w:rsidRPr="00000000">
        <w:rPr>
          <w:sz w:val="20"/>
          <w:szCs w:val="20"/>
          <w:rtl w:val="0"/>
        </w:rPr>
        <w:t xml:space="preserve">patriarcado </w:t>
      </w:r>
      <w:r w:rsidDel="00000000" w:rsidR="00000000" w:rsidRPr="00000000">
        <w:rPr>
          <w:sz w:val="20"/>
          <w:szCs w:val="20"/>
          <w:vertAlign w:val="baseline"/>
          <w:rtl w:val="0"/>
        </w:rPr>
        <w:t xml:space="preserve">3.</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sz w:val="20"/>
          <w:szCs w:val="20"/>
          <w:rtl w:val="0"/>
        </w:rPr>
        <w:t xml:space="preserve">Manifestations of violence, whether physical, psychological, symbolic, or structural, are products of historical systems of domination, especially patriarchy and capitalism. These structures naturalize and reproduce violent practices in everyday life, primarily affecting the most vulnerable groups, such as children and adolescents. This work analyzes these forms of violence and highlights the strategic role of CREAS in promoting and guaranteeing rights, focusing on the protection of this population. Additionally, it reflects on how professional action can break the cycle of violence, considering the political, historical, and cultural dimensions that permeate this reality.</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Violence</w:t>
      </w:r>
      <w:r w:rsidDel="00000000" w:rsidR="00000000" w:rsidRPr="00000000">
        <w:rPr>
          <w:sz w:val="20"/>
          <w:szCs w:val="20"/>
          <w:vertAlign w:val="baseline"/>
          <w:rtl w:val="0"/>
        </w:rPr>
        <w:t xml:space="preserve"> 1; </w:t>
      </w:r>
      <w:r w:rsidDel="00000000" w:rsidR="00000000" w:rsidRPr="00000000">
        <w:rPr>
          <w:sz w:val="20"/>
          <w:szCs w:val="20"/>
          <w:rtl w:val="0"/>
        </w:rPr>
        <w:t xml:space="preserve">CREAS</w:t>
      </w:r>
      <w:r w:rsidDel="00000000" w:rsidR="00000000" w:rsidRPr="00000000">
        <w:rPr>
          <w:sz w:val="20"/>
          <w:szCs w:val="20"/>
          <w:vertAlign w:val="baseline"/>
          <w:rtl w:val="0"/>
        </w:rPr>
        <w:t xml:space="preserve"> 2; </w:t>
      </w:r>
      <w:r w:rsidDel="00000000" w:rsidR="00000000" w:rsidRPr="00000000">
        <w:rPr>
          <w:sz w:val="20"/>
          <w:szCs w:val="20"/>
          <w:rtl w:val="0"/>
        </w:rPr>
        <w:t xml:space="preserve">patriarchy</w:t>
      </w:r>
      <w:r w:rsidDel="00000000" w:rsidR="00000000" w:rsidRPr="00000000">
        <w:rPr>
          <w:sz w:val="20"/>
          <w:szCs w:val="20"/>
          <w:vertAlign w:val="baseline"/>
          <w:rtl w:val="0"/>
        </w:rPr>
        <w:t xml:space="preserve">3.</w:t>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ind w:firstLine="709"/>
        <w:jc w:val="both"/>
        <w:rPr>
          <w:sz w:val="24"/>
          <w:szCs w:val="24"/>
        </w:rPr>
      </w:pPr>
      <w:bookmarkStart w:colFirst="0" w:colLast="0" w:name="_heading=h.6f4s4ih9wa3" w:id="0"/>
      <w:bookmarkEnd w:id="0"/>
      <w:r w:rsidDel="00000000" w:rsidR="00000000" w:rsidRPr="00000000">
        <w:rPr>
          <w:sz w:val="24"/>
          <w:szCs w:val="24"/>
          <w:rtl w:val="0"/>
        </w:rPr>
        <w:t xml:space="preserve">Os atos de violência se manifestam de diversas formas, estando histórica e culturalmente presentes nas estruturas da sociedade. Podem ocorrer de forma visível, como as violências físicas e a negligência, ou de maneira velada, como no caso das violências psicológica e estrutural, frequentemente naturalizadas no cotidiano. Essas práticas estão diretamente ligadas a sistemas de dominação, como o capitalismo e o patriarcado, que se perpetuam por meio da cultura e da reprodução geracional.</w:t>
      </w:r>
    </w:p>
    <w:p w:rsidR="00000000" w:rsidDel="00000000" w:rsidP="00000000" w:rsidRDefault="00000000" w:rsidRPr="00000000" w14:paraId="00000012">
      <w:pPr>
        <w:spacing w:line="360" w:lineRule="auto"/>
        <w:ind w:firstLine="709"/>
        <w:jc w:val="both"/>
        <w:rPr>
          <w:sz w:val="24"/>
          <w:szCs w:val="24"/>
        </w:rPr>
      </w:pPr>
      <w:bookmarkStart w:colFirst="0" w:colLast="0" w:name="_heading=h.8cbrzqef9rga" w:id="1"/>
      <w:bookmarkEnd w:id="1"/>
      <w:r w:rsidDel="00000000" w:rsidR="00000000" w:rsidRPr="00000000">
        <w:rPr>
          <w:sz w:val="24"/>
          <w:szCs w:val="24"/>
          <w:rtl w:val="0"/>
        </w:rPr>
        <w:t xml:space="preserve">Nesse contexto, este trabalho tem como objetivo analisar as diferentes formas de violência e suas implicações sociais, com foco no papel do CREAS como equipamento estratégico de garantia de direitos e enfrentamento dessas violações, especialmente na proteção de crianças e adolescentes. Busca-se, ainda, refletir sobre como a atuação profissional pode contribuir para a ruptura desse ciclo, considerando os fatores políticos, históricos, culturais e a bibliografia especializada sobre o tema.</w:t>
      </w:r>
    </w:p>
    <w:p w:rsidR="00000000" w:rsidDel="00000000" w:rsidP="00000000" w:rsidRDefault="00000000" w:rsidRPr="00000000" w14:paraId="00000013">
      <w:pPr>
        <w:spacing w:line="360" w:lineRule="auto"/>
        <w:ind w:firstLine="709"/>
        <w:jc w:val="both"/>
        <w:rPr>
          <w:sz w:val="24"/>
          <w:szCs w:val="24"/>
        </w:rPr>
      </w:pPr>
      <w:bookmarkStart w:colFirst="0" w:colLast="0" w:name="_heading=h.9p4emrqpbskx" w:id="2"/>
      <w:bookmarkEnd w:id="2"/>
      <w:r w:rsidDel="00000000" w:rsidR="00000000" w:rsidRPr="00000000">
        <w:rPr>
          <w:sz w:val="24"/>
          <w:szCs w:val="24"/>
          <w:rtl w:val="0"/>
        </w:rPr>
        <w:t xml:space="preserve">Do ponto de vista teórico‑metodológico, adotou-se uma abordagem crítica calcada no materialismo histórico‑dialético, dialogando com autores como Johan Galtung, Pierre Bourdieu e Hannah Arendt para compreender a violência enquanto expressão da questão social. A análise apoia‑se em documentos normativos, como Caderno de Orientações Técnicas do CREAS (BRASIL, 2011) e o Sistema Único de Assistência Social (SUAS) — além de marcos legais como a Constituição Federal de 1988 e o Estatuto da Criança e do Adolescente (ECA – Lei 8.069/1990)</w:t>
      </w:r>
    </w:p>
    <w:p w:rsidR="00000000" w:rsidDel="00000000" w:rsidP="00000000" w:rsidRDefault="00000000" w:rsidRPr="00000000" w14:paraId="00000014">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5">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VIOLÊNCIA E SUAS FACETAS SOCIAIS</w:t>
      </w:r>
      <w:r w:rsidDel="00000000" w:rsidR="00000000" w:rsidRPr="00000000">
        <w:rPr>
          <w:rtl w:val="0"/>
        </w:rPr>
      </w:r>
    </w:p>
    <w:p w:rsidR="00000000" w:rsidDel="00000000" w:rsidP="00000000" w:rsidRDefault="00000000" w:rsidRPr="00000000" w14:paraId="00000016">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7">
      <w:pPr>
        <w:spacing w:line="360" w:lineRule="auto"/>
        <w:ind w:firstLine="709"/>
        <w:jc w:val="both"/>
        <w:rPr>
          <w:sz w:val="24"/>
          <w:szCs w:val="24"/>
          <w:vertAlign w:val="baseline"/>
        </w:rPr>
      </w:pPr>
      <w:r w:rsidDel="00000000" w:rsidR="00000000" w:rsidRPr="00000000">
        <w:rPr>
          <w:color w:val="000000"/>
          <w:sz w:val="24"/>
          <w:szCs w:val="24"/>
          <w:vertAlign w:val="baseline"/>
          <w:rtl w:val="0"/>
        </w:rPr>
        <w:t xml:space="preserve">O que define a violência? A violência um tema atemporal, que permanece sendo um desafio para a humanidade. É uma manifestação complexa e multifacetada, que pode ser compreendida como qualquer ato ou omissão que cause danos físico, psicológico, emocional ou moral a um indivíduo. </w:t>
      </w:r>
      <w:r w:rsidDel="00000000" w:rsidR="00000000" w:rsidRPr="00000000">
        <w:rPr>
          <w:rtl w:val="0"/>
        </w:rPr>
      </w:r>
    </w:p>
    <w:p w:rsidR="00000000" w:rsidDel="00000000" w:rsidP="00000000" w:rsidRDefault="00000000" w:rsidRPr="00000000" w14:paraId="00000018">
      <w:pPr>
        <w:spacing w:line="360" w:lineRule="auto"/>
        <w:ind w:firstLine="709"/>
        <w:jc w:val="both"/>
        <w:rPr>
          <w:sz w:val="24"/>
          <w:szCs w:val="24"/>
          <w:vertAlign w:val="baseline"/>
        </w:rPr>
      </w:pPr>
      <w:r w:rsidDel="00000000" w:rsidR="00000000" w:rsidRPr="00000000">
        <w:rPr>
          <w:color w:val="000000"/>
          <w:sz w:val="24"/>
          <w:szCs w:val="24"/>
          <w:vertAlign w:val="baseline"/>
          <w:rtl w:val="0"/>
        </w:rPr>
        <w:t xml:space="preserve">De acordo com a Organização Mundial da Saúde (OMS, 1996),  o ato de violência é definido como o uso intencional da força física ou de poder, podendo ser de maneira ameaçadora ou real contra si próprio, outra pessoa, grupo ou comunidade, que resulte ou tenha alta probabilidade de resultar em lesão, morte, dano psicológico, deficiência de desenvolvimento ou privação.  Este conceito abrange formas visíveis de agressão, como a violência física, mas também inclui aspectos mais sutis, como a violência psicológica e estrutural. Nesse sentido, este ato pode se representar desde agressões físicas até formas como a violência psicológica e estrutural.</w:t>
      </w:r>
      <w:r w:rsidDel="00000000" w:rsidR="00000000" w:rsidRPr="00000000">
        <w:rPr>
          <w:rtl w:val="0"/>
        </w:rPr>
      </w:r>
    </w:p>
    <w:p w:rsidR="00000000" w:rsidDel="00000000" w:rsidP="00000000" w:rsidRDefault="00000000" w:rsidRPr="00000000" w14:paraId="00000019">
      <w:pPr>
        <w:spacing w:line="360" w:lineRule="auto"/>
        <w:ind w:left="3402" w:firstLine="0"/>
        <w:jc w:val="both"/>
        <w:rPr>
          <w:sz w:val="24"/>
          <w:szCs w:val="24"/>
          <w:vertAlign w:val="baseline"/>
        </w:rPr>
      </w:pPr>
      <w:r w:rsidDel="00000000" w:rsidR="00000000" w:rsidRPr="00000000">
        <w:rPr>
          <w:rtl w:val="0"/>
        </w:rPr>
      </w:r>
    </w:p>
    <w:p w:rsidR="00000000" w:rsidDel="00000000" w:rsidP="00000000" w:rsidRDefault="00000000" w:rsidRPr="00000000" w14:paraId="0000001A">
      <w:pPr>
        <w:spacing w:line="240" w:lineRule="auto"/>
        <w:ind w:left="2268" w:firstLine="0"/>
        <w:jc w:val="both"/>
        <w:rPr>
          <w:sz w:val="20"/>
          <w:szCs w:val="20"/>
          <w:vertAlign w:val="baseline"/>
        </w:rPr>
      </w:pPr>
      <w:r w:rsidDel="00000000" w:rsidR="00000000" w:rsidRPr="00000000">
        <w:rPr>
          <w:color w:val="000000"/>
          <w:sz w:val="20"/>
          <w:szCs w:val="20"/>
          <w:vertAlign w:val="baseline"/>
          <w:rtl w:val="0"/>
        </w:rPr>
        <w:t xml:space="preserve">Desse modo, o conceito de violência inclui-se como objeto de direito uma vez que tem como referência o ato de ferir valores e princípios de convivência, gerando a injustiça, a infelicidade, a exclusão, a discriminação, a privação material e de liberdade (Hayasida, 2005).</w:t>
      </w:r>
      <w:r w:rsidDel="00000000" w:rsidR="00000000" w:rsidRPr="00000000">
        <w:rPr>
          <w:rtl w:val="0"/>
        </w:rPr>
      </w:r>
    </w:p>
    <w:p w:rsidR="00000000" w:rsidDel="00000000" w:rsidP="00000000" w:rsidRDefault="00000000" w:rsidRPr="00000000" w14:paraId="0000001B">
      <w:pPr>
        <w:spacing w:line="360" w:lineRule="auto"/>
        <w:ind w:left="2268" w:firstLine="0"/>
        <w:rPr>
          <w:sz w:val="24"/>
          <w:szCs w:val="24"/>
          <w:vertAlign w:val="baseline"/>
        </w:rPr>
      </w:pPr>
      <w:r w:rsidDel="00000000" w:rsidR="00000000" w:rsidRPr="00000000">
        <w:rPr>
          <w:rtl w:val="0"/>
        </w:rPr>
      </w:r>
    </w:p>
    <w:p w:rsidR="00000000" w:rsidDel="00000000" w:rsidP="00000000" w:rsidRDefault="00000000" w:rsidRPr="00000000" w14:paraId="0000001C">
      <w:pPr>
        <w:spacing w:line="360" w:lineRule="auto"/>
        <w:ind w:firstLine="709"/>
        <w:jc w:val="both"/>
        <w:rPr>
          <w:sz w:val="24"/>
          <w:szCs w:val="24"/>
          <w:vertAlign w:val="baseline"/>
        </w:rPr>
      </w:pPr>
      <w:r w:rsidDel="00000000" w:rsidR="00000000" w:rsidRPr="00000000">
        <w:rPr>
          <w:color w:val="000000"/>
          <w:sz w:val="24"/>
          <w:szCs w:val="24"/>
          <w:vertAlign w:val="baseline"/>
          <w:rtl w:val="0"/>
        </w:rPr>
        <w:t xml:space="preserve">Vale ressaltar que a violência afeta diretamente os princípios fundamentais dos direitos humanos, pois a garantia desses direitos deve incluir a proteção física, além de preservar a integridade psicológica e emocional de todos os indivíduos. Nesse contexto, os direitos humanos vão além da criação de normas de proteção: eles precisam ser efetivamente exercidos, reconhecidos e respeitados pela comunidade. A concretização desses princípios é essencial para desmantelar ciclos de violência e garantir o pleno desenvolvimento de cada indivíduo, conforme previsto nos tratados e convenções internacionais sobre os direitos das crianças e adolescentes, como afirma a Constituição Federal de 1988</w:t>
      </w:r>
      <w:r w:rsidDel="00000000" w:rsidR="00000000" w:rsidRPr="00000000">
        <w:rPr>
          <w:rtl w:val="0"/>
        </w:rPr>
      </w:r>
    </w:p>
    <w:p w:rsidR="00000000" w:rsidDel="00000000" w:rsidP="00000000" w:rsidRDefault="00000000" w:rsidRPr="00000000" w14:paraId="0000001D">
      <w:pPr>
        <w:spacing w:line="360" w:lineRule="auto"/>
        <w:ind w:left="3685" w:firstLine="0"/>
        <w:jc w:val="both"/>
        <w:rPr>
          <w:sz w:val="24"/>
          <w:szCs w:val="24"/>
          <w:vertAlign w:val="baseline"/>
        </w:rPr>
      </w:pPr>
      <w:r w:rsidDel="00000000" w:rsidR="00000000" w:rsidRPr="00000000">
        <w:rPr>
          <w:rtl w:val="0"/>
        </w:rPr>
      </w:r>
    </w:p>
    <w:p w:rsidR="00000000" w:rsidDel="00000000" w:rsidP="00000000" w:rsidRDefault="00000000" w:rsidRPr="00000000" w14:paraId="0000001E">
      <w:pPr>
        <w:spacing w:line="240" w:lineRule="auto"/>
        <w:ind w:left="2268" w:firstLine="0"/>
        <w:jc w:val="both"/>
        <w:rPr>
          <w:sz w:val="20"/>
          <w:szCs w:val="20"/>
          <w:vertAlign w:val="baseline"/>
        </w:rPr>
      </w:pPr>
      <w:r w:rsidDel="00000000" w:rsidR="00000000" w:rsidRPr="00000000">
        <w:rPr>
          <w:b w:val="1"/>
          <w:color w:val="000000"/>
          <w:sz w:val="20"/>
          <w:szCs w:val="20"/>
          <w:vertAlign w:val="baseline"/>
          <w:rtl w:val="0"/>
        </w:rPr>
        <w:t xml:space="preserve">Art. 227.</w:t>
      </w:r>
      <w:r w:rsidDel="00000000" w:rsidR="00000000" w:rsidRPr="00000000">
        <w:rPr>
          <w:color w:val="000000"/>
          <w:sz w:val="20"/>
          <w:szCs w:val="20"/>
          <w:vertAlign w:val="baseline"/>
          <w:rtl w:val="0"/>
        </w:rPr>
        <w:t xml:space="preserve"> 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 (Redação dada Pela Emenda Constitucional nº 65, 2010)</w:t>
      </w:r>
      <w:r w:rsidDel="00000000" w:rsidR="00000000" w:rsidRPr="00000000">
        <w:rPr>
          <w:rtl w:val="0"/>
        </w:rPr>
      </w:r>
    </w:p>
    <w:p w:rsidR="00000000" w:rsidDel="00000000" w:rsidP="00000000" w:rsidRDefault="00000000" w:rsidRPr="00000000" w14:paraId="0000001F">
      <w:pPr>
        <w:spacing w:line="360" w:lineRule="auto"/>
        <w:rPr>
          <w:sz w:val="24"/>
          <w:szCs w:val="24"/>
          <w:vertAlign w:val="baseline"/>
        </w:rPr>
      </w:pPr>
      <w:r w:rsidDel="00000000" w:rsidR="00000000" w:rsidRPr="00000000">
        <w:rPr>
          <w:rtl w:val="0"/>
        </w:rPr>
      </w:r>
    </w:p>
    <w:p w:rsidR="00000000" w:rsidDel="00000000" w:rsidP="00000000" w:rsidRDefault="00000000" w:rsidRPr="00000000" w14:paraId="00000020">
      <w:pPr>
        <w:spacing w:line="360" w:lineRule="auto"/>
        <w:ind w:firstLine="709"/>
        <w:jc w:val="both"/>
        <w:rPr>
          <w:sz w:val="24"/>
          <w:szCs w:val="24"/>
        </w:rPr>
      </w:pPr>
      <w:r w:rsidDel="00000000" w:rsidR="00000000" w:rsidRPr="00000000">
        <w:rPr>
          <w:color w:val="000000"/>
          <w:sz w:val="24"/>
          <w:szCs w:val="24"/>
          <w:vertAlign w:val="baseline"/>
          <w:rtl w:val="0"/>
        </w:rPr>
        <w:t xml:space="preserve">Assim, ao entender a violência como uma ação prejudicial ao desenvolvimento humano e a sua dignidade, sendo capaz de promover sofrimento físico, psicológico e social, percebemos que a violência pode assumir diversas formas, desde agressões visíveis até dinâmicas mais sutis e profundas. Para que a violência se manifeste, ela não precisa ser explícita, mas pode ser gerada de forma invisível e sustentada pelo próprio sistema que a engendra. Dito isso, podemos usar como uma das bases da violência persistente na sociedade o conceito criado por Pierre Bourdieu, que se trata da violência simbólica: uma forma de imposição que ocorre quando aceitamos ordens — sejam elas econômicas, sociais ou culturais — sem questionar.</w:t>
      </w:r>
      <w:r w:rsidDel="00000000" w:rsidR="00000000" w:rsidRPr="00000000">
        <w:rPr>
          <w:rtl w:val="0"/>
        </w:rPr>
      </w:r>
    </w:p>
    <w:p w:rsidR="00000000" w:rsidDel="00000000" w:rsidP="00000000" w:rsidRDefault="00000000" w:rsidRPr="00000000" w14:paraId="00000021">
      <w:pPr>
        <w:spacing w:line="360" w:lineRule="auto"/>
        <w:ind w:firstLine="709"/>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b w:val="1"/>
          <w:sz w:val="24"/>
          <w:szCs w:val="24"/>
          <w:rtl w:val="0"/>
        </w:rPr>
        <w:t xml:space="preserve">2.1</w:t>
        <w:tab/>
        <w:t xml:space="preserve">Violência simbólica e estrutural</w:t>
      </w:r>
      <w:r w:rsidDel="00000000" w:rsidR="00000000" w:rsidRPr="00000000">
        <w:rPr>
          <w:rtl w:val="0"/>
        </w:rPr>
      </w:r>
    </w:p>
    <w:p w:rsidR="00000000" w:rsidDel="00000000" w:rsidP="00000000" w:rsidRDefault="00000000" w:rsidRPr="00000000" w14:paraId="00000022">
      <w:pPr>
        <w:jc w:val="both"/>
        <w:rPr>
          <w:sz w:val="24"/>
          <w:szCs w:val="24"/>
          <w:vertAlign w:val="baseline"/>
        </w:rPr>
      </w:pPr>
      <w:r w:rsidDel="00000000" w:rsidR="00000000" w:rsidRPr="00000000">
        <w:rPr>
          <w:rtl w:val="0"/>
        </w:rPr>
      </w:r>
    </w:p>
    <w:p w:rsidR="00000000" w:rsidDel="00000000" w:rsidP="00000000" w:rsidRDefault="00000000" w:rsidRPr="00000000" w14:paraId="00000023">
      <w:pPr>
        <w:spacing w:line="360" w:lineRule="auto"/>
        <w:ind w:firstLine="709"/>
        <w:jc w:val="both"/>
        <w:rPr>
          <w:sz w:val="24"/>
          <w:szCs w:val="24"/>
          <w:vertAlign w:val="baseline"/>
        </w:rPr>
      </w:pPr>
      <w:r w:rsidDel="00000000" w:rsidR="00000000" w:rsidRPr="00000000">
        <w:rPr>
          <w:color w:val="000000"/>
          <w:sz w:val="24"/>
          <w:szCs w:val="24"/>
          <w:vertAlign w:val="baseline"/>
          <w:rtl w:val="0"/>
        </w:rPr>
        <w:t xml:space="preserve">A violência simbólica se manifesta quando reconhecemos esse discurso como verdade absoluta, reforçando o poder simbólico, como por exemplo o racismo, a homofobia, crenças religiosas, entre outros. Sendo assim, esse tipo de violência antecede à coação física e pode produzir danos psicológicos e morais tão ou mais graves do que os da violência física, ademais as vítimas acabam por incorporar o discurso de seu agressor, sendo uma cumplicidade quase inconsciente entre a vítima e o agressor que acaba reproduzindo o ciclo de violências.</w:t>
      </w:r>
      <w:r w:rsidDel="00000000" w:rsidR="00000000" w:rsidRPr="00000000">
        <w:rPr>
          <w:rtl w:val="0"/>
        </w:rPr>
      </w:r>
    </w:p>
    <w:p w:rsidR="00000000" w:rsidDel="00000000" w:rsidP="00000000" w:rsidRDefault="00000000" w:rsidRPr="00000000" w14:paraId="00000024">
      <w:pPr>
        <w:ind w:left="3685" w:firstLine="0"/>
        <w:jc w:val="both"/>
        <w:rPr>
          <w:vertAlign w:val="baseline"/>
        </w:rPr>
      </w:pPr>
      <w:r w:rsidDel="00000000" w:rsidR="00000000" w:rsidRPr="00000000">
        <w:rPr>
          <w:rtl w:val="0"/>
        </w:rPr>
      </w:r>
    </w:p>
    <w:p w:rsidR="00000000" w:rsidDel="00000000" w:rsidP="00000000" w:rsidRDefault="00000000" w:rsidRPr="00000000" w14:paraId="00000025">
      <w:pPr>
        <w:spacing w:line="240" w:lineRule="auto"/>
        <w:ind w:left="2268" w:firstLine="0"/>
        <w:jc w:val="both"/>
        <w:rPr>
          <w:vertAlign w:val="baseline"/>
        </w:rPr>
      </w:pPr>
      <w:r w:rsidDel="00000000" w:rsidR="00000000" w:rsidRPr="00000000">
        <w:rPr>
          <w:color w:val="000000"/>
          <w:sz w:val="20"/>
          <w:szCs w:val="20"/>
          <w:vertAlign w:val="baseline"/>
          <w:rtl w:val="0"/>
        </w:rPr>
        <w:t xml:space="preserve">Violência cultural é definida aqui como qualquer aspecto de uma cultura que pode ser usado para legitimar a violência em sua forma direta ou estrutural. A violência simbólica embutida em uma cultura não mata ou mutila como a violência direta ou a violência embutida na estrutura. No entanto, é usado para legitimar um ou ambos, como por exemplo na teoria de Herrenvolk ou uma raça superior. (Galtung, 1990, p. 291)</w:t>
      </w:r>
      <w:r w:rsidDel="00000000" w:rsidR="00000000" w:rsidRPr="00000000">
        <w:rPr>
          <w:rtl w:val="0"/>
        </w:rPr>
      </w:r>
    </w:p>
    <w:p w:rsidR="00000000" w:rsidDel="00000000" w:rsidP="00000000" w:rsidRDefault="00000000" w:rsidRPr="00000000" w14:paraId="00000026">
      <w:pPr>
        <w:rPr>
          <w:vertAlign w:val="baseline"/>
        </w:rPr>
      </w:pPr>
      <w:r w:rsidDel="00000000" w:rsidR="00000000" w:rsidRPr="00000000">
        <w:rPr>
          <w:rtl w:val="0"/>
        </w:rPr>
      </w:r>
    </w:p>
    <w:p w:rsidR="00000000" w:rsidDel="00000000" w:rsidP="00000000" w:rsidRDefault="00000000" w:rsidRPr="00000000" w14:paraId="00000027">
      <w:pPr>
        <w:spacing w:line="360" w:lineRule="auto"/>
        <w:ind w:firstLine="709"/>
        <w:jc w:val="both"/>
        <w:rPr>
          <w:sz w:val="24"/>
          <w:szCs w:val="24"/>
          <w:vertAlign w:val="baseline"/>
        </w:rPr>
      </w:pPr>
      <w:r w:rsidDel="00000000" w:rsidR="00000000" w:rsidRPr="00000000">
        <w:rPr>
          <w:color w:val="000000"/>
          <w:sz w:val="24"/>
          <w:szCs w:val="24"/>
          <w:vertAlign w:val="baseline"/>
          <w:rtl w:val="0"/>
        </w:rPr>
        <w:t xml:space="preserve">Por outro lado, Johan Galtung (1969) traz a definição da violência estrutural o qual é enraizada nas instituições sociais e políticas, assim como a violência simbólica é uma violência</w:t>
      </w:r>
      <w:r w:rsidDel="00000000" w:rsidR="00000000" w:rsidRPr="00000000">
        <w:rPr>
          <w:sz w:val="24"/>
          <w:szCs w:val="24"/>
          <w:rtl w:val="0"/>
        </w:rPr>
        <w:t xml:space="preserve"> velada e</w:t>
      </w:r>
      <w:r w:rsidDel="00000000" w:rsidR="00000000" w:rsidRPr="00000000">
        <w:rPr>
          <w:color w:val="000000"/>
          <w:sz w:val="24"/>
          <w:szCs w:val="24"/>
          <w:vertAlign w:val="baseline"/>
          <w:rtl w:val="0"/>
        </w:rPr>
        <w:t xml:space="preserve"> naturalizada, sendo mais complexa de ser identificada. Esta violência cria e provoca a desigualdade, o que impede a realização de necessidades básicas a serem atendidas por grande parte da população e assegura, protege e garante direitos a uma pequena parte dos indivíduos, desse jeito dificultando uma sociedade justa e equitativa. A violência estrutural é, portanto, invisível, mas profunda, porque mantém certas pessoas ou grupos em uma posição de desvantagem, criando sofrimento contínuo sem que haja um agressor direto. Podemos usar de exemplo o pensamento de Lopes (2013):</w:t>
      </w:r>
      <w:r w:rsidDel="00000000" w:rsidR="00000000" w:rsidRPr="00000000">
        <w:rPr>
          <w:rtl w:val="0"/>
        </w:rPr>
      </w:r>
    </w:p>
    <w:p w:rsidR="00000000" w:rsidDel="00000000" w:rsidP="00000000" w:rsidRDefault="00000000" w:rsidRPr="00000000" w14:paraId="00000028">
      <w:pPr>
        <w:spacing w:line="360" w:lineRule="auto"/>
        <w:rPr>
          <w:vertAlign w:val="baseline"/>
        </w:rPr>
      </w:pPr>
      <w:r w:rsidDel="00000000" w:rsidR="00000000" w:rsidRPr="00000000">
        <w:rPr>
          <w:rtl w:val="0"/>
        </w:rPr>
      </w:r>
    </w:p>
    <w:p w:rsidR="00000000" w:rsidDel="00000000" w:rsidP="00000000" w:rsidRDefault="00000000" w:rsidRPr="00000000" w14:paraId="00000029">
      <w:pPr>
        <w:spacing w:line="240" w:lineRule="auto"/>
        <w:ind w:left="2268" w:firstLine="0"/>
        <w:jc w:val="both"/>
        <w:rPr>
          <w:vertAlign w:val="baseline"/>
        </w:rPr>
      </w:pPr>
      <w:r w:rsidDel="00000000" w:rsidR="00000000" w:rsidRPr="00000000">
        <w:rPr>
          <w:color w:val="000000"/>
          <w:sz w:val="20"/>
          <w:szCs w:val="20"/>
          <w:vertAlign w:val="baseline"/>
          <w:rtl w:val="0"/>
        </w:rPr>
        <w:t xml:space="preserve">Não podemos subestimar os efeitos (nocivos) das ameaças, da lavagem cerebral, das mentiras e dos diferentes tipos de doutrinamento. O uso (e abuso) da palavra não fere somaticamente (ao menos de forma direta), mas pode servir para desinformar, manipular, controlar e estimular o ódio ou a indiferença. (Lopes, 2013 , p. 172) </w:t>
      </w:r>
      <w:r w:rsidDel="00000000" w:rsidR="00000000" w:rsidRPr="00000000">
        <w:rPr>
          <w:rtl w:val="0"/>
        </w:rPr>
      </w:r>
    </w:p>
    <w:p w:rsidR="00000000" w:rsidDel="00000000" w:rsidP="00000000" w:rsidRDefault="00000000" w:rsidRPr="00000000" w14:paraId="0000002A">
      <w:pPr>
        <w:spacing w:line="360" w:lineRule="auto"/>
        <w:rPr>
          <w:vertAlign w:val="baseline"/>
        </w:rPr>
      </w:pPr>
      <w:r w:rsidDel="00000000" w:rsidR="00000000" w:rsidRPr="00000000">
        <w:rPr>
          <w:rtl w:val="0"/>
        </w:rPr>
      </w:r>
    </w:p>
    <w:p w:rsidR="00000000" w:rsidDel="00000000" w:rsidP="00000000" w:rsidRDefault="00000000" w:rsidRPr="00000000" w14:paraId="0000002B">
      <w:pPr>
        <w:spacing w:line="360" w:lineRule="auto"/>
        <w:ind w:firstLine="709"/>
        <w:jc w:val="both"/>
        <w:rPr>
          <w:sz w:val="24"/>
          <w:szCs w:val="24"/>
          <w:vertAlign w:val="baseline"/>
        </w:rPr>
      </w:pPr>
      <w:r w:rsidDel="00000000" w:rsidR="00000000" w:rsidRPr="00000000">
        <w:rPr>
          <w:color w:val="000000"/>
          <w:sz w:val="24"/>
          <w:szCs w:val="24"/>
          <w:vertAlign w:val="baseline"/>
          <w:rtl w:val="0"/>
        </w:rPr>
        <w:t xml:space="preserve">Essas duas formas de violência (simbólica e estrutural) se complementam, assim exemplificam como a violência é manifestada na sociedade capitalista, enraizando-se de maneira </w:t>
      </w:r>
      <w:r w:rsidDel="00000000" w:rsidR="00000000" w:rsidRPr="00000000">
        <w:rPr>
          <w:sz w:val="24"/>
          <w:szCs w:val="24"/>
          <w:rtl w:val="0"/>
        </w:rPr>
        <w:t xml:space="preserve">silenciosa</w:t>
      </w:r>
      <w:r w:rsidDel="00000000" w:rsidR="00000000" w:rsidRPr="00000000">
        <w:rPr>
          <w:color w:val="000000"/>
          <w:sz w:val="24"/>
          <w:szCs w:val="24"/>
          <w:vertAlign w:val="baseline"/>
          <w:rtl w:val="0"/>
        </w:rPr>
        <w:t xml:space="preserve"> e inconsciente nas estruturas e relações cotidianas</w:t>
      </w:r>
      <w:r w:rsidDel="00000000" w:rsidR="00000000" w:rsidRPr="00000000">
        <w:rPr>
          <w:sz w:val="24"/>
          <w:szCs w:val="24"/>
          <w:rtl w:val="0"/>
        </w:rPr>
        <w:t xml:space="preserve">, resultando na legitimação da opressão, ao integrá-la às dinâmicas sociais e torná-la menos perceptível e debatida.</w:t>
      </w:r>
      <w:r w:rsidDel="00000000" w:rsidR="00000000" w:rsidRPr="00000000">
        <w:rPr>
          <w:rtl w:val="0"/>
        </w:rPr>
      </w:r>
    </w:p>
    <w:p w:rsidR="00000000" w:rsidDel="00000000" w:rsidP="00000000" w:rsidRDefault="00000000" w:rsidRPr="00000000" w14:paraId="0000002C">
      <w:pPr>
        <w:spacing w:line="360" w:lineRule="auto"/>
        <w:ind w:firstLine="709"/>
        <w:jc w:val="both"/>
        <w:rPr>
          <w:sz w:val="24"/>
          <w:szCs w:val="24"/>
          <w:vertAlign w:val="baseline"/>
        </w:rPr>
      </w:pPr>
      <w:r w:rsidDel="00000000" w:rsidR="00000000" w:rsidRPr="00000000">
        <w:rPr>
          <w:color w:val="000000"/>
          <w:sz w:val="24"/>
          <w:szCs w:val="24"/>
          <w:vertAlign w:val="baseline"/>
          <w:rtl w:val="0"/>
        </w:rPr>
        <w:t xml:space="preserve">Essa interconexão entre a violência simbólica e a violência estrutural não apenas perpetua a desigualdade social, mas também dificulta o reconhecimento das injustiças que ocorrem. Tem por consequência um ciclo sem fim de violência, sendo que inicia-se nos primeiros anos de vida, e de forma continuada, ao longo da vida, por isso determinamos a violência como uma realidade geracional. .</w:t>
      </w:r>
      <w:r w:rsidDel="00000000" w:rsidR="00000000" w:rsidRPr="00000000">
        <w:rPr>
          <w:rtl w:val="0"/>
        </w:rPr>
      </w:r>
    </w:p>
    <w:p w:rsidR="00000000" w:rsidDel="00000000" w:rsidP="00000000" w:rsidRDefault="00000000" w:rsidRPr="00000000" w14:paraId="0000002D">
      <w:pPr>
        <w:spacing w:line="360" w:lineRule="auto"/>
        <w:ind w:firstLine="709"/>
        <w:jc w:val="both"/>
        <w:rPr>
          <w:sz w:val="24"/>
          <w:szCs w:val="24"/>
          <w:vertAlign w:val="baseline"/>
        </w:rPr>
      </w:pPr>
      <w:r w:rsidDel="00000000" w:rsidR="00000000" w:rsidRPr="00000000">
        <w:rPr>
          <w:color w:val="000000"/>
          <w:sz w:val="24"/>
          <w:szCs w:val="24"/>
          <w:vertAlign w:val="baseline"/>
          <w:rtl w:val="0"/>
        </w:rPr>
        <w:t xml:space="preserve">Diante dessa afirmação, a violência simbólica acaba por sustentar a crença de que as crianças são propriedade/objeto ou até mesmo a extensão corporal de seus pais ou adultos responsáveis, e assim seus atos e comportamentos autoritários e punitivos são atos naturalizados em prol da melhor educação e participação na sociedade, como uma forma de controle e adaptação ao meio em que vivem.. Esse tipo de violência constrói e perpetua uma cultura em que a agressão, física ou psicológica, contra crianças é justificada como disciplina e se torna atemporal, mantendo-se como uma prática justificada dentro de padrões culturais amplamente aceitos.</w:t>
      </w:r>
      <w:r w:rsidDel="00000000" w:rsidR="00000000" w:rsidRPr="00000000">
        <w:rPr>
          <w:rtl w:val="0"/>
        </w:rPr>
      </w:r>
    </w:p>
    <w:p w:rsidR="00000000" w:rsidDel="00000000" w:rsidP="00000000" w:rsidRDefault="00000000" w:rsidRPr="00000000" w14:paraId="0000002E">
      <w:pPr>
        <w:spacing w:line="360" w:lineRule="auto"/>
        <w:ind w:firstLine="709"/>
        <w:jc w:val="both"/>
        <w:rPr>
          <w:sz w:val="24"/>
          <w:szCs w:val="24"/>
          <w:vertAlign w:val="baseline"/>
        </w:rPr>
      </w:pPr>
      <w:r w:rsidDel="00000000" w:rsidR="00000000" w:rsidRPr="00000000">
        <w:rPr>
          <w:color w:val="000000"/>
          <w:sz w:val="24"/>
          <w:szCs w:val="24"/>
          <w:vertAlign w:val="baseline"/>
          <w:rtl w:val="0"/>
        </w:rPr>
        <w:t xml:space="preserve">Enquanto isso, a violência estrutural, presente nas desigualdades sociais e econômicas, auxilia e fortalece a situação de vulnerabilidade de muitas crianças,  sendo a pobreza, a falta de acesso  direitos básicos e o  trabalho infantil se tornam realidades constantes. Nesse contexto, essas crianças enfrentam barreiras para exercer sua autonomia, têm sua autoestima reduzida e perdem a oportunidade de desenvolver seu potencial e realizar sonhos, tornando-se vítimas de um sistema que as impede de ascender socialmente e de ter acesso aos direitos garantidos a todos os indivíduos. Essa privação não só limita o crescimento pessoal e profissional das crianças, mas perpetua um ciclo de exclusão e marginalização, criando gerações inteiras condicionadas a enfrentar os mesmos, ou piores,  desafios impostos por uma estrutura social desigual e violenta.</w:t>
      </w:r>
      <w:r w:rsidDel="00000000" w:rsidR="00000000" w:rsidRPr="00000000">
        <w:rPr>
          <w:rtl w:val="0"/>
        </w:rPr>
      </w:r>
    </w:p>
    <w:p w:rsidR="00000000" w:rsidDel="00000000" w:rsidP="00000000" w:rsidRDefault="00000000" w:rsidRPr="00000000" w14:paraId="0000002F">
      <w:pPr>
        <w:ind w:left="3543" w:firstLine="0"/>
        <w:jc w:val="both"/>
        <w:rPr>
          <w:vertAlign w:val="baseline"/>
        </w:rPr>
      </w:pPr>
      <w:r w:rsidDel="00000000" w:rsidR="00000000" w:rsidRPr="00000000">
        <w:rPr>
          <w:rtl w:val="0"/>
        </w:rPr>
      </w:r>
    </w:p>
    <w:p w:rsidR="00000000" w:rsidDel="00000000" w:rsidP="00000000" w:rsidRDefault="00000000" w:rsidRPr="00000000" w14:paraId="00000030">
      <w:pPr>
        <w:spacing w:line="240" w:lineRule="auto"/>
        <w:ind w:left="2268" w:firstLine="0"/>
        <w:jc w:val="both"/>
        <w:rPr>
          <w:vertAlign w:val="baseline"/>
        </w:rPr>
      </w:pPr>
      <w:r w:rsidDel="00000000" w:rsidR="00000000" w:rsidRPr="00000000">
        <w:rPr>
          <w:color w:val="000000"/>
          <w:sz w:val="20"/>
          <w:szCs w:val="20"/>
          <w:vertAlign w:val="baseline"/>
          <w:rtl w:val="0"/>
        </w:rPr>
        <w:t xml:space="preserve">O corpo é concebido como um lócus de punição, justiça e exemplo no Brasil. Nos corpos dos dominados – crianças, mulheres, negros, pobres ou supostos criminosos –, aqueles em posição de autoridade marcam seu poder procurando, por meio da inflição da dor, purificar as almas de suas vítimas, corrigir seu caráter, melhorar seu comportamento e produzir submissão. [...] Por um lado, o corpo incircunscrito não tem barreiras claras de separação ou evitação, é um corpo permeável, aberto à intervenção, no qual as manipulações de outros não são consideradas problemáticas. Por outro lado, o corpo incircunscrito é desprotegido por direitos individuais e, na verdade, resulta historicamente da sua ausência. No Brasil, onde o sistema é publicamente desacreditado, o corpo (e a pessoa) em geral não é protegido por um conjunto de direitos que o circunscreveriam, no sentido de estabelecer barreiras e limites à interferência ou abuso de outros. (Caldeira, 2000, p. 370)</w:t>
      </w:r>
      <w:r w:rsidDel="00000000" w:rsidR="00000000" w:rsidRPr="00000000">
        <w:rPr>
          <w:rtl w:val="0"/>
        </w:rPr>
      </w:r>
    </w:p>
    <w:p w:rsidR="00000000" w:rsidDel="00000000" w:rsidP="00000000" w:rsidRDefault="00000000" w:rsidRPr="00000000" w14:paraId="00000031">
      <w:pPr>
        <w:ind w:left="2268" w:firstLine="0"/>
        <w:rPr>
          <w:vertAlign w:val="baseline"/>
        </w:rPr>
      </w:pPr>
      <w:r w:rsidDel="00000000" w:rsidR="00000000" w:rsidRPr="00000000">
        <w:rPr>
          <w:rtl w:val="0"/>
        </w:rPr>
      </w:r>
    </w:p>
    <w:p w:rsidR="00000000" w:rsidDel="00000000" w:rsidP="00000000" w:rsidRDefault="00000000" w:rsidRPr="00000000" w14:paraId="00000032">
      <w:pPr>
        <w:spacing w:line="360" w:lineRule="auto"/>
        <w:ind w:firstLine="709"/>
        <w:jc w:val="both"/>
        <w:rPr>
          <w:sz w:val="24"/>
          <w:szCs w:val="24"/>
          <w:vertAlign w:val="baseline"/>
        </w:rPr>
      </w:pPr>
      <w:r w:rsidDel="00000000" w:rsidR="00000000" w:rsidRPr="00000000">
        <w:rPr>
          <w:color w:val="000000"/>
          <w:sz w:val="24"/>
          <w:szCs w:val="24"/>
          <w:vertAlign w:val="baseline"/>
          <w:rtl w:val="0"/>
        </w:rPr>
        <w:t xml:space="preserve">Com isso, a união dessas formas de violência cria o alicerce do sistema em que estamos inseridos. Tanto no sistema patriarcal quanto no capitalista, esses modelos se sustentam mutuamente, estabelecendo normas e expectativas que validam a opressão e os maus-tratos, especialmente às crianças. Nesse contexto, as crianças se tornam alvos vulneráveis, frequentemente sujeitas à violência em ambientes que deveriam ser seguros, como suas próprias famílias e instituições. Assim, a cultura da violência se perpetua, normalizando a agressão como um meio de controle e disciplina, tornando-se uma parte intrínseca da socialização e desenvolvimento infantil.</w:t>
      </w:r>
      <w:r w:rsidDel="00000000" w:rsidR="00000000" w:rsidRPr="00000000">
        <w:rPr>
          <w:rtl w:val="0"/>
        </w:rPr>
      </w:r>
    </w:p>
    <w:p w:rsidR="00000000" w:rsidDel="00000000" w:rsidP="00000000" w:rsidRDefault="00000000" w:rsidRPr="00000000" w14:paraId="00000033">
      <w:pPr>
        <w:spacing w:line="360" w:lineRule="auto"/>
        <w:ind w:firstLine="709"/>
        <w:jc w:val="both"/>
        <w:rPr>
          <w:sz w:val="24"/>
          <w:szCs w:val="24"/>
          <w:vertAlign w:val="baseline"/>
        </w:rPr>
      </w:pPr>
      <w:r w:rsidDel="00000000" w:rsidR="00000000" w:rsidRPr="00000000">
        <w:rPr>
          <w:color w:val="000000"/>
          <w:sz w:val="24"/>
          <w:szCs w:val="24"/>
          <w:vertAlign w:val="baseline"/>
          <w:rtl w:val="0"/>
        </w:rPr>
        <w:t xml:space="preserve">Hannah Arendt (1969), filósofa alemã apresenta imprescindível fervor nesta discussão, já que a mesma traz importantes reflexões sobre a violência e seu impacto. A filósofa traz o conceito da cultura da violência, onde reforça que as pessoas são expostas a violência com frequência de diferentes formas e de diversos meios, e isso se resulta na insensibilidade construindo a imagem de normalidade e gerando mais um meio para se resolver sem ter de exigir muitas justificativas, assim sendo um ciclo sem fim e que pode resultar no fim de uma sociedade.</w:t>
      </w:r>
      <w:r w:rsidDel="00000000" w:rsidR="00000000" w:rsidRPr="00000000">
        <w:rPr>
          <w:rtl w:val="0"/>
        </w:rPr>
      </w:r>
    </w:p>
    <w:p w:rsidR="00000000" w:rsidDel="00000000" w:rsidP="00000000" w:rsidRDefault="00000000" w:rsidRPr="00000000" w14:paraId="00000034">
      <w:pPr>
        <w:spacing w:line="360" w:lineRule="auto"/>
        <w:ind w:firstLine="709"/>
        <w:jc w:val="both"/>
        <w:rPr>
          <w:color w:val="000000"/>
          <w:sz w:val="24"/>
          <w:szCs w:val="24"/>
          <w:vertAlign w:val="baseline"/>
        </w:rPr>
      </w:pPr>
      <w:r w:rsidDel="00000000" w:rsidR="00000000" w:rsidRPr="00000000">
        <w:rPr>
          <w:color w:val="000000"/>
          <w:sz w:val="24"/>
          <w:szCs w:val="24"/>
          <w:vertAlign w:val="baseline"/>
          <w:rtl w:val="0"/>
        </w:rPr>
        <w:t xml:space="preserve">Além disso, Arendt argumenta que essa normalização da violência não é apenas uma resposta individual, mas também um reflexo de estruturas sociais e políticas que toleram ou até incentivam tais comportamentos. Assim, a cultura da violência se torna uma maneira de lidar com tensões sociais, onde a agressão é vista como uma forma aceitável de resolução de problemas.  É possível compreender o pensamento de Arendt através da frase “A violência destrói o que ela pretende defender: a dignidade da vida, a liberdade do ser humano” e se complementa com “A violência é, por natureza, instrumental; como todos os meios, requer sempre orientação e justificação através do fim que visa”</w:t>
      </w:r>
      <w:r w:rsidDel="00000000" w:rsidR="00000000" w:rsidRPr="00000000">
        <w:rPr>
          <w:sz w:val="24"/>
          <w:szCs w:val="24"/>
          <w:rtl w:val="0"/>
        </w:rPr>
        <w:t xml:space="preserve"> </w:t>
      </w:r>
      <w:r w:rsidDel="00000000" w:rsidR="00000000" w:rsidRPr="00000000">
        <w:rPr>
          <w:color w:val="000000"/>
          <w:sz w:val="24"/>
          <w:szCs w:val="24"/>
          <w:vertAlign w:val="baseline"/>
          <w:rtl w:val="0"/>
        </w:rPr>
        <w:t xml:space="preserve">(Arendt, 1969).</w:t>
      </w:r>
    </w:p>
    <w:p w:rsidR="00000000" w:rsidDel="00000000" w:rsidP="00000000" w:rsidRDefault="00000000" w:rsidRPr="00000000" w14:paraId="00000035">
      <w:pPr>
        <w:spacing w:line="360" w:lineRule="auto"/>
        <w:ind w:firstLine="709"/>
        <w:jc w:val="both"/>
        <w:rPr>
          <w:color w:val="000000"/>
          <w:sz w:val="24"/>
          <w:szCs w:val="24"/>
          <w:vertAlign w:val="baseline"/>
        </w:rPr>
      </w:pPr>
      <w:r w:rsidDel="00000000" w:rsidR="00000000" w:rsidRPr="00000000">
        <w:rPr>
          <w:color w:val="000000"/>
          <w:sz w:val="24"/>
          <w:szCs w:val="24"/>
          <w:vertAlign w:val="baseline"/>
          <w:rtl w:val="0"/>
        </w:rPr>
        <w:t xml:space="preserve">Sendo a violência um fenômeno que se manifesta na vida dos sujeitos, de forma que interrompe desenvolvimentos e até mesmo a vida, é essencial que os serviços públicos estejam qualificados para atender os sujeitos que a vivência. Desse modo, é importante salientar a importância da qualidade dos serviços prestados e sua responsabilidade em promover enfrentamentos.</w:t>
      </w:r>
    </w:p>
    <w:p w:rsidR="00000000" w:rsidDel="00000000" w:rsidP="00000000" w:rsidRDefault="00000000" w:rsidRPr="00000000" w14:paraId="00000036">
      <w:pPr>
        <w:ind w:firstLine="709"/>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color w:val="000000"/>
          <w:sz w:val="24"/>
          <w:szCs w:val="24"/>
          <w:vertAlign w:val="baseline"/>
          <w:rtl w:val="0"/>
        </w:rPr>
        <w:t xml:space="preserve">2.1.1 </w:t>
      </w:r>
      <w:r w:rsidDel="00000000" w:rsidR="00000000" w:rsidRPr="00000000">
        <w:rPr>
          <w:rFonts w:ascii="Times New Roman" w:cs="Times New Roman" w:eastAsia="Times New Roman" w:hAnsi="Times New Roman"/>
          <w:color w:val="000000"/>
          <w:sz w:val="24"/>
          <w:szCs w:val="24"/>
          <w:vertAlign w:val="baseline"/>
          <w:rtl w:val="0"/>
        </w:rPr>
        <w:t xml:space="preserve">A </w:t>
      </w:r>
      <w:r w:rsidDel="00000000" w:rsidR="00000000" w:rsidRPr="00000000">
        <w:rPr>
          <w:rFonts w:ascii="Times New Roman" w:cs="Times New Roman" w:eastAsia="Times New Roman" w:hAnsi="Times New Roman"/>
          <w:sz w:val="24"/>
          <w:szCs w:val="24"/>
          <w:rtl w:val="0"/>
        </w:rPr>
        <w:t xml:space="preserve">violência enquanto objeto de atendimento do Serviço Público CREAS</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tl w:val="0"/>
        </w:rPr>
      </w:r>
    </w:p>
    <w:p w:rsidR="00000000" w:rsidDel="00000000" w:rsidP="00000000" w:rsidRDefault="00000000" w:rsidRPr="00000000" w14:paraId="00000038">
      <w:pPr>
        <w:jc w:val="both"/>
        <w:rPr>
          <w:rFonts w:ascii="Aptos" w:cs="Aptos" w:eastAsia="Aptos" w:hAnsi="Aptos"/>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tl w:val="0"/>
        </w:rPr>
      </w:r>
    </w:p>
    <w:p w:rsidR="00000000" w:rsidDel="00000000" w:rsidP="00000000" w:rsidRDefault="00000000" w:rsidRPr="00000000" w14:paraId="00000039">
      <w:pPr>
        <w:shd w:fill="ffffff" w:val="clear"/>
        <w:spacing w:line="360" w:lineRule="auto"/>
        <w:ind w:firstLine="855"/>
        <w:jc w:val="both"/>
        <w:rPr>
          <w:color w:val="000000"/>
          <w:sz w:val="24"/>
          <w:szCs w:val="24"/>
          <w:vertAlign w:val="baseline"/>
        </w:rPr>
      </w:pPr>
      <w:r w:rsidDel="00000000" w:rsidR="00000000" w:rsidRPr="00000000">
        <w:rPr>
          <w:color w:val="000000"/>
          <w:sz w:val="24"/>
          <w:szCs w:val="24"/>
          <w:vertAlign w:val="baseline"/>
          <w:rtl w:val="0"/>
        </w:rPr>
        <w:t xml:space="preserve">O CREAS (Centro de Referência Especializado de Assistência Social), enquanto um importante equipamento da Política de Assistência Social, expressa e materializa o dever de Estado em proteger os cidadãos diante das diversas manifestações de riscos sociais, dentre elas a violência intrafamiliar. O seu objetivo é promover os direitos dos indivíduos e </w:t>
      </w:r>
      <w:r w:rsidDel="00000000" w:rsidR="00000000" w:rsidRPr="00000000">
        <w:rPr>
          <w:sz w:val="24"/>
          <w:szCs w:val="24"/>
          <w:rtl w:val="0"/>
        </w:rPr>
        <w:t xml:space="preserve">famílias</w:t>
      </w:r>
      <w:r w:rsidDel="00000000" w:rsidR="00000000" w:rsidRPr="00000000">
        <w:rPr>
          <w:color w:val="000000"/>
          <w:sz w:val="24"/>
          <w:szCs w:val="24"/>
          <w:vertAlign w:val="baseline"/>
          <w:rtl w:val="0"/>
        </w:rPr>
        <w:t xml:space="preserve">, além de reinserir socialmente aqueles que já tiveram seus direitos violados e garantir a proteção social. Suas atribuições estão intrínsecas a desenvolver um conjunto de ações protetivas, proativas e preventivas, como forma de enfrentamento da produção das violências. </w:t>
      </w:r>
    </w:p>
    <w:p w:rsidR="00000000" w:rsidDel="00000000" w:rsidP="00000000" w:rsidRDefault="00000000" w:rsidRPr="00000000" w14:paraId="0000003A">
      <w:pPr>
        <w:shd w:fill="ffffff" w:val="clear"/>
        <w:spacing w:line="360" w:lineRule="auto"/>
        <w:ind w:firstLine="855"/>
        <w:jc w:val="both"/>
        <w:rPr>
          <w:rFonts w:ascii="Times New Roman" w:cs="Times New Roman" w:eastAsia="Times New Roman" w:hAnsi="Times New Roman"/>
          <w:color w:val="000000"/>
          <w:sz w:val="24"/>
          <w:szCs w:val="24"/>
          <w:vertAlign w:val="baseline"/>
        </w:rPr>
      </w:pPr>
      <w:r w:rsidDel="00000000" w:rsidR="00000000" w:rsidRPr="00000000">
        <w:rPr>
          <w:color w:val="000000"/>
          <w:sz w:val="24"/>
          <w:szCs w:val="24"/>
          <w:vertAlign w:val="baseline"/>
          <w:rtl w:val="0"/>
        </w:rPr>
        <w:t xml:space="preserve">Essa unidade de serviço tem um função de extrema importância no desenvolvimento de suas ações</w:t>
      </w:r>
      <w:r w:rsidDel="00000000" w:rsidR="00000000" w:rsidRPr="00000000">
        <w:rPr>
          <w:rtl w:val="0"/>
        </w:rPr>
      </w:r>
    </w:p>
    <w:p w:rsidR="00000000" w:rsidDel="00000000" w:rsidP="00000000" w:rsidRDefault="00000000" w:rsidRPr="00000000" w14:paraId="0000003B">
      <w:pPr>
        <w:shd w:fill="ffffff" w:val="clear"/>
        <w:spacing w:after="240" w:before="240" w:line="240" w:lineRule="auto"/>
        <w:ind w:left="2260" w:firstLine="0"/>
        <w:jc w:val="both"/>
        <w:rPr>
          <w:sz w:val="20"/>
          <w:szCs w:val="20"/>
          <w:highlight w:val="yellow"/>
        </w:rPr>
      </w:pPr>
      <w:r w:rsidDel="00000000" w:rsidR="00000000" w:rsidRPr="00000000">
        <w:rPr>
          <w:sz w:val="20"/>
          <w:szCs w:val="20"/>
          <w:rtl w:val="0"/>
        </w:rPr>
        <w:t xml:space="preserve">O CREAS é uma unidade pública estatal, de abrangência municipal ou regional, referência para a oferta de trabalho social a famílias e indivíduos em situação de risco pessoal e social, por violação de direitos, que demandam intervenções especializadas no âmbito do SUAS. Sua gestão e funcionamento compreendem um conjunto de aspectos, tais como: infraestrutura e recursos humanos compatíveis com os serviços ofertados, trabalho em rede, articulação com as demais unidades e serviços da rede socioassistencial, das demais políticas públicas e órgãos de defesa de direitos, além da organização de registros de informação e o desenvolvimento de processos de monitoramento e avaliação das ações realizadas. (BRASIL, 2011, p. 8)</w:t>
      </w:r>
      <w:r w:rsidDel="00000000" w:rsidR="00000000" w:rsidRPr="00000000">
        <w:rPr>
          <w:rtl w:val="0"/>
        </w:rPr>
      </w:r>
    </w:p>
    <w:p w:rsidR="00000000" w:rsidDel="00000000" w:rsidP="00000000" w:rsidRDefault="00000000" w:rsidRPr="00000000" w14:paraId="0000003C">
      <w:pPr>
        <w:shd w:fill="ffffff" w:val="clear"/>
        <w:ind w:firstLine="855"/>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3D">
      <w:pPr>
        <w:shd w:fill="ffffff" w:val="clear"/>
        <w:spacing w:line="360" w:lineRule="auto"/>
        <w:ind w:firstLine="855"/>
        <w:jc w:val="both"/>
        <w:rPr>
          <w:color w:val="000000"/>
          <w:sz w:val="24"/>
          <w:szCs w:val="24"/>
          <w:vertAlign w:val="baseline"/>
        </w:rPr>
      </w:pPr>
      <w:r w:rsidDel="00000000" w:rsidR="00000000" w:rsidRPr="00000000">
        <w:rPr>
          <w:sz w:val="24"/>
          <w:szCs w:val="24"/>
          <w:rtl w:val="0"/>
        </w:rPr>
        <w:t xml:space="preserve">O CREAS, enquanto unidade da Proteção Social Especial (PSE), atende famílias e indivíduos em situação de risco pessoal e social por violação de direitos, como violência física, psicológica, negligência, abandono, violência sexual (abuso e exploração), situação de rua, trabalho infantil, práticas de ato infracional, rompimento de vínculos e afastamento do convívio familiar. Dentre os grupos mais vulneráveis a essas situações estão crianças, adolescentes, idosos, pessoas com deficiência, população LGBT, mulheres e suas famílias (BRASIL, 2011, p. 18).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Vale ressaltar,</w:t>
      </w:r>
      <w:r w:rsidDel="00000000" w:rsidR="00000000" w:rsidRPr="00000000">
        <w:rPr>
          <w:color w:val="000000"/>
          <w:sz w:val="24"/>
          <w:szCs w:val="24"/>
          <w:vertAlign w:val="baseline"/>
          <w:rtl w:val="0"/>
        </w:rPr>
        <w:t xml:space="preserve"> que o CREAS é </w:t>
      </w:r>
      <w:r w:rsidDel="00000000" w:rsidR="00000000" w:rsidRPr="00000000">
        <w:rPr>
          <w:sz w:val="24"/>
          <w:szCs w:val="24"/>
          <w:rtl w:val="0"/>
        </w:rPr>
        <w:t xml:space="preserve">considerado</w:t>
      </w:r>
      <w:r w:rsidDel="00000000" w:rsidR="00000000" w:rsidRPr="00000000">
        <w:rPr>
          <w:color w:val="000000"/>
          <w:sz w:val="24"/>
          <w:szCs w:val="24"/>
          <w:vertAlign w:val="baseline"/>
          <w:rtl w:val="0"/>
        </w:rPr>
        <w:t xml:space="preserve"> como uma das unidades de serviços do Sistema Único de Assistência Social, sistema este que organiza as ações e responsabilidades da Política de Assistência Social. </w:t>
      </w:r>
    </w:p>
    <w:p w:rsidR="00000000" w:rsidDel="00000000" w:rsidP="00000000" w:rsidRDefault="00000000" w:rsidRPr="00000000" w14:paraId="0000003E">
      <w:pPr>
        <w:shd w:fill="ffffff" w:val="clear"/>
        <w:spacing w:line="360" w:lineRule="auto"/>
        <w:ind w:firstLine="855"/>
        <w:jc w:val="both"/>
        <w:rPr>
          <w:rFonts w:ascii="Times New Roman" w:cs="Times New Roman" w:eastAsia="Times New Roman" w:hAnsi="Times New Roman"/>
          <w:color w:val="000000"/>
          <w:sz w:val="24"/>
          <w:szCs w:val="24"/>
          <w:vertAlign w:val="baseline"/>
        </w:rPr>
      </w:pPr>
      <w:r w:rsidDel="00000000" w:rsidR="00000000" w:rsidRPr="00000000">
        <w:rPr>
          <w:sz w:val="24"/>
          <w:szCs w:val="24"/>
          <w:rtl w:val="0"/>
        </w:rPr>
        <w:t xml:space="preserve">Logo, entre os principais serviços desenvolvidos pelo órgão, destacam-se a acolhida e escuta qualificada, o acompanhamento especializado individual, familiar e em grupo, bem como a elaboração conjunta de planos de acompanhamento personalizados. Além disso, a unidade realiza visitas domiciliares, promove encaminhamentos monitorados à rede socioassistencial e a demais políticas públicas, além de ofertar orientação jurídico-social por profissional habilitado. O trabalho é conduzido por equipe interdisciplinar, com atenção ao registro sistemático das ações, planejamento, monitoramento e avaliação das atividades. O CREAS também participa de forma contínua de processos de formação, reuniões técnicas, estudos de caso e organização de fluxos de atendimento, garantindo a qualidade e efetividade da proteção social especial ofertada no âmbito do SUAS (BRASIL, 2014, p. 99).</w:t>
      </w:r>
      <w:r w:rsidDel="00000000" w:rsidR="00000000" w:rsidRPr="00000000">
        <w:rPr>
          <w:rtl w:val="0"/>
        </w:rPr>
      </w:r>
    </w:p>
    <w:p w:rsidR="00000000" w:rsidDel="00000000" w:rsidP="00000000" w:rsidRDefault="00000000" w:rsidRPr="00000000" w14:paraId="0000003F">
      <w:pPr>
        <w:shd w:fill="ffffff" w:val="clear"/>
        <w:spacing w:line="360" w:lineRule="auto"/>
        <w:ind w:firstLine="855"/>
        <w:jc w:val="both"/>
        <w:rPr>
          <w:sz w:val="24"/>
          <w:szCs w:val="24"/>
          <w:vertAlign w:val="baseline"/>
        </w:rPr>
      </w:pPr>
      <w:r w:rsidDel="00000000" w:rsidR="00000000" w:rsidRPr="00000000">
        <w:rPr>
          <w:sz w:val="24"/>
          <w:szCs w:val="24"/>
          <w:rtl w:val="0"/>
        </w:rPr>
        <w:t xml:space="preserve">Percebe-se que, a existência deste órgão é</w:t>
      </w:r>
      <w:r w:rsidDel="00000000" w:rsidR="00000000" w:rsidRPr="00000000">
        <w:rPr>
          <w:color w:val="000000"/>
          <w:sz w:val="24"/>
          <w:szCs w:val="24"/>
          <w:vertAlign w:val="baseline"/>
          <w:rtl w:val="0"/>
        </w:rPr>
        <w:t xml:space="preserve"> </w:t>
      </w:r>
      <w:r w:rsidDel="00000000" w:rsidR="00000000" w:rsidRPr="00000000">
        <w:rPr>
          <w:sz w:val="24"/>
          <w:szCs w:val="24"/>
          <w:rtl w:val="0"/>
        </w:rPr>
        <w:t xml:space="preserve">inegavelmente</w:t>
      </w:r>
      <w:r w:rsidDel="00000000" w:rsidR="00000000" w:rsidRPr="00000000">
        <w:rPr>
          <w:color w:val="000000"/>
          <w:sz w:val="24"/>
          <w:szCs w:val="24"/>
          <w:vertAlign w:val="baseline"/>
          <w:rtl w:val="0"/>
        </w:rPr>
        <w:t xml:space="preserve"> import</w:t>
      </w:r>
      <w:r w:rsidDel="00000000" w:rsidR="00000000" w:rsidRPr="00000000">
        <w:rPr>
          <w:sz w:val="24"/>
          <w:szCs w:val="24"/>
          <w:rtl w:val="0"/>
        </w:rPr>
        <w:t xml:space="preserve">a</w:t>
      </w:r>
      <w:r w:rsidDel="00000000" w:rsidR="00000000" w:rsidRPr="00000000">
        <w:rPr>
          <w:color w:val="000000"/>
          <w:sz w:val="24"/>
          <w:szCs w:val="24"/>
          <w:vertAlign w:val="baseline"/>
          <w:rtl w:val="0"/>
        </w:rPr>
        <w:t xml:space="preserve">n</w:t>
      </w:r>
      <w:r w:rsidDel="00000000" w:rsidR="00000000" w:rsidRPr="00000000">
        <w:rPr>
          <w:sz w:val="24"/>
          <w:szCs w:val="24"/>
          <w:rtl w:val="0"/>
        </w:rPr>
        <w:t xml:space="preserve">te</w:t>
      </w:r>
      <w:r w:rsidDel="00000000" w:rsidR="00000000" w:rsidRPr="00000000">
        <w:rPr>
          <w:color w:val="000000"/>
          <w:sz w:val="24"/>
          <w:szCs w:val="24"/>
          <w:vertAlign w:val="baseline"/>
          <w:rtl w:val="0"/>
        </w:rPr>
        <w:t xml:space="preserve">, uma vez que atua diretamente na garantia de direitos, proteção e bem-estar de crianças e adolescentes em situação de vulnerabilidade, cumprindo um papel essencial na rede de proteção e assumindo função social crucial diante das violências vivenciadas por esse público.</w:t>
      </w:r>
      <w:r w:rsidDel="00000000" w:rsidR="00000000" w:rsidRPr="00000000">
        <w:rPr>
          <w:rtl w:val="0"/>
        </w:rPr>
      </w:r>
    </w:p>
    <w:p w:rsidR="00000000" w:rsidDel="00000000" w:rsidP="00000000" w:rsidRDefault="00000000" w:rsidRPr="00000000" w14:paraId="00000040">
      <w:pPr>
        <w:shd w:fill="ffffff" w:val="clear"/>
        <w:spacing w:line="360" w:lineRule="auto"/>
        <w:ind w:firstLine="855"/>
        <w:jc w:val="both"/>
        <w:rPr>
          <w:sz w:val="24"/>
          <w:szCs w:val="24"/>
          <w:vertAlign w:val="baseline"/>
        </w:rPr>
      </w:pPr>
      <w:r w:rsidDel="00000000" w:rsidR="00000000" w:rsidRPr="00000000">
        <w:rPr>
          <w:color w:val="000000"/>
          <w:sz w:val="24"/>
          <w:szCs w:val="24"/>
          <w:vertAlign w:val="baseline"/>
          <w:rtl w:val="0"/>
        </w:rPr>
        <w:t xml:space="preserve">Vale ressaltar que, para o total funcionamento do órgão a equipe deve reconhecer o sistema em que estamos inseridos, sendo ele capitalista e patriarcal, e consequentemente seus desafios e expressões, assim comprometendo-os a este enfrentamento. Não basta apenas atender; é preciso reconhecer como o machismo estrutura a violência e agir intencionalmente para romper com essas lógicas no cotidiano profissional.</w:t>
      </w:r>
      <w:r w:rsidDel="00000000" w:rsidR="00000000" w:rsidRPr="00000000">
        <w:rPr>
          <w:rtl w:val="0"/>
        </w:rPr>
      </w:r>
    </w:p>
    <w:p w:rsidR="00000000" w:rsidDel="00000000" w:rsidP="00000000" w:rsidRDefault="00000000" w:rsidRPr="00000000" w14:paraId="00000041">
      <w:pPr>
        <w:shd w:fill="ffffff" w:val="clear"/>
        <w:spacing w:line="360" w:lineRule="auto"/>
        <w:ind w:firstLine="855"/>
        <w:jc w:val="both"/>
        <w:rPr>
          <w:color w:val="000000"/>
          <w:sz w:val="24"/>
          <w:szCs w:val="24"/>
          <w:vertAlign w:val="baseline"/>
        </w:rPr>
      </w:pPr>
      <w:r w:rsidDel="00000000" w:rsidR="00000000" w:rsidRPr="00000000">
        <w:rPr>
          <w:color w:val="000000"/>
          <w:sz w:val="24"/>
          <w:szCs w:val="24"/>
          <w:vertAlign w:val="baseline"/>
          <w:rtl w:val="0"/>
        </w:rPr>
        <w:t xml:space="preserve">Dito isso, reconhecer os sistemas que nos permeiam é o primeiro passo, mas por conseguinte a equipe deve compreender e atuar perante as expressões patriarcais, sendo estas reconhecidas antes mesmo do nascimento, assim perpetuando na vida de cada indivíduo da sociedade. Observa-se que, meninas e meninos possuem cores especificas que caracterizam seu gênero, azul para menino e rosa para menina, e quando crianças frases como os homens não devem chorar e que meninas devem ser carinhosas e boazinhas com todos, se alastram como ciclos de gerações, enfatizando e violentando as crianças e adolescentes, fazendo com que suas escolhas, características e personalidades sejam moldadas para agradar o sistema patriarcal. </w:t>
      </w:r>
    </w:p>
    <w:p w:rsidR="00000000" w:rsidDel="00000000" w:rsidP="00000000" w:rsidRDefault="00000000" w:rsidRPr="00000000" w14:paraId="00000042">
      <w:pPr>
        <w:shd w:fill="ffffff" w:val="clear"/>
        <w:spacing w:line="360" w:lineRule="auto"/>
        <w:ind w:firstLine="855"/>
        <w:jc w:val="both"/>
        <w:rPr>
          <w:sz w:val="24"/>
          <w:szCs w:val="24"/>
          <w:vertAlign w:val="baseline"/>
        </w:rPr>
      </w:pPr>
      <w:r w:rsidDel="00000000" w:rsidR="00000000" w:rsidRPr="00000000">
        <w:rPr>
          <w:sz w:val="24"/>
          <w:szCs w:val="24"/>
          <w:vertAlign w:val="baseline"/>
          <w:rtl w:val="0"/>
        </w:rPr>
        <w:t xml:space="preserve">Essas construções se intensificam em contextos de violência sexual, nos quais meninas são frequentemente responsabilizadas pelo abuso sofrido. A culpabilização se revela em discursos que questionam suas roupas, seu comportamento ou sua postura diante do agressor, reafirmando o machismo estrutural que invisibiliza a vítima e protege o autor da violência. Tais discursos não apenas revitimizam, como também silenciam as meninas, negando-lhes o direito à escuta e ao acolhimento.</w:t>
      </w:r>
    </w:p>
    <w:p w:rsidR="00000000" w:rsidDel="00000000" w:rsidP="00000000" w:rsidRDefault="00000000" w:rsidRPr="00000000" w14:paraId="00000043">
      <w:pPr>
        <w:shd w:fill="ffffff" w:val="clear"/>
        <w:spacing w:line="360" w:lineRule="auto"/>
        <w:ind w:firstLine="855"/>
        <w:jc w:val="both"/>
        <w:rPr>
          <w:sz w:val="24"/>
          <w:szCs w:val="24"/>
          <w:vertAlign w:val="baseline"/>
        </w:rPr>
      </w:pPr>
      <w:r w:rsidDel="00000000" w:rsidR="00000000" w:rsidRPr="00000000">
        <w:rPr>
          <w:color w:val="000000"/>
          <w:sz w:val="24"/>
          <w:szCs w:val="24"/>
          <w:vertAlign w:val="baseline"/>
          <w:rtl w:val="0"/>
        </w:rPr>
        <w:t xml:space="preserve">Sendo assim, o assistente social e a equipe interdisciplinar têm o papel de </w:t>
      </w:r>
      <w:r w:rsidDel="00000000" w:rsidR="00000000" w:rsidRPr="00000000">
        <w:rPr>
          <w:b w:val="1"/>
          <w:sz w:val="24"/>
          <w:szCs w:val="24"/>
          <w:vertAlign w:val="baseline"/>
          <w:rtl w:val="0"/>
        </w:rPr>
        <w:t xml:space="preserve">r</w:t>
      </w:r>
      <w:r w:rsidDel="00000000" w:rsidR="00000000" w:rsidRPr="00000000">
        <w:rPr>
          <w:sz w:val="24"/>
          <w:szCs w:val="24"/>
          <w:vertAlign w:val="baseline"/>
          <w:rtl w:val="0"/>
        </w:rPr>
        <w:t xml:space="preserve">omper com práticas conservadoras e moralizantes que, historicamente, reforçam a culpabilização da vítima e perpetuam a lógica de dominação masculina, além de gerar sistemas de opressões para mulheres e a caracterização forçada de cada gênero, apagando toda individualidade de cada sujeito. </w:t>
      </w:r>
    </w:p>
    <w:p w:rsidR="00000000" w:rsidDel="00000000" w:rsidP="00000000" w:rsidRDefault="00000000" w:rsidRPr="00000000" w14:paraId="00000044">
      <w:pPr>
        <w:shd w:fill="ffffff" w:val="clear"/>
        <w:spacing w:line="360" w:lineRule="auto"/>
        <w:ind w:firstLine="855"/>
        <w:jc w:val="both"/>
        <w:rPr>
          <w:rFonts w:ascii="Times New Roman" w:cs="Times New Roman" w:eastAsia="Times New Roman" w:hAnsi="Times New Roman"/>
          <w:sz w:val="24"/>
          <w:szCs w:val="24"/>
          <w:vertAlign w:val="baseline"/>
        </w:rPr>
      </w:pPr>
      <w:r w:rsidDel="00000000" w:rsidR="00000000" w:rsidRPr="00000000">
        <w:rPr>
          <w:sz w:val="24"/>
          <w:szCs w:val="24"/>
          <w:vertAlign w:val="baseline"/>
          <w:rtl w:val="0"/>
        </w:rPr>
        <w:t xml:space="preserve">O compromisso ético e político do Serviço Social exige uma intervenção crítica, que reconheça as estruturas patriarcais que sustentam essas violências, e sua escuta acolhedora, empática e libertadora. Logo, a escuta qualificada e crítica realizada pela assistente social possibilita também que este ciclo patriarcal seja repensado, assim rompendo com discursos de julgamento e abrindo espaço para a valorização da dignidade e autonomia de cada indivíduo, independentemente de seu gênero. </w:t>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46">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47">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48">
      <w:pPr>
        <w:spacing w:after="240" w:before="240" w:line="360" w:lineRule="auto"/>
        <w:ind w:firstLine="850.3937007874017"/>
        <w:jc w:val="both"/>
        <w:rPr>
          <w:sz w:val="24"/>
          <w:szCs w:val="24"/>
        </w:rPr>
      </w:pPr>
      <w:r w:rsidDel="00000000" w:rsidR="00000000" w:rsidRPr="00000000">
        <w:rPr>
          <w:sz w:val="24"/>
          <w:szCs w:val="24"/>
          <w:rtl w:val="0"/>
        </w:rPr>
        <w:t xml:space="preserve">Perante o decorrer do texto, observa-se que a violência, em suas múltiplas formas — física, psicológica, simbólica e estrutural —, está intrinsecamente ligada a sistemas de dominação histórica-cultural, atrelado ao sistema capitalista e patriarcal. Sendo assim, tais estruturas sustentam práticas violentas que, muitas vezes, são naturalizadas no cotidiano e reproduzidas de forma velada, especialmente contra os grupos mais vulneráveis da sociedade, como é o caso de crianças e adolescentes.</w:t>
      </w:r>
    </w:p>
    <w:p w:rsidR="00000000" w:rsidDel="00000000" w:rsidP="00000000" w:rsidRDefault="00000000" w:rsidRPr="00000000" w14:paraId="00000049">
      <w:pPr>
        <w:spacing w:after="240" w:before="240" w:line="360" w:lineRule="auto"/>
        <w:ind w:firstLine="850.3937007874017"/>
        <w:jc w:val="both"/>
        <w:rPr>
          <w:sz w:val="24"/>
          <w:szCs w:val="24"/>
        </w:rPr>
      </w:pPr>
      <w:r w:rsidDel="00000000" w:rsidR="00000000" w:rsidRPr="00000000">
        <w:rPr>
          <w:sz w:val="24"/>
          <w:szCs w:val="24"/>
          <w:rtl w:val="0"/>
        </w:rPr>
        <w:t xml:space="preserve">A análise demonstrou que a violência não se limita a atos visíveis, mas se manifesta de forma silenciosa e legitimada pela socialmente. Logo, por meio da imposição de normas, valores e discursos, que moldam e limitam a individualidade de cada indivíduo. Neste sentido, compreender esta realidade enquanto fenômeno e estrutura social complexa, exige uma abordagem crítica e interdisciplinar dos profissionais, que considere as dimensões histórico-culturais e políticas envolvidas.</w:t>
      </w:r>
    </w:p>
    <w:p w:rsidR="00000000" w:rsidDel="00000000" w:rsidP="00000000" w:rsidRDefault="00000000" w:rsidRPr="00000000" w14:paraId="0000004A">
      <w:pPr>
        <w:spacing w:after="240" w:before="240" w:line="360" w:lineRule="auto"/>
        <w:ind w:firstLine="850.3937007874017"/>
        <w:jc w:val="both"/>
        <w:rPr>
          <w:sz w:val="24"/>
          <w:szCs w:val="24"/>
        </w:rPr>
      </w:pPr>
      <w:r w:rsidDel="00000000" w:rsidR="00000000" w:rsidRPr="00000000">
        <w:rPr>
          <w:sz w:val="24"/>
          <w:szCs w:val="24"/>
          <w:rtl w:val="0"/>
        </w:rPr>
        <w:t xml:space="preserve">O CREAS, enquanto equipamento público da Política de Assistência Social, tem papel fundamental no enfrentamento dessas violências, promovendo a informação e garantia dos direitos para todos e quaisquer indivíduos. Contudo, para além da atuação técnica, é indispensável que sua equipe tenha qualificação e comprometimento com o enfrentamento das desigualdades estruturais, atuando de forma ética, crítica e transformadora, reconhecendo a particularidade de cada indivíduo, e tendo em vista as expressões da questão social que permeiam a construção da sociedade. </w:t>
      </w:r>
    </w:p>
    <w:p w:rsidR="00000000" w:rsidDel="00000000" w:rsidP="00000000" w:rsidRDefault="00000000" w:rsidRPr="00000000" w14:paraId="0000004B">
      <w:pPr>
        <w:spacing w:after="240" w:before="240" w:line="360" w:lineRule="auto"/>
        <w:ind w:firstLine="850.3937007874017"/>
        <w:jc w:val="both"/>
        <w:rPr>
          <w:b w:val="0"/>
          <w:sz w:val="24"/>
          <w:szCs w:val="24"/>
          <w:vertAlign w:val="baseline"/>
        </w:rPr>
      </w:pPr>
      <w:r w:rsidDel="00000000" w:rsidR="00000000" w:rsidRPr="00000000">
        <w:rPr>
          <w:sz w:val="24"/>
          <w:szCs w:val="24"/>
          <w:rtl w:val="0"/>
        </w:rPr>
        <w:t xml:space="preserve">Por fim, resta-nos questionar: como transformar uma cultura marcada pela normalização da violência em uma cultura de garantia e promoção de direitos? Como garantir que as políticas em prol dos direitos sejam alcançadas efetivamente, sem que haja interferência desse tipo de sistema?.</w:t>
      </w:r>
      <w:r w:rsidDel="00000000" w:rsidR="00000000" w:rsidRPr="00000000">
        <w:rPr>
          <w:rtl w:val="0"/>
        </w:rPr>
      </w:r>
    </w:p>
    <w:p w:rsidR="00000000" w:rsidDel="00000000" w:rsidP="00000000" w:rsidRDefault="00000000" w:rsidRPr="00000000" w14:paraId="0000004C">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D">
      <w:pPr>
        <w:spacing w:line="240" w:lineRule="auto"/>
        <w:jc w:val="both"/>
        <w:rPr>
          <w:sz w:val="24"/>
          <w:szCs w:val="24"/>
        </w:rPr>
      </w:pPr>
      <w:r w:rsidDel="00000000" w:rsidR="00000000" w:rsidRPr="00000000">
        <w:rPr>
          <w:rtl w:val="0"/>
        </w:rPr>
      </w:r>
    </w:p>
    <w:p w:rsidR="00000000" w:rsidDel="00000000" w:rsidP="00000000" w:rsidRDefault="00000000" w:rsidRPr="00000000" w14:paraId="0000004E">
      <w:pPr>
        <w:spacing w:line="240" w:lineRule="auto"/>
        <w:jc w:val="both"/>
        <w:rPr>
          <w:sz w:val="24"/>
          <w:szCs w:val="24"/>
        </w:rPr>
      </w:pPr>
      <w:r w:rsidDel="00000000" w:rsidR="00000000" w:rsidRPr="00000000">
        <w:rPr>
          <w:sz w:val="24"/>
          <w:szCs w:val="24"/>
          <w:rtl w:val="0"/>
        </w:rPr>
        <w:t xml:space="preserve">BOURDIEU, Pierre. </w:t>
      </w:r>
      <w:r w:rsidDel="00000000" w:rsidR="00000000" w:rsidRPr="00000000">
        <w:rPr>
          <w:b w:val="1"/>
          <w:sz w:val="24"/>
          <w:szCs w:val="24"/>
          <w:rtl w:val="0"/>
        </w:rPr>
        <w:t xml:space="preserve">A escola conservadora: as desigualdades frente à escola e à cultura</w:t>
      </w:r>
      <w:r w:rsidDel="00000000" w:rsidR="00000000" w:rsidRPr="00000000">
        <w:rPr>
          <w:sz w:val="24"/>
          <w:szCs w:val="24"/>
          <w:rtl w:val="0"/>
        </w:rPr>
        <w:t xml:space="preserve">. In: NOGUEIRA, Maria Alice; CATANI, Afrânio (Orgs.). Escritos de Educação. São Paulo: Vozes, 1998. p. 39-64. Disponível em: </w:t>
      </w:r>
      <w:hyperlink r:id="rId8">
        <w:r w:rsidDel="00000000" w:rsidR="00000000" w:rsidRPr="00000000">
          <w:rPr>
            <w:color w:val="1155cc"/>
            <w:sz w:val="24"/>
            <w:szCs w:val="24"/>
            <w:u w:val="single"/>
            <w:rtl w:val="0"/>
          </w:rPr>
          <w:t xml:space="preserve">https://www.google.com/url?sa=t&amp;rct=j&amp;q=&amp;esrc=s&amp;source=web&amp;cd=&amp;cad=rja&amp;uact=8&amp;ved=2ahUKEwiLm_uLuZ6JAxVZLbkGHbkmDTsQFnoECBoQAQ&amp;url=https%3A%2F%2Fpublicacoes.unifimes.edu.br%2Findex.php%2Fcoloquio%2Farticle%2Fview%2F68%2F237&amp;usg=AOvVaw0TOA0VqORVgpB0Z6HfTCE0&amp;opi=89978449</w:t>
        </w:r>
      </w:hyperlink>
      <w:r w:rsidDel="00000000" w:rsidR="00000000" w:rsidRPr="00000000">
        <w:rPr>
          <w:sz w:val="24"/>
          <w:szCs w:val="24"/>
          <w:rtl w:val="0"/>
        </w:rPr>
        <w:t xml:space="preserve">.</w:t>
      </w:r>
    </w:p>
    <w:p w:rsidR="00000000" w:rsidDel="00000000" w:rsidP="00000000" w:rsidRDefault="00000000" w:rsidRPr="00000000" w14:paraId="0000004F">
      <w:pPr>
        <w:spacing w:line="240" w:lineRule="auto"/>
        <w:jc w:val="both"/>
        <w:rPr>
          <w:sz w:val="24"/>
          <w:szCs w:val="24"/>
        </w:rPr>
      </w:pPr>
      <w:r w:rsidDel="00000000" w:rsidR="00000000" w:rsidRPr="00000000">
        <w:rPr>
          <w:rtl w:val="0"/>
        </w:rPr>
      </w:r>
    </w:p>
    <w:p w:rsidR="00000000" w:rsidDel="00000000" w:rsidP="00000000" w:rsidRDefault="00000000" w:rsidRPr="00000000" w14:paraId="00000050">
      <w:pPr>
        <w:spacing w:line="24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Constituição da República Federativa do Brasil de 1988</w:t>
      </w:r>
      <w:r w:rsidDel="00000000" w:rsidR="00000000" w:rsidRPr="00000000">
        <w:rPr>
          <w:sz w:val="24"/>
          <w:szCs w:val="24"/>
          <w:rtl w:val="0"/>
        </w:rPr>
        <w:t xml:space="preserve">. Art. 227. Disponível em: </w:t>
      </w:r>
      <w:hyperlink r:id="rId9">
        <w:r w:rsidDel="00000000" w:rsidR="00000000" w:rsidRPr="00000000">
          <w:rPr>
            <w:color w:val="1155cc"/>
            <w:sz w:val="24"/>
            <w:szCs w:val="24"/>
            <w:u w:val="single"/>
            <w:rtl w:val="0"/>
          </w:rPr>
          <w:t xml:space="preserve">https://www.jusbrasil.com.br/topicos/10644726/artigo-227-da-constituicao-federal-de-1988</w:t>
        </w:r>
      </w:hyperlink>
      <w:r w:rsidDel="00000000" w:rsidR="00000000" w:rsidRPr="00000000">
        <w:rPr>
          <w:sz w:val="24"/>
          <w:szCs w:val="24"/>
          <w:rtl w:val="0"/>
        </w:rPr>
        <w:t xml:space="preserve">.</w:t>
      </w:r>
    </w:p>
    <w:p w:rsidR="00000000" w:rsidDel="00000000" w:rsidP="00000000" w:rsidRDefault="00000000" w:rsidRPr="00000000" w14:paraId="00000051">
      <w:pPr>
        <w:spacing w:line="240" w:lineRule="auto"/>
        <w:jc w:val="both"/>
        <w:rPr>
          <w:sz w:val="24"/>
          <w:szCs w:val="24"/>
        </w:rPr>
      </w:pPr>
      <w:r w:rsidDel="00000000" w:rsidR="00000000" w:rsidRPr="00000000">
        <w:rPr>
          <w:rtl w:val="0"/>
        </w:rPr>
      </w:r>
    </w:p>
    <w:p w:rsidR="00000000" w:rsidDel="00000000" w:rsidP="00000000" w:rsidRDefault="00000000" w:rsidRPr="00000000" w14:paraId="00000052">
      <w:pPr>
        <w:spacing w:line="240" w:lineRule="auto"/>
        <w:jc w:val="both"/>
        <w:rPr>
          <w:sz w:val="24"/>
          <w:szCs w:val="24"/>
        </w:rPr>
      </w:pPr>
      <w:r w:rsidDel="00000000" w:rsidR="00000000" w:rsidRPr="00000000">
        <w:rPr>
          <w:sz w:val="24"/>
          <w:szCs w:val="24"/>
          <w:rtl w:val="0"/>
        </w:rPr>
        <w:t xml:space="preserve">BRASIL. Lei nº 8.069, de 13 de julho de 1990.</w:t>
      </w:r>
      <w:r w:rsidDel="00000000" w:rsidR="00000000" w:rsidRPr="00000000">
        <w:rPr>
          <w:b w:val="1"/>
          <w:sz w:val="24"/>
          <w:szCs w:val="24"/>
          <w:rtl w:val="0"/>
        </w:rPr>
        <w:t xml:space="preserve"> Dispõe sobre o Estatuto da Criança e do Adolescente e dá outras providências</w:t>
      </w:r>
      <w:r w:rsidDel="00000000" w:rsidR="00000000" w:rsidRPr="00000000">
        <w:rPr>
          <w:sz w:val="24"/>
          <w:szCs w:val="24"/>
          <w:rtl w:val="0"/>
        </w:rPr>
        <w:t xml:space="preserve">. Diário Oficial da União: seção 1, Brasília, DF, 16 jul. 1990. Disponível em: </w:t>
      </w:r>
      <w:hyperlink r:id="rId10">
        <w:r w:rsidDel="00000000" w:rsidR="00000000" w:rsidRPr="00000000">
          <w:rPr>
            <w:color w:val="1155cc"/>
            <w:sz w:val="24"/>
            <w:szCs w:val="24"/>
            <w:u w:val="single"/>
            <w:rtl w:val="0"/>
          </w:rPr>
          <w:t xml:space="preserve">https://www.planalto.gov.br/ccivil_03/leis/l8069.htm</w:t>
        </w:r>
      </w:hyperlink>
      <w:r w:rsidDel="00000000" w:rsidR="00000000" w:rsidRPr="00000000">
        <w:rPr>
          <w:sz w:val="24"/>
          <w:szCs w:val="24"/>
          <w:rtl w:val="0"/>
        </w:rPr>
        <w:t xml:space="preserve">.</w:t>
      </w:r>
    </w:p>
    <w:p w:rsidR="00000000" w:rsidDel="00000000" w:rsidP="00000000" w:rsidRDefault="00000000" w:rsidRPr="00000000" w14:paraId="00000053">
      <w:pPr>
        <w:spacing w:line="240" w:lineRule="auto"/>
        <w:jc w:val="both"/>
        <w:rPr>
          <w:sz w:val="24"/>
          <w:szCs w:val="24"/>
        </w:rPr>
      </w:pPr>
      <w:r w:rsidDel="00000000" w:rsidR="00000000" w:rsidRPr="00000000">
        <w:rPr>
          <w:rtl w:val="0"/>
        </w:rPr>
      </w:r>
    </w:p>
    <w:p w:rsidR="00000000" w:rsidDel="00000000" w:rsidP="00000000" w:rsidRDefault="00000000" w:rsidRPr="00000000" w14:paraId="00000054">
      <w:pPr>
        <w:spacing w:line="240" w:lineRule="auto"/>
        <w:jc w:val="both"/>
        <w:rPr>
          <w:sz w:val="24"/>
          <w:szCs w:val="24"/>
        </w:rPr>
      </w:pPr>
      <w:r w:rsidDel="00000000" w:rsidR="00000000" w:rsidRPr="00000000">
        <w:rPr>
          <w:sz w:val="24"/>
          <w:szCs w:val="24"/>
          <w:rtl w:val="0"/>
        </w:rPr>
        <w:t xml:space="preserve">BRASIL. Ministério do Desenvolvimento Social e Combate à Fome. </w:t>
      </w:r>
      <w:r w:rsidDel="00000000" w:rsidR="00000000" w:rsidRPr="00000000">
        <w:rPr>
          <w:b w:val="1"/>
          <w:sz w:val="24"/>
          <w:szCs w:val="24"/>
          <w:rtl w:val="0"/>
        </w:rPr>
        <w:t xml:space="preserve">Orientações Técnicas: Centro de Referência Especializado de Assistência Social – CREAS</w:t>
      </w:r>
      <w:r w:rsidDel="00000000" w:rsidR="00000000" w:rsidRPr="00000000">
        <w:rPr>
          <w:sz w:val="24"/>
          <w:szCs w:val="24"/>
          <w:rtl w:val="0"/>
        </w:rPr>
        <w:t xml:space="preserve">. Brasília, 2011. Disponível em: </w:t>
      </w:r>
      <w:hyperlink r:id="rId11">
        <w:r w:rsidDel="00000000" w:rsidR="00000000" w:rsidRPr="00000000">
          <w:rPr>
            <w:color w:val="1155cc"/>
            <w:sz w:val="24"/>
            <w:szCs w:val="24"/>
            <w:u w:val="single"/>
            <w:rtl w:val="0"/>
          </w:rPr>
          <w:t xml:space="preserve">https://aplicacoes.mds.gov.br/snas/documentos/04-caderno-creas-final-dez..pdf</w:t>
        </w:r>
      </w:hyperlink>
      <w:r w:rsidDel="00000000" w:rsidR="00000000" w:rsidRPr="00000000">
        <w:rPr>
          <w:sz w:val="24"/>
          <w:szCs w:val="24"/>
          <w:rtl w:val="0"/>
        </w:rPr>
        <w:t xml:space="preserve">.</w:t>
      </w:r>
    </w:p>
    <w:p w:rsidR="00000000" w:rsidDel="00000000" w:rsidP="00000000" w:rsidRDefault="00000000" w:rsidRPr="00000000" w14:paraId="00000055">
      <w:pPr>
        <w:spacing w:line="240" w:lineRule="auto"/>
        <w:jc w:val="both"/>
        <w:rPr>
          <w:sz w:val="24"/>
          <w:szCs w:val="24"/>
        </w:rPr>
      </w:pPr>
      <w:r w:rsidDel="00000000" w:rsidR="00000000" w:rsidRPr="00000000">
        <w:rPr>
          <w:rtl w:val="0"/>
        </w:rPr>
      </w:r>
    </w:p>
    <w:p w:rsidR="00000000" w:rsidDel="00000000" w:rsidP="00000000" w:rsidRDefault="00000000" w:rsidRPr="00000000" w14:paraId="00000056">
      <w:pPr>
        <w:spacing w:line="240" w:lineRule="auto"/>
        <w:jc w:val="both"/>
        <w:rPr>
          <w:sz w:val="24"/>
          <w:szCs w:val="24"/>
        </w:rPr>
      </w:pPr>
      <w:r w:rsidDel="00000000" w:rsidR="00000000" w:rsidRPr="00000000">
        <w:rPr>
          <w:rtl w:val="0"/>
        </w:rPr>
      </w:r>
    </w:p>
    <w:p w:rsidR="00000000" w:rsidDel="00000000" w:rsidP="00000000" w:rsidRDefault="00000000" w:rsidRPr="00000000" w14:paraId="00000057">
      <w:pPr>
        <w:spacing w:line="240" w:lineRule="auto"/>
        <w:jc w:val="both"/>
        <w:rPr>
          <w:sz w:val="24"/>
          <w:szCs w:val="24"/>
        </w:rPr>
      </w:pPr>
      <w:r w:rsidDel="00000000" w:rsidR="00000000" w:rsidRPr="00000000">
        <w:rPr>
          <w:sz w:val="24"/>
          <w:szCs w:val="24"/>
          <w:rtl w:val="0"/>
        </w:rPr>
        <w:t xml:space="preserve">CALDEIRA, Teresa Pires do Rio. </w:t>
      </w:r>
      <w:r w:rsidDel="00000000" w:rsidR="00000000" w:rsidRPr="00000000">
        <w:rPr>
          <w:b w:val="1"/>
          <w:sz w:val="24"/>
          <w:szCs w:val="24"/>
          <w:rtl w:val="0"/>
        </w:rPr>
        <w:t xml:space="preserve">Cidade de muros: crime, segregação e cidadania em São Paulo</w:t>
      </w:r>
      <w:r w:rsidDel="00000000" w:rsidR="00000000" w:rsidRPr="00000000">
        <w:rPr>
          <w:sz w:val="24"/>
          <w:szCs w:val="24"/>
          <w:rtl w:val="0"/>
        </w:rPr>
        <w:t xml:space="preserve">. São Paulo: Editora 34, 2000. Disponível em: </w:t>
      </w:r>
      <w:hyperlink r:id="rId12">
        <w:r w:rsidDel="00000000" w:rsidR="00000000" w:rsidRPr="00000000">
          <w:rPr>
            <w:color w:val="1155cc"/>
            <w:sz w:val="24"/>
            <w:szCs w:val="24"/>
            <w:u w:val="single"/>
            <w:rtl w:val="0"/>
          </w:rPr>
          <w:t xml:space="preserve">https://www.researchgate.net/profile/Beatriz-Besen/publication/379044476_Violencia_estrutural_e_marcas_ditatoriais_analise_psicossocial_a_partir_de_narrativas_perifericas/links/65f84dbb32321b2cff8c2ef1/Violencia-estrutural-e-marcas-ditatoriais-analise-psicossocial-a-partir-de-narrativas-perifericas.pdf.</w:t>
        </w:r>
      </w:hyperlink>
      <w:r w:rsidDel="00000000" w:rsidR="00000000" w:rsidRPr="00000000">
        <w:rPr>
          <w:rtl w:val="0"/>
        </w:rPr>
      </w:r>
    </w:p>
    <w:p w:rsidR="00000000" w:rsidDel="00000000" w:rsidP="00000000" w:rsidRDefault="00000000" w:rsidRPr="00000000" w14:paraId="00000058">
      <w:pPr>
        <w:spacing w:line="240" w:lineRule="auto"/>
        <w:jc w:val="both"/>
        <w:rPr>
          <w:sz w:val="24"/>
          <w:szCs w:val="24"/>
        </w:rPr>
      </w:pPr>
      <w:r w:rsidDel="00000000" w:rsidR="00000000" w:rsidRPr="00000000">
        <w:rPr>
          <w:rtl w:val="0"/>
        </w:rPr>
      </w:r>
    </w:p>
    <w:p w:rsidR="00000000" w:rsidDel="00000000" w:rsidP="00000000" w:rsidRDefault="00000000" w:rsidRPr="00000000" w14:paraId="00000059">
      <w:pPr>
        <w:spacing w:line="240" w:lineRule="auto"/>
        <w:jc w:val="both"/>
        <w:rPr>
          <w:sz w:val="24"/>
          <w:szCs w:val="24"/>
        </w:rPr>
      </w:pPr>
      <w:r w:rsidDel="00000000" w:rsidR="00000000" w:rsidRPr="00000000">
        <w:rPr>
          <w:sz w:val="24"/>
          <w:szCs w:val="24"/>
          <w:rtl w:val="0"/>
        </w:rPr>
        <w:t xml:space="preserve">CONSELHO FEDERAL DE SERVIÇO SOCIAL – CFESS. </w:t>
      </w:r>
      <w:r w:rsidDel="00000000" w:rsidR="00000000" w:rsidRPr="00000000">
        <w:rPr>
          <w:b w:val="1"/>
          <w:sz w:val="24"/>
          <w:szCs w:val="24"/>
          <w:rtl w:val="0"/>
        </w:rPr>
        <w:t xml:space="preserve">Código de Ética Profissional do/a Assistente Socia</w:t>
      </w:r>
      <w:r w:rsidDel="00000000" w:rsidR="00000000" w:rsidRPr="00000000">
        <w:rPr>
          <w:sz w:val="24"/>
          <w:szCs w:val="24"/>
          <w:rtl w:val="0"/>
        </w:rPr>
        <w:t xml:space="preserve">l. Aprovado em Assembleia Nacional CFESS/CRESS, 2011. Disponível em: </w:t>
      </w:r>
      <w:hyperlink r:id="rId13">
        <w:r w:rsidDel="00000000" w:rsidR="00000000" w:rsidRPr="00000000">
          <w:rPr>
            <w:color w:val="1155cc"/>
            <w:sz w:val="24"/>
            <w:szCs w:val="24"/>
            <w:u w:val="single"/>
            <w:rtl w:val="0"/>
          </w:rPr>
          <w:t xml:space="preserve">https://www.cfess.org.br/arquivos/CEP_CFESS-SITE.pdf.</w:t>
        </w:r>
      </w:hyperlink>
      <w:r w:rsidDel="00000000" w:rsidR="00000000" w:rsidRPr="00000000">
        <w:rPr>
          <w:rtl w:val="0"/>
        </w:rPr>
      </w:r>
    </w:p>
    <w:p w:rsidR="00000000" w:rsidDel="00000000" w:rsidP="00000000" w:rsidRDefault="00000000" w:rsidRPr="00000000" w14:paraId="0000005A">
      <w:pPr>
        <w:spacing w:line="240" w:lineRule="auto"/>
        <w:jc w:val="both"/>
        <w:rPr>
          <w:sz w:val="24"/>
          <w:szCs w:val="24"/>
        </w:rPr>
      </w:pPr>
      <w:r w:rsidDel="00000000" w:rsidR="00000000" w:rsidRPr="00000000">
        <w:rPr>
          <w:rtl w:val="0"/>
        </w:rPr>
      </w:r>
    </w:p>
    <w:p w:rsidR="00000000" w:rsidDel="00000000" w:rsidP="00000000" w:rsidRDefault="00000000" w:rsidRPr="00000000" w14:paraId="0000005B">
      <w:pPr>
        <w:spacing w:line="240" w:lineRule="auto"/>
        <w:jc w:val="both"/>
        <w:rPr>
          <w:sz w:val="24"/>
          <w:szCs w:val="24"/>
        </w:rPr>
      </w:pPr>
      <w:r w:rsidDel="00000000" w:rsidR="00000000" w:rsidRPr="00000000">
        <w:rPr>
          <w:sz w:val="24"/>
          <w:szCs w:val="24"/>
          <w:rtl w:val="0"/>
        </w:rPr>
        <w:t xml:space="preserve">GALTUNG, Johan. </w:t>
      </w:r>
      <w:r w:rsidDel="00000000" w:rsidR="00000000" w:rsidRPr="00000000">
        <w:rPr>
          <w:b w:val="1"/>
          <w:sz w:val="24"/>
          <w:szCs w:val="24"/>
          <w:rtl w:val="0"/>
        </w:rPr>
        <w:t xml:space="preserve">Cultural Violence</w:t>
      </w:r>
      <w:r w:rsidDel="00000000" w:rsidR="00000000" w:rsidRPr="00000000">
        <w:rPr>
          <w:sz w:val="24"/>
          <w:szCs w:val="24"/>
          <w:rtl w:val="0"/>
        </w:rPr>
        <w:t xml:space="preserve">. Journal of Peace Research, v. 27, n. 3, p. 291-305, 1990. Disponível em: </w:t>
      </w:r>
      <w:hyperlink r:id="rId14">
        <w:r w:rsidDel="00000000" w:rsidR="00000000" w:rsidRPr="00000000">
          <w:rPr>
            <w:color w:val="1155cc"/>
            <w:sz w:val="24"/>
            <w:szCs w:val="24"/>
            <w:u w:val="single"/>
            <w:rtl w:val="0"/>
          </w:rPr>
          <w:t xml:space="preserve">https://www.google.com/url?sa=t&amp;rct=j&amp;q=&amp;esrc=s&amp;source=web&amp;cd=&amp;cad=rja&amp;uact=8&amp;ved=2ahUKEwiVlfH9uJ6JAxVfL7kGHSTyAuEQFnoECBMQAQ&amp;url=https%3A%2F%2Fperiodicos.uff.br%2Fensaios%2Farticle%2Fdownload%2F48722%2F30853%2F183565&amp;usg=AOvVaw3NbV9t6FyiZeVz4MKMEOn0&amp;opi=89978449.</w:t>
        </w:r>
      </w:hyperlink>
      <w:r w:rsidDel="00000000" w:rsidR="00000000" w:rsidRPr="00000000">
        <w:rPr>
          <w:rtl w:val="0"/>
        </w:rPr>
      </w:r>
    </w:p>
    <w:p w:rsidR="00000000" w:rsidDel="00000000" w:rsidP="00000000" w:rsidRDefault="00000000" w:rsidRPr="00000000" w14:paraId="0000005C">
      <w:pPr>
        <w:spacing w:line="240" w:lineRule="auto"/>
        <w:jc w:val="both"/>
        <w:rPr>
          <w:sz w:val="24"/>
          <w:szCs w:val="24"/>
        </w:rPr>
      </w:pPr>
      <w:r w:rsidDel="00000000" w:rsidR="00000000" w:rsidRPr="00000000">
        <w:rPr>
          <w:rtl w:val="0"/>
        </w:rPr>
      </w:r>
    </w:p>
    <w:p w:rsidR="00000000" w:rsidDel="00000000" w:rsidP="00000000" w:rsidRDefault="00000000" w:rsidRPr="00000000" w14:paraId="0000005D">
      <w:pPr>
        <w:spacing w:line="240" w:lineRule="auto"/>
        <w:jc w:val="both"/>
        <w:rPr>
          <w:sz w:val="24"/>
          <w:szCs w:val="24"/>
        </w:rPr>
      </w:pPr>
      <w:r w:rsidDel="00000000" w:rsidR="00000000" w:rsidRPr="00000000">
        <w:rPr>
          <w:sz w:val="24"/>
          <w:szCs w:val="24"/>
          <w:rtl w:val="0"/>
        </w:rPr>
        <w:t xml:space="preserve">LOPES, Felipe. </w:t>
      </w:r>
      <w:r w:rsidDel="00000000" w:rsidR="00000000" w:rsidRPr="00000000">
        <w:rPr>
          <w:b w:val="1"/>
          <w:sz w:val="24"/>
          <w:szCs w:val="24"/>
          <w:rtl w:val="0"/>
        </w:rPr>
        <w:t xml:space="preserve">Os conceitos de paz e violência cultural: contribuições e limites da obra de Johan Galtung para a análise de conflitos violentos</w:t>
      </w:r>
      <w:r w:rsidDel="00000000" w:rsidR="00000000" w:rsidRPr="00000000">
        <w:rPr>
          <w:sz w:val="24"/>
          <w:szCs w:val="24"/>
          <w:rtl w:val="0"/>
        </w:rPr>
        <w:t xml:space="preserve">. Athenea Digital, v. 13, n. 2, p. 169-177, 2013. Disponível em: </w:t>
      </w:r>
      <w:hyperlink r:id="rId15">
        <w:r w:rsidDel="00000000" w:rsidR="00000000" w:rsidRPr="00000000">
          <w:rPr>
            <w:color w:val="1155cc"/>
            <w:sz w:val="24"/>
            <w:szCs w:val="24"/>
            <w:u w:val="single"/>
            <w:rtl w:val="0"/>
          </w:rPr>
          <w:t xml:space="preserve">http://psicologiasocial.uab.es/athenea/index.php/atheneaDigital/article/view/Tavares.</w:t>
        </w:r>
      </w:hyperlink>
      <w:r w:rsidDel="00000000" w:rsidR="00000000" w:rsidRPr="00000000">
        <w:rPr>
          <w:rtl w:val="0"/>
        </w:rPr>
      </w:r>
    </w:p>
    <w:p w:rsidR="00000000" w:rsidDel="00000000" w:rsidP="00000000" w:rsidRDefault="00000000" w:rsidRPr="00000000" w14:paraId="0000005E">
      <w:pPr>
        <w:spacing w:line="240" w:lineRule="auto"/>
        <w:jc w:val="both"/>
        <w:rPr>
          <w:sz w:val="24"/>
          <w:szCs w:val="24"/>
        </w:rPr>
      </w:pPr>
      <w:r w:rsidDel="00000000" w:rsidR="00000000" w:rsidRPr="00000000">
        <w:rPr>
          <w:rtl w:val="0"/>
        </w:rPr>
      </w:r>
    </w:p>
    <w:p w:rsidR="00000000" w:rsidDel="00000000" w:rsidP="00000000" w:rsidRDefault="00000000" w:rsidRPr="00000000" w14:paraId="0000005F">
      <w:pPr>
        <w:spacing w:line="240" w:lineRule="auto"/>
        <w:jc w:val="both"/>
        <w:rPr>
          <w:sz w:val="24"/>
          <w:szCs w:val="24"/>
        </w:rPr>
      </w:pPr>
      <w:r w:rsidDel="00000000" w:rsidR="00000000" w:rsidRPr="00000000">
        <w:rPr>
          <w:sz w:val="24"/>
          <w:szCs w:val="24"/>
          <w:rtl w:val="0"/>
        </w:rPr>
        <w:t xml:space="preserve">MINISTÉRIO DO DESENVOLVIMENTO E ASSISTÊNCIA SOCIAL, FAMÍLIA E COMBATE À FOME. </w:t>
      </w:r>
      <w:r w:rsidDel="00000000" w:rsidR="00000000" w:rsidRPr="00000000">
        <w:rPr>
          <w:b w:val="1"/>
          <w:sz w:val="24"/>
          <w:szCs w:val="24"/>
          <w:rtl w:val="0"/>
        </w:rPr>
        <w:t xml:space="preserve">Centro de Referência Especializado de Assistência Social - CREAS</w:t>
      </w:r>
      <w:r w:rsidDel="00000000" w:rsidR="00000000" w:rsidRPr="00000000">
        <w:rPr>
          <w:sz w:val="24"/>
          <w:szCs w:val="24"/>
          <w:rtl w:val="0"/>
        </w:rPr>
        <w:t xml:space="preserve">. Gov.BR, 2023. Disponível em: </w:t>
      </w:r>
      <w:hyperlink r:id="rId16">
        <w:r w:rsidDel="00000000" w:rsidR="00000000" w:rsidRPr="00000000">
          <w:rPr>
            <w:color w:val="1155cc"/>
            <w:sz w:val="24"/>
            <w:szCs w:val="24"/>
            <w:u w:val="single"/>
            <w:rtl w:val="0"/>
          </w:rPr>
          <w:t xml:space="preserve">https://www.gov.br/mds/pt-br/acoes-e-programas/suas/unidades-de-atendimento/centro-de-referencia-especializado-de-assistencia-social-creas.</w:t>
        </w:r>
      </w:hyperlink>
      <w:r w:rsidDel="00000000" w:rsidR="00000000" w:rsidRPr="00000000">
        <w:rPr>
          <w:rtl w:val="0"/>
        </w:rPr>
      </w:r>
    </w:p>
    <w:p w:rsidR="00000000" w:rsidDel="00000000" w:rsidP="00000000" w:rsidRDefault="00000000" w:rsidRPr="00000000" w14:paraId="00000060">
      <w:pPr>
        <w:spacing w:line="240" w:lineRule="auto"/>
        <w:jc w:val="both"/>
        <w:rPr>
          <w:sz w:val="24"/>
          <w:szCs w:val="24"/>
        </w:rPr>
      </w:pPr>
      <w:r w:rsidDel="00000000" w:rsidR="00000000" w:rsidRPr="00000000">
        <w:rPr>
          <w:rtl w:val="0"/>
        </w:rPr>
      </w:r>
    </w:p>
    <w:p w:rsidR="00000000" w:rsidDel="00000000" w:rsidP="00000000" w:rsidRDefault="00000000" w:rsidRPr="00000000" w14:paraId="00000061">
      <w:pPr>
        <w:spacing w:line="240" w:lineRule="auto"/>
        <w:jc w:val="both"/>
        <w:rPr>
          <w:sz w:val="24"/>
          <w:szCs w:val="24"/>
        </w:rPr>
      </w:pPr>
      <w:r w:rsidDel="00000000" w:rsidR="00000000" w:rsidRPr="00000000">
        <w:rPr>
          <w:rtl w:val="0"/>
        </w:rPr>
      </w:r>
    </w:p>
    <w:p w:rsidR="00000000" w:rsidDel="00000000" w:rsidP="00000000" w:rsidRDefault="00000000" w:rsidRPr="00000000" w14:paraId="00000062">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17"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Apto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Yasmin Amorim Coelho Oliveira – Universidade Federal de Uberlândia,</w:t>
      </w:r>
      <w:r w:rsidDel="00000000" w:rsidR="00000000" w:rsidRPr="00000000">
        <w:rPr>
          <w:sz w:val="20"/>
          <w:szCs w:val="20"/>
          <w:rtl w:val="0"/>
        </w:rPr>
        <w:t xml:space="preserve"> Graduanda em Serviço Social.</w:t>
      </w:r>
      <w:r w:rsidDel="00000000" w:rsidR="00000000" w:rsidRPr="00000000">
        <w:rPr>
          <w:sz w:val="20"/>
          <w:szCs w:val="20"/>
          <w:rtl w:val="0"/>
        </w:rPr>
        <w:t xml:space="preserve"> E-mail: yasmin.amorim@ufu.br.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aplicacoes.mds.gov.br/snas/documentos/04-caderno-creas-final-dez..pdf" TargetMode="External"/><Relationship Id="rId10" Type="http://schemas.openxmlformats.org/officeDocument/2006/relationships/hyperlink" Target="https://www.planalto.gov.br/ccivil_03/leis/l8069.htm" TargetMode="External"/><Relationship Id="rId13" Type="http://schemas.openxmlformats.org/officeDocument/2006/relationships/hyperlink" Target="https://www.cfess.org.br/arquivos/CEP_CFESS-SITE.pdf" TargetMode="External"/><Relationship Id="rId12" Type="http://schemas.openxmlformats.org/officeDocument/2006/relationships/hyperlink" Target="https://www.researchgate.net/profile/Beatriz-Besen/publication/379044476_Violencia_estrutural_e_marcas_ditatoriais_analise_psicossocial_a_partir_de_narrativas_perifericas/links/65f84dbb32321b2cff8c2ef1/Violencia-estrutural-e-marcas-ditatoriais-analise-psicossocial-a-partir-de-narrativas-periferica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jusbrasil.com.br/topicos/10644726/artigo-227-da-constituicao-federal-de-1988" TargetMode="External"/><Relationship Id="rId15" Type="http://schemas.openxmlformats.org/officeDocument/2006/relationships/hyperlink" Target="http://psicologiasocial.uab.es/athenea/index.php/atheneaDigital/article/view/Tavares" TargetMode="External"/><Relationship Id="rId14" Type="http://schemas.openxmlformats.org/officeDocument/2006/relationships/hyperlink" Target="https://www.google.com/url?sa=t&amp;rct=j&amp;q=&amp;esrc=s&amp;source=web&amp;cd=&amp;cad=rja&amp;uact=8&amp;ved=2ahUKEwiVlfH9uJ6JAxVfL7kGHSTyAuEQFnoECBMQAQ&amp;url=https%3A%2F%2Fperiodicos.uff.br%2Fensaios%2Farticle%2Fdownload%2F48722%2F30853%2F183565&amp;usg=AOvVaw3NbV9t6FyiZeVz4MKMEOn0&amp;opi=89978449" TargetMode="External"/><Relationship Id="rId17" Type="http://schemas.openxmlformats.org/officeDocument/2006/relationships/header" Target="header1.xml"/><Relationship Id="rId16" Type="http://schemas.openxmlformats.org/officeDocument/2006/relationships/hyperlink" Target="https://www.gov.br/mds/pt-br/acoes-e-programas/suas/unidades-de-atendimento/centro-de-referencia-especializado-de-assistencia-social-creas"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google.com/url?sa=t&amp;rct=j&amp;q=&amp;esrc=s&amp;source=web&amp;cd=&amp;cad=rja&amp;uact=8&amp;ved=2ahUKEwiLm_uLuZ6JAxVZLbkGHbkmDTsQFnoECBoQAQ&amp;url=https%3A%2F%2Fpublicacoes.unifimes.edu.br%2Findex.php%2Fcoloquio%2Farticle%2Fview%2F68%2F237&amp;usg=AOvVaw0TOA0VqORVgpB0Z6HfTCE0&amp;opi=8997844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8TnZlZrUROsXwIqEMODk8GHj3Q==">CgMxLjAyDWguNmY0czRpaDl3YTMyDmguOGNicnpxZWY5cmdhMg5oLjlwNGVtcnFwYnNreDgAciExRzFpcXJjajZuLTlPZTliaG9fbFJsWVlxOEpmcGNXcjM=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2025-06-30T23:41:00Z</dcterms:created>
  <dc:creator>DELL</dc:creator>
</cp:coreProperties>
</file>

<file path=docProps/custom.xml><?xml version="1.0" encoding="utf-8"?>
<Properties xmlns="http://schemas.openxmlformats.org/officeDocument/2006/custom-properties" xmlns:vt="http://schemas.openxmlformats.org/officeDocument/2006/docPropsVTypes"/>
</file>