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774B2" w14:textId="69E3FBD2" w:rsidR="00E630BC" w:rsidRDefault="00000000">
      <w:pPr>
        <w:tabs>
          <w:tab w:val="left" w:pos="709"/>
          <w:tab w:val="left" w:pos="851"/>
          <w:tab w:val="left" w:pos="1134"/>
        </w:tabs>
        <w:spacing w:line="240" w:lineRule="auto"/>
        <w:jc w:val="center"/>
        <w:rPr>
          <w:b/>
          <w:sz w:val="24"/>
          <w:szCs w:val="24"/>
        </w:rPr>
      </w:pPr>
      <w:r>
        <w:rPr>
          <w:b/>
          <w:sz w:val="24"/>
          <w:szCs w:val="24"/>
        </w:rPr>
        <w:t>O TRABALHO SOCIAL COM FAMÍLIAS</w:t>
      </w:r>
      <w:r w:rsidR="006F058A" w:rsidRPr="006F058A">
        <w:rPr>
          <w:b/>
          <w:sz w:val="24"/>
          <w:szCs w:val="24"/>
        </w:rPr>
        <w:t xml:space="preserve"> </w:t>
      </w:r>
      <w:r w:rsidR="008B7EA4">
        <w:rPr>
          <w:b/>
          <w:sz w:val="24"/>
          <w:szCs w:val="24"/>
        </w:rPr>
        <w:t xml:space="preserve">DO </w:t>
      </w:r>
      <w:r w:rsidR="006F058A">
        <w:rPr>
          <w:b/>
          <w:sz w:val="24"/>
          <w:szCs w:val="24"/>
        </w:rPr>
        <w:t xml:space="preserve">SERVIÇO DE PROTEÇÃO E ATENDIMENTO INTEGRAL À FAMÍLIA </w:t>
      </w:r>
      <w:r w:rsidR="008B7EA4">
        <w:rPr>
          <w:b/>
          <w:sz w:val="24"/>
          <w:szCs w:val="24"/>
        </w:rPr>
        <w:t>(PAIF)</w:t>
      </w:r>
    </w:p>
    <w:p w14:paraId="09C48FAF" w14:textId="77777777" w:rsidR="00E630BC" w:rsidRDefault="00E630BC">
      <w:pPr>
        <w:tabs>
          <w:tab w:val="left" w:pos="709"/>
          <w:tab w:val="left" w:pos="851"/>
          <w:tab w:val="left" w:pos="1134"/>
        </w:tabs>
        <w:spacing w:line="240" w:lineRule="auto"/>
        <w:jc w:val="center"/>
        <w:rPr>
          <w:b/>
          <w:sz w:val="24"/>
          <w:szCs w:val="24"/>
        </w:rPr>
      </w:pPr>
    </w:p>
    <w:p w14:paraId="54C8D6D5" w14:textId="77777777" w:rsidR="00E630BC" w:rsidRDefault="00000000">
      <w:pPr>
        <w:tabs>
          <w:tab w:val="left" w:pos="709"/>
          <w:tab w:val="left" w:pos="851"/>
          <w:tab w:val="left" w:pos="1134"/>
        </w:tabs>
        <w:spacing w:line="240" w:lineRule="auto"/>
        <w:ind w:left="2835"/>
        <w:jc w:val="right"/>
        <w:rPr>
          <w:sz w:val="20"/>
          <w:szCs w:val="20"/>
        </w:rPr>
      </w:pPr>
      <w:r>
        <w:rPr>
          <w:sz w:val="20"/>
          <w:szCs w:val="20"/>
        </w:rPr>
        <w:t xml:space="preserve">Maria Jacinta Carneiro Jovino da Silva </w:t>
      </w:r>
      <w:r>
        <w:rPr>
          <w:sz w:val="20"/>
          <w:szCs w:val="20"/>
          <w:vertAlign w:val="superscript"/>
        </w:rPr>
        <w:footnoteReference w:id="1"/>
      </w:r>
    </w:p>
    <w:p w14:paraId="37E6944D" w14:textId="77777777" w:rsidR="00E630BC" w:rsidRDefault="00000000">
      <w:pPr>
        <w:tabs>
          <w:tab w:val="left" w:pos="709"/>
          <w:tab w:val="left" w:pos="851"/>
          <w:tab w:val="left" w:pos="1134"/>
        </w:tabs>
        <w:spacing w:line="240" w:lineRule="auto"/>
        <w:ind w:left="2835"/>
        <w:jc w:val="right"/>
        <w:rPr>
          <w:sz w:val="20"/>
          <w:szCs w:val="20"/>
        </w:rPr>
      </w:pPr>
      <w:r>
        <w:rPr>
          <w:sz w:val="20"/>
          <w:szCs w:val="20"/>
        </w:rPr>
        <w:t xml:space="preserve">Rafaela Pereira Borges </w:t>
      </w:r>
      <w:r>
        <w:rPr>
          <w:sz w:val="20"/>
          <w:szCs w:val="20"/>
          <w:vertAlign w:val="superscript"/>
        </w:rPr>
        <w:footnoteReference w:id="2"/>
      </w:r>
    </w:p>
    <w:p w14:paraId="23D42F88" w14:textId="77777777" w:rsidR="00E630BC" w:rsidRDefault="00000000">
      <w:pPr>
        <w:tabs>
          <w:tab w:val="left" w:pos="709"/>
          <w:tab w:val="left" w:pos="851"/>
          <w:tab w:val="left" w:pos="1134"/>
        </w:tabs>
        <w:spacing w:line="240" w:lineRule="auto"/>
        <w:ind w:left="2835"/>
        <w:jc w:val="right"/>
        <w:rPr>
          <w:sz w:val="20"/>
          <w:szCs w:val="20"/>
        </w:rPr>
      </w:pPr>
      <w:proofErr w:type="spellStart"/>
      <w:r>
        <w:rPr>
          <w:sz w:val="20"/>
          <w:szCs w:val="20"/>
        </w:rPr>
        <w:t>Izabelly</w:t>
      </w:r>
      <w:proofErr w:type="spellEnd"/>
      <w:r>
        <w:rPr>
          <w:sz w:val="20"/>
          <w:szCs w:val="20"/>
        </w:rPr>
        <w:t xml:space="preserve"> Silva Santana </w:t>
      </w:r>
      <w:r>
        <w:rPr>
          <w:sz w:val="20"/>
          <w:szCs w:val="20"/>
          <w:vertAlign w:val="superscript"/>
        </w:rPr>
        <w:footnoteReference w:id="3"/>
      </w:r>
    </w:p>
    <w:p w14:paraId="1E303AEB" w14:textId="77777777" w:rsidR="00E630BC" w:rsidRDefault="00E630BC">
      <w:pPr>
        <w:tabs>
          <w:tab w:val="left" w:pos="709"/>
          <w:tab w:val="left" w:pos="851"/>
          <w:tab w:val="left" w:pos="1134"/>
        </w:tabs>
        <w:spacing w:line="240" w:lineRule="auto"/>
        <w:rPr>
          <w:b/>
          <w:sz w:val="24"/>
          <w:szCs w:val="24"/>
        </w:rPr>
      </w:pPr>
    </w:p>
    <w:p w14:paraId="3B50F9ED" w14:textId="77777777" w:rsidR="00E630BC" w:rsidRDefault="00E630BC">
      <w:pPr>
        <w:tabs>
          <w:tab w:val="left" w:pos="709"/>
          <w:tab w:val="left" w:pos="851"/>
          <w:tab w:val="left" w:pos="1134"/>
        </w:tabs>
        <w:spacing w:line="240" w:lineRule="auto"/>
        <w:rPr>
          <w:b/>
          <w:sz w:val="24"/>
          <w:szCs w:val="24"/>
        </w:rPr>
      </w:pPr>
    </w:p>
    <w:p w14:paraId="2C90C78D" w14:textId="77777777" w:rsidR="00E630BC" w:rsidRDefault="00000000">
      <w:pPr>
        <w:spacing w:line="240" w:lineRule="auto"/>
        <w:ind w:left="2835"/>
        <w:jc w:val="both"/>
        <w:rPr>
          <w:sz w:val="20"/>
          <w:szCs w:val="20"/>
        </w:rPr>
      </w:pPr>
      <w:r>
        <w:rPr>
          <w:b/>
          <w:sz w:val="20"/>
          <w:szCs w:val="20"/>
        </w:rPr>
        <w:t>RESUMO</w:t>
      </w:r>
      <w:r>
        <w:rPr>
          <w:rFonts w:ascii="Times New Roman" w:eastAsia="Times New Roman" w:hAnsi="Times New Roman" w:cs="Times New Roman"/>
          <w:b/>
          <w:sz w:val="20"/>
          <w:szCs w:val="20"/>
        </w:rPr>
        <w:t xml:space="preserve">: </w:t>
      </w:r>
      <w:r>
        <w:rPr>
          <w:sz w:val="20"/>
          <w:szCs w:val="20"/>
        </w:rPr>
        <w:t>Aborda o Serviço de Proteção e Atendimento Integral à Família (PAIF) como principal serviço da proteção social básica do Sistema Único de Assistência Social (SUAS). Discute a importância do PAIF, devido a sua abrangência, o caráter contínuo e permanente, com foco em ações preventivas, protetivas e proativas. Esclarece o significado de trabalho social com famílias, a tipologia de suas ações, os processos específicos do trabalho social com famílias e as diretrizes metodológicas. Apresenta uma concepção de família e alguns desafios para a efetivação do trabalho social com famílias e a garantia da proteção social do Estado às famílias em situação de precarização socioeconômicas e de vulnerabilidade social.</w:t>
      </w:r>
    </w:p>
    <w:p w14:paraId="49442684" w14:textId="77777777" w:rsidR="00E630BC" w:rsidRDefault="00E630BC">
      <w:pPr>
        <w:tabs>
          <w:tab w:val="left" w:pos="709"/>
          <w:tab w:val="left" w:pos="851"/>
          <w:tab w:val="left" w:pos="1134"/>
        </w:tabs>
        <w:spacing w:line="240" w:lineRule="auto"/>
        <w:ind w:left="2835"/>
        <w:jc w:val="both"/>
        <w:rPr>
          <w:sz w:val="20"/>
          <w:szCs w:val="20"/>
        </w:rPr>
      </w:pPr>
    </w:p>
    <w:p w14:paraId="56867BEE" w14:textId="24D7337F" w:rsidR="00E630BC" w:rsidRDefault="00000000">
      <w:pPr>
        <w:tabs>
          <w:tab w:val="left" w:pos="709"/>
          <w:tab w:val="left" w:pos="851"/>
          <w:tab w:val="left" w:pos="1134"/>
        </w:tabs>
        <w:spacing w:line="240" w:lineRule="auto"/>
        <w:ind w:left="2835"/>
        <w:jc w:val="both"/>
        <w:rPr>
          <w:color w:val="292526"/>
          <w:sz w:val="20"/>
          <w:szCs w:val="20"/>
        </w:rPr>
      </w:pPr>
      <w:r>
        <w:rPr>
          <w:sz w:val="20"/>
          <w:szCs w:val="20"/>
        </w:rPr>
        <w:t xml:space="preserve">PALAVRAS-CHAVE:  PAIF. </w:t>
      </w:r>
      <w:proofErr w:type="spellStart"/>
      <w:r>
        <w:rPr>
          <w:sz w:val="20"/>
          <w:szCs w:val="20"/>
        </w:rPr>
        <w:t>Famílias</w:t>
      </w:r>
      <w:r>
        <w:rPr>
          <w:color w:val="292526"/>
          <w:sz w:val="20"/>
          <w:szCs w:val="20"/>
        </w:rPr>
        <w:t>,Trabalho</w:t>
      </w:r>
      <w:proofErr w:type="spellEnd"/>
      <w:r>
        <w:rPr>
          <w:color w:val="292526"/>
          <w:sz w:val="20"/>
          <w:szCs w:val="20"/>
        </w:rPr>
        <w:t xml:space="preserve"> social com famílias</w:t>
      </w:r>
      <w:r w:rsidR="00DD7903">
        <w:rPr>
          <w:color w:val="292526"/>
          <w:sz w:val="20"/>
          <w:szCs w:val="20"/>
        </w:rPr>
        <w:t xml:space="preserve">. </w:t>
      </w:r>
    </w:p>
    <w:p w14:paraId="004D3B79" w14:textId="77777777" w:rsidR="00E630BC" w:rsidRDefault="00E630BC">
      <w:pPr>
        <w:tabs>
          <w:tab w:val="left" w:pos="709"/>
          <w:tab w:val="left" w:pos="851"/>
          <w:tab w:val="left" w:pos="1134"/>
        </w:tabs>
        <w:spacing w:line="240" w:lineRule="auto"/>
        <w:ind w:left="2835"/>
        <w:jc w:val="both"/>
        <w:rPr>
          <w:sz w:val="20"/>
          <w:szCs w:val="20"/>
        </w:rPr>
      </w:pPr>
    </w:p>
    <w:p w14:paraId="2DEF348D" w14:textId="77777777" w:rsidR="00E630BC" w:rsidRDefault="00E630BC">
      <w:pPr>
        <w:tabs>
          <w:tab w:val="left" w:pos="709"/>
          <w:tab w:val="left" w:pos="851"/>
          <w:tab w:val="left" w:pos="1134"/>
        </w:tabs>
        <w:spacing w:line="240" w:lineRule="auto"/>
        <w:ind w:left="2835"/>
        <w:jc w:val="both"/>
        <w:rPr>
          <w:sz w:val="20"/>
          <w:szCs w:val="20"/>
        </w:rPr>
      </w:pPr>
    </w:p>
    <w:p w14:paraId="4CBFC36A" w14:textId="77777777" w:rsidR="00E630BC" w:rsidRDefault="0000000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35"/>
        <w:jc w:val="both"/>
        <w:rPr>
          <w:sz w:val="20"/>
          <w:szCs w:val="20"/>
        </w:rPr>
      </w:pPr>
      <w:r>
        <w:rPr>
          <w:b/>
          <w:color w:val="202124"/>
          <w:sz w:val="20"/>
          <w:szCs w:val="20"/>
        </w:rPr>
        <w:t>SUMMARY</w:t>
      </w:r>
      <w:r>
        <w:rPr>
          <w:rFonts w:ascii="inherit" w:eastAsia="inherit" w:hAnsi="inherit" w:cs="inherit"/>
          <w:b/>
          <w:color w:val="202124"/>
          <w:sz w:val="20"/>
          <w:szCs w:val="20"/>
        </w:rPr>
        <w:t>:</w:t>
      </w:r>
      <w:r>
        <w:rPr>
          <w:sz w:val="20"/>
          <w:szCs w:val="20"/>
        </w:rPr>
        <w:t xml:space="preserve"> It </w:t>
      </w:r>
      <w:proofErr w:type="spellStart"/>
      <w:r>
        <w:rPr>
          <w:sz w:val="20"/>
          <w:szCs w:val="20"/>
        </w:rPr>
        <w:t>addresses</w:t>
      </w:r>
      <w:proofErr w:type="spellEnd"/>
      <w:r>
        <w:rPr>
          <w:sz w:val="20"/>
          <w:szCs w:val="20"/>
        </w:rPr>
        <w:t xml:space="preserve"> </w:t>
      </w:r>
      <w:proofErr w:type="spellStart"/>
      <w:r>
        <w:rPr>
          <w:sz w:val="20"/>
          <w:szCs w:val="20"/>
        </w:rPr>
        <w:t>the</w:t>
      </w:r>
      <w:proofErr w:type="spellEnd"/>
      <w:r>
        <w:rPr>
          <w:sz w:val="20"/>
          <w:szCs w:val="20"/>
        </w:rPr>
        <w:t xml:space="preserve"> Family </w:t>
      </w:r>
      <w:proofErr w:type="spellStart"/>
      <w:r>
        <w:rPr>
          <w:sz w:val="20"/>
          <w:szCs w:val="20"/>
        </w:rPr>
        <w:t>Protection</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Comprehensive</w:t>
      </w:r>
      <w:proofErr w:type="spellEnd"/>
      <w:r>
        <w:rPr>
          <w:sz w:val="20"/>
          <w:szCs w:val="20"/>
        </w:rPr>
        <w:t xml:space="preserve"> </w:t>
      </w:r>
      <w:proofErr w:type="spellStart"/>
      <w:r>
        <w:rPr>
          <w:sz w:val="20"/>
          <w:szCs w:val="20"/>
        </w:rPr>
        <w:t>Care</w:t>
      </w:r>
      <w:proofErr w:type="spellEnd"/>
      <w:r>
        <w:rPr>
          <w:sz w:val="20"/>
          <w:szCs w:val="20"/>
        </w:rPr>
        <w:t xml:space="preserve"> Service (PAIF) as </w:t>
      </w:r>
      <w:proofErr w:type="spellStart"/>
      <w:r>
        <w:rPr>
          <w:sz w:val="20"/>
          <w:szCs w:val="20"/>
        </w:rPr>
        <w:t>the</w:t>
      </w:r>
      <w:proofErr w:type="spellEnd"/>
      <w:r>
        <w:rPr>
          <w:sz w:val="20"/>
          <w:szCs w:val="20"/>
        </w:rPr>
        <w:t xml:space="preserve"> </w:t>
      </w:r>
      <w:proofErr w:type="spellStart"/>
      <w:r>
        <w:rPr>
          <w:sz w:val="20"/>
          <w:szCs w:val="20"/>
        </w:rPr>
        <w:t>main</w:t>
      </w:r>
      <w:proofErr w:type="spellEnd"/>
      <w:r>
        <w:rPr>
          <w:sz w:val="20"/>
          <w:szCs w:val="20"/>
        </w:rPr>
        <w:t xml:space="preserve"> </w:t>
      </w:r>
      <w:proofErr w:type="spellStart"/>
      <w:r>
        <w:rPr>
          <w:sz w:val="20"/>
          <w:szCs w:val="20"/>
        </w:rPr>
        <w:t>service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basic</w:t>
      </w:r>
      <w:proofErr w:type="spellEnd"/>
      <w:r>
        <w:rPr>
          <w:sz w:val="20"/>
          <w:szCs w:val="20"/>
        </w:rPr>
        <w:t xml:space="preserve"> social </w:t>
      </w:r>
      <w:proofErr w:type="spellStart"/>
      <w:r>
        <w:rPr>
          <w:sz w:val="20"/>
          <w:szCs w:val="20"/>
        </w:rPr>
        <w:t>protection</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Unified</w:t>
      </w:r>
      <w:proofErr w:type="spellEnd"/>
      <w:r>
        <w:rPr>
          <w:sz w:val="20"/>
          <w:szCs w:val="20"/>
        </w:rPr>
        <w:t xml:space="preserve"> Social </w:t>
      </w:r>
      <w:proofErr w:type="spellStart"/>
      <w:r>
        <w:rPr>
          <w:sz w:val="20"/>
          <w:szCs w:val="20"/>
        </w:rPr>
        <w:t>Assistance</w:t>
      </w:r>
      <w:proofErr w:type="spellEnd"/>
      <w:r>
        <w:rPr>
          <w:sz w:val="20"/>
          <w:szCs w:val="20"/>
        </w:rPr>
        <w:t xml:space="preserve"> System (SUAS). It </w:t>
      </w:r>
      <w:proofErr w:type="spellStart"/>
      <w:r>
        <w:rPr>
          <w:sz w:val="20"/>
          <w:szCs w:val="20"/>
        </w:rPr>
        <w:t>discusses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importance</w:t>
      </w:r>
      <w:proofErr w:type="spellEnd"/>
      <w:r>
        <w:rPr>
          <w:sz w:val="20"/>
          <w:szCs w:val="20"/>
        </w:rPr>
        <w:t xml:space="preserve"> </w:t>
      </w:r>
      <w:proofErr w:type="spellStart"/>
      <w:r>
        <w:rPr>
          <w:sz w:val="20"/>
          <w:szCs w:val="20"/>
        </w:rPr>
        <w:t>of</w:t>
      </w:r>
      <w:proofErr w:type="spellEnd"/>
      <w:r>
        <w:rPr>
          <w:sz w:val="20"/>
          <w:szCs w:val="20"/>
        </w:rPr>
        <w:t xml:space="preserve"> PAIF, </w:t>
      </w:r>
      <w:proofErr w:type="spellStart"/>
      <w:r>
        <w:rPr>
          <w:sz w:val="20"/>
          <w:szCs w:val="20"/>
        </w:rPr>
        <w:t>due</w:t>
      </w:r>
      <w:proofErr w:type="spellEnd"/>
      <w:r>
        <w:rPr>
          <w:sz w:val="20"/>
          <w:szCs w:val="20"/>
        </w:rPr>
        <w:t xml:space="preserve"> </w:t>
      </w:r>
      <w:proofErr w:type="spellStart"/>
      <w:r>
        <w:rPr>
          <w:sz w:val="20"/>
          <w:szCs w:val="20"/>
        </w:rPr>
        <w:t>to</w:t>
      </w:r>
      <w:proofErr w:type="spellEnd"/>
      <w:r>
        <w:rPr>
          <w:sz w:val="20"/>
          <w:szCs w:val="20"/>
        </w:rPr>
        <w:t xml:space="preserve"> its </w:t>
      </w:r>
      <w:proofErr w:type="spellStart"/>
      <w:r>
        <w:rPr>
          <w:sz w:val="20"/>
          <w:szCs w:val="20"/>
        </w:rPr>
        <w:t>scope</w:t>
      </w:r>
      <w:proofErr w:type="spellEnd"/>
      <w:r>
        <w:rPr>
          <w:sz w:val="20"/>
          <w:szCs w:val="20"/>
        </w:rPr>
        <w:t xml:space="preserve">, </w:t>
      </w:r>
      <w:proofErr w:type="spellStart"/>
      <w:r>
        <w:rPr>
          <w:sz w:val="20"/>
          <w:szCs w:val="20"/>
        </w:rPr>
        <w:t>continuous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permanent</w:t>
      </w:r>
      <w:proofErr w:type="spellEnd"/>
      <w:r>
        <w:rPr>
          <w:sz w:val="20"/>
          <w:szCs w:val="20"/>
        </w:rPr>
        <w:t xml:space="preserve"> </w:t>
      </w:r>
      <w:proofErr w:type="spellStart"/>
      <w:r>
        <w:rPr>
          <w:sz w:val="20"/>
          <w:szCs w:val="20"/>
        </w:rPr>
        <w:t>nature</w:t>
      </w:r>
      <w:proofErr w:type="spellEnd"/>
      <w:r>
        <w:rPr>
          <w:sz w:val="20"/>
          <w:szCs w:val="20"/>
        </w:rPr>
        <w:t xml:space="preserve">, </w:t>
      </w:r>
      <w:proofErr w:type="spellStart"/>
      <w:r>
        <w:rPr>
          <w:sz w:val="20"/>
          <w:szCs w:val="20"/>
        </w:rPr>
        <w:t>with</w:t>
      </w:r>
      <w:proofErr w:type="spellEnd"/>
      <w:r>
        <w:rPr>
          <w:sz w:val="20"/>
          <w:szCs w:val="20"/>
        </w:rPr>
        <w:t xml:space="preserve"> a </w:t>
      </w:r>
      <w:proofErr w:type="spellStart"/>
      <w:r>
        <w:rPr>
          <w:sz w:val="20"/>
          <w:szCs w:val="20"/>
        </w:rPr>
        <w:t>focus</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preventive</w:t>
      </w:r>
      <w:proofErr w:type="spellEnd"/>
      <w:r>
        <w:rPr>
          <w:sz w:val="20"/>
          <w:szCs w:val="20"/>
        </w:rPr>
        <w:t xml:space="preserve">, </w:t>
      </w:r>
      <w:proofErr w:type="spellStart"/>
      <w:r>
        <w:rPr>
          <w:sz w:val="20"/>
          <w:szCs w:val="20"/>
        </w:rPr>
        <w:t>protective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proactive</w:t>
      </w:r>
      <w:proofErr w:type="spellEnd"/>
      <w:r>
        <w:rPr>
          <w:sz w:val="20"/>
          <w:szCs w:val="20"/>
        </w:rPr>
        <w:t xml:space="preserve"> </w:t>
      </w:r>
      <w:proofErr w:type="spellStart"/>
      <w:r>
        <w:rPr>
          <w:sz w:val="20"/>
          <w:szCs w:val="20"/>
        </w:rPr>
        <w:t>actions</w:t>
      </w:r>
      <w:proofErr w:type="spellEnd"/>
      <w:r>
        <w:rPr>
          <w:sz w:val="20"/>
          <w:szCs w:val="20"/>
        </w:rPr>
        <w:t xml:space="preserve">. It </w:t>
      </w:r>
      <w:proofErr w:type="spellStart"/>
      <w:r>
        <w:rPr>
          <w:sz w:val="20"/>
          <w:szCs w:val="20"/>
        </w:rPr>
        <w:t>clarifies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meaning</w:t>
      </w:r>
      <w:proofErr w:type="spellEnd"/>
      <w:r>
        <w:rPr>
          <w:sz w:val="20"/>
          <w:szCs w:val="20"/>
        </w:rPr>
        <w:t xml:space="preserve"> </w:t>
      </w:r>
      <w:proofErr w:type="spellStart"/>
      <w:r>
        <w:rPr>
          <w:sz w:val="20"/>
          <w:szCs w:val="20"/>
        </w:rPr>
        <w:t>of</w:t>
      </w:r>
      <w:proofErr w:type="spellEnd"/>
      <w:r>
        <w:rPr>
          <w:sz w:val="20"/>
          <w:szCs w:val="20"/>
        </w:rPr>
        <w:t xml:space="preserve"> social </w:t>
      </w:r>
      <w:proofErr w:type="spellStart"/>
      <w:r>
        <w:rPr>
          <w:sz w:val="20"/>
          <w:szCs w:val="20"/>
        </w:rPr>
        <w:t>work</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families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typology</w:t>
      </w:r>
      <w:proofErr w:type="spellEnd"/>
      <w:r>
        <w:rPr>
          <w:sz w:val="20"/>
          <w:szCs w:val="20"/>
        </w:rPr>
        <w:t xml:space="preserve"> </w:t>
      </w:r>
      <w:proofErr w:type="spellStart"/>
      <w:r>
        <w:rPr>
          <w:sz w:val="20"/>
          <w:szCs w:val="20"/>
        </w:rPr>
        <w:t>of</w:t>
      </w:r>
      <w:proofErr w:type="spellEnd"/>
      <w:r>
        <w:rPr>
          <w:sz w:val="20"/>
          <w:szCs w:val="20"/>
        </w:rPr>
        <w:t xml:space="preserve"> its </w:t>
      </w:r>
      <w:proofErr w:type="spellStart"/>
      <w:r>
        <w:rPr>
          <w:sz w:val="20"/>
          <w:szCs w:val="20"/>
        </w:rPr>
        <w:t>actions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specific</w:t>
      </w:r>
      <w:proofErr w:type="spellEnd"/>
      <w:r>
        <w:rPr>
          <w:sz w:val="20"/>
          <w:szCs w:val="20"/>
        </w:rPr>
        <w:t xml:space="preserve"> processes </w:t>
      </w:r>
      <w:proofErr w:type="spellStart"/>
      <w:r>
        <w:rPr>
          <w:sz w:val="20"/>
          <w:szCs w:val="20"/>
        </w:rPr>
        <w:t>of</w:t>
      </w:r>
      <w:proofErr w:type="spellEnd"/>
      <w:r>
        <w:rPr>
          <w:sz w:val="20"/>
          <w:szCs w:val="20"/>
        </w:rPr>
        <w:t xml:space="preserve"> social </w:t>
      </w:r>
      <w:proofErr w:type="spellStart"/>
      <w:r>
        <w:rPr>
          <w:sz w:val="20"/>
          <w:szCs w:val="20"/>
        </w:rPr>
        <w:t>work</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families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methodological</w:t>
      </w:r>
      <w:proofErr w:type="spellEnd"/>
      <w:r>
        <w:rPr>
          <w:sz w:val="20"/>
          <w:szCs w:val="20"/>
        </w:rPr>
        <w:t xml:space="preserve"> </w:t>
      </w:r>
      <w:proofErr w:type="spellStart"/>
      <w:r>
        <w:rPr>
          <w:sz w:val="20"/>
          <w:szCs w:val="20"/>
        </w:rPr>
        <w:t>guidelines</w:t>
      </w:r>
      <w:proofErr w:type="spellEnd"/>
      <w:r>
        <w:rPr>
          <w:sz w:val="20"/>
          <w:szCs w:val="20"/>
        </w:rPr>
        <w:t xml:space="preserve">. It </w:t>
      </w:r>
      <w:proofErr w:type="spellStart"/>
      <w:r>
        <w:rPr>
          <w:sz w:val="20"/>
          <w:szCs w:val="20"/>
        </w:rPr>
        <w:t>presents</w:t>
      </w:r>
      <w:proofErr w:type="spellEnd"/>
      <w:r>
        <w:rPr>
          <w:sz w:val="20"/>
          <w:szCs w:val="20"/>
        </w:rPr>
        <w:t xml:space="preserve"> a </w:t>
      </w:r>
      <w:proofErr w:type="spellStart"/>
      <w:r>
        <w:rPr>
          <w:sz w:val="20"/>
          <w:szCs w:val="20"/>
        </w:rPr>
        <w:t>concept</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family</w:t>
      </w:r>
      <w:proofErr w:type="spellEnd"/>
      <w:r>
        <w:rPr>
          <w:sz w:val="20"/>
          <w:szCs w:val="20"/>
        </w:rPr>
        <w:t xml:space="preserve"> </w:t>
      </w:r>
      <w:proofErr w:type="spellStart"/>
      <w:r>
        <w:rPr>
          <w:sz w:val="20"/>
          <w:szCs w:val="20"/>
        </w:rPr>
        <w:t>and</w:t>
      </w:r>
      <w:proofErr w:type="spellEnd"/>
      <w:r>
        <w:rPr>
          <w:sz w:val="20"/>
          <w:szCs w:val="20"/>
        </w:rPr>
        <w:t xml:space="preserve"> some </w:t>
      </w:r>
      <w:proofErr w:type="spellStart"/>
      <w:r>
        <w:rPr>
          <w:sz w:val="20"/>
          <w:szCs w:val="20"/>
        </w:rPr>
        <w:t>challenges</w:t>
      </w:r>
      <w:proofErr w:type="spellEnd"/>
      <w:r>
        <w:rPr>
          <w:sz w:val="20"/>
          <w:szCs w:val="20"/>
        </w:rPr>
        <w:t xml:space="preserve"> for </w:t>
      </w:r>
      <w:proofErr w:type="spellStart"/>
      <w:r>
        <w:rPr>
          <w:sz w:val="20"/>
          <w:szCs w:val="20"/>
        </w:rPr>
        <w:t>the</w:t>
      </w:r>
      <w:proofErr w:type="spellEnd"/>
      <w:r>
        <w:rPr>
          <w:sz w:val="20"/>
          <w:szCs w:val="20"/>
        </w:rPr>
        <w:t xml:space="preserve"> </w:t>
      </w:r>
      <w:proofErr w:type="spellStart"/>
      <w:r>
        <w:rPr>
          <w:sz w:val="20"/>
          <w:szCs w:val="20"/>
        </w:rPr>
        <w:t>implementation</w:t>
      </w:r>
      <w:proofErr w:type="spellEnd"/>
      <w:r>
        <w:rPr>
          <w:sz w:val="20"/>
          <w:szCs w:val="20"/>
        </w:rPr>
        <w:t xml:space="preserve"> </w:t>
      </w:r>
      <w:proofErr w:type="spellStart"/>
      <w:r>
        <w:rPr>
          <w:sz w:val="20"/>
          <w:szCs w:val="20"/>
        </w:rPr>
        <w:t>of</w:t>
      </w:r>
      <w:proofErr w:type="spellEnd"/>
      <w:r>
        <w:rPr>
          <w:sz w:val="20"/>
          <w:szCs w:val="20"/>
        </w:rPr>
        <w:t xml:space="preserve"> social </w:t>
      </w:r>
      <w:proofErr w:type="spellStart"/>
      <w:r>
        <w:rPr>
          <w:sz w:val="20"/>
          <w:szCs w:val="20"/>
        </w:rPr>
        <w:t>work</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families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guarantee</w:t>
      </w:r>
      <w:proofErr w:type="spellEnd"/>
      <w:r>
        <w:rPr>
          <w:sz w:val="20"/>
          <w:szCs w:val="20"/>
        </w:rPr>
        <w:t xml:space="preserve"> </w:t>
      </w:r>
      <w:proofErr w:type="spellStart"/>
      <w:r>
        <w:rPr>
          <w:sz w:val="20"/>
          <w:szCs w:val="20"/>
        </w:rPr>
        <w:t>of</w:t>
      </w:r>
      <w:proofErr w:type="spellEnd"/>
      <w:r>
        <w:rPr>
          <w:sz w:val="20"/>
          <w:szCs w:val="20"/>
        </w:rPr>
        <w:t xml:space="preserve"> social </w:t>
      </w:r>
      <w:proofErr w:type="spellStart"/>
      <w:r>
        <w:rPr>
          <w:sz w:val="20"/>
          <w:szCs w:val="20"/>
        </w:rPr>
        <w:t>protection</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State</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families</w:t>
      </w:r>
      <w:proofErr w:type="spellEnd"/>
      <w:r>
        <w:rPr>
          <w:sz w:val="20"/>
          <w:szCs w:val="20"/>
        </w:rPr>
        <w:t xml:space="preserve"> in </w:t>
      </w:r>
      <w:proofErr w:type="spellStart"/>
      <w:r>
        <w:rPr>
          <w:sz w:val="20"/>
          <w:szCs w:val="20"/>
        </w:rPr>
        <w:t>situations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socioeconomic</w:t>
      </w:r>
      <w:proofErr w:type="spellEnd"/>
      <w:r>
        <w:rPr>
          <w:sz w:val="20"/>
          <w:szCs w:val="20"/>
        </w:rPr>
        <w:t xml:space="preserve"> </w:t>
      </w:r>
      <w:proofErr w:type="spellStart"/>
      <w:r>
        <w:rPr>
          <w:sz w:val="20"/>
          <w:szCs w:val="20"/>
        </w:rPr>
        <w:t>precariousness</w:t>
      </w:r>
      <w:proofErr w:type="spellEnd"/>
      <w:r>
        <w:rPr>
          <w:sz w:val="20"/>
          <w:szCs w:val="20"/>
        </w:rPr>
        <w:t xml:space="preserve"> </w:t>
      </w:r>
      <w:proofErr w:type="spellStart"/>
      <w:r>
        <w:rPr>
          <w:sz w:val="20"/>
          <w:szCs w:val="20"/>
        </w:rPr>
        <w:t>and</w:t>
      </w:r>
      <w:proofErr w:type="spellEnd"/>
      <w:r>
        <w:rPr>
          <w:sz w:val="20"/>
          <w:szCs w:val="20"/>
        </w:rPr>
        <w:t xml:space="preserve"> social </w:t>
      </w:r>
      <w:proofErr w:type="spellStart"/>
      <w:r>
        <w:rPr>
          <w:sz w:val="20"/>
          <w:szCs w:val="20"/>
        </w:rPr>
        <w:t>vulnerability</w:t>
      </w:r>
      <w:proofErr w:type="spellEnd"/>
      <w:r>
        <w:rPr>
          <w:sz w:val="20"/>
          <w:szCs w:val="20"/>
        </w:rPr>
        <w:t>.</w:t>
      </w:r>
    </w:p>
    <w:p w14:paraId="73B89897" w14:textId="77777777" w:rsidR="00E630BC" w:rsidRDefault="00E630BC">
      <w:pPr>
        <w:tabs>
          <w:tab w:val="left" w:pos="709"/>
          <w:tab w:val="left" w:pos="851"/>
          <w:tab w:val="left" w:pos="1134"/>
        </w:tabs>
        <w:spacing w:line="240" w:lineRule="auto"/>
        <w:ind w:left="2835"/>
        <w:jc w:val="both"/>
        <w:rPr>
          <w:sz w:val="20"/>
          <w:szCs w:val="20"/>
        </w:rPr>
      </w:pPr>
    </w:p>
    <w:p w14:paraId="0BC2C5F4" w14:textId="6EDF44A2" w:rsidR="00E630BC" w:rsidRDefault="00000000">
      <w:pPr>
        <w:tabs>
          <w:tab w:val="left" w:pos="709"/>
          <w:tab w:val="left" w:pos="851"/>
          <w:tab w:val="left" w:pos="1134"/>
        </w:tabs>
        <w:spacing w:line="240" w:lineRule="auto"/>
        <w:ind w:left="2835"/>
        <w:jc w:val="both"/>
        <w:rPr>
          <w:sz w:val="20"/>
          <w:szCs w:val="20"/>
        </w:rPr>
      </w:pPr>
      <w:r>
        <w:rPr>
          <w:sz w:val="20"/>
          <w:szCs w:val="20"/>
        </w:rPr>
        <w:t xml:space="preserve">KEYWORDS: PAIF. </w:t>
      </w:r>
      <w:proofErr w:type="spellStart"/>
      <w:r>
        <w:rPr>
          <w:sz w:val="20"/>
          <w:szCs w:val="20"/>
        </w:rPr>
        <w:t>Families</w:t>
      </w:r>
      <w:proofErr w:type="spellEnd"/>
      <w:r>
        <w:rPr>
          <w:sz w:val="20"/>
          <w:szCs w:val="20"/>
        </w:rPr>
        <w:t xml:space="preserve">, Social </w:t>
      </w:r>
      <w:proofErr w:type="spellStart"/>
      <w:r>
        <w:rPr>
          <w:sz w:val="20"/>
          <w:szCs w:val="20"/>
        </w:rPr>
        <w:t>work</w:t>
      </w:r>
      <w:proofErr w:type="spellEnd"/>
      <w:r>
        <w:rPr>
          <w:sz w:val="20"/>
          <w:szCs w:val="20"/>
        </w:rPr>
        <w:t xml:space="preserve"> </w:t>
      </w:r>
      <w:proofErr w:type="spellStart"/>
      <w:r>
        <w:rPr>
          <w:sz w:val="20"/>
          <w:szCs w:val="20"/>
        </w:rPr>
        <w:t>with</w:t>
      </w:r>
      <w:proofErr w:type="spellEnd"/>
      <w:r>
        <w:rPr>
          <w:sz w:val="20"/>
          <w:szCs w:val="20"/>
        </w:rPr>
        <w:t xml:space="preserve"> </w:t>
      </w:r>
      <w:proofErr w:type="spellStart"/>
      <w:r>
        <w:rPr>
          <w:sz w:val="20"/>
          <w:szCs w:val="20"/>
        </w:rPr>
        <w:t>families</w:t>
      </w:r>
      <w:proofErr w:type="spellEnd"/>
      <w:r>
        <w:rPr>
          <w:sz w:val="20"/>
          <w:szCs w:val="20"/>
        </w:rPr>
        <w:t>.</w:t>
      </w:r>
    </w:p>
    <w:p w14:paraId="4A30E719" w14:textId="77777777" w:rsidR="00E630BC" w:rsidRDefault="00E630BC">
      <w:pPr>
        <w:tabs>
          <w:tab w:val="left" w:pos="709"/>
          <w:tab w:val="left" w:pos="851"/>
          <w:tab w:val="left" w:pos="1134"/>
        </w:tabs>
        <w:spacing w:line="240" w:lineRule="auto"/>
        <w:ind w:left="2835"/>
        <w:jc w:val="both"/>
        <w:rPr>
          <w:sz w:val="20"/>
          <w:szCs w:val="20"/>
        </w:rPr>
      </w:pPr>
    </w:p>
    <w:p w14:paraId="511E9288" w14:textId="77777777" w:rsidR="00E630BC" w:rsidRDefault="00E630BC">
      <w:pPr>
        <w:tabs>
          <w:tab w:val="left" w:pos="709"/>
          <w:tab w:val="left" w:pos="851"/>
          <w:tab w:val="left" w:pos="1134"/>
        </w:tabs>
        <w:spacing w:line="240" w:lineRule="auto"/>
        <w:ind w:left="2835"/>
        <w:jc w:val="both"/>
        <w:rPr>
          <w:sz w:val="20"/>
          <w:szCs w:val="20"/>
        </w:rPr>
      </w:pPr>
    </w:p>
    <w:p w14:paraId="1CE84D31" w14:textId="77777777" w:rsidR="00E630BC" w:rsidRDefault="00000000">
      <w:pPr>
        <w:tabs>
          <w:tab w:val="left" w:pos="709"/>
          <w:tab w:val="left" w:pos="851"/>
          <w:tab w:val="left" w:pos="1134"/>
        </w:tabs>
        <w:spacing w:line="240" w:lineRule="auto"/>
        <w:ind w:left="2835" w:hanging="2835"/>
        <w:jc w:val="both"/>
        <w:rPr>
          <w:b/>
          <w:sz w:val="20"/>
          <w:szCs w:val="20"/>
        </w:rPr>
      </w:pPr>
      <w:r>
        <w:rPr>
          <w:b/>
          <w:sz w:val="20"/>
          <w:szCs w:val="20"/>
        </w:rPr>
        <w:t>1 INTRODUÇÃO</w:t>
      </w:r>
    </w:p>
    <w:p w14:paraId="16E605DA" w14:textId="77777777" w:rsidR="00E630BC" w:rsidRDefault="00E630BC">
      <w:pPr>
        <w:tabs>
          <w:tab w:val="left" w:pos="709"/>
          <w:tab w:val="left" w:pos="851"/>
          <w:tab w:val="left" w:pos="1134"/>
        </w:tabs>
        <w:spacing w:line="240" w:lineRule="auto"/>
        <w:ind w:left="2835"/>
        <w:jc w:val="both"/>
        <w:rPr>
          <w:sz w:val="20"/>
          <w:szCs w:val="20"/>
        </w:rPr>
      </w:pPr>
    </w:p>
    <w:p w14:paraId="117B46C1" w14:textId="77777777" w:rsidR="00E630BC" w:rsidRDefault="00000000">
      <w:pPr>
        <w:tabs>
          <w:tab w:val="left" w:pos="709"/>
          <w:tab w:val="left" w:pos="851"/>
          <w:tab w:val="left" w:pos="1134"/>
        </w:tabs>
        <w:spacing w:line="360" w:lineRule="auto"/>
        <w:jc w:val="both"/>
        <w:rPr>
          <w:sz w:val="24"/>
          <w:szCs w:val="24"/>
        </w:rPr>
      </w:pPr>
      <w:bookmarkStart w:id="0" w:name="_zbqxwbri0ctg" w:colFirst="0" w:colLast="0"/>
      <w:bookmarkEnd w:id="0"/>
      <w:r>
        <w:rPr>
          <w:sz w:val="24"/>
          <w:szCs w:val="24"/>
        </w:rPr>
        <w:t xml:space="preserve">         O Serviço de Proteção e Atendimento Integral à Família (PAIF) é o principal serviço oferecido na rede de proteção social básica da Política de Assistência Social. Tem origem na experiência de trabalho com famílias iniciada em 2001, com o projeto piloto denominado Programa Núcleo de Apoio à Família (NAF). Em 2003, foi criado o Plano Nacional de Atendimento Integrado à Família (PNAIF), como estratégia para </w:t>
      </w:r>
      <w:r>
        <w:rPr>
          <w:sz w:val="24"/>
          <w:szCs w:val="24"/>
        </w:rPr>
        <w:lastRenderedPageBreak/>
        <w:t xml:space="preserve">expandir e qualificar a experiência de trabalho com famílias. Em 2004, o PNAIF foi aprimorado e adequado às diretrizes da nova Política Nacional de Assistência Social (PNAS/2004), que resultou no Programa de Atenção Integral à Família (PAIF), através da Portaria nº 78 de 08/04/2004, substituiu o NAF e o PNAIF. </w:t>
      </w:r>
    </w:p>
    <w:p w14:paraId="41560353" w14:textId="77777777" w:rsidR="00E630BC" w:rsidRDefault="00000000">
      <w:pPr>
        <w:spacing w:line="360" w:lineRule="auto"/>
        <w:ind w:firstLine="720"/>
        <w:jc w:val="both"/>
        <w:rPr>
          <w:color w:val="111111"/>
          <w:sz w:val="24"/>
          <w:szCs w:val="24"/>
        </w:rPr>
      </w:pPr>
      <w:r>
        <w:rPr>
          <w:sz w:val="24"/>
          <w:szCs w:val="24"/>
        </w:rPr>
        <w:t xml:space="preserve">Em 2009, com a Tipificação Nacional dos Serviços Socioassistenciais, o PAIF passou a ser denominado “Serviço de Proteção e Atendimento Integral à Família” (PAIF). Tal mudança de nomenclatura significa que o serviço passou a ter um caráter continuado e permanente, conforme estabelecido pela Lei Orgânica de Assistência Social (LOAS). A decisão por preservar a sigla PAIF foi motivada pela “necessidade em se resguardar a historicidade das ações desse serviço, antes conhecidas e legitimadas [...]” (Brasil, 2012a, p.10), mas também pela exigência de adequação à organização e padronização do Sistema Único de Assistência (SUAS). </w:t>
      </w:r>
      <w:r>
        <w:rPr>
          <w:color w:val="111111"/>
          <w:sz w:val="24"/>
          <w:szCs w:val="24"/>
        </w:rPr>
        <w:t xml:space="preserve">  </w:t>
      </w:r>
    </w:p>
    <w:p w14:paraId="1BCA5D3F" w14:textId="77777777" w:rsidR="00E630BC" w:rsidRDefault="00000000">
      <w:pPr>
        <w:spacing w:line="360" w:lineRule="auto"/>
        <w:ind w:firstLine="720"/>
        <w:jc w:val="both"/>
        <w:rPr>
          <w:color w:val="111111"/>
          <w:sz w:val="24"/>
          <w:szCs w:val="24"/>
        </w:rPr>
      </w:pPr>
      <w:r>
        <w:rPr>
          <w:color w:val="111111"/>
          <w:sz w:val="24"/>
          <w:szCs w:val="24"/>
        </w:rPr>
        <w:t>A alteração na nomenclatura do PAIF, do termo “atenção”, para “proteção e atendimento”, expressa com clareza o objetivo do serviço de “prevenir situações de risco social, por meio do desenvolvimento de potencialidades e aquisições e do fortalecimento de vínculos familiares e comunitários” (Brasil, 2012</w:t>
      </w:r>
      <w:r>
        <w:rPr>
          <w:sz w:val="24"/>
          <w:szCs w:val="24"/>
        </w:rPr>
        <w:t>a</w:t>
      </w:r>
      <w:r>
        <w:rPr>
          <w:color w:val="111111"/>
          <w:sz w:val="24"/>
          <w:szCs w:val="24"/>
        </w:rPr>
        <w:t xml:space="preserve">, p. 11). Nestes termos, o PAIF deve ser caracterizado como preventivo, protetivo e proativo, </w:t>
      </w:r>
      <w:r>
        <w:rPr>
          <w:sz w:val="24"/>
          <w:szCs w:val="24"/>
        </w:rPr>
        <w:t>na perspectiva do fortalecimento da capacidade protetiva das famílias, pois o PAIF:</w:t>
      </w:r>
    </w:p>
    <w:p w14:paraId="3D680869" w14:textId="77777777" w:rsidR="00E630BC" w:rsidRDefault="00000000">
      <w:pPr>
        <w:spacing w:line="240" w:lineRule="auto"/>
        <w:ind w:left="2267"/>
        <w:jc w:val="both"/>
        <w:rPr>
          <w:sz w:val="20"/>
          <w:szCs w:val="20"/>
        </w:rPr>
      </w:pPr>
      <w:r>
        <w:rPr>
          <w:sz w:val="20"/>
          <w:szCs w:val="20"/>
        </w:rPr>
        <w:t>[...] consiste no trabalho social com famílias, de caráter continuado, com a finalidade de fortalecer a função protetiva das famílias, prevenir a ruptura de seus vínculos, promover seu acesso e usufruto de direitos e contribuir na melhoria de sua qualidade de vida [...] (Brasil, 2009a, p. 12).</w:t>
      </w:r>
    </w:p>
    <w:p w14:paraId="5B178BC5" w14:textId="77777777" w:rsidR="00E630BC" w:rsidRDefault="00E630BC">
      <w:pPr>
        <w:spacing w:line="240" w:lineRule="auto"/>
        <w:ind w:left="2267"/>
        <w:jc w:val="both"/>
        <w:rPr>
          <w:sz w:val="20"/>
          <w:szCs w:val="20"/>
        </w:rPr>
      </w:pPr>
    </w:p>
    <w:p w14:paraId="3159E66D" w14:textId="77777777" w:rsidR="00E630BC" w:rsidRDefault="00000000">
      <w:pPr>
        <w:spacing w:line="360" w:lineRule="auto"/>
        <w:ind w:firstLine="720"/>
        <w:jc w:val="both"/>
        <w:rPr>
          <w:sz w:val="24"/>
          <w:szCs w:val="24"/>
        </w:rPr>
      </w:pPr>
      <w:r>
        <w:rPr>
          <w:sz w:val="24"/>
          <w:szCs w:val="24"/>
        </w:rPr>
        <w:t xml:space="preserve">Em outros termos, o discurso oficial do PAIF, no âmbito da proteção social básica da Política de Assistência Social, afirma que a sua atribuição e reponsabilidade principal é a realização de um trabalho de prevenção às situações de risco e de vulnerabilidade social, de forma que deve ofertar um atendimento que proteja as famílias e fortaleça suas capacidades e potencialidades. No PAIF, o trabalho social com famílias deve ser implementado com o objetivo de proteger as famílias no acesso aos seus direitos e no desempenho das suas funções de proteção e socialização. </w:t>
      </w:r>
    </w:p>
    <w:p w14:paraId="60E99F9D" w14:textId="77777777" w:rsidR="00E630BC" w:rsidRPr="006F058A" w:rsidRDefault="00000000">
      <w:pPr>
        <w:spacing w:line="360" w:lineRule="auto"/>
        <w:ind w:firstLine="720"/>
        <w:jc w:val="both"/>
        <w:rPr>
          <w:sz w:val="24"/>
          <w:szCs w:val="24"/>
        </w:rPr>
      </w:pPr>
      <w:r w:rsidRPr="006F058A">
        <w:rPr>
          <w:sz w:val="24"/>
          <w:szCs w:val="24"/>
        </w:rPr>
        <w:t xml:space="preserve">Neste trabalho, buscamos destacar e esclarecer os principais elementos para compreensão do PAIF e do trabalho social com família que deve ser desenvolvido por ele, através dos profissionais da sua equipe de referência. O estudo teve como base a pesquisa documental e bibliográfica. Na primeira, recorremos aos cadernos de </w:t>
      </w:r>
      <w:r w:rsidRPr="006F058A">
        <w:rPr>
          <w:sz w:val="24"/>
          <w:szCs w:val="24"/>
        </w:rPr>
        <w:lastRenderedPageBreak/>
        <w:t>orientações técnicas e a outros documentos oficiais da Política de Assistência Social brasileira. Com a pesquisa bibliográfica, os autores referenciados nos possibilitaram indicar algumas considerações críticas sobre os enunciados dos documentos oficiais, que entendemos relevantes para o estudo. Desse modo, a abordagem da pesquisa foi caracteriza como qualitativa, embora sem o aporte da pesquisa empírica.</w:t>
      </w:r>
    </w:p>
    <w:p w14:paraId="7D9D36D4" w14:textId="77777777" w:rsidR="00E630BC" w:rsidRDefault="00E630BC">
      <w:pPr>
        <w:spacing w:line="360" w:lineRule="auto"/>
        <w:ind w:firstLine="720"/>
        <w:jc w:val="both"/>
        <w:rPr>
          <w:sz w:val="24"/>
          <w:szCs w:val="24"/>
        </w:rPr>
      </w:pPr>
    </w:p>
    <w:p w14:paraId="134D5955" w14:textId="37257B80" w:rsidR="00E630BC" w:rsidRDefault="00000000" w:rsidP="00AA015C">
      <w:pPr>
        <w:ind w:left="284" w:hanging="284"/>
        <w:jc w:val="both"/>
        <w:rPr>
          <w:b/>
          <w:sz w:val="24"/>
          <w:szCs w:val="24"/>
        </w:rPr>
      </w:pPr>
      <w:r>
        <w:rPr>
          <w:b/>
          <w:sz w:val="24"/>
          <w:szCs w:val="24"/>
        </w:rPr>
        <w:t xml:space="preserve">2 </w:t>
      </w:r>
      <w:r w:rsidR="00AA015C">
        <w:rPr>
          <w:b/>
          <w:sz w:val="24"/>
          <w:szCs w:val="24"/>
        </w:rPr>
        <w:t xml:space="preserve"> </w:t>
      </w:r>
      <w:r w:rsidR="006F058A">
        <w:rPr>
          <w:b/>
          <w:sz w:val="24"/>
          <w:szCs w:val="24"/>
        </w:rPr>
        <w:t xml:space="preserve">REFLEXÕES </w:t>
      </w:r>
      <w:r w:rsidR="00AA015C">
        <w:rPr>
          <w:b/>
          <w:sz w:val="24"/>
          <w:szCs w:val="24"/>
        </w:rPr>
        <w:t xml:space="preserve">INICIAIS </w:t>
      </w:r>
      <w:r>
        <w:rPr>
          <w:b/>
          <w:sz w:val="24"/>
          <w:szCs w:val="24"/>
        </w:rPr>
        <w:t>SOBRE O TRABALHO SOCIAL COM FAMÍLIAS</w:t>
      </w:r>
      <w:r w:rsidR="00AA015C">
        <w:rPr>
          <w:b/>
          <w:sz w:val="24"/>
          <w:szCs w:val="24"/>
        </w:rPr>
        <w:t xml:space="preserve"> NO PAIF: um estudo a partir do discurso oficial da Política de Assistência Social </w:t>
      </w:r>
    </w:p>
    <w:p w14:paraId="1968BE2A" w14:textId="77777777" w:rsidR="00E630BC" w:rsidRDefault="00E630BC">
      <w:pPr>
        <w:spacing w:line="360" w:lineRule="auto"/>
        <w:ind w:firstLine="720"/>
        <w:jc w:val="both"/>
        <w:rPr>
          <w:sz w:val="24"/>
          <w:szCs w:val="24"/>
        </w:rPr>
      </w:pPr>
    </w:p>
    <w:p w14:paraId="62541225" w14:textId="77777777" w:rsidR="00E630BC" w:rsidRDefault="00000000">
      <w:pPr>
        <w:spacing w:line="360" w:lineRule="auto"/>
        <w:ind w:firstLine="720"/>
        <w:jc w:val="both"/>
        <w:rPr>
          <w:sz w:val="24"/>
          <w:szCs w:val="24"/>
        </w:rPr>
      </w:pPr>
      <w:r>
        <w:rPr>
          <w:sz w:val="24"/>
          <w:szCs w:val="24"/>
        </w:rPr>
        <w:t xml:space="preserve">Nos cadernos de Orientações Técnicas do PAIF o termo </w:t>
      </w:r>
      <w:r>
        <w:rPr>
          <w:i/>
          <w:sz w:val="24"/>
          <w:szCs w:val="24"/>
        </w:rPr>
        <w:t>vulnerabilidade</w:t>
      </w:r>
      <w:r>
        <w:rPr>
          <w:sz w:val="24"/>
          <w:szCs w:val="24"/>
        </w:rPr>
        <w:t xml:space="preserve"> </w:t>
      </w:r>
      <w:r>
        <w:rPr>
          <w:i/>
          <w:sz w:val="24"/>
          <w:szCs w:val="24"/>
        </w:rPr>
        <w:t xml:space="preserve">social </w:t>
      </w:r>
      <w:r>
        <w:rPr>
          <w:sz w:val="24"/>
          <w:szCs w:val="24"/>
        </w:rPr>
        <w:t>foi explicado como um fenômeno complexo e multifacetado, uma zona instável que as famílias podem atravessar, composta por uma heterogeneidade de situações de desproteção social (Brasil, 2012a). Segundo Oliveira (1995), a vulnerabilidade social é uma condição em que indivíduos ou grupos sociais se encontram em risco de exclusão social devido a fatores econômicos, políticos e sociais, que resultam em limitações e fragilidades nas condições sociais de vida. Assim, a vulnerabilidade social é produto das estruturas desiguais de poder e distribuição de recursos na sociedade. No Brasil, as políticas neoliberais e o modelo econômico excludente contribuem para aumentar a desigualdade e a vulnerabilidade de grandes parcelas da população. Desse modo, para Oliveira, a superação da vulnerabilidade social está intimamente ligada à luta por justiça social e igualdade de oportunidades.</w:t>
      </w:r>
    </w:p>
    <w:p w14:paraId="4E48FAD2" w14:textId="77777777" w:rsidR="00E630BC" w:rsidRDefault="00000000">
      <w:pPr>
        <w:spacing w:line="360" w:lineRule="auto"/>
        <w:ind w:firstLine="720"/>
        <w:jc w:val="both"/>
        <w:rPr>
          <w:sz w:val="24"/>
          <w:szCs w:val="24"/>
        </w:rPr>
      </w:pPr>
      <w:r>
        <w:rPr>
          <w:sz w:val="24"/>
          <w:szCs w:val="24"/>
        </w:rPr>
        <w:t xml:space="preserve">O discurso do PAIF (2012b) indica uma aproximação inicial com a noção de justiça social, pois afirma que o Estado deve proteger as famílias e seus membros mais vulneráveis, ao esclarecer o significado do trabalho social com famílias, como: </w:t>
      </w:r>
    </w:p>
    <w:p w14:paraId="60CB1AE9" w14:textId="77777777" w:rsidR="00E630BC" w:rsidRDefault="00000000">
      <w:pPr>
        <w:spacing w:line="240" w:lineRule="auto"/>
        <w:ind w:left="2268"/>
        <w:jc w:val="both"/>
        <w:rPr>
          <w:sz w:val="20"/>
          <w:szCs w:val="20"/>
        </w:rPr>
      </w:pPr>
      <w:bookmarkStart w:id="1" w:name="_q1577nm3y0l8" w:colFirst="0" w:colLast="0"/>
      <w:bookmarkEnd w:id="1"/>
      <w:r>
        <w:rPr>
          <w:sz w:val="20"/>
          <w:szCs w:val="20"/>
        </w:rPr>
        <w:t>Conjunto de procedimentos efetuados a partir de pressupostos éticos, conhecimento teórico-metodológico e técnico-operativo, com a finalidade de contribuir para a convivência, reconhecimento de direitos e possibilidades de intervenção na vida social de um conjunto de pessoas, unidas por laços consanguíneos, afetivos e/ou de solidariedade – que se constitui em um espaço privilegiado e insubstituível de proteção e socialização primárias, com o objetivo de proteger seus direitos, apoiá-las no desempenho da sua função de proteção e socialização de seus membros, bem como assegurar o convívio familiar e comunitário, a partir do reconhecimento do papel do Estado na proteção às famílias e aos seus membros mais vulneráveis. Tal objetivo materializa-se a partir do desenvolvimento de ações de caráter “preventivo, protetivo e proativo”, reconhecendo as famílias e seus membros como sujeitos de direitos e tendo por foco as potencialidades e vulnerabilidades presentes no seu território de vivência (Brasil, 2012b, p. 12).</w:t>
      </w:r>
    </w:p>
    <w:p w14:paraId="6AD44791" w14:textId="77777777" w:rsidR="00E630BC" w:rsidRDefault="00E630BC">
      <w:pPr>
        <w:spacing w:line="240" w:lineRule="auto"/>
        <w:ind w:left="2268"/>
        <w:jc w:val="both"/>
        <w:rPr>
          <w:sz w:val="20"/>
          <w:szCs w:val="20"/>
        </w:rPr>
      </w:pPr>
    </w:p>
    <w:p w14:paraId="6CCA673B" w14:textId="77777777" w:rsidR="00E630BC" w:rsidRDefault="00000000">
      <w:pPr>
        <w:spacing w:line="360" w:lineRule="auto"/>
        <w:ind w:firstLine="850"/>
        <w:jc w:val="both"/>
        <w:rPr>
          <w:sz w:val="24"/>
          <w:szCs w:val="24"/>
        </w:rPr>
      </w:pPr>
      <w:r>
        <w:rPr>
          <w:sz w:val="24"/>
          <w:szCs w:val="24"/>
        </w:rPr>
        <w:t xml:space="preserve">Logo, o trabalho social com famílias deve ultrapassar as reflexões sobre a organização interna das famílias e suas dificuldades, através de grupos e troca de experiências, mas também avançar na partilha de conhecimentos novos e críticos. Deve ultrapassar as necessidades singulares das famílias, no campo da assistência social, para entendê-las como parte de um coletivo maior, e ao mesmo tempo na sua integralidade, que elas precisam acessar direitos em várias políticas sociais. O poder público deve atender as famílias como condição para a garantia de direitos, mas para isso é necessário avançar na articulação da intersetorialidade entre as políticas. </w:t>
      </w:r>
    </w:p>
    <w:p w14:paraId="2BE72F75" w14:textId="77777777" w:rsidR="00E630BC" w:rsidRDefault="00000000">
      <w:pPr>
        <w:spacing w:line="360" w:lineRule="auto"/>
        <w:ind w:firstLine="720"/>
        <w:jc w:val="both"/>
        <w:rPr>
          <w:sz w:val="24"/>
          <w:szCs w:val="24"/>
        </w:rPr>
      </w:pPr>
      <w:r>
        <w:rPr>
          <w:sz w:val="24"/>
          <w:szCs w:val="24"/>
        </w:rPr>
        <w:t xml:space="preserve">A articulação em rede é uma ferramenta primordial para que as ações do PAIF sejam efetivadas conforme seus objetivos. O órgão gestor municipal deve garantir a materialidade e a formalidade da articulação em rede, no âmbito da gestão pública. Os profissionais do PAIF, devem cumprir as deliberações acordadas em rede, definir padrões de fluxos de encaminhamentos e procedimentos, realizar as ações de acordo com as demandas das famílias atendidas, com vistas a garantir a integralização do atendimento e a complementaridade das políticas e serviços.  </w:t>
      </w:r>
    </w:p>
    <w:p w14:paraId="5F145A11" w14:textId="77777777" w:rsidR="00E630BC" w:rsidRDefault="00000000">
      <w:pPr>
        <w:spacing w:line="360" w:lineRule="auto"/>
        <w:ind w:firstLine="720"/>
        <w:jc w:val="both"/>
        <w:rPr>
          <w:sz w:val="24"/>
          <w:szCs w:val="24"/>
        </w:rPr>
      </w:pPr>
      <w:r>
        <w:rPr>
          <w:sz w:val="24"/>
          <w:szCs w:val="24"/>
        </w:rPr>
        <w:t xml:space="preserve">Assim, o trabalho social com famílias no âmbito do PAIF caracteriza-se por ser “uma prática profissional apoiada em saber científico” (Brasil, 2012b, p.12) e na compreensão de políticas sociais como direito. Esse trabalho exige um esforço para realizar: um levantamento diagnóstico para conhecimento crítico sobre a realidade do território onde as famílias vivem; análise crítica sobre as expressões da questão social presentes no território; estudos sobre os conteúdos e concepções fundamentais para compreender e efetivar o serviço; planejamento das ações que serão realizadas; e o desenvolvimento de práticas profissionais interdisciplinares e complementares. </w:t>
      </w:r>
    </w:p>
    <w:p w14:paraId="2AD031B8" w14:textId="77777777" w:rsidR="00E630BC" w:rsidRDefault="00000000">
      <w:pPr>
        <w:spacing w:line="360" w:lineRule="auto"/>
        <w:ind w:firstLine="720"/>
        <w:jc w:val="both"/>
        <w:rPr>
          <w:color w:val="C00000"/>
          <w:sz w:val="24"/>
          <w:szCs w:val="24"/>
        </w:rPr>
      </w:pPr>
      <w:r>
        <w:rPr>
          <w:b/>
          <w:sz w:val="24"/>
          <w:szCs w:val="24"/>
        </w:rPr>
        <w:t>O Centro</w:t>
      </w:r>
      <w:r>
        <w:rPr>
          <w:sz w:val="24"/>
          <w:szCs w:val="24"/>
        </w:rPr>
        <w:t xml:space="preserve"> de Referência de Assistência Social (CRAS) é a unidade pública de referência do SUAS, uma estrutura física estatal e pública da gestão municipal, onde o PAIF deve ser desenvolvido por profissionais de nível superior. Os princípios da universalidade e da gratuidade de atendimento, exige que a implementação do PAIF seja responsabilidade exclusiva da esfera estatal (Brasil, 2009a, p. 12), de modo que não pode ser assumida por organizações parceiras. Ao coordenador do CRAS cabe o planejamento e organização do PAIF, a organização do trabalho social com famílias, o monitoramento das ações e a avaliação das atividades (Brasil, 2012b). Ele também </w:t>
      </w:r>
      <w:r>
        <w:rPr>
          <w:sz w:val="24"/>
          <w:szCs w:val="24"/>
        </w:rPr>
        <w:lastRenderedPageBreak/>
        <w:t>tem a atribuição de articular as organizações da sociedade civil e do poder público existentes território do CRAS, na perspectiva do atendimento às demandas das famílias, quer sejam atendidas, acompanhadas ou apenas referenciadas.</w:t>
      </w:r>
    </w:p>
    <w:p w14:paraId="101016C5" w14:textId="77777777" w:rsidR="00E630BC" w:rsidRDefault="00000000">
      <w:pPr>
        <w:spacing w:line="360" w:lineRule="auto"/>
        <w:ind w:firstLine="720"/>
        <w:jc w:val="both"/>
        <w:rPr>
          <w:sz w:val="24"/>
          <w:szCs w:val="24"/>
        </w:rPr>
      </w:pPr>
      <w:r>
        <w:rPr>
          <w:sz w:val="24"/>
          <w:szCs w:val="24"/>
        </w:rPr>
        <w:t>O PAIF deve ser vinculado diretamente à gestão do Coordenador no território do CRAS, pois ambos objetivam a promoção da ação protetiva, com serviços próximos à residência das famílias, visto que o CRAS deve ser a unidade de referência para a proteção social da assistência social. A função de referência se concretiza quando a equipe técnica do CRAS/PAIF processa as demandas das famílias, a partir das situações de vulnerabilidade e risco social, visando garantir o acesso à renda, outros serviços, programas e projetos de acordo com as necessidades e demandas. Esse acesso pode ocorrer de formas diversas: inclusão na rede socioassistencial, por encaminhamento para o CREAS, Centro POP ou para instituições de acolhimento institucional da proteção social especial no município (Brasil, 2009b).</w:t>
      </w:r>
    </w:p>
    <w:p w14:paraId="54463C83" w14:textId="77777777" w:rsidR="00E630BC" w:rsidRDefault="00000000">
      <w:pPr>
        <w:spacing w:line="360" w:lineRule="auto"/>
        <w:ind w:firstLine="720"/>
        <w:jc w:val="both"/>
        <w:rPr>
          <w:sz w:val="24"/>
          <w:szCs w:val="24"/>
        </w:rPr>
      </w:pPr>
      <w:r>
        <w:rPr>
          <w:sz w:val="24"/>
          <w:szCs w:val="24"/>
        </w:rPr>
        <w:t>A contrarreferência ocorre quando a equipe técnica do CRAS recebe as demandas provenientes da proteção social especial, com o objetivo de garantir a proteção básica, que pode ocorrer através da inserção do usuário em serviços, benefícios, programas e/ou projetos da proteção básica, de acordo com os critérios de acesso e as demandas das famílias e seus integrantes. Em outros termos, é o processo de encaminhamento da proteção social de maior nível de complexibilidade para a de menor, a básica, de acordo com as necessidades e demandas.</w:t>
      </w:r>
    </w:p>
    <w:p w14:paraId="258C493B" w14:textId="77777777" w:rsidR="00E630BC" w:rsidRDefault="00000000">
      <w:pPr>
        <w:spacing w:line="360" w:lineRule="auto"/>
        <w:ind w:firstLine="720"/>
        <w:jc w:val="both"/>
        <w:rPr>
          <w:sz w:val="24"/>
          <w:szCs w:val="24"/>
        </w:rPr>
      </w:pPr>
      <w:r>
        <w:rPr>
          <w:sz w:val="24"/>
          <w:szCs w:val="24"/>
        </w:rPr>
        <w:t>O PAIF é o serviço socioassistencial essencial para o fortalecimento da rede de proteção social básica nos territórios. Todos os serviços</w:t>
      </w:r>
      <w:r>
        <w:rPr>
          <w:sz w:val="24"/>
          <w:szCs w:val="24"/>
          <w:vertAlign w:val="superscript"/>
        </w:rPr>
        <w:footnoteReference w:id="4"/>
      </w:r>
      <w:r>
        <w:rPr>
          <w:sz w:val="24"/>
          <w:szCs w:val="24"/>
        </w:rPr>
        <w:t xml:space="preserve"> da proteção social básica devem ser articulados e referenciados ao PAIF, pois eles desenvolvem atribuições vinculadas ao trabalho social com famílias e completam as ações do PAIF. O PAIF deve direcionar seu atendimento às famílias que vivenciam situação de risco e de vulnerabilidade social, quer sejam referenciadas, atendidas ou acompanhadas. Porém, nenhuma família deve ser compulsoriamente inserida no serviço, pois a inserção depende da manifestação do seu interesse e concordância, e após análise da equipe técnica. Constituem o público-alvo do PAIF: </w:t>
      </w:r>
    </w:p>
    <w:p w14:paraId="11E21588" w14:textId="77777777" w:rsidR="00E630BC" w:rsidRDefault="00000000">
      <w:pPr>
        <w:spacing w:line="240" w:lineRule="auto"/>
        <w:ind w:left="2267"/>
        <w:jc w:val="both"/>
        <w:rPr>
          <w:sz w:val="20"/>
          <w:szCs w:val="20"/>
        </w:rPr>
      </w:pPr>
      <w:r>
        <w:rPr>
          <w:sz w:val="20"/>
          <w:szCs w:val="20"/>
        </w:rPr>
        <w:lastRenderedPageBreak/>
        <w:t>Famílias beneficiárias de programas de transferência de renda e benefícios assistenciais; que atendem os critérios de elegibilidade a tais programas ou benefícios, mas que ainda não foram contempladas; famílias em situação de vulnerabilidade em decorrência de dificuldades vivenciadas por algum de seus membros; pessoas com deficiência e/ou pessoas idosas que vivenciam situações de vulnerabilidade e risco social (Brasil, 2009</w:t>
      </w:r>
      <w:r>
        <w:rPr>
          <w:sz w:val="24"/>
          <w:szCs w:val="24"/>
        </w:rPr>
        <w:t>a</w:t>
      </w:r>
      <w:r>
        <w:rPr>
          <w:sz w:val="20"/>
          <w:szCs w:val="20"/>
        </w:rPr>
        <w:t>, p. 13).</w:t>
      </w:r>
    </w:p>
    <w:p w14:paraId="2960C59E" w14:textId="77777777" w:rsidR="00E630BC" w:rsidRDefault="00E630BC">
      <w:pPr>
        <w:spacing w:line="240" w:lineRule="auto"/>
        <w:ind w:left="2267"/>
        <w:jc w:val="both"/>
        <w:rPr>
          <w:sz w:val="20"/>
          <w:szCs w:val="20"/>
        </w:rPr>
      </w:pPr>
    </w:p>
    <w:p w14:paraId="008A159F" w14:textId="77777777" w:rsidR="00E630BC" w:rsidRDefault="00000000">
      <w:pPr>
        <w:spacing w:line="360" w:lineRule="auto"/>
        <w:ind w:firstLine="720"/>
        <w:jc w:val="both"/>
        <w:rPr>
          <w:color w:val="C00000"/>
          <w:sz w:val="24"/>
          <w:szCs w:val="24"/>
        </w:rPr>
      </w:pPr>
      <w:r>
        <w:rPr>
          <w:sz w:val="24"/>
          <w:szCs w:val="24"/>
        </w:rPr>
        <w:t xml:space="preserve">Ao desenvolver o trabalho social com famílias, o PAIF deve ter como base a diretriz da </w:t>
      </w:r>
      <w:r>
        <w:rPr>
          <w:i/>
          <w:sz w:val="24"/>
          <w:szCs w:val="24"/>
        </w:rPr>
        <w:t>centralidade na família</w:t>
      </w:r>
      <w:r>
        <w:rPr>
          <w:sz w:val="24"/>
          <w:szCs w:val="24"/>
        </w:rPr>
        <w:t xml:space="preserve">, que no SUAS é explicitada como eixo estruturante da </w:t>
      </w:r>
      <w:r>
        <w:rPr>
          <w:i/>
          <w:sz w:val="24"/>
          <w:szCs w:val="24"/>
        </w:rPr>
        <w:t xml:space="preserve">matricialidade sociofamiliar. </w:t>
      </w:r>
      <w:r>
        <w:rPr>
          <w:sz w:val="24"/>
          <w:szCs w:val="24"/>
        </w:rPr>
        <w:t>A família deve ser o foco central das ações do PAIF, pois é a primeira instituição em que as pessoas se vinculam e iniciam suas vidas, de modo que dela é esperada a proteção primária e integral, principalmente dos seus integrantes mais vulneráveis. Porém, para que as famílias possam desempenhar sua função protetiva é preciso que antes elas sejam protegidas pelo Estado. Por isso, “o trabalho social com famílias do PAIF visa fortalecê-las, como protagonistas sociais, e não culpabilizá-las pela sua situação e/ou condição” (Brasil, 2012b, p.104).</w:t>
      </w:r>
    </w:p>
    <w:p w14:paraId="4C6C125C" w14:textId="77777777" w:rsidR="00E630BC" w:rsidRDefault="00000000">
      <w:pPr>
        <w:tabs>
          <w:tab w:val="left" w:pos="2268"/>
        </w:tabs>
        <w:spacing w:line="360" w:lineRule="auto"/>
        <w:ind w:firstLine="700"/>
        <w:jc w:val="both"/>
        <w:rPr>
          <w:sz w:val="24"/>
          <w:szCs w:val="24"/>
        </w:rPr>
      </w:pPr>
      <w:r>
        <w:rPr>
          <w:sz w:val="24"/>
          <w:szCs w:val="24"/>
        </w:rPr>
        <w:t>As famílias são consideradas “o espaço privilegiado e insubstituível de proteção e socialização primárias,</w:t>
      </w:r>
      <w:r>
        <w:rPr>
          <w:i/>
          <w:sz w:val="24"/>
          <w:szCs w:val="24"/>
        </w:rPr>
        <w:t xml:space="preserve"> </w:t>
      </w:r>
      <w:r>
        <w:rPr>
          <w:sz w:val="24"/>
          <w:szCs w:val="24"/>
        </w:rPr>
        <w:t>provedora de cuidados aos seus membros [...]” (PNAS, 2004, p.41). Entretanto, ao mesmo tempo em que a família é entendida como sujeito usuário da política de assistência, ela também é responsabilizada pela proteção social aos seus membros, a partir da ideia de que são “[...] funções básicas das famílias: prover a proteção e a socialização de seus membros; constituir-se como referências morais, de vínculos afetivos e sociais; de identidade grupal [...]” (PNAS, 2004, p. 35).</w:t>
      </w:r>
    </w:p>
    <w:p w14:paraId="69092398" w14:textId="77777777" w:rsidR="00E630BC" w:rsidRDefault="00000000">
      <w:pPr>
        <w:spacing w:after="40" w:line="240" w:lineRule="auto"/>
        <w:ind w:left="2267"/>
        <w:jc w:val="both"/>
        <w:rPr>
          <w:sz w:val="20"/>
          <w:szCs w:val="20"/>
        </w:rPr>
      </w:pPr>
      <w:r>
        <w:rPr>
          <w:sz w:val="20"/>
          <w:szCs w:val="20"/>
        </w:rPr>
        <w:t>Nesse sentido, é preciso desencadear estratégias de atenção sociofamiliar que visem a</w:t>
      </w:r>
      <w:r>
        <w:rPr>
          <w:i/>
          <w:sz w:val="20"/>
          <w:szCs w:val="20"/>
        </w:rPr>
        <w:t xml:space="preserve"> reestruturação do grupo familiar</w:t>
      </w:r>
      <w:r>
        <w:rPr>
          <w:sz w:val="20"/>
          <w:szCs w:val="20"/>
        </w:rPr>
        <w:t xml:space="preserve"> e a elaboração de novas referências morais e afetivas, </w:t>
      </w:r>
      <w:r>
        <w:rPr>
          <w:i/>
          <w:sz w:val="20"/>
          <w:szCs w:val="20"/>
        </w:rPr>
        <w:t>no sentido de fortalecê-lo para o exercício de suas funções de proteção básica ao lado de sua auto-organização e conquista de autonomia</w:t>
      </w:r>
      <w:r>
        <w:rPr>
          <w:sz w:val="20"/>
          <w:szCs w:val="20"/>
        </w:rPr>
        <w:t xml:space="preserve"> (PNAS, 2004, p. 37). </w:t>
      </w:r>
    </w:p>
    <w:p w14:paraId="1EA77129" w14:textId="77777777" w:rsidR="00E630BC" w:rsidRDefault="00E630BC">
      <w:pPr>
        <w:spacing w:line="240" w:lineRule="auto"/>
        <w:ind w:left="2267"/>
        <w:jc w:val="both"/>
        <w:rPr>
          <w:sz w:val="20"/>
          <w:szCs w:val="20"/>
        </w:rPr>
      </w:pPr>
    </w:p>
    <w:p w14:paraId="18ACFDCD" w14:textId="1F444359" w:rsidR="00E630BC" w:rsidRDefault="00000000">
      <w:pPr>
        <w:spacing w:line="360" w:lineRule="auto"/>
        <w:ind w:firstLine="720"/>
        <w:jc w:val="both"/>
        <w:rPr>
          <w:sz w:val="24"/>
          <w:szCs w:val="24"/>
        </w:rPr>
      </w:pPr>
      <w:r>
        <w:rPr>
          <w:sz w:val="24"/>
          <w:szCs w:val="24"/>
        </w:rPr>
        <w:t>Nesta perspectiva, a Tipificação Nacional destaca os objetivos do PAIF:</w:t>
      </w:r>
    </w:p>
    <w:p w14:paraId="3F915506" w14:textId="77777777" w:rsidR="00E630BC" w:rsidRDefault="00000000">
      <w:pPr>
        <w:spacing w:line="240" w:lineRule="auto"/>
        <w:ind w:left="2267"/>
        <w:jc w:val="both"/>
        <w:rPr>
          <w:sz w:val="20"/>
          <w:szCs w:val="20"/>
        </w:rPr>
      </w:pPr>
      <w:r>
        <w:rPr>
          <w:sz w:val="20"/>
          <w:szCs w:val="20"/>
        </w:rPr>
        <w:t>Fortalecer a função protetiva da família [...]; prevenir a ruptura dos vínculos familiares e comunitários [...]; promover acessos a benefícios, programas de transferência de renda e serviços socioassistenciais [...]; promover acesso aos demais serviços setoriais [...]; apoiar famílias que possuem [...], indivíduos que necessitam de cuidados, por meio da promoção de espaços coletivos de escuta e troca de vivências familiares (Brasil, 2009</w:t>
      </w:r>
      <w:r>
        <w:rPr>
          <w:sz w:val="24"/>
          <w:szCs w:val="24"/>
        </w:rPr>
        <w:t>a</w:t>
      </w:r>
      <w:r>
        <w:rPr>
          <w:sz w:val="20"/>
          <w:szCs w:val="20"/>
        </w:rPr>
        <w:t>, p. 13).</w:t>
      </w:r>
    </w:p>
    <w:p w14:paraId="45779FD2" w14:textId="77777777" w:rsidR="00E630BC" w:rsidRDefault="00000000">
      <w:pPr>
        <w:spacing w:line="240" w:lineRule="auto"/>
        <w:ind w:left="2267"/>
        <w:jc w:val="both"/>
        <w:rPr>
          <w:sz w:val="20"/>
          <w:szCs w:val="20"/>
        </w:rPr>
      </w:pPr>
      <w:r>
        <w:rPr>
          <w:sz w:val="20"/>
          <w:szCs w:val="20"/>
        </w:rPr>
        <w:t xml:space="preserve"> </w:t>
      </w:r>
    </w:p>
    <w:p w14:paraId="193B108F" w14:textId="77777777" w:rsidR="00E630BC" w:rsidRDefault="00000000">
      <w:pPr>
        <w:spacing w:line="360" w:lineRule="auto"/>
        <w:ind w:firstLine="700"/>
        <w:jc w:val="both"/>
        <w:rPr>
          <w:sz w:val="24"/>
          <w:szCs w:val="24"/>
        </w:rPr>
      </w:pPr>
      <w:r>
        <w:rPr>
          <w:sz w:val="24"/>
          <w:szCs w:val="24"/>
        </w:rPr>
        <w:t>A família tem</w:t>
      </w:r>
      <w:r>
        <w:rPr>
          <w:color w:val="0000FF"/>
          <w:sz w:val="24"/>
          <w:szCs w:val="24"/>
        </w:rPr>
        <w:t xml:space="preserve"> </w:t>
      </w:r>
      <w:r>
        <w:rPr>
          <w:sz w:val="24"/>
          <w:szCs w:val="24"/>
        </w:rPr>
        <w:t xml:space="preserve">importância fundamental na vida dos seres humanos, visto que é o espaço primário de convivência, socialização, aprendizado, apreensão de valores e de interação social. Ela tem a atribuição básica de proteger, orientar e cuidar de seus </w:t>
      </w:r>
      <w:r>
        <w:rPr>
          <w:sz w:val="24"/>
          <w:szCs w:val="24"/>
        </w:rPr>
        <w:lastRenderedPageBreak/>
        <w:t xml:space="preserve">membros, o que gera uma expectativa social sobre o seu desempenho. Entretanto, a capacidade protetiva das famílias não é homogênea, mas desigual, pois depende das condições de cada família, no que se refere à situação socioeconômica, cultural, estrutural e à dinâmica das suas relações internas. Porém, dependendo da qualidade das relações familiares, a família pode se tornar um ambiente de proteção ou de antagonismos, de vínculos significativos ou de reprodução de relações assimétricas e violadoras de direitos. Portanto, a família é um palco de experiências diferentes e únicas, mas todas são permeadas por relações complexas e contraditórias, que se expressam no seu interior, com mais ou menos intensidade, em quaisquer das formas de viver em família, nas diferentes configurações sociofamiliares </w:t>
      </w:r>
      <w:r>
        <w:rPr>
          <w:color w:val="FF0000"/>
          <w:sz w:val="24"/>
          <w:szCs w:val="24"/>
        </w:rPr>
        <w:t>(Silva, 2015).</w:t>
      </w:r>
    </w:p>
    <w:p w14:paraId="09F70C8D" w14:textId="77777777" w:rsidR="00E630BC" w:rsidRDefault="00000000">
      <w:pPr>
        <w:spacing w:line="360" w:lineRule="auto"/>
        <w:ind w:firstLine="700"/>
        <w:jc w:val="both"/>
        <w:rPr>
          <w:sz w:val="24"/>
          <w:szCs w:val="24"/>
        </w:rPr>
      </w:pPr>
      <w:r>
        <w:rPr>
          <w:sz w:val="24"/>
          <w:szCs w:val="24"/>
        </w:rPr>
        <w:t xml:space="preserve">Apesar dos avanços da Política de Assistência Social, na PNAS/2004 estão contidos alguns enunciados que expressam o sentido do familismo, pois coloca a família como principal responsável pelas diversas formas de proteção social que seus integrantes precisam” (Silva; et </w:t>
      </w:r>
      <w:proofErr w:type="spellStart"/>
      <w:r>
        <w:rPr>
          <w:sz w:val="24"/>
          <w:szCs w:val="24"/>
        </w:rPr>
        <w:t>all</w:t>
      </w:r>
      <w:proofErr w:type="spellEnd"/>
      <w:r>
        <w:rPr>
          <w:sz w:val="24"/>
          <w:szCs w:val="24"/>
        </w:rPr>
        <w:t xml:space="preserve">, 2019, p. 8). As ações desenhadas no PAIF, dentro da concepção de matricialidade sociofamiliar, são conduzidas na perspectiva de que </w:t>
      </w:r>
      <w:r>
        <w:rPr>
          <w:i/>
          <w:sz w:val="24"/>
          <w:szCs w:val="24"/>
        </w:rPr>
        <w:t>as</w:t>
      </w:r>
      <w:r>
        <w:rPr>
          <w:sz w:val="24"/>
          <w:szCs w:val="24"/>
        </w:rPr>
        <w:t xml:space="preserve"> </w:t>
      </w:r>
      <w:r>
        <w:rPr>
          <w:i/>
          <w:sz w:val="24"/>
          <w:szCs w:val="24"/>
        </w:rPr>
        <w:t xml:space="preserve">famílias cumpram suas funções básicas de proteção. </w:t>
      </w:r>
      <w:r>
        <w:rPr>
          <w:sz w:val="24"/>
          <w:szCs w:val="24"/>
        </w:rPr>
        <w:t xml:space="preserve">Perdura a idealização da família como autossuficiente e protetora, livre de conflitos e das desigualdades sociais, que basta ser potencializada para alcançar o </w:t>
      </w:r>
      <w:r>
        <w:rPr>
          <w:i/>
          <w:sz w:val="24"/>
          <w:szCs w:val="24"/>
        </w:rPr>
        <w:t>status</w:t>
      </w:r>
      <w:r>
        <w:rPr>
          <w:sz w:val="24"/>
          <w:szCs w:val="24"/>
        </w:rPr>
        <w:t xml:space="preserve"> de família “</w:t>
      </w:r>
      <w:r>
        <w:rPr>
          <w:i/>
          <w:sz w:val="24"/>
          <w:szCs w:val="24"/>
        </w:rPr>
        <w:t>normal e capaz</w:t>
      </w:r>
      <w:r>
        <w:rPr>
          <w:sz w:val="24"/>
          <w:szCs w:val="24"/>
        </w:rPr>
        <w:t xml:space="preserve">”. Entretanto, “o núcleo familiar não é uma ilha de virtudes e de consensos num mar conturbado de permanentes tensões e dissensões” (Pereira, 2010, p.36). </w:t>
      </w:r>
    </w:p>
    <w:p w14:paraId="65A94574" w14:textId="77777777" w:rsidR="00E630BC" w:rsidRDefault="00000000">
      <w:pPr>
        <w:spacing w:line="360" w:lineRule="auto"/>
        <w:ind w:firstLine="720"/>
        <w:jc w:val="both"/>
        <w:rPr>
          <w:sz w:val="24"/>
          <w:szCs w:val="24"/>
        </w:rPr>
      </w:pPr>
      <w:r>
        <w:rPr>
          <w:sz w:val="24"/>
          <w:szCs w:val="24"/>
        </w:rPr>
        <w:t>A realização do Trabalho Social com Famílias no âmbito do PAIF concretiza-se por meio de ações que possibilitam o alcance dos seus objetivos. As ações que materializam o trabalho social com famílias, são: acolhida, oficinas com famílias, ações comunitárias, ações particularizadas e encaminhamentos (Brasil, 2012b, p.14). Elas devem ser planejadas em alinhamento com os propósitos do serviço e com a realidade das famílias e devem ser efetivadas pela equipe técnica do CRAS, mas também depende das condições oferecidas pela gestão municipal.</w:t>
      </w:r>
    </w:p>
    <w:p w14:paraId="29DA50E1" w14:textId="77777777" w:rsidR="00E630BC" w:rsidRDefault="00000000">
      <w:pPr>
        <w:spacing w:line="360" w:lineRule="auto"/>
        <w:ind w:firstLine="720"/>
        <w:jc w:val="both"/>
        <w:rPr>
          <w:sz w:val="24"/>
          <w:szCs w:val="24"/>
        </w:rPr>
      </w:pPr>
      <w:r>
        <w:rPr>
          <w:sz w:val="24"/>
          <w:szCs w:val="24"/>
        </w:rPr>
        <w:t xml:space="preserve">A acolhida significa um “[...] </w:t>
      </w:r>
      <w:proofErr w:type="spellStart"/>
      <w:r>
        <w:rPr>
          <w:sz w:val="24"/>
          <w:szCs w:val="24"/>
        </w:rPr>
        <w:t>processo</w:t>
      </w:r>
      <w:proofErr w:type="spellEnd"/>
      <w:r>
        <w:rPr>
          <w:sz w:val="24"/>
          <w:szCs w:val="24"/>
        </w:rPr>
        <w:t xml:space="preserve"> inicial de escuta das necessidades e demandas trazidas pelas famílias, bem como de socialização de informações sobre as ações do Serviço, da rede socioassistencial, em especial do CRAS, e das demais políticas setoriais, de acordo com as demandas das famílias (Brasil, 2012b). O momento da acolhida é básico e significativo, pois nele ocorre o primeiro contato dos </w:t>
      </w:r>
      <w:r>
        <w:rPr>
          <w:sz w:val="24"/>
          <w:szCs w:val="24"/>
        </w:rPr>
        <w:lastRenderedPageBreak/>
        <w:t>profissionais com os usuários do serviço, o reconhecimento da família, através da escuta qualificada dos seus representantes, dos aspectos objetivos e subjetivos da vida familiar e de suas demandas mais urgentes por proteção social.</w:t>
      </w:r>
    </w:p>
    <w:p w14:paraId="375D8422" w14:textId="77777777" w:rsidR="00E630BC" w:rsidRDefault="00000000">
      <w:pPr>
        <w:spacing w:line="360" w:lineRule="auto"/>
        <w:ind w:firstLine="720"/>
        <w:jc w:val="both"/>
        <w:rPr>
          <w:sz w:val="24"/>
          <w:szCs w:val="24"/>
        </w:rPr>
      </w:pPr>
      <w:r>
        <w:rPr>
          <w:sz w:val="24"/>
          <w:szCs w:val="24"/>
        </w:rPr>
        <w:t>É através da acolhida, que as situações de vulnerabilidades e dificuldades da família, apresentadas na primeira escuta, que serão tomadas as primeiras medidas de proteção social, com a definição de ações e procedimentos mais necessários e urgentes. A acolhida pode ser feita de forma particularizada e/ou em grupo de famílias, mas deve ser conduzida com ética e respeito para com todos. Após a escuta, coleta e registro das informações, deve ser verificado se as ações do PAIF são suficientes para atender a demanda ou se será necessário encaminhar para outros serviços da rede de proteção social. Mas, as famílias devem ser esclarecidas sobre “o dever do Estado em proteger e garantir o acesso das famílias aos serviços” (ibid., p.19).</w:t>
      </w:r>
    </w:p>
    <w:p w14:paraId="19A2CF44" w14:textId="77777777" w:rsidR="00E630BC" w:rsidRDefault="00000000">
      <w:pPr>
        <w:spacing w:line="360" w:lineRule="auto"/>
        <w:ind w:firstLine="720"/>
        <w:jc w:val="both"/>
        <w:rPr>
          <w:sz w:val="24"/>
          <w:szCs w:val="24"/>
        </w:rPr>
      </w:pPr>
      <w:r>
        <w:rPr>
          <w:sz w:val="24"/>
          <w:szCs w:val="24"/>
        </w:rPr>
        <w:t>As oficinas, por sua vez, devem apresentar temas e provocar reflexões sobre conteúdos de interesse das famílias, visando um aprendizado que contribua para o [...] fortalecimento dos laços comunitários, o acesso a direitos, o protagonismo, a participação social e a prevenção a riscos” (ibid., p.24). As oficinas possibilitam que as famílias compreendam a situação de desigualdade e de vulnerabilidades a que estão submetidas, que reflitam sobre as principais adversidades da vida social que elas enfrentam no território. Para realizar as oficinas é importante planejar o conteúdo e a metodologia com muito cuidado pedagógico e estratégias metodológicas.</w:t>
      </w:r>
    </w:p>
    <w:p w14:paraId="15F61F0D" w14:textId="77777777" w:rsidR="00E630BC" w:rsidRDefault="00000000">
      <w:pPr>
        <w:spacing w:line="360" w:lineRule="auto"/>
        <w:ind w:firstLine="720"/>
        <w:jc w:val="both"/>
        <w:rPr>
          <w:sz w:val="24"/>
          <w:szCs w:val="24"/>
        </w:rPr>
      </w:pPr>
      <w:r>
        <w:rPr>
          <w:sz w:val="24"/>
          <w:szCs w:val="24"/>
        </w:rPr>
        <w:t>As ações comunitárias são mais amplas e gerais do que as oficinas, visto que são direcionadas para toda área de abrangência do CRAS, ou de um ou mais bairros, que congrega um número elevado de famílias. Este tipo de ação tem caráter coletivo e são planejadas a partir da realidade do território, com temas que devem interessar a todos. Deve trabalhar a cidadania dos usuários, pois faz mobilização social, promove a comunicação comunitária, fortalece vínculos entre famílias e a comunidade e podem ser realizadas por meio de palestras, campanhas ou eventos comunitários. Dessa forma as ações comunitárias são necessárias, pois podem favorecer a prevenção de situações de riscos e sensibilizar as famílias para articular e construir mudanças.</w:t>
      </w:r>
    </w:p>
    <w:p w14:paraId="1E11E3CE" w14:textId="77777777" w:rsidR="00E630BC" w:rsidRDefault="00000000">
      <w:pPr>
        <w:spacing w:line="360" w:lineRule="auto"/>
        <w:ind w:firstLine="720"/>
        <w:jc w:val="both"/>
        <w:rPr>
          <w:sz w:val="24"/>
          <w:szCs w:val="24"/>
        </w:rPr>
      </w:pPr>
      <w:r>
        <w:rPr>
          <w:sz w:val="24"/>
          <w:szCs w:val="24"/>
        </w:rPr>
        <w:t xml:space="preserve">As ações particularizadas, por sua vez, são direcionadas a um indivíduo e a um núcleo familiar, em específico. Através delas, é realizado o atendimento a indivíduos, alguns membros da família ou o grupo familiar. Essa ação particularizada deve ocorrer </w:t>
      </w:r>
      <w:r>
        <w:rPr>
          <w:sz w:val="24"/>
          <w:szCs w:val="24"/>
        </w:rPr>
        <w:lastRenderedPageBreak/>
        <w:t>a partir da “indicação do técnico responsável pela acolhida da família. O técnico também pode optar por esse tipo de atendimento a pedido da família” (Brasil, 2012b, p.41). Ela também pode ocorrer em casos extraordinários, como a violação de direitos ou descumprimento de condicionalidades do Programa Bolsa Família ou do Benefícios de Prestação Continuada (BPC), no espaço do CRAS, quando é chamada a comparecer para o atendimento, ou através de uma visita domiciliar.</w:t>
      </w:r>
    </w:p>
    <w:p w14:paraId="2F5D2483" w14:textId="41206A33" w:rsidR="00E630BC" w:rsidRDefault="00000000">
      <w:pPr>
        <w:spacing w:line="360" w:lineRule="auto"/>
        <w:ind w:firstLine="720"/>
        <w:jc w:val="both"/>
        <w:rPr>
          <w:sz w:val="24"/>
          <w:szCs w:val="24"/>
        </w:rPr>
      </w:pPr>
      <w:bookmarkStart w:id="2" w:name="_mjp2drjghar2" w:colFirst="0" w:colLast="0"/>
      <w:bookmarkEnd w:id="2"/>
      <w:r>
        <w:rPr>
          <w:sz w:val="24"/>
          <w:szCs w:val="24"/>
        </w:rPr>
        <w:t>Por fim, os encaminhamentos são processos de orientação e direcionamento das famílias ou de indivíduos para serviços e/ou benefícios socioassistenciais ou de outras políticas públicas (Brasil, 2012b). Os encaminhamentos ocorrem através do atendimento do profissional e se materializam por meio de documentos e/ou formulários e devem contar as articulações intersetoriais, no âmbito do território do CRAS, do município e do Estado. Após o encaminhamento, será necessário que os técnicos da equipe de referência do CRAS procedam o acompanhamento, pois</w:t>
      </w:r>
    </w:p>
    <w:p w14:paraId="234E84CB" w14:textId="77777777" w:rsidR="00E630BC" w:rsidRDefault="00000000">
      <w:pPr>
        <w:spacing w:line="240" w:lineRule="auto"/>
        <w:ind w:left="2268"/>
        <w:jc w:val="both"/>
        <w:rPr>
          <w:sz w:val="20"/>
          <w:szCs w:val="20"/>
        </w:rPr>
      </w:pPr>
      <w:r>
        <w:rPr>
          <w:sz w:val="20"/>
          <w:szCs w:val="20"/>
        </w:rPr>
        <w:t>[...] para materializar a assistência social como direito, é imprescindível o estabelecimento de normatizações e fluxos que garantam o atendimento das famílias pelos serviços aos quais foram direcionadas, pois encaminhamentos feitos sem a responsabilização e garantia de atendimento dos serviços receptores são características de serviços assistencialistas” (Brasil, 2012b p. 44).</w:t>
      </w:r>
    </w:p>
    <w:p w14:paraId="16491300" w14:textId="77777777" w:rsidR="00E630BC" w:rsidRDefault="00E630BC">
      <w:pPr>
        <w:spacing w:line="240" w:lineRule="auto"/>
        <w:ind w:left="2268"/>
        <w:jc w:val="both"/>
        <w:rPr>
          <w:sz w:val="20"/>
          <w:szCs w:val="20"/>
        </w:rPr>
      </w:pPr>
    </w:p>
    <w:p w14:paraId="0C6AA3C5" w14:textId="77777777" w:rsidR="00E630BC" w:rsidRDefault="00000000">
      <w:pPr>
        <w:spacing w:line="360" w:lineRule="auto"/>
        <w:ind w:firstLine="720"/>
        <w:jc w:val="both"/>
        <w:rPr>
          <w:sz w:val="24"/>
          <w:szCs w:val="24"/>
        </w:rPr>
      </w:pPr>
      <w:r>
        <w:rPr>
          <w:sz w:val="24"/>
          <w:szCs w:val="24"/>
        </w:rPr>
        <w:t>A implementação dos tipos de ações citadas não deve ocorrer de forma isolada, mas sim de maneira articulada, pois são interdependentes e complementares. Nas Orientações Técnicas sobre o PAIF (2012b) são destacadas algumas recomendações para aprimoramento do PAIF, tais como: o estudo sobre a família; cuidados com as atitudes/ações e procedimentos realizados; a elaboração de documentos e registros. Desse modo, todas as ações acima citadas devem ser efetivadas pelo PAIF, de forma a atingir os objetivos e impactos esperados, pois têm como objetivo “o enfrentamento de vulnerabilidades e prevenção de riscos sociais complexos e multicausais, bem como garantir as aquisições das famílias usuárias” (Brasil, 2012b, p.16).</w:t>
      </w:r>
    </w:p>
    <w:p w14:paraId="72197BF4" w14:textId="77777777" w:rsidR="00E630BC" w:rsidRDefault="00000000">
      <w:pPr>
        <w:spacing w:line="360" w:lineRule="auto"/>
        <w:ind w:firstLine="720"/>
        <w:jc w:val="both"/>
        <w:rPr>
          <w:sz w:val="24"/>
          <w:szCs w:val="24"/>
        </w:rPr>
      </w:pPr>
      <w:r>
        <w:rPr>
          <w:sz w:val="24"/>
          <w:szCs w:val="24"/>
        </w:rPr>
        <w:t xml:space="preserve">A inserção das famílias no PAIF ocorre através de dois processos distintos do trabalho social com famílias, que são complementares: o atendimento às famílias e/ou acompanhamento familiar. O atendimento familiar é realizado pela equipe técnica, para garantir a escuta qualificada da demanda da família atendida e dar respostas, de acordo com as ações previstas no PAIF e com as condições da gestão da política no município. Deve contribuir para que as famílias, ou um ou mais de seus membros, </w:t>
      </w:r>
      <w:r>
        <w:rPr>
          <w:sz w:val="24"/>
          <w:szCs w:val="24"/>
        </w:rPr>
        <w:lastRenderedPageBreak/>
        <w:t>alcancem aquisições, respostas às suas demandas. “Um atendimento não deve ser realizado sem planejamento e finalidades estabelecidas” (Brasil, 2012b, p.62).</w:t>
      </w:r>
    </w:p>
    <w:p w14:paraId="56B5331B" w14:textId="77777777" w:rsidR="00E630BC" w:rsidRDefault="00000000">
      <w:pPr>
        <w:spacing w:line="360" w:lineRule="auto"/>
        <w:ind w:firstLine="720"/>
        <w:jc w:val="both"/>
        <w:rPr>
          <w:sz w:val="24"/>
          <w:szCs w:val="24"/>
        </w:rPr>
      </w:pPr>
      <w:r>
        <w:rPr>
          <w:sz w:val="24"/>
          <w:szCs w:val="24"/>
        </w:rPr>
        <w:t>De acordo com as Orientações Técnicas sobre o PAIF, o acompanhamento familiar é “um conjunto de intervenções desenvolvidas de forma continuada, a partir do estabelecimento de compromissos entre famílias e profissionais formalizado em um Plano de Acompanhamento Familiar (PAF). Este plano deve estabelecer objetivos a serem alcançados, na perspectiva de resolver as demandas principais da família e/ou de alguns dos seus integrantes. O acompanhamento familiar deve ser realizado por um período determinado com a finalidade de:</w:t>
      </w:r>
    </w:p>
    <w:p w14:paraId="00766935" w14:textId="77777777" w:rsidR="00E630BC" w:rsidRDefault="00000000">
      <w:pPr>
        <w:spacing w:line="240" w:lineRule="auto"/>
        <w:ind w:left="2268"/>
        <w:jc w:val="both"/>
        <w:rPr>
          <w:sz w:val="20"/>
          <w:szCs w:val="20"/>
        </w:rPr>
      </w:pPr>
      <w:r>
        <w:rPr>
          <w:sz w:val="20"/>
          <w:szCs w:val="20"/>
        </w:rPr>
        <w:t>[...] as situações de vulnerabilidade social, prevenir a ocorrência de riscos e/ou violações de direitos, identificar e estimular as potencialidades das famílias e territórios, apoiar a família na sua função protetiva, afiançar as seguranças de assistência social e promover o acesso das famílias e seus membros a direitos, sejam civis, políticos, sociais, econômicos, culturais e ambientais</w:t>
      </w:r>
      <w:r>
        <w:rPr>
          <w:sz w:val="24"/>
          <w:szCs w:val="24"/>
        </w:rPr>
        <w:t xml:space="preserve"> </w:t>
      </w:r>
      <w:r>
        <w:rPr>
          <w:sz w:val="20"/>
          <w:szCs w:val="20"/>
        </w:rPr>
        <w:t>(Brasil, 2012b, p.63)</w:t>
      </w:r>
    </w:p>
    <w:p w14:paraId="59AEB3ED" w14:textId="77777777" w:rsidR="00E630BC" w:rsidRDefault="00E630BC">
      <w:pPr>
        <w:spacing w:line="240" w:lineRule="auto"/>
        <w:ind w:left="2268"/>
        <w:jc w:val="both"/>
        <w:rPr>
          <w:sz w:val="20"/>
          <w:szCs w:val="20"/>
        </w:rPr>
      </w:pPr>
    </w:p>
    <w:p w14:paraId="1E39623E" w14:textId="77777777" w:rsidR="00E630BC" w:rsidRDefault="00000000">
      <w:pPr>
        <w:spacing w:line="360" w:lineRule="auto"/>
        <w:ind w:firstLine="720"/>
        <w:jc w:val="both"/>
        <w:rPr>
          <w:sz w:val="24"/>
          <w:szCs w:val="24"/>
        </w:rPr>
      </w:pPr>
      <w:r>
        <w:rPr>
          <w:sz w:val="24"/>
          <w:szCs w:val="24"/>
        </w:rPr>
        <w:t>O acompanhamento familiar pode ser realizado de duas formas: com uma família em particular ou com um grupo de famílias. Na primeira forma, o PAF deve ser construído pela família com a orientação do profissional. Na segunda forma, quando as demandas são semelhantes, o plano deve ser elaborado com a participação de todas as famílias com a orientação do técnico. É necessário que o PAF contemple:</w:t>
      </w:r>
    </w:p>
    <w:p w14:paraId="1A7AACFB" w14:textId="77777777" w:rsidR="00E630BC" w:rsidRDefault="00000000">
      <w:pPr>
        <w:spacing w:line="240" w:lineRule="auto"/>
        <w:ind w:left="2268"/>
        <w:jc w:val="both"/>
        <w:rPr>
          <w:sz w:val="20"/>
          <w:szCs w:val="20"/>
        </w:rPr>
      </w:pPr>
      <w:r>
        <w:rPr>
          <w:sz w:val="20"/>
          <w:szCs w:val="20"/>
        </w:rPr>
        <w:t>As demandas e necessidades da(s) família(s) [...]; as potencialidades que o(s) grupo(s) familiar(es) possui(em) e que devem ser fortalecidas [...]; os recursos do território que podem ser mobilizados na superação das vulnerabilidades das famílias(s); as estratégias a serem adotadas pelos profissionais e família(s) no processo de acompanhamento familiar; os compromissos da(s) família(s) e dos técnicos [...] no processo de superação das vulnerabilidades. (Brasil, 2012b, p.68).</w:t>
      </w:r>
    </w:p>
    <w:p w14:paraId="6F4AE575" w14:textId="77777777" w:rsidR="00E630BC" w:rsidRDefault="00E630BC">
      <w:pPr>
        <w:spacing w:line="240" w:lineRule="auto"/>
        <w:jc w:val="both"/>
        <w:rPr>
          <w:sz w:val="20"/>
          <w:szCs w:val="20"/>
        </w:rPr>
      </w:pPr>
    </w:p>
    <w:p w14:paraId="2751B643" w14:textId="77777777" w:rsidR="00E630BC" w:rsidRDefault="00000000">
      <w:pPr>
        <w:spacing w:line="360" w:lineRule="auto"/>
        <w:ind w:firstLine="720"/>
        <w:jc w:val="both"/>
        <w:rPr>
          <w:sz w:val="24"/>
          <w:szCs w:val="24"/>
        </w:rPr>
      </w:pPr>
      <w:r>
        <w:rPr>
          <w:sz w:val="24"/>
          <w:szCs w:val="24"/>
        </w:rPr>
        <w:t xml:space="preserve">No discurso as Orientações Técnicas (2012b), está expressa a necessidade de o profissional adotar uma abordagem metodológica para realizar o trabalho social com famílias no âmbito do PAIF. A adoção de uma abordagem metodológica contribui para superar um atendimento tutelado, a extrema valorização da racionalidade técnico-instrumental e a ênfase no controle (Brasil, 2012b). Assim, define como abordagens metodológicas o “conjunto de fundamentos e pressupostos que embasa a ação profissional, à luz das correntes epistemológicas do conhecimento científico” (Brasil, 2012b, p.95). E destaca duas: A Pedagogia Problematizadora, de Paulo Freire; e a Pesquisa-Ação. Na escolha das abordagens, o profissional deve ter como base a </w:t>
      </w:r>
      <w:r>
        <w:rPr>
          <w:sz w:val="24"/>
          <w:szCs w:val="24"/>
        </w:rPr>
        <w:lastRenderedPageBreak/>
        <w:t>realidade das famílias, pois não existe uma “fórmula” metodológica preestabelecida para desenvolver o trabalho social com famílias no âmbito do PAIF. Porém, não é necessário definir apenas uma das abordagens, pois o trabalho social com famílias é complexo e pode exigir variadas estratégias pedagógicas e metodológicas.</w:t>
      </w:r>
    </w:p>
    <w:p w14:paraId="04C9EC74" w14:textId="77777777" w:rsidR="00E630BC" w:rsidRDefault="00000000">
      <w:pPr>
        <w:spacing w:line="360" w:lineRule="auto"/>
        <w:ind w:firstLine="720"/>
        <w:jc w:val="both"/>
        <w:rPr>
          <w:sz w:val="24"/>
          <w:szCs w:val="24"/>
        </w:rPr>
      </w:pPr>
      <w:r>
        <w:rPr>
          <w:sz w:val="24"/>
          <w:szCs w:val="24"/>
        </w:rPr>
        <w:t xml:space="preserve">É fundamental ter clareza que a definição de uma metodologia para o trabalho social com famílias, abarca um conjunto de concepções inerentes à PNAS, que devem guiar o processo de planejamento e execução das ações do PAIF, dentre elas: a família, proteção social, vínculos familiares, território, vulnerabilidade e risco social, e direitos sociais e autonomia. As Orientações Técnicas sobre o PAIF (2012b) apontam como diretrizes teórico-metodológicas do trabalho social com famílias: </w:t>
      </w:r>
    </w:p>
    <w:p w14:paraId="5180D5E3" w14:textId="77777777" w:rsidR="00E630BC" w:rsidRDefault="00000000">
      <w:pPr>
        <w:spacing w:line="240" w:lineRule="auto"/>
        <w:ind w:left="2268"/>
        <w:jc w:val="both"/>
        <w:rPr>
          <w:sz w:val="20"/>
          <w:szCs w:val="20"/>
        </w:rPr>
      </w:pPr>
      <w:r>
        <w:rPr>
          <w:sz w:val="20"/>
          <w:szCs w:val="20"/>
        </w:rPr>
        <w:t>Fortalecer a assistência social como direitos social de cidadania; respeitar a heterogeneidade dos arranjos familiares e sua diversidade cultural; Rejeitar concepções preconceituosas, que reforçam desigualdades no âmbito familiar; Respeitar a confidencialidade das informações repassadas pelas famílias no decorrer do trabalho social; Utilizar e potencializar os recursos disponíveis das famílias no desenvolvimento do trabalho social; Utilizar ferramentas que contribuam para a inserção efetiva de todos os membros da família no acompanhamento familiar (Brasil, 2012b, p.107).</w:t>
      </w:r>
    </w:p>
    <w:p w14:paraId="569A44B3" w14:textId="77777777" w:rsidR="00E630BC" w:rsidRDefault="00E630BC">
      <w:pPr>
        <w:spacing w:line="240" w:lineRule="auto"/>
        <w:ind w:left="2268"/>
        <w:jc w:val="both"/>
        <w:rPr>
          <w:sz w:val="24"/>
          <w:szCs w:val="24"/>
        </w:rPr>
      </w:pPr>
    </w:p>
    <w:p w14:paraId="774A5BB1" w14:textId="77777777" w:rsidR="00E630BC" w:rsidRDefault="00E630BC">
      <w:pPr>
        <w:spacing w:line="360" w:lineRule="auto"/>
        <w:jc w:val="both"/>
        <w:rPr>
          <w:b/>
          <w:sz w:val="24"/>
          <w:szCs w:val="24"/>
        </w:rPr>
      </w:pPr>
    </w:p>
    <w:p w14:paraId="7AAC9F3E" w14:textId="1FDC8B84" w:rsidR="00E630BC" w:rsidRDefault="006F058A">
      <w:pPr>
        <w:spacing w:line="360" w:lineRule="auto"/>
        <w:jc w:val="both"/>
        <w:rPr>
          <w:b/>
          <w:sz w:val="24"/>
          <w:szCs w:val="24"/>
        </w:rPr>
      </w:pPr>
      <w:r>
        <w:rPr>
          <w:b/>
          <w:sz w:val="24"/>
          <w:szCs w:val="24"/>
        </w:rPr>
        <w:t>3. CONCLUSÃO</w:t>
      </w:r>
    </w:p>
    <w:p w14:paraId="4B65F6CC" w14:textId="77777777" w:rsidR="00E630BC" w:rsidRDefault="00E630BC">
      <w:pPr>
        <w:spacing w:line="360" w:lineRule="auto"/>
        <w:jc w:val="both"/>
        <w:rPr>
          <w:b/>
          <w:sz w:val="24"/>
          <w:szCs w:val="24"/>
        </w:rPr>
      </w:pPr>
    </w:p>
    <w:p w14:paraId="21B9D1E5" w14:textId="77777777" w:rsidR="00E630BC" w:rsidRDefault="00000000">
      <w:pPr>
        <w:spacing w:line="360" w:lineRule="auto"/>
        <w:ind w:firstLine="720"/>
        <w:jc w:val="both"/>
        <w:rPr>
          <w:sz w:val="24"/>
          <w:szCs w:val="24"/>
        </w:rPr>
      </w:pPr>
      <w:r>
        <w:rPr>
          <w:sz w:val="24"/>
          <w:szCs w:val="24"/>
        </w:rPr>
        <w:t xml:space="preserve">O PAIF tem como foco o fortalecimento da função protetiva das famílias e a prevenção de rupturas dos vínculos familiares e comunitários. No estudo sobre o PAIF, destacamos a importância da família na proteção social básica da Política de Assistência Social, sem ignorar as contradições estruturais que vivencia e reproduz, a sua complexidade e vulnerabilidades sociais. Para proteger seus integrantes, a família necessita de proteção das diversas políticas públicas para que possa exercer sua função preventiva e protetiva, dentro de suas condições socioeconômicas. Por isso, enfatizamos a nossa compreensão de família, como uma instituição social complexa, permeada por relações afetivas, de cuidados e proteção, mas que também experimenta assimetrias, conflito e violação de direitos. </w:t>
      </w:r>
    </w:p>
    <w:p w14:paraId="70B5F33D" w14:textId="77777777" w:rsidR="00E630BC" w:rsidRDefault="00000000">
      <w:pPr>
        <w:spacing w:line="360" w:lineRule="auto"/>
        <w:ind w:firstLine="720"/>
        <w:jc w:val="both"/>
        <w:rPr>
          <w:sz w:val="24"/>
          <w:szCs w:val="24"/>
        </w:rPr>
      </w:pPr>
      <w:r>
        <w:rPr>
          <w:sz w:val="24"/>
          <w:szCs w:val="24"/>
        </w:rPr>
        <w:t xml:space="preserve">Para compreender o PAIF, consideramos necessário observar que o familismo faz parte do seu desenho como serviço socioassistencial, mas suas proposições práticas não são suficientes para enfrentar as desigualdades estruturais e as </w:t>
      </w:r>
      <w:r>
        <w:rPr>
          <w:sz w:val="24"/>
          <w:szCs w:val="24"/>
        </w:rPr>
        <w:lastRenderedPageBreak/>
        <w:t>limitações enfrentadas pela maioria das famílias, que são chamadas para ampliar seu potencial de proteção social. Desse modo, é imperioso analisar em que medida o Estado tem oferecido apoio e proteção social às famílias, quais medidas de políticas sociais têm garantido autonomia e acesso aos direitos sociais instituídos, de forma efetiva. As famílias em situação de vulnerabilidade, especialmente aquelas afetadas por pobreza, com reduzidos níveis de escolaridade, violência ou ausência de redes de apoio, no geral não têm as condições básicas necessárias para garantir a proteção de seus membros sem o apoio contínuo e efetivo das políticas públicas.</w:t>
      </w:r>
    </w:p>
    <w:p w14:paraId="0F415C15" w14:textId="77777777" w:rsidR="00E630BC" w:rsidRDefault="00E630BC">
      <w:pPr>
        <w:spacing w:line="360" w:lineRule="auto"/>
        <w:jc w:val="both"/>
        <w:rPr>
          <w:b/>
          <w:sz w:val="24"/>
          <w:szCs w:val="24"/>
        </w:rPr>
      </w:pPr>
    </w:p>
    <w:p w14:paraId="59763AEA" w14:textId="77777777" w:rsidR="00E630BC" w:rsidRDefault="00000000">
      <w:pPr>
        <w:spacing w:line="360" w:lineRule="auto"/>
        <w:jc w:val="both"/>
        <w:rPr>
          <w:b/>
          <w:sz w:val="24"/>
          <w:szCs w:val="24"/>
        </w:rPr>
      </w:pPr>
      <w:r>
        <w:rPr>
          <w:b/>
          <w:sz w:val="24"/>
          <w:szCs w:val="24"/>
        </w:rPr>
        <w:t>REFERÊNCIAS</w:t>
      </w:r>
    </w:p>
    <w:p w14:paraId="27BF0012" w14:textId="77777777" w:rsidR="00E630BC" w:rsidRDefault="00E630BC">
      <w:pPr>
        <w:spacing w:line="360" w:lineRule="auto"/>
        <w:ind w:firstLine="720"/>
        <w:jc w:val="both"/>
        <w:rPr>
          <w:sz w:val="24"/>
          <w:szCs w:val="24"/>
        </w:rPr>
      </w:pPr>
    </w:p>
    <w:p w14:paraId="65727CF1" w14:textId="77777777" w:rsidR="00E630BC" w:rsidRDefault="00000000" w:rsidP="006F058A">
      <w:pPr>
        <w:spacing w:before="120" w:line="240" w:lineRule="auto"/>
      </w:pPr>
      <w:r>
        <w:t xml:space="preserve">BRASIL. Orientações Técnicas sobre o PAIF. O Serviço de Proteção e Atendimento Integral à Família – PAIF, segundo a Tipificação Nacional de Serviços Socioassistenciais. Brasília -DF: MDS, 2012a. v. 01. </w:t>
      </w:r>
    </w:p>
    <w:p w14:paraId="7430118C" w14:textId="77777777" w:rsidR="00E630BC" w:rsidRDefault="00000000" w:rsidP="006F058A">
      <w:pPr>
        <w:spacing w:before="120" w:line="240" w:lineRule="auto"/>
      </w:pPr>
      <w:r>
        <w:t>BRASIL. Orientações Técnicas sobre o PAIF. Trabalho Social com Famílias do Serviço de Proteção e Atendimento Integral à Família - PAIF. Brasília - DF: MDS, 2012b. v. 02.</w:t>
      </w:r>
    </w:p>
    <w:p w14:paraId="731E2C8E" w14:textId="77777777" w:rsidR="00E630BC" w:rsidRDefault="00000000" w:rsidP="006F058A">
      <w:pPr>
        <w:spacing w:before="120" w:line="240" w:lineRule="auto"/>
      </w:pPr>
      <w:r>
        <w:t>BRASIL. Fundamentos ético-políticos e rumos teórico-metodológicos para fortalecer o Trabalho Social com Famílias na PNAS. Brasília-DF: MDS, 2016.</w:t>
      </w:r>
    </w:p>
    <w:p w14:paraId="67A037CC" w14:textId="77777777" w:rsidR="00E630BC" w:rsidRDefault="00000000" w:rsidP="006F058A">
      <w:pPr>
        <w:spacing w:before="120" w:line="240" w:lineRule="auto"/>
      </w:pPr>
      <w:bookmarkStart w:id="3" w:name="_1k6bke3625ub" w:colFirst="0" w:colLast="0"/>
      <w:bookmarkEnd w:id="3"/>
      <w:r>
        <w:t>BRASIL. Ministério do Desenvolvimento Social e Combate à Fome. Tipificação Nacional de Serviços Socioassistenciais. Brasília -DF, 2009a.</w:t>
      </w:r>
    </w:p>
    <w:p w14:paraId="088982D3" w14:textId="77777777" w:rsidR="00E630BC" w:rsidRDefault="00000000" w:rsidP="006F058A">
      <w:pPr>
        <w:spacing w:before="120" w:line="240" w:lineRule="auto"/>
      </w:pPr>
      <w:r>
        <w:t>BRASIL. Ministério do Desenvolvimento Social e Combate à Fome. Política Nacional da Assistência Social - PNAS/2004. Brasília, DF: MDS, 2005.</w:t>
      </w:r>
    </w:p>
    <w:p w14:paraId="1E6C99D8" w14:textId="77777777" w:rsidR="00E630BC" w:rsidRDefault="00000000" w:rsidP="006F058A">
      <w:pPr>
        <w:spacing w:before="120" w:line="240" w:lineRule="auto"/>
      </w:pPr>
      <w:r>
        <w:t>OLIVEIRA, Francisco de. A questão do Estado: vulnerabilidade social e carência de direitos. Cadernos ABONG, n. 8, São Paulo: ABONG, jun. 1995.</w:t>
      </w:r>
    </w:p>
    <w:p w14:paraId="4756A7FE" w14:textId="77777777" w:rsidR="00E630BC" w:rsidRDefault="00000000" w:rsidP="006F058A">
      <w:pPr>
        <w:spacing w:before="120" w:line="240" w:lineRule="auto"/>
      </w:pPr>
      <w:r>
        <w:t xml:space="preserve">PEREIRA, </w:t>
      </w:r>
      <w:proofErr w:type="spellStart"/>
      <w:r>
        <w:t>Potyara</w:t>
      </w:r>
      <w:proofErr w:type="spellEnd"/>
      <w:r>
        <w:t xml:space="preserve"> A. P. Mudanças estruturais, política social e papel da família: crítica ao pluralismo de bem-estar. In: SALES, </w:t>
      </w:r>
      <w:proofErr w:type="spellStart"/>
      <w:r>
        <w:t>Mione</w:t>
      </w:r>
      <w:proofErr w:type="spellEnd"/>
      <w:r>
        <w:t xml:space="preserve"> A (</w:t>
      </w:r>
      <w:proofErr w:type="spellStart"/>
      <w:r>
        <w:t>ett</w:t>
      </w:r>
      <w:proofErr w:type="spellEnd"/>
      <w:r>
        <w:t xml:space="preserve"> </w:t>
      </w:r>
      <w:proofErr w:type="spellStart"/>
      <w:r>
        <w:t>all</w:t>
      </w:r>
      <w:proofErr w:type="spellEnd"/>
      <w:r>
        <w:t xml:space="preserve">). Política social, família e juventude: uma questão de direitos. 6. ed. São Paulo: Cortez, 2010. </w:t>
      </w:r>
    </w:p>
    <w:p w14:paraId="46A61CD5" w14:textId="2A4A3115" w:rsidR="006F058A" w:rsidRDefault="00000000" w:rsidP="006F058A">
      <w:pPr>
        <w:spacing w:before="120" w:line="240" w:lineRule="auto"/>
      </w:pPr>
      <w:r>
        <w:t>SILVA, M. J. Carneiro Jovino da (</w:t>
      </w:r>
      <w:proofErr w:type="spellStart"/>
      <w:r>
        <w:t>ett</w:t>
      </w:r>
      <w:proofErr w:type="spellEnd"/>
      <w:r>
        <w:t xml:space="preserve"> </w:t>
      </w:r>
      <w:proofErr w:type="spellStart"/>
      <w:r>
        <w:t>all</w:t>
      </w:r>
      <w:proofErr w:type="spellEnd"/>
      <w:r>
        <w:t>). A proteção social brasileira: expressões do pluralismo de bem-estar e do familismo na política de assistência social. In: LIMA, C (</w:t>
      </w:r>
      <w:proofErr w:type="spellStart"/>
      <w:r>
        <w:t>ett</w:t>
      </w:r>
      <w:proofErr w:type="spellEnd"/>
      <w:r>
        <w:t xml:space="preserve"> </w:t>
      </w:r>
      <w:proofErr w:type="spellStart"/>
      <w:r>
        <w:t>all</w:t>
      </w:r>
      <w:proofErr w:type="spellEnd"/>
      <w:r>
        <w:t>). (org.). Políticas Públicas em Debate. São Luís: EDUFMA, 2021</w:t>
      </w:r>
      <w:r w:rsidR="006F058A">
        <w:t>.</w:t>
      </w:r>
    </w:p>
    <w:p w14:paraId="2286155A" w14:textId="77777777" w:rsidR="00E630BC" w:rsidRDefault="00E630BC" w:rsidP="006F058A">
      <w:pPr>
        <w:spacing w:before="120" w:line="240" w:lineRule="auto"/>
        <w:sectPr w:rsidR="00E630BC">
          <w:headerReference w:type="default" r:id="rId6"/>
          <w:pgSz w:w="11909" w:h="16834"/>
          <w:pgMar w:top="1531" w:right="1134" w:bottom="1134" w:left="1701" w:header="1701" w:footer="708" w:gutter="0"/>
          <w:pgNumType w:start="1"/>
          <w:cols w:space="720"/>
        </w:sectPr>
      </w:pPr>
    </w:p>
    <w:p w14:paraId="0CEDF12B" w14:textId="5564953C" w:rsidR="00E630BC" w:rsidRDefault="00000000" w:rsidP="006F058A">
      <w:pPr>
        <w:spacing w:before="120" w:after="200" w:line="240" w:lineRule="auto"/>
        <w:jc w:val="both"/>
      </w:pPr>
      <w:r>
        <w:t>SILVA, Maria J</w:t>
      </w:r>
      <w:r w:rsidR="006F058A">
        <w:t xml:space="preserve">. </w:t>
      </w:r>
      <w:r>
        <w:t xml:space="preserve">Carneiro Jovino da. </w:t>
      </w:r>
      <w:r w:rsidR="006F058A" w:rsidRPr="00393638">
        <w:rPr>
          <w:rFonts w:eastAsia="Times New Roman"/>
          <w:b/>
          <w:bCs/>
          <w:color w:val="000000"/>
          <w:sz w:val="24"/>
          <w:szCs w:val="24"/>
        </w:rPr>
        <w:t>A centralidade da família no discurso da política social brasileira</w:t>
      </w:r>
      <w:r w:rsidR="006F058A" w:rsidRPr="00393638">
        <w:rPr>
          <w:rFonts w:eastAsia="Times New Roman"/>
          <w:color w:val="000000"/>
          <w:sz w:val="24"/>
          <w:szCs w:val="24"/>
        </w:rPr>
        <w:t>: imprecisões, continuidades e ruptura</w:t>
      </w:r>
      <w:r w:rsidR="006F058A">
        <w:rPr>
          <w:rFonts w:eastAsia="Times New Roman"/>
          <w:color w:val="000000"/>
          <w:sz w:val="24"/>
          <w:szCs w:val="24"/>
        </w:rPr>
        <w:t>s</w:t>
      </w:r>
      <w:r w:rsidR="006F058A" w:rsidRPr="00393638">
        <w:rPr>
          <w:rFonts w:eastAsia="Times New Roman"/>
          <w:color w:val="000000"/>
          <w:sz w:val="24"/>
          <w:szCs w:val="24"/>
        </w:rPr>
        <w:t>. Tese (Doutorado) - Universidade Federal do Maranhão. P</w:t>
      </w:r>
      <w:r w:rsidR="006F058A">
        <w:rPr>
          <w:rFonts w:eastAsia="Times New Roman"/>
          <w:color w:val="000000"/>
          <w:sz w:val="24"/>
          <w:szCs w:val="24"/>
        </w:rPr>
        <w:t>PGPP/UFMA:</w:t>
      </w:r>
      <w:r w:rsidR="006F058A" w:rsidRPr="00393638">
        <w:rPr>
          <w:rFonts w:eastAsia="Times New Roman"/>
          <w:color w:val="000000"/>
          <w:sz w:val="24"/>
          <w:szCs w:val="24"/>
        </w:rPr>
        <w:t xml:space="preserve"> São Luís, MA, </w:t>
      </w:r>
      <w:r w:rsidR="006F058A">
        <w:t>2012.</w:t>
      </w:r>
    </w:p>
    <w:sectPr w:rsidR="00E630BC">
      <w:type w:val="continuous"/>
      <w:pgSz w:w="11909" w:h="16834"/>
      <w:pgMar w:top="1531" w:right="1134" w:bottom="1134" w:left="1701" w:header="170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FE5AC9" w14:textId="77777777" w:rsidR="00C21F21" w:rsidRDefault="00C21F21">
      <w:pPr>
        <w:spacing w:line="240" w:lineRule="auto"/>
      </w:pPr>
      <w:r>
        <w:separator/>
      </w:r>
    </w:p>
  </w:endnote>
  <w:endnote w:type="continuationSeparator" w:id="0">
    <w:p w14:paraId="03E287AA" w14:textId="77777777" w:rsidR="00C21F21" w:rsidRDefault="00C21F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6256DA" w14:textId="77777777" w:rsidR="00C21F21" w:rsidRDefault="00C21F21">
      <w:pPr>
        <w:spacing w:line="240" w:lineRule="auto"/>
      </w:pPr>
      <w:r>
        <w:separator/>
      </w:r>
    </w:p>
  </w:footnote>
  <w:footnote w:type="continuationSeparator" w:id="0">
    <w:p w14:paraId="4204F193" w14:textId="77777777" w:rsidR="00C21F21" w:rsidRDefault="00C21F21">
      <w:pPr>
        <w:spacing w:line="240" w:lineRule="auto"/>
      </w:pPr>
      <w:r>
        <w:continuationSeparator/>
      </w:r>
    </w:p>
  </w:footnote>
  <w:footnote w:id="1">
    <w:p w14:paraId="05D3F215" w14:textId="77777777" w:rsidR="00E630BC" w:rsidRDefault="00000000">
      <w:pPr>
        <w:ind w:left="142" w:hanging="142"/>
        <w:jc w:val="both"/>
        <w:rPr>
          <w:sz w:val="18"/>
          <w:szCs w:val="18"/>
        </w:rPr>
      </w:pPr>
      <w:r>
        <w:rPr>
          <w:vertAlign w:val="superscript"/>
        </w:rPr>
        <w:footnoteRef/>
      </w:r>
      <w:r>
        <w:rPr>
          <w:sz w:val="20"/>
          <w:szCs w:val="20"/>
        </w:rPr>
        <w:t xml:space="preserve"> </w:t>
      </w:r>
      <w:r>
        <w:rPr>
          <w:sz w:val="18"/>
          <w:szCs w:val="18"/>
        </w:rPr>
        <w:t>Professora Associada do Departamento de Serviço Social da Universidade Federal do Maranhão (UFMA). Doutora em Políticas Públicas pelo PPGPP/UFMA. E-mail: jovino.maria@ufma.br</w:t>
      </w:r>
    </w:p>
  </w:footnote>
  <w:footnote w:id="2">
    <w:p w14:paraId="2EFAC6C7" w14:textId="77777777" w:rsidR="00E630BC" w:rsidRDefault="00000000">
      <w:pPr>
        <w:ind w:left="142" w:hanging="142"/>
        <w:jc w:val="both"/>
        <w:rPr>
          <w:sz w:val="18"/>
          <w:szCs w:val="18"/>
        </w:rPr>
      </w:pPr>
      <w:r>
        <w:rPr>
          <w:vertAlign w:val="superscript"/>
        </w:rPr>
        <w:footnoteRef/>
      </w:r>
      <w:r>
        <w:rPr>
          <w:sz w:val="18"/>
          <w:szCs w:val="18"/>
        </w:rPr>
        <w:t xml:space="preserve"> Bacharel em Serviço Social (UFMA). E-mail: rafaela.pborges99@gmail.com </w:t>
      </w:r>
    </w:p>
  </w:footnote>
  <w:footnote w:id="3">
    <w:p w14:paraId="65A88E24" w14:textId="77777777" w:rsidR="00E630BC" w:rsidRDefault="00000000">
      <w:pPr>
        <w:ind w:left="142" w:hanging="142"/>
        <w:jc w:val="both"/>
        <w:rPr>
          <w:sz w:val="20"/>
          <w:szCs w:val="20"/>
        </w:rPr>
      </w:pPr>
      <w:r>
        <w:rPr>
          <w:vertAlign w:val="superscript"/>
        </w:rPr>
        <w:footnoteRef/>
      </w:r>
      <w:r>
        <w:rPr>
          <w:sz w:val="18"/>
          <w:szCs w:val="18"/>
        </w:rPr>
        <w:t xml:space="preserve"> Aluna do 6º período do Curso de Serviço Social da UFMA. E-mail: izabelly.santana@discente.ufma.br.</w:t>
      </w:r>
      <w:r>
        <w:rPr>
          <w:sz w:val="20"/>
          <w:szCs w:val="20"/>
        </w:rPr>
        <w:t xml:space="preserve"> </w:t>
      </w:r>
    </w:p>
  </w:footnote>
  <w:footnote w:id="4">
    <w:p w14:paraId="0E61F0B8" w14:textId="77777777" w:rsidR="00E630BC" w:rsidRDefault="00000000">
      <w:pPr>
        <w:spacing w:line="240" w:lineRule="auto"/>
        <w:ind w:left="284" w:hanging="142"/>
        <w:rPr>
          <w:sz w:val="20"/>
          <w:szCs w:val="20"/>
        </w:rPr>
      </w:pPr>
      <w:r>
        <w:rPr>
          <w:vertAlign w:val="superscript"/>
        </w:rPr>
        <w:footnoteRef/>
      </w:r>
      <w:r>
        <w:rPr>
          <w:sz w:val="20"/>
          <w:szCs w:val="20"/>
        </w:rPr>
        <w:t xml:space="preserve"> Estes serviços são: o Serviço de Convivência e Fortalecimento de Vínculos; e o Serviço de Proteção Social Básica no Domicílio para Pessoas com Deficiência e Idosas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50FCF" w14:textId="77777777" w:rsidR="00E630BC" w:rsidRDefault="00000000">
    <w:pPr>
      <w:tabs>
        <w:tab w:val="left" w:pos="709"/>
      </w:tabs>
    </w:pPr>
    <w:r>
      <w:rPr>
        <w:noProof/>
      </w:rPr>
      <w:drawing>
        <wp:anchor distT="0" distB="0" distL="0" distR="0" simplePos="0" relativeHeight="251658240" behindDoc="1" locked="0" layoutInCell="1" hidden="0" allowOverlap="1" wp14:anchorId="0EA3F94C" wp14:editId="439F7FCC">
          <wp:simplePos x="0" y="0"/>
          <wp:positionH relativeFrom="page">
            <wp:posOffset>123796</wp:posOffset>
          </wp:positionH>
          <wp:positionV relativeFrom="page">
            <wp:posOffset>-471393</wp:posOffset>
          </wp:positionV>
          <wp:extent cx="7715885" cy="1124077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15885" cy="11240770"/>
                  </a:xfrm>
                  <a:prstGeom prst="rect">
                    <a:avLst/>
                  </a:prstGeom>
                  <a:ln/>
                </pic:spPr>
              </pic:pic>
            </a:graphicData>
          </a:graphic>
        </wp:anchor>
      </w:drawing>
    </w:r>
  </w:p>
  <w:p w14:paraId="508C61EC" w14:textId="77777777" w:rsidR="00E630BC" w:rsidRDefault="00000000">
    <w:r>
      <w:pict w14:anchorId="58F68EDF">
        <v:rect id="_x0000_i1025" style="width:0;height:1.5pt" o:hralign="center" o:hrstd="t" o:hr="t" fillcolor="#a0a0a0" stroked="f"/>
      </w:pict>
    </w:r>
  </w:p>
  <w:p w14:paraId="34957FF7" w14:textId="77777777" w:rsidR="00E630BC" w:rsidRDefault="00E630B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0BC"/>
    <w:rsid w:val="0048173B"/>
    <w:rsid w:val="004C3C3C"/>
    <w:rsid w:val="006F058A"/>
    <w:rsid w:val="00851579"/>
    <w:rsid w:val="008B7EA4"/>
    <w:rsid w:val="00AA015C"/>
    <w:rsid w:val="00AD11D1"/>
    <w:rsid w:val="00B748BB"/>
    <w:rsid w:val="00BC658E"/>
    <w:rsid w:val="00BE2165"/>
    <w:rsid w:val="00C21F21"/>
    <w:rsid w:val="00C962B9"/>
    <w:rsid w:val="00CB58D8"/>
    <w:rsid w:val="00D0069A"/>
    <w:rsid w:val="00DD7903"/>
    <w:rsid w:val="00E630BC"/>
    <w:rsid w:val="00EC473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7376A"/>
  <w15:docId w15:val="{A2D90BD7-927A-4DDA-BCD7-B1B88A8EA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12</Pages>
  <Words>4767</Words>
  <Characters>25743</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Jacinta Carneiro Jovino da Silva</cp:lastModifiedBy>
  <cp:revision>5</cp:revision>
  <dcterms:created xsi:type="dcterms:W3CDTF">2025-07-06T19:30:00Z</dcterms:created>
  <dcterms:modified xsi:type="dcterms:W3CDTF">2025-07-06T20:58:00Z</dcterms:modified>
</cp:coreProperties>
</file>