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EC057" w14:textId="77777777" w:rsidR="00AA0953" w:rsidRDefault="0092147B">
      <w:pPr>
        <w:spacing w:line="360" w:lineRule="auto"/>
        <w:jc w:val="center"/>
        <w:rPr>
          <w:b/>
          <w:sz w:val="24"/>
          <w:szCs w:val="24"/>
        </w:rPr>
      </w:pPr>
      <w:r>
        <w:rPr>
          <w:b/>
          <w:sz w:val="24"/>
          <w:szCs w:val="24"/>
        </w:rPr>
        <w:t>LUTAS E RESISTÊNCIAS DAS MULHERES QUILOMBOLAS NA AMAZÔNIA FRENTE ÀS AÇÕES DO CAPITAL</w:t>
      </w:r>
    </w:p>
    <w:p w14:paraId="3228F4B2" w14:textId="7DB48AAC" w:rsidR="000E7AB0" w:rsidRDefault="000E7AB0" w:rsidP="006D26AD">
      <w:pPr>
        <w:spacing w:line="240" w:lineRule="auto"/>
        <w:rPr>
          <w:b/>
          <w:sz w:val="24"/>
          <w:szCs w:val="24"/>
        </w:rPr>
      </w:pPr>
      <w:r>
        <w:rPr>
          <w:b/>
          <w:sz w:val="24"/>
          <w:szCs w:val="24"/>
        </w:rPr>
        <w:t>VANESSA CRISTINA SOUZA DA SILVA</w:t>
      </w:r>
      <w:r>
        <w:rPr>
          <w:rStyle w:val="Refdenotaderodap"/>
          <w:b/>
          <w:sz w:val="24"/>
          <w:szCs w:val="24"/>
        </w:rPr>
        <w:footnoteReference w:id="1"/>
      </w:r>
    </w:p>
    <w:p w14:paraId="727ADA28" w14:textId="746FFB2A" w:rsidR="006D26AD" w:rsidRDefault="006D26AD" w:rsidP="006D26AD">
      <w:pPr>
        <w:spacing w:line="240" w:lineRule="auto"/>
        <w:rPr>
          <w:b/>
          <w:sz w:val="24"/>
          <w:szCs w:val="24"/>
        </w:rPr>
      </w:pPr>
      <w:r>
        <w:rPr>
          <w:b/>
          <w:sz w:val="24"/>
          <w:szCs w:val="24"/>
        </w:rPr>
        <w:t xml:space="preserve">PRISCILA </w:t>
      </w:r>
      <w:r w:rsidR="000E7AB0">
        <w:rPr>
          <w:b/>
          <w:sz w:val="24"/>
          <w:szCs w:val="24"/>
        </w:rPr>
        <w:t xml:space="preserve">SILVA DOS </w:t>
      </w:r>
      <w:r>
        <w:rPr>
          <w:b/>
          <w:sz w:val="24"/>
          <w:szCs w:val="24"/>
        </w:rPr>
        <w:t>ANJOS</w:t>
      </w:r>
      <w:r w:rsidR="000E7AB0">
        <w:rPr>
          <w:rStyle w:val="Refdenotaderodap"/>
          <w:b/>
          <w:sz w:val="24"/>
          <w:szCs w:val="24"/>
        </w:rPr>
        <w:footnoteReference w:id="2"/>
      </w:r>
    </w:p>
    <w:p w14:paraId="4A65AC36" w14:textId="77777777" w:rsidR="00AA0953" w:rsidRDefault="00AA0953" w:rsidP="005F5269">
      <w:pPr>
        <w:spacing w:line="240" w:lineRule="auto"/>
        <w:jc w:val="both"/>
        <w:rPr>
          <w:sz w:val="20"/>
          <w:szCs w:val="20"/>
        </w:rPr>
      </w:pPr>
    </w:p>
    <w:p w14:paraId="398C6EF5" w14:textId="77777777" w:rsidR="00AA0953" w:rsidRDefault="00AA0953">
      <w:pPr>
        <w:spacing w:line="240" w:lineRule="auto"/>
        <w:ind w:left="2835"/>
        <w:jc w:val="both"/>
        <w:rPr>
          <w:sz w:val="20"/>
          <w:szCs w:val="20"/>
        </w:rPr>
      </w:pPr>
    </w:p>
    <w:p w14:paraId="5B897096" w14:textId="77777777" w:rsidR="00AA0953" w:rsidRDefault="0092147B">
      <w:pPr>
        <w:spacing w:line="240" w:lineRule="auto"/>
        <w:ind w:left="2835"/>
        <w:jc w:val="both"/>
        <w:rPr>
          <w:sz w:val="20"/>
          <w:szCs w:val="20"/>
        </w:rPr>
      </w:pPr>
      <w:r>
        <w:rPr>
          <w:b/>
          <w:sz w:val="20"/>
          <w:szCs w:val="20"/>
        </w:rPr>
        <w:t>Resumo</w:t>
      </w:r>
    </w:p>
    <w:p w14:paraId="42B1248D" w14:textId="53F9ED0A" w:rsidR="00AA0953" w:rsidRDefault="0092147B">
      <w:pPr>
        <w:spacing w:line="240" w:lineRule="auto"/>
        <w:ind w:left="2835"/>
        <w:jc w:val="both"/>
        <w:rPr>
          <w:sz w:val="20"/>
          <w:szCs w:val="20"/>
        </w:rPr>
      </w:pPr>
      <w:bookmarkStart w:id="0" w:name="_heading=h.ipmjri3w9u0h" w:colFirst="0" w:colLast="0"/>
      <w:bookmarkEnd w:id="0"/>
      <w:r>
        <w:rPr>
          <w:sz w:val="20"/>
          <w:szCs w:val="20"/>
        </w:rPr>
        <w:t xml:space="preserve">Este artigo traz o resultado de uma pesquisa sobre a organização sociopolítica do território pelas mulheres do quilombo </w:t>
      </w:r>
      <w:proofErr w:type="spellStart"/>
      <w:r>
        <w:rPr>
          <w:sz w:val="20"/>
          <w:szCs w:val="20"/>
        </w:rPr>
        <w:t>Piratuba</w:t>
      </w:r>
      <w:proofErr w:type="spellEnd"/>
      <w:r>
        <w:rPr>
          <w:sz w:val="20"/>
          <w:szCs w:val="20"/>
        </w:rPr>
        <w:t>/Pará/ Amazônia</w:t>
      </w:r>
      <w:r w:rsidR="000C1EE1">
        <w:rPr>
          <w:sz w:val="20"/>
          <w:szCs w:val="20"/>
        </w:rPr>
        <w:t>, tendo por objetivo discorrer sobre</w:t>
      </w:r>
      <w:r>
        <w:rPr>
          <w:sz w:val="20"/>
          <w:szCs w:val="20"/>
        </w:rPr>
        <w:t xml:space="preserve"> as lutas e resistências das mulheres quilombolas na defesa de seus territórios, mediante as ameaças e ataques dos empreendimentos do grande capital, no contexto do Quilombo </w:t>
      </w:r>
      <w:proofErr w:type="spellStart"/>
      <w:r>
        <w:rPr>
          <w:sz w:val="20"/>
          <w:szCs w:val="20"/>
        </w:rPr>
        <w:t>Piratuba</w:t>
      </w:r>
      <w:proofErr w:type="spellEnd"/>
      <w:r>
        <w:rPr>
          <w:sz w:val="20"/>
          <w:szCs w:val="20"/>
        </w:rPr>
        <w:t xml:space="preserve">, localizado no município de Abaetetuba-PA. Para tanto, foi realizado um levantamento da produção bibliográfica da temática proposta, bem como, um estudo qualitativo, com o intuito de trazer uma compreensão sobre crenças, atitudes, valores e motivações de pessoas em contextos sociais específicos, através de suas narrativas. A escuta das mulheres lideranças quilombolas e a observação dentro do território quilombola do </w:t>
      </w:r>
      <w:proofErr w:type="spellStart"/>
      <w:r>
        <w:rPr>
          <w:sz w:val="20"/>
          <w:szCs w:val="20"/>
        </w:rPr>
        <w:t>Piratuba</w:t>
      </w:r>
      <w:proofErr w:type="spellEnd"/>
      <w:r>
        <w:rPr>
          <w:sz w:val="20"/>
          <w:szCs w:val="20"/>
        </w:rPr>
        <w:t xml:space="preserve">, ocorrida durante os anos de 2022 a 2024, levanta a importância </w:t>
      </w:r>
      <w:r>
        <w:rPr>
          <w:i/>
          <w:sz w:val="20"/>
          <w:szCs w:val="20"/>
        </w:rPr>
        <w:t>sui generis</w:t>
      </w:r>
      <w:r>
        <w:rPr>
          <w:sz w:val="20"/>
          <w:szCs w:val="20"/>
        </w:rPr>
        <w:t xml:space="preserve"> de se construir estudos que partam das/com/para as mulheres quilombolas diante à destituição das estruturas do imperialismo, do colonialismo e do racismo na América Latina. </w:t>
      </w:r>
    </w:p>
    <w:p w14:paraId="20D40AF1" w14:textId="77777777" w:rsidR="00AA0953" w:rsidRDefault="0092147B">
      <w:pPr>
        <w:spacing w:line="240" w:lineRule="auto"/>
        <w:ind w:left="2835"/>
        <w:jc w:val="both"/>
        <w:rPr>
          <w:sz w:val="20"/>
          <w:szCs w:val="20"/>
        </w:rPr>
      </w:pPr>
      <w:r>
        <w:rPr>
          <w:b/>
          <w:sz w:val="20"/>
          <w:szCs w:val="20"/>
        </w:rPr>
        <w:t>Palavras-chave</w:t>
      </w:r>
      <w:r>
        <w:rPr>
          <w:sz w:val="20"/>
          <w:szCs w:val="20"/>
        </w:rPr>
        <w:t>: Mulher Quilombola 1; Lutas e Resistências 2; Amazônia 3.</w:t>
      </w:r>
    </w:p>
    <w:p w14:paraId="01B4919A" w14:textId="77777777" w:rsidR="00AA0953" w:rsidRDefault="00AA0953">
      <w:pPr>
        <w:spacing w:line="240" w:lineRule="auto"/>
        <w:ind w:left="2835"/>
        <w:jc w:val="both"/>
        <w:rPr>
          <w:sz w:val="20"/>
          <w:szCs w:val="20"/>
        </w:rPr>
      </w:pPr>
    </w:p>
    <w:p w14:paraId="07427074" w14:textId="77777777" w:rsidR="00AA0953" w:rsidRDefault="0092147B">
      <w:pPr>
        <w:spacing w:line="240" w:lineRule="auto"/>
        <w:ind w:left="2835"/>
        <w:jc w:val="both"/>
        <w:rPr>
          <w:sz w:val="20"/>
          <w:szCs w:val="20"/>
        </w:rPr>
      </w:pPr>
      <w:r>
        <w:rPr>
          <w:b/>
          <w:sz w:val="20"/>
          <w:szCs w:val="20"/>
        </w:rPr>
        <w:t>Abstract</w:t>
      </w:r>
    </w:p>
    <w:p w14:paraId="25B6F4FF" w14:textId="77777777" w:rsidR="000C1EE1" w:rsidRPr="00DF132E" w:rsidRDefault="000C1EE1">
      <w:pPr>
        <w:spacing w:line="240" w:lineRule="auto"/>
        <w:ind w:left="2835"/>
        <w:jc w:val="both"/>
        <w:rPr>
          <w:sz w:val="20"/>
          <w:szCs w:val="20"/>
          <w:shd w:val="clear" w:color="auto" w:fill="FFFFFF"/>
        </w:rPr>
      </w:pPr>
      <w:proofErr w:type="spellStart"/>
      <w:r w:rsidRPr="00DF132E">
        <w:rPr>
          <w:sz w:val="20"/>
          <w:szCs w:val="20"/>
          <w:shd w:val="clear" w:color="auto" w:fill="FFFFFF"/>
        </w:rPr>
        <w:t>This</w:t>
      </w:r>
      <w:proofErr w:type="spellEnd"/>
      <w:r w:rsidRPr="00DF132E">
        <w:rPr>
          <w:sz w:val="20"/>
          <w:szCs w:val="20"/>
          <w:shd w:val="clear" w:color="auto" w:fill="FFFFFF"/>
        </w:rPr>
        <w:t xml:space="preserve"> </w:t>
      </w:r>
      <w:proofErr w:type="spellStart"/>
      <w:r w:rsidRPr="00DF132E">
        <w:rPr>
          <w:sz w:val="20"/>
          <w:szCs w:val="20"/>
          <w:shd w:val="clear" w:color="auto" w:fill="FFFFFF"/>
        </w:rPr>
        <w:t>article</w:t>
      </w:r>
      <w:proofErr w:type="spellEnd"/>
      <w:r w:rsidRPr="00DF132E">
        <w:rPr>
          <w:sz w:val="20"/>
          <w:szCs w:val="20"/>
          <w:shd w:val="clear" w:color="auto" w:fill="FFFFFF"/>
        </w:rPr>
        <w:t xml:space="preserve"> </w:t>
      </w:r>
      <w:proofErr w:type="spellStart"/>
      <w:r w:rsidRPr="00DF132E">
        <w:rPr>
          <w:sz w:val="20"/>
          <w:szCs w:val="20"/>
          <w:shd w:val="clear" w:color="auto" w:fill="FFFFFF"/>
        </w:rPr>
        <w:t>presents</w:t>
      </w:r>
      <w:proofErr w:type="spellEnd"/>
      <w:r w:rsidRPr="00DF132E">
        <w:rPr>
          <w:sz w:val="20"/>
          <w:szCs w:val="20"/>
          <w:shd w:val="clear" w:color="auto" w:fill="FFFFFF"/>
        </w:rPr>
        <w:t xml:space="preserve"> </w:t>
      </w:r>
      <w:proofErr w:type="spellStart"/>
      <w:r w:rsidRPr="00DF132E">
        <w:rPr>
          <w:sz w:val="20"/>
          <w:szCs w:val="20"/>
          <w:shd w:val="clear" w:color="auto" w:fill="FFFFFF"/>
        </w:rPr>
        <w:t>the</w:t>
      </w:r>
      <w:proofErr w:type="spellEnd"/>
      <w:r w:rsidRPr="00DF132E">
        <w:rPr>
          <w:sz w:val="20"/>
          <w:szCs w:val="20"/>
          <w:shd w:val="clear" w:color="auto" w:fill="FFFFFF"/>
        </w:rPr>
        <w:t xml:space="preserve"> </w:t>
      </w:r>
      <w:proofErr w:type="spellStart"/>
      <w:r w:rsidRPr="00DF132E">
        <w:rPr>
          <w:sz w:val="20"/>
          <w:szCs w:val="20"/>
          <w:shd w:val="clear" w:color="auto" w:fill="FFFFFF"/>
        </w:rPr>
        <w:t>results</w:t>
      </w:r>
      <w:proofErr w:type="spellEnd"/>
      <w:r w:rsidRPr="00DF132E">
        <w:rPr>
          <w:sz w:val="20"/>
          <w:szCs w:val="20"/>
          <w:shd w:val="clear" w:color="auto" w:fill="FFFFFF"/>
        </w:rPr>
        <w:t xml:space="preserve"> </w:t>
      </w:r>
      <w:proofErr w:type="spellStart"/>
      <w:r w:rsidRPr="00DF132E">
        <w:rPr>
          <w:sz w:val="20"/>
          <w:szCs w:val="20"/>
          <w:shd w:val="clear" w:color="auto" w:fill="FFFFFF"/>
        </w:rPr>
        <w:t>of</w:t>
      </w:r>
      <w:proofErr w:type="spellEnd"/>
      <w:r w:rsidRPr="00DF132E">
        <w:rPr>
          <w:sz w:val="20"/>
          <w:szCs w:val="20"/>
          <w:shd w:val="clear" w:color="auto" w:fill="FFFFFF"/>
        </w:rPr>
        <w:t xml:space="preserve"> </w:t>
      </w:r>
      <w:proofErr w:type="spellStart"/>
      <w:r w:rsidRPr="00DF132E">
        <w:rPr>
          <w:sz w:val="20"/>
          <w:szCs w:val="20"/>
          <w:shd w:val="clear" w:color="auto" w:fill="FFFFFF"/>
        </w:rPr>
        <w:t>research</w:t>
      </w:r>
      <w:proofErr w:type="spellEnd"/>
      <w:r w:rsidRPr="00DF132E">
        <w:rPr>
          <w:sz w:val="20"/>
          <w:szCs w:val="20"/>
          <w:shd w:val="clear" w:color="auto" w:fill="FFFFFF"/>
        </w:rPr>
        <w:t xml:space="preserve"> </w:t>
      </w:r>
      <w:proofErr w:type="spellStart"/>
      <w:r w:rsidRPr="00DF132E">
        <w:rPr>
          <w:sz w:val="20"/>
          <w:szCs w:val="20"/>
          <w:shd w:val="clear" w:color="auto" w:fill="FFFFFF"/>
        </w:rPr>
        <w:t>on</w:t>
      </w:r>
      <w:proofErr w:type="spellEnd"/>
      <w:r w:rsidRPr="00DF132E">
        <w:rPr>
          <w:sz w:val="20"/>
          <w:szCs w:val="20"/>
          <w:shd w:val="clear" w:color="auto" w:fill="FFFFFF"/>
        </w:rPr>
        <w:t xml:space="preserve"> </w:t>
      </w:r>
      <w:proofErr w:type="spellStart"/>
      <w:r w:rsidRPr="00DF132E">
        <w:rPr>
          <w:sz w:val="20"/>
          <w:szCs w:val="20"/>
          <w:shd w:val="clear" w:color="auto" w:fill="FFFFFF"/>
        </w:rPr>
        <w:t>the</w:t>
      </w:r>
      <w:proofErr w:type="spellEnd"/>
      <w:r w:rsidRPr="00DF132E">
        <w:rPr>
          <w:sz w:val="20"/>
          <w:szCs w:val="20"/>
          <w:shd w:val="clear" w:color="auto" w:fill="FFFFFF"/>
        </w:rPr>
        <w:t xml:space="preserve"> </w:t>
      </w:r>
      <w:proofErr w:type="spellStart"/>
      <w:r w:rsidRPr="00DF132E">
        <w:rPr>
          <w:sz w:val="20"/>
          <w:szCs w:val="20"/>
          <w:shd w:val="clear" w:color="auto" w:fill="FFFFFF"/>
        </w:rPr>
        <w:t>sociopolitical</w:t>
      </w:r>
      <w:proofErr w:type="spellEnd"/>
      <w:r w:rsidRPr="00DF132E">
        <w:rPr>
          <w:sz w:val="20"/>
          <w:szCs w:val="20"/>
          <w:shd w:val="clear" w:color="auto" w:fill="FFFFFF"/>
        </w:rPr>
        <w:t xml:space="preserve"> </w:t>
      </w:r>
      <w:proofErr w:type="spellStart"/>
      <w:r w:rsidRPr="00DF132E">
        <w:rPr>
          <w:sz w:val="20"/>
          <w:szCs w:val="20"/>
          <w:shd w:val="clear" w:color="auto" w:fill="FFFFFF"/>
        </w:rPr>
        <w:t>organisation</w:t>
      </w:r>
      <w:proofErr w:type="spellEnd"/>
      <w:r w:rsidRPr="00DF132E">
        <w:rPr>
          <w:sz w:val="20"/>
          <w:szCs w:val="20"/>
          <w:shd w:val="clear" w:color="auto" w:fill="FFFFFF"/>
        </w:rPr>
        <w:t xml:space="preserve"> </w:t>
      </w:r>
      <w:proofErr w:type="spellStart"/>
      <w:r w:rsidRPr="00DF132E">
        <w:rPr>
          <w:sz w:val="20"/>
          <w:szCs w:val="20"/>
          <w:shd w:val="clear" w:color="auto" w:fill="FFFFFF"/>
        </w:rPr>
        <w:t>of</w:t>
      </w:r>
      <w:proofErr w:type="spellEnd"/>
      <w:r w:rsidRPr="00DF132E">
        <w:rPr>
          <w:sz w:val="20"/>
          <w:szCs w:val="20"/>
          <w:shd w:val="clear" w:color="auto" w:fill="FFFFFF"/>
        </w:rPr>
        <w:t xml:space="preserve"> </w:t>
      </w:r>
      <w:proofErr w:type="spellStart"/>
      <w:r w:rsidRPr="00DF132E">
        <w:rPr>
          <w:sz w:val="20"/>
          <w:szCs w:val="20"/>
          <w:shd w:val="clear" w:color="auto" w:fill="FFFFFF"/>
        </w:rPr>
        <w:t>territory</w:t>
      </w:r>
      <w:proofErr w:type="spellEnd"/>
      <w:r w:rsidRPr="00DF132E">
        <w:rPr>
          <w:sz w:val="20"/>
          <w:szCs w:val="20"/>
          <w:shd w:val="clear" w:color="auto" w:fill="FFFFFF"/>
        </w:rPr>
        <w:t xml:space="preserve"> </w:t>
      </w:r>
      <w:proofErr w:type="spellStart"/>
      <w:r w:rsidRPr="00DF132E">
        <w:rPr>
          <w:sz w:val="20"/>
          <w:szCs w:val="20"/>
          <w:shd w:val="clear" w:color="auto" w:fill="FFFFFF"/>
        </w:rPr>
        <w:t>by</w:t>
      </w:r>
      <w:proofErr w:type="spellEnd"/>
      <w:r w:rsidRPr="00DF132E">
        <w:rPr>
          <w:sz w:val="20"/>
          <w:szCs w:val="20"/>
          <w:shd w:val="clear" w:color="auto" w:fill="FFFFFF"/>
        </w:rPr>
        <w:t xml:space="preserve"> </w:t>
      </w:r>
      <w:proofErr w:type="spellStart"/>
      <w:r w:rsidRPr="00DF132E">
        <w:rPr>
          <w:sz w:val="20"/>
          <w:szCs w:val="20"/>
          <w:shd w:val="clear" w:color="auto" w:fill="FFFFFF"/>
        </w:rPr>
        <w:t>women</w:t>
      </w:r>
      <w:proofErr w:type="spellEnd"/>
      <w:r w:rsidRPr="00DF132E">
        <w:rPr>
          <w:sz w:val="20"/>
          <w:szCs w:val="20"/>
          <w:shd w:val="clear" w:color="auto" w:fill="FFFFFF"/>
        </w:rPr>
        <w:t xml:space="preserve"> </w:t>
      </w:r>
      <w:proofErr w:type="spellStart"/>
      <w:r w:rsidRPr="00DF132E">
        <w:rPr>
          <w:sz w:val="20"/>
          <w:szCs w:val="20"/>
          <w:shd w:val="clear" w:color="auto" w:fill="FFFFFF"/>
        </w:rPr>
        <w:t>from</w:t>
      </w:r>
      <w:proofErr w:type="spellEnd"/>
      <w:r w:rsidRPr="00DF132E">
        <w:rPr>
          <w:sz w:val="20"/>
          <w:szCs w:val="20"/>
          <w:shd w:val="clear" w:color="auto" w:fill="FFFFFF"/>
        </w:rPr>
        <w:t xml:space="preserve"> </w:t>
      </w:r>
      <w:proofErr w:type="spellStart"/>
      <w:r w:rsidRPr="00DF132E">
        <w:rPr>
          <w:sz w:val="20"/>
          <w:szCs w:val="20"/>
          <w:shd w:val="clear" w:color="auto" w:fill="FFFFFF"/>
        </w:rPr>
        <w:t>the</w:t>
      </w:r>
      <w:proofErr w:type="spellEnd"/>
      <w:r w:rsidRPr="00DF132E">
        <w:rPr>
          <w:sz w:val="20"/>
          <w:szCs w:val="20"/>
          <w:shd w:val="clear" w:color="auto" w:fill="FFFFFF"/>
        </w:rPr>
        <w:t> </w:t>
      </w:r>
      <w:proofErr w:type="spellStart"/>
      <w:r w:rsidRPr="00DF132E">
        <w:rPr>
          <w:rStyle w:val="nfase"/>
          <w:sz w:val="20"/>
          <w:szCs w:val="20"/>
          <w:shd w:val="clear" w:color="auto" w:fill="FFFFFF"/>
        </w:rPr>
        <w:t>Piratuba</w:t>
      </w:r>
      <w:proofErr w:type="spellEnd"/>
      <w:r w:rsidRPr="00DF132E">
        <w:rPr>
          <w:sz w:val="20"/>
          <w:szCs w:val="20"/>
          <w:shd w:val="clear" w:color="auto" w:fill="FFFFFF"/>
        </w:rPr>
        <w:t xml:space="preserve"> quilombo in Pará, </w:t>
      </w:r>
      <w:proofErr w:type="spellStart"/>
      <w:r w:rsidRPr="00DF132E">
        <w:rPr>
          <w:sz w:val="20"/>
          <w:szCs w:val="20"/>
          <w:shd w:val="clear" w:color="auto" w:fill="FFFFFF"/>
        </w:rPr>
        <w:t>Brazilian</w:t>
      </w:r>
      <w:proofErr w:type="spellEnd"/>
      <w:r w:rsidRPr="00DF132E">
        <w:rPr>
          <w:sz w:val="20"/>
          <w:szCs w:val="20"/>
          <w:shd w:val="clear" w:color="auto" w:fill="FFFFFF"/>
        </w:rPr>
        <w:t xml:space="preserve"> </w:t>
      </w:r>
      <w:proofErr w:type="spellStart"/>
      <w:r w:rsidRPr="00DF132E">
        <w:rPr>
          <w:sz w:val="20"/>
          <w:szCs w:val="20"/>
          <w:shd w:val="clear" w:color="auto" w:fill="FFFFFF"/>
        </w:rPr>
        <w:t>Amazonia</w:t>
      </w:r>
      <w:proofErr w:type="spellEnd"/>
      <w:r w:rsidRPr="00DF132E">
        <w:rPr>
          <w:sz w:val="20"/>
          <w:szCs w:val="20"/>
          <w:shd w:val="clear" w:color="auto" w:fill="FFFFFF"/>
        </w:rPr>
        <w:t xml:space="preserve">. It </w:t>
      </w:r>
      <w:proofErr w:type="spellStart"/>
      <w:r w:rsidRPr="00DF132E">
        <w:rPr>
          <w:sz w:val="20"/>
          <w:szCs w:val="20"/>
          <w:shd w:val="clear" w:color="auto" w:fill="FFFFFF"/>
        </w:rPr>
        <w:t>aims</w:t>
      </w:r>
      <w:proofErr w:type="spellEnd"/>
      <w:r w:rsidRPr="00DF132E">
        <w:rPr>
          <w:sz w:val="20"/>
          <w:szCs w:val="20"/>
          <w:shd w:val="clear" w:color="auto" w:fill="FFFFFF"/>
        </w:rPr>
        <w:t xml:space="preserve"> </w:t>
      </w:r>
      <w:proofErr w:type="spellStart"/>
      <w:r w:rsidRPr="00DF132E">
        <w:rPr>
          <w:sz w:val="20"/>
          <w:szCs w:val="20"/>
          <w:shd w:val="clear" w:color="auto" w:fill="FFFFFF"/>
        </w:rPr>
        <w:t>to</w:t>
      </w:r>
      <w:proofErr w:type="spellEnd"/>
      <w:r w:rsidRPr="00DF132E">
        <w:rPr>
          <w:sz w:val="20"/>
          <w:szCs w:val="20"/>
          <w:shd w:val="clear" w:color="auto" w:fill="FFFFFF"/>
        </w:rPr>
        <w:t xml:space="preserve"> examine </w:t>
      </w:r>
      <w:proofErr w:type="spellStart"/>
      <w:r w:rsidRPr="00DF132E">
        <w:rPr>
          <w:sz w:val="20"/>
          <w:szCs w:val="20"/>
          <w:shd w:val="clear" w:color="auto" w:fill="FFFFFF"/>
        </w:rPr>
        <w:t>the</w:t>
      </w:r>
      <w:proofErr w:type="spellEnd"/>
      <w:r w:rsidRPr="00DF132E">
        <w:rPr>
          <w:sz w:val="20"/>
          <w:szCs w:val="20"/>
          <w:shd w:val="clear" w:color="auto" w:fill="FFFFFF"/>
        </w:rPr>
        <w:t xml:space="preserve"> </w:t>
      </w:r>
      <w:proofErr w:type="spellStart"/>
      <w:r w:rsidRPr="00DF132E">
        <w:rPr>
          <w:sz w:val="20"/>
          <w:szCs w:val="20"/>
          <w:shd w:val="clear" w:color="auto" w:fill="FFFFFF"/>
        </w:rPr>
        <w:t>struggles</w:t>
      </w:r>
      <w:proofErr w:type="spellEnd"/>
      <w:r w:rsidRPr="00DF132E">
        <w:rPr>
          <w:sz w:val="20"/>
          <w:szCs w:val="20"/>
          <w:shd w:val="clear" w:color="auto" w:fill="FFFFFF"/>
        </w:rPr>
        <w:t xml:space="preserve"> </w:t>
      </w:r>
      <w:proofErr w:type="spellStart"/>
      <w:r w:rsidRPr="00DF132E">
        <w:rPr>
          <w:sz w:val="20"/>
          <w:szCs w:val="20"/>
          <w:shd w:val="clear" w:color="auto" w:fill="FFFFFF"/>
        </w:rPr>
        <w:t>and</w:t>
      </w:r>
      <w:proofErr w:type="spellEnd"/>
      <w:r w:rsidRPr="00DF132E">
        <w:rPr>
          <w:sz w:val="20"/>
          <w:szCs w:val="20"/>
          <w:shd w:val="clear" w:color="auto" w:fill="FFFFFF"/>
        </w:rPr>
        <w:t xml:space="preserve"> </w:t>
      </w:r>
      <w:proofErr w:type="spellStart"/>
      <w:r w:rsidRPr="00DF132E">
        <w:rPr>
          <w:sz w:val="20"/>
          <w:szCs w:val="20"/>
          <w:shd w:val="clear" w:color="auto" w:fill="FFFFFF"/>
        </w:rPr>
        <w:t>resistance</w:t>
      </w:r>
      <w:proofErr w:type="spellEnd"/>
      <w:r w:rsidRPr="00DF132E">
        <w:rPr>
          <w:sz w:val="20"/>
          <w:szCs w:val="20"/>
          <w:shd w:val="clear" w:color="auto" w:fill="FFFFFF"/>
        </w:rPr>
        <w:t xml:space="preserve"> </w:t>
      </w:r>
      <w:proofErr w:type="spellStart"/>
      <w:r w:rsidRPr="00DF132E">
        <w:rPr>
          <w:sz w:val="20"/>
          <w:szCs w:val="20"/>
          <w:shd w:val="clear" w:color="auto" w:fill="FFFFFF"/>
        </w:rPr>
        <w:t>of</w:t>
      </w:r>
      <w:proofErr w:type="spellEnd"/>
      <w:r w:rsidRPr="00DF132E">
        <w:rPr>
          <w:sz w:val="20"/>
          <w:szCs w:val="20"/>
          <w:shd w:val="clear" w:color="auto" w:fill="FFFFFF"/>
        </w:rPr>
        <w:t xml:space="preserve"> quilombola </w:t>
      </w:r>
      <w:proofErr w:type="spellStart"/>
      <w:r w:rsidRPr="00DF132E">
        <w:rPr>
          <w:sz w:val="20"/>
          <w:szCs w:val="20"/>
          <w:shd w:val="clear" w:color="auto" w:fill="FFFFFF"/>
        </w:rPr>
        <w:t>women</w:t>
      </w:r>
      <w:proofErr w:type="spellEnd"/>
      <w:r w:rsidRPr="00DF132E">
        <w:rPr>
          <w:sz w:val="20"/>
          <w:szCs w:val="20"/>
          <w:shd w:val="clear" w:color="auto" w:fill="FFFFFF"/>
        </w:rPr>
        <w:t xml:space="preserve"> in </w:t>
      </w:r>
      <w:proofErr w:type="spellStart"/>
      <w:r w:rsidRPr="00DF132E">
        <w:rPr>
          <w:sz w:val="20"/>
          <w:szCs w:val="20"/>
          <w:shd w:val="clear" w:color="auto" w:fill="FFFFFF"/>
        </w:rPr>
        <w:t>defending</w:t>
      </w:r>
      <w:proofErr w:type="spellEnd"/>
      <w:r w:rsidRPr="00DF132E">
        <w:rPr>
          <w:sz w:val="20"/>
          <w:szCs w:val="20"/>
          <w:shd w:val="clear" w:color="auto" w:fill="FFFFFF"/>
        </w:rPr>
        <w:t xml:space="preserve"> </w:t>
      </w:r>
      <w:proofErr w:type="spellStart"/>
      <w:r w:rsidRPr="00DF132E">
        <w:rPr>
          <w:sz w:val="20"/>
          <w:szCs w:val="20"/>
          <w:shd w:val="clear" w:color="auto" w:fill="FFFFFF"/>
        </w:rPr>
        <w:t>their</w:t>
      </w:r>
      <w:proofErr w:type="spellEnd"/>
      <w:r w:rsidRPr="00DF132E">
        <w:rPr>
          <w:sz w:val="20"/>
          <w:szCs w:val="20"/>
          <w:shd w:val="clear" w:color="auto" w:fill="FFFFFF"/>
        </w:rPr>
        <w:t xml:space="preserve"> </w:t>
      </w:r>
      <w:proofErr w:type="spellStart"/>
      <w:r w:rsidRPr="00DF132E">
        <w:rPr>
          <w:sz w:val="20"/>
          <w:szCs w:val="20"/>
          <w:shd w:val="clear" w:color="auto" w:fill="FFFFFF"/>
        </w:rPr>
        <w:t>lands</w:t>
      </w:r>
      <w:proofErr w:type="spellEnd"/>
      <w:r w:rsidRPr="00DF132E">
        <w:rPr>
          <w:sz w:val="20"/>
          <w:szCs w:val="20"/>
          <w:shd w:val="clear" w:color="auto" w:fill="FFFFFF"/>
        </w:rPr>
        <w:t xml:space="preserve"> </w:t>
      </w:r>
      <w:proofErr w:type="spellStart"/>
      <w:r w:rsidRPr="00DF132E">
        <w:rPr>
          <w:sz w:val="20"/>
          <w:szCs w:val="20"/>
          <w:shd w:val="clear" w:color="auto" w:fill="FFFFFF"/>
        </w:rPr>
        <w:t>against</w:t>
      </w:r>
      <w:proofErr w:type="spellEnd"/>
      <w:r w:rsidRPr="00DF132E">
        <w:rPr>
          <w:sz w:val="20"/>
          <w:szCs w:val="20"/>
          <w:shd w:val="clear" w:color="auto" w:fill="FFFFFF"/>
        </w:rPr>
        <w:t xml:space="preserve"> </w:t>
      </w:r>
      <w:proofErr w:type="spellStart"/>
      <w:r w:rsidRPr="00DF132E">
        <w:rPr>
          <w:sz w:val="20"/>
          <w:szCs w:val="20"/>
          <w:shd w:val="clear" w:color="auto" w:fill="FFFFFF"/>
        </w:rPr>
        <w:t>threats</w:t>
      </w:r>
      <w:proofErr w:type="spellEnd"/>
      <w:r w:rsidRPr="00DF132E">
        <w:rPr>
          <w:sz w:val="20"/>
          <w:szCs w:val="20"/>
          <w:shd w:val="clear" w:color="auto" w:fill="FFFFFF"/>
        </w:rPr>
        <w:t xml:space="preserve"> </w:t>
      </w:r>
      <w:proofErr w:type="spellStart"/>
      <w:r w:rsidRPr="00DF132E">
        <w:rPr>
          <w:sz w:val="20"/>
          <w:szCs w:val="20"/>
          <w:shd w:val="clear" w:color="auto" w:fill="FFFFFF"/>
        </w:rPr>
        <w:t>and</w:t>
      </w:r>
      <w:proofErr w:type="spellEnd"/>
      <w:r w:rsidRPr="00DF132E">
        <w:rPr>
          <w:sz w:val="20"/>
          <w:szCs w:val="20"/>
          <w:shd w:val="clear" w:color="auto" w:fill="FFFFFF"/>
        </w:rPr>
        <w:t xml:space="preserve"> </w:t>
      </w:r>
      <w:proofErr w:type="spellStart"/>
      <w:r w:rsidRPr="00DF132E">
        <w:rPr>
          <w:sz w:val="20"/>
          <w:szCs w:val="20"/>
          <w:shd w:val="clear" w:color="auto" w:fill="FFFFFF"/>
        </w:rPr>
        <w:t>incursions</w:t>
      </w:r>
      <w:proofErr w:type="spellEnd"/>
      <w:r w:rsidRPr="00DF132E">
        <w:rPr>
          <w:sz w:val="20"/>
          <w:szCs w:val="20"/>
          <w:shd w:val="clear" w:color="auto" w:fill="FFFFFF"/>
        </w:rPr>
        <w:t xml:space="preserve"> </w:t>
      </w:r>
      <w:proofErr w:type="spellStart"/>
      <w:r w:rsidRPr="00DF132E">
        <w:rPr>
          <w:sz w:val="20"/>
          <w:szCs w:val="20"/>
          <w:shd w:val="clear" w:color="auto" w:fill="FFFFFF"/>
        </w:rPr>
        <w:t>by</w:t>
      </w:r>
      <w:proofErr w:type="spellEnd"/>
      <w:r w:rsidRPr="00DF132E">
        <w:rPr>
          <w:sz w:val="20"/>
          <w:szCs w:val="20"/>
          <w:shd w:val="clear" w:color="auto" w:fill="FFFFFF"/>
        </w:rPr>
        <w:t xml:space="preserve"> </w:t>
      </w:r>
      <w:proofErr w:type="spellStart"/>
      <w:r w:rsidRPr="00DF132E">
        <w:rPr>
          <w:sz w:val="20"/>
          <w:szCs w:val="20"/>
          <w:shd w:val="clear" w:color="auto" w:fill="FFFFFF"/>
        </w:rPr>
        <w:t>large-scale</w:t>
      </w:r>
      <w:proofErr w:type="spellEnd"/>
      <w:r w:rsidRPr="00DF132E">
        <w:rPr>
          <w:sz w:val="20"/>
          <w:szCs w:val="20"/>
          <w:shd w:val="clear" w:color="auto" w:fill="FFFFFF"/>
        </w:rPr>
        <w:t xml:space="preserve"> </w:t>
      </w:r>
      <w:proofErr w:type="spellStart"/>
      <w:r w:rsidRPr="00DF132E">
        <w:rPr>
          <w:sz w:val="20"/>
          <w:szCs w:val="20"/>
          <w:shd w:val="clear" w:color="auto" w:fill="FFFFFF"/>
        </w:rPr>
        <w:t>capitalist</w:t>
      </w:r>
      <w:proofErr w:type="spellEnd"/>
      <w:r w:rsidRPr="00DF132E">
        <w:rPr>
          <w:sz w:val="20"/>
          <w:szCs w:val="20"/>
          <w:shd w:val="clear" w:color="auto" w:fill="FFFFFF"/>
        </w:rPr>
        <w:t xml:space="preserve"> ventures, </w:t>
      </w:r>
      <w:proofErr w:type="spellStart"/>
      <w:r w:rsidRPr="00DF132E">
        <w:rPr>
          <w:sz w:val="20"/>
          <w:szCs w:val="20"/>
          <w:shd w:val="clear" w:color="auto" w:fill="FFFFFF"/>
        </w:rPr>
        <w:t>focusing</w:t>
      </w:r>
      <w:proofErr w:type="spellEnd"/>
      <w:r w:rsidRPr="00DF132E">
        <w:rPr>
          <w:sz w:val="20"/>
          <w:szCs w:val="20"/>
          <w:shd w:val="clear" w:color="auto" w:fill="FFFFFF"/>
        </w:rPr>
        <w:t xml:space="preserve"> </w:t>
      </w:r>
      <w:proofErr w:type="spellStart"/>
      <w:r w:rsidRPr="00DF132E">
        <w:rPr>
          <w:sz w:val="20"/>
          <w:szCs w:val="20"/>
          <w:shd w:val="clear" w:color="auto" w:fill="FFFFFF"/>
        </w:rPr>
        <w:t>on</w:t>
      </w:r>
      <w:proofErr w:type="spellEnd"/>
      <w:r w:rsidRPr="00DF132E">
        <w:rPr>
          <w:sz w:val="20"/>
          <w:szCs w:val="20"/>
          <w:shd w:val="clear" w:color="auto" w:fill="FFFFFF"/>
        </w:rPr>
        <w:t xml:space="preserve"> </w:t>
      </w:r>
      <w:proofErr w:type="spellStart"/>
      <w:r w:rsidRPr="00DF132E">
        <w:rPr>
          <w:sz w:val="20"/>
          <w:szCs w:val="20"/>
          <w:shd w:val="clear" w:color="auto" w:fill="FFFFFF"/>
        </w:rPr>
        <w:t>the</w:t>
      </w:r>
      <w:proofErr w:type="spellEnd"/>
      <w:r w:rsidRPr="00DF132E">
        <w:rPr>
          <w:sz w:val="20"/>
          <w:szCs w:val="20"/>
          <w:shd w:val="clear" w:color="auto" w:fill="FFFFFF"/>
        </w:rPr>
        <w:t xml:space="preserve"> </w:t>
      </w:r>
      <w:proofErr w:type="spellStart"/>
      <w:r w:rsidRPr="00DF132E">
        <w:rPr>
          <w:sz w:val="20"/>
          <w:szCs w:val="20"/>
          <w:shd w:val="clear" w:color="auto" w:fill="FFFFFF"/>
        </w:rPr>
        <w:t>context</w:t>
      </w:r>
      <w:proofErr w:type="spellEnd"/>
      <w:r w:rsidRPr="00DF132E">
        <w:rPr>
          <w:sz w:val="20"/>
          <w:szCs w:val="20"/>
          <w:shd w:val="clear" w:color="auto" w:fill="FFFFFF"/>
        </w:rPr>
        <w:t xml:space="preserve"> </w:t>
      </w:r>
      <w:proofErr w:type="spellStart"/>
      <w:r w:rsidRPr="00DF132E">
        <w:rPr>
          <w:sz w:val="20"/>
          <w:szCs w:val="20"/>
          <w:shd w:val="clear" w:color="auto" w:fill="FFFFFF"/>
        </w:rPr>
        <w:t>of</w:t>
      </w:r>
      <w:proofErr w:type="spellEnd"/>
      <w:r w:rsidRPr="00DF132E">
        <w:rPr>
          <w:sz w:val="20"/>
          <w:szCs w:val="20"/>
          <w:shd w:val="clear" w:color="auto" w:fill="FFFFFF"/>
        </w:rPr>
        <w:t> </w:t>
      </w:r>
      <w:proofErr w:type="spellStart"/>
      <w:r w:rsidRPr="00DF132E">
        <w:rPr>
          <w:rStyle w:val="nfase"/>
          <w:sz w:val="20"/>
          <w:szCs w:val="20"/>
          <w:shd w:val="clear" w:color="auto" w:fill="FFFFFF"/>
        </w:rPr>
        <w:t>Piratuba</w:t>
      </w:r>
      <w:proofErr w:type="spellEnd"/>
      <w:r w:rsidRPr="00DF132E">
        <w:rPr>
          <w:sz w:val="20"/>
          <w:szCs w:val="20"/>
          <w:shd w:val="clear" w:color="auto" w:fill="FFFFFF"/>
        </w:rPr>
        <w:t xml:space="preserve"> Quilombo in Abaetetuba, Pará. The </w:t>
      </w:r>
      <w:proofErr w:type="spellStart"/>
      <w:r w:rsidRPr="00DF132E">
        <w:rPr>
          <w:sz w:val="20"/>
          <w:szCs w:val="20"/>
          <w:shd w:val="clear" w:color="auto" w:fill="FFFFFF"/>
        </w:rPr>
        <w:t>study</w:t>
      </w:r>
      <w:proofErr w:type="spellEnd"/>
      <w:r w:rsidRPr="00DF132E">
        <w:rPr>
          <w:sz w:val="20"/>
          <w:szCs w:val="20"/>
          <w:shd w:val="clear" w:color="auto" w:fill="FFFFFF"/>
        </w:rPr>
        <w:t xml:space="preserve"> </w:t>
      </w:r>
      <w:proofErr w:type="spellStart"/>
      <w:r w:rsidRPr="00DF132E">
        <w:rPr>
          <w:sz w:val="20"/>
          <w:szCs w:val="20"/>
          <w:shd w:val="clear" w:color="auto" w:fill="FFFFFF"/>
        </w:rPr>
        <w:t>combined</w:t>
      </w:r>
      <w:proofErr w:type="spellEnd"/>
      <w:r w:rsidRPr="00DF132E">
        <w:rPr>
          <w:sz w:val="20"/>
          <w:szCs w:val="20"/>
          <w:shd w:val="clear" w:color="auto" w:fill="FFFFFF"/>
        </w:rPr>
        <w:t xml:space="preserve"> a </w:t>
      </w:r>
      <w:proofErr w:type="spellStart"/>
      <w:r w:rsidRPr="00DF132E">
        <w:rPr>
          <w:sz w:val="20"/>
          <w:szCs w:val="20"/>
          <w:shd w:val="clear" w:color="auto" w:fill="FFFFFF"/>
        </w:rPr>
        <w:t>review</w:t>
      </w:r>
      <w:proofErr w:type="spellEnd"/>
      <w:r w:rsidRPr="00DF132E">
        <w:rPr>
          <w:sz w:val="20"/>
          <w:szCs w:val="20"/>
          <w:shd w:val="clear" w:color="auto" w:fill="FFFFFF"/>
        </w:rPr>
        <w:t xml:space="preserve"> </w:t>
      </w:r>
      <w:proofErr w:type="spellStart"/>
      <w:r w:rsidRPr="00DF132E">
        <w:rPr>
          <w:sz w:val="20"/>
          <w:szCs w:val="20"/>
          <w:shd w:val="clear" w:color="auto" w:fill="FFFFFF"/>
        </w:rPr>
        <w:t>of</w:t>
      </w:r>
      <w:proofErr w:type="spellEnd"/>
      <w:r w:rsidRPr="00DF132E">
        <w:rPr>
          <w:sz w:val="20"/>
          <w:szCs w:val="20"/>
          <w:shd w:val="clear" w:color="auto" w:fill="FFFFFF"/>
        </w:rPr>
        <w:t xml:space="preserve"> </w:t>
      </w:r>
      <w:proofErr w:type="spellStart"/>
      <w:r w:rsidRPr="00DF132E">
        <w:rPr>
          <w:sz w:val="20"/>
          <w:szCs w:val="20"/>
          <w:shd w:val="clear" w:color="auto" w:fill="FFFFFF"/>
        </w:rPr>
        <w:t>relevant</w:t>
      </w:r>
      <w:proofErr w:type="spellEnd"/>
      <w:r w:rsidRPr="00DF132E">
        <w:rPr>
          <w:sz w:val="20"/>
          <w:szCs w:val="20"/>
          <w:shd w:val="clear" w:color="auto" w:fill="FFFFFF"/>
        </w:rPr>
        <w:t xml:space="preserve"> </w:t>
      </w:r>
      <w:proofErr w:type="spellStart"/>
      <w:r w:rsidRPr="00DF132E">
        <w:rPr>
          <w:sz w:val="20"/>
          <w:szCs w:val="20"/>
          <w:shd w:val="clear" w:color="auto" w:fill="FFFFFF"/>
        </w:rPr>
        <w:t>literature</w:t>
      </w:r>
      <w:proofErr w:type="spellEnd"/>
      <w:r w:rsidRPr="00DF132E">
        <w:rPr>
          <w:sz w:val="20"/>
          <w:szCs w:val="20"/>
          <w:shd w:val="clear" w:color="auto" w:fill="FFFFFF"/>
        </w:rPr>
        <w:t xml:space="preserve"> </w:t>
      </w:r>
      <w:proofErr w:type="spellStart"/>
      <w:r w:rsidRPr="00DF132E">
        <w:rPr>
          <w:sz w:val="20"/>
          <w:szCs w:val="20"/>
          <w:shd w:val="clear" w:color="auto" w:fill="FFFFFF"/>
        </w:rPr>
        <w:t>with</w:t>
      </w:r>
      <w:proofErr w:type="spellEnd"/>
      <w:r w:rsidRPr="00DF132E">
        <w:rPr>
          <w:sz w:val="20"/>
          <w:szCs w:val="20"/>
          <w:shd w:val="clear" w:color="auto" w:fill="FFFFFF"/>
        </w:rPr>
        <w:t xml:space="preserve"> </w:t>
      </w:r>
      <w:proofErr w:type="spellStart"/>
      <w:r w:rsidRPr="00DF132E">
        <w:rPr>
          <w:sz w:val="20"/>
          <w:szCs w:val="20"/>
          <w:shd w:val="clear" w:color="auto" w:fill="FFFFFF"/>
        </w:rPr>
        <w:t>qualitative</w:t>
      </w:r>
      <w:proofErr w:type="spellEnd"/>
      <w:r w:rsidRPr="00DF132E">
        <w:rPr>
          <w:sz w:val="20"/>
          <w:szCs w:val="20"/>
          <w:shd w:val="clear" w:color="auto" w:fill="FFFFFF"/>
        </w:rPr>
        <w:t xml:space="preserve"> </w:t>
      </w:r>
      <w:proofErr w:type="spellStart"/>
      <w:r w:rsidRPr="00DF132E">
        <w:rPr>
          <w:sz w:val="20"/>
          <w:szCs w:val="20"/>
          <w:shd w:val="clear" w:color="auto" w:fill="FFFFFF"/>
        </w:rPr>
        <w:t>research</w:t>
      </w:r>
      <w:proofErr w:type="spellEnd"/>
      <w:r w:rsidRPr="00DF132E">
        <w:rPr>
          <w:sz w:val="20"/>
          <w:szCs w:val="20"/>
          <w:shd w:val="clear" w:color="auto" w:fill="FFFFFF"/>
        </w:rPr>
        <w:t xml:space="preserve"> </w:t>
      </w:r>
      <w:proofErr w:type="spellStart"/>
      <w:r w:rsidRPr="00DF132E">
        <w:rPr>
          <w:sz w:val="20"/>
          <w:szCs w:val="20"/>
          <w:shd w:val="clear" w:color="auto" w:fill="FFFFFF"/>
        </w:rPr>
        <w:t>to</w:t>
      </w:r>
      <w:proofErr w:type="spellEnd"/>
      <w:r w:rsidRPr="00DF132E">
        <w:rPr>
          <w:sz w:val="20"/>
          <w:szCs w:val="20"/>
          <w:shd w:val="clear" w:color="auto" w:fill="FFFFFF"/>
        </w:rPr>
        <w:t xml:space="preserve"> explore </w:t>
      </w:r>
      <w:proofErr w:type="spellStart"/>
      <w:r w:rsidRPr="00DF132E">
        <w:rPr>
          <w:sz w:val="20"/>
          <w:szCs w:val="20"/>
          <w:shd w:val="clear" w:color="auto" w:fill="FFFFFF"/>
        </w:rPr>
        <w:t>beliefs</w:t>
      </w:r>
      <w:proofErr w:type="spellEnd"/>
      <w:r w:rsidRPr="00DF132E">
        <w:rPr>
          <w:sz w:val="20"/>
          <w:szCs w:val="20"/>
          <w:shd w:val="clear" w:color="auto" w:fill="FFFFFF"/>
        </w:rPr>
        <w:t xml:space="preserve">, </w:t>
      </w:r>
      <w:proofErr w:type="spellStart"/>
      <w:r w:rsidRPr="00DF132E">
        <w:rPr>
          <w:sz w:val="20"/>
          <w:szCs w:val="20"/>
          <w:shd w:val="clear" w:color="auto" w:fill="FFFFFF"/>
        </w:rPr>
        <w:t>attitudes</w:t>
      </w:r>
      <w:proofErr w:type="spellEnd"/>
      <w:r w:rsidRPr="00DF132E">
        <w:rPr>
          <w:sz w:val="20"/>
          <w:szCs w:val="20"/>
          <w:shd w:val="clear" w:color="auto" w:fill="FFFFFF"/>
        </w:rPr>
        <w:t xml:space="preserve">, </w:t>
      </w:r>
      <w:proofErr w:type="spellStart"/>
      <w:r w:rsidRPr="00DF132E">
        <w:rPr>
          <w:sz w:val="20"/>
          <w:szCs w:val="20"/>
          <w:shd w:val="clear" w:color="auto" w:fill="FFFFFF"/>
        </w:rPr>
        <w:t>values</w:t>
      </w:r>
      <w:proofErr w:type="spellEnd"/>
      <w:r w:rsidRPr="00DF132E">
        <w:rPr>
          <w:sz w:val="20"/>
          <w:szCs w:val="20"/>
          <w:shd w:val="clear" w:color="auto" w:fill="FFFFFF"/>
        </w:rPr>
        <w:t xml:space="preserve">, </w:t>
      </w:r>
      <w:proofErr w:type="spellStart"/>
      <w:r w:rsidRPr="00DF132E">
        <w:rPr>
          <w:sz w:val="20"/>
          <w:szCs w:val="20"/>
          <w:shd w:val="clear" w:color="auto" w:fill="FFFFFF"/>
        </w:rPr>
        <w:t>and</w:t>
      </w:r>
      <w:proofErr w:type="spellEnd"/>
      <w:r w:rsidRPr="00DF132E">
        <w:rPr>
          <w:sz w:val="20"/>
          <w:szCs w:val="20"/>
          <w:shd w:val="clear" w:color="auto" w:fill="FFFFFF"/>
        </w:rPr>
        <w:t xml:space="preserve"> </w:t>
      </w:r>
      <w:proofErr w:type="spellStart"/>
      <w:r w:rsidRPr="00DF132E">
        <w:rPr>
          <w:sz w:val="20"/>
          <w:szCs w:val="20"/>
          <w:shd w:val="clear" w:color="auto" w:fill="FFFFFF"/>
        </w:rPr>
        <w:t>motivations</w:t>
      </w:r>
      <w:proofErr w:type="spellEnd"/>
      <w:r w:rsidRPr="00DF132E">
        <w:rPr>
          <w:sz w:val="20"/>
          <w:szCs w:val="20"/>
          <w:shd w:val="clear" w:color="auto" w:fill="FFFFFF"/>
        </w:rPr>
        <w:t xml:space="preserve"> </w:t>
      </w:r>
      <w:proofErr w:type="spellStart"/>
      <w:r w:rsidRPr="00DF132E">
        <w:rPr>
          <w:sz w:val="20"/>
          <w:szCs w:val="20"/>
          <w:shd w:val="clear" w:color="auto" w:fill="FFFFFF"/>
        </w:rPr>
        <w:t>within</w:t>
      </w:r>
      <w:proofErr w:type="spellEnd"/>
      <w:r w:rsidRPr="00DF132E">
        <w:rPr>
          <w:sz w:val="20"/>
          <w:szCs w:val="20"/>
          <w:shd w:val="clear" w:color="auto" w:fill="FFFFFF"/>
        </w:rPr>
        <w:t xml:space="preserve"> </w:t>
      </w:r>
      <w:proofErr w:type="spellStart"/>
      <w:r w:rsidRPr="00DF132E">
        <w:rPr>
          <w:sz w:val="20"/>
          <w:szCs w:val="20"/>
          <w:shd w:val="clear" w:color="auto" w:fill="FFFFFF"/>
        </w:rPr>
        <w:t>specific</w:t>
      </w:r>
      <w:proofErr w:type="spellEnd"/>
      <w:r w:rsidRPr="00DF132E">
        <w:rPr>
          <w:sz w:val="20"/>
          <w:szCs w:val="20"/>
          <w:shd w:val="clear" w:color="auto" w:fill="FFFFFF"/>
        </w:rPr>
        <w:t xml:space="preserve"> social </w:t>
      </w:r>
      <w:proofErr w:type="spellStart"/>
      <w:r w:rsidRPr="00DF132E">
        <w:rPr>
          <w:sz w:val="20"/>
          <w:szCs w:val="20"/>
          <w:shd w:val="clear" w:color="auto" w:fill="FFFFFF"/>
        </w:rPr>
        <w:t>contexts</w:t>
      </w:r>
      <w:proofErr w:type="spellEnd"/>
      <w:r w:rsidRPr="00DF132E">
        <w:rPr>
          <w:sz w:val="20"/>
          <w:szCs w:val="20"/>
          <w:shd w:val="clear" w:color="auto" w:fill="FFFFFF"/>
        </w:rPr>
        <w:t xml:space="preserve">, </w:t>
      </w:r>
      <w:proofErr w:type="spellStart"/>
      <w:r w:rsidRPr="00DF132E">
        <w:rPr>
          <w:sz w:val="20"/>
          <w:szCs w:val="20"/>
          <w:shd w:val="clear" w:color="auto" w:fill="FFFFFF"/>
        </w:rPr>
        <w:t>drawing</w:t>
      </w:r>
      <w:proofErr w:type="spellEnd"/>
      <w:r w:rsidRPr="00DF132E">
        <w:rPr>
          <w:sz w:val="20"/>
          <w:szCs w:val="20"/>
          <w:shd w:val="clear" w:color="auto" w:fill="FFFFFF"/>
        </w:rPr>
        <w:t xml:space="preserve"> </w:t>
      </w:r>
      <w:proofErr w:type="spellStart"/>
      <w:r w:rsidRPr="00DF132E">
        <w:rPr>
          <w:sz w:val="20"/>
          <w:szCs w:val="20"/>
          <w:shd w:val="clear" w:color="auto" w:fill="FFFFFF"/>
        </w:rPr>
        <w:t>on</w:t>
      </w:r>
      <w:proofErr w:type="spellEnd"/>
      <w:r w:rsidRPr="00DF132E">
        <w:rPr>
          <w:sz w:val="20"/>
          <w:szCs w:val="20"/>
          <w:shd w:val="clear" w:color="auto" w:fill="FFFFFF"/>
        </w:rPr>
        <w:t xml:space="preserve"> </w:t>
      </w:r>
      <w:proofErr w:type="spellStart"/>
      <w:r w:rsidRPr="00DF132E">
        <w:rPr>
          <w:sz w:val="20"/>
          <w:szCs w:val="20"/>
          <w:shd w:val="clear" w:color="auto" w:fill="FFFFFF"/>
        </w:rPr>
        <w:t>participants</w:t>
      </w:r>
      <w:proofErr w:type="spellEnd"/>
      <w:r w:rsidRPr="00DF132E">
        <w:rPr>
          <w:sz w:val="20"/>
          <w:szCs w:val="20"/>
          <w:shd w:val="clear" w:color="auto" w:fill="FFFFFF"/>
        </w:rPr>
        <w:t xml:space="preserve">’ </w:t>
      </w:r>
      <w:proofErr w:type="spellStart"/>
      <w:r w:rsidRPr="00DF132E">
        <w:rPr>
          <w:sz w:val="20"/>
          <w:szCs w:val="20"/>
          <w:shd w:val="clear" w:color="auto" w:fill="FFFFFF"/>
        </w:rPr>
        <w:t>narratives</w:t>
      </w:r>
      <w:proofErr w:type="spellEnd"/>
      <w:r w:rsidRPr="00DF132E">
        <w:rPr>
          <w:sz w:val="20"/>
          <w:szCs w:val="20"/>
          <w:shd w:val="clear" w:color="auto" w:fill="FFFFFF"/>
        </w:rPr>
        <w:t xml:space="preserve">. </w:t>
      </w:r>
      <w:proofErr w:type="spellStart"/>
      <w:r w:rsidRPr="00DF132E">
        <w:rPr>
          <w:sz w:val="20"/>
          <w:szCs w:val="20"/>
          <w:shd w:val="clear" w:color="auto" w:fill="FFFFFF"/>
        </w:rPr>
        <w:t>Through</w:t>
      </w:r>
      <w:proofErr w:type="spellEnd"/>
      <w:r w:rsidRPr="00DF132E">
        <w:rPr>
          <w:sz w:val="20"/>
          <w:szCs w:val="20"/>
          <w:shd w:val="clear" w:color="auto" w:fill="FFFFFF"/>
        </w:rPr>
        <w:t xml:space="preserve"> interviews </w:t>
      </w:r>
      <w:proofErr w:type="spellStart"/>
      <w:r w:rsidRPr="00DF132E">
        <w:rPr>
          <w:sz w:val="20"/>
          <w:szCs w:val="20"/>
          <w:shd w:val="clear" w:color="auto" w:fill="FFFFFF"/>
        </w:rPr>
        <w:t>with</w:t>
      </w:r>
      <w:proofErr w:type="spellEnd"/>
      <w:r w:rsidRPr="00DF132E">
        <w:rPr>
          <w:sz w:val="20"/>
          <w:szCs w:val="20"/>
          <w:shd w:val="clear" w:color="auto" w:fill="FFFFFF"/>
        </w:rPr>
        <w:t xml:space="preserve"> quilombola </w:t>
      </w:r>
      <w:proofErr w:type="spellStart"/>
      <w:r w:rsidRPr="00DF132E">
        <w:rPr>
          <w:sz w:val="20"/>
          <w:szCs w:val="20"/>
          <w:shd w:val="clear" w:color="auto" w:fill="FFFFFF"/>
        </w:rPr>
        <w:t>women</w:t>
      </w:r>
      <w:proofErr w:type="spellEnd"/>
      <w:r w:rsidRPr="00DF132E">
        <w:rPr>
          <w:sz w:val="20"/>
          <w:szCs w:val="20"/>
          <w:shd w:val="clear" w:color="auto" w:fill="FFFFFF"/>
        </w:rPr>
        <w:t xml:space="preserve"> </w:t>
      </w:r>
      <w:proofErr w:type="spellStart"/>
      <w:r w:rsidRPr="00DF132E">
        <w:rPr>
          <w:sz w:val="20"/>
          <w:szCs w:val="20"/>
          <w:shd w:val="clear" w:color="auto" w:fill="FFFFFF"/>
        </w:rPr>
        <w:t>leaders</w:t>
      </w:r>
      <w:proofErr w:type="spellEnd"/>
      <w:r w:rsidRPr="00DF132E">
        <w:rPr>
          <w:sz w:val="20"/>
          <w:szCs w:val="20"/>
          <w:shd w:val="clear" w:color="auto" w:fill="FFFFFF"/>
        </w:rPr>
        <w:t xml:space="preserve"> </w:t>
      </w:r>
      <w:proofErr w:type="spellStart"/>
      <w:r w:rsidRPr="00DF132E">
        <w:rPr>
          <w:sz w:val="20"/>
          <w:szCs w:val="20"/>
          <w:shd w:val="clear" w:color="auto" w:fill="FFFFFF"/>
        </w:rPr>
        <w:t>and</w:t>
      </w:r>
      <w:proofErr w:type="spellEnd"/>
      <w:r w:rsidRPr="00DF132E">
        <w:rPr>
          <w:sz w:val="20"/>
          <w:szCs w:val="20"/>
          <w:shd w:val="clear" w:color="auto" w:fill="FFFFFF"/>
        </w:rPr>
        <w:t xml:space="preserve"> </w:t>
      </w:r>
      <w:proofErr w:type="spellStart"/>
      <w:r w:rsidRPr="00DF132E">
        <w:rPr>
          <w:sz w:val="20"/>
          <w:szCs w:val="20"/>
          <w:shd w:val="clear" w:color="auto" w:fill="FFFFFF"/>
        </w:rPr>
        <w:t>fieldwork</w:t>
      </w:r>
      <w:proofErr w:type="spellEnd"/>
      <w:r w:rsidRPr="00DF132E">
        <w:rPr>
          <w:sz w:val="20"/>
          <w:szCs w:val="20"/>
          <w:shd w:val="clear" w:color="auto" w:fill="FFFFFF"/>
        </w:rPr>
        <w:t xml:space="preserve"> in </w:t>
      </w:r>
      <w:proofErr w:type="spellStart"/>
      <w:r w:rsidRPr="00DF132E">
        <w:rPr>
          <w:rStyle w:val="nfase"/>
          <w:sz w:val="20"/>
          <w:szCs w:val="20"/>
          <w:shd w:val="clear" w:color="auto" w:fill="FFFFFF"/>
        </w:rPr>
        <w:t>Piratuba</w:t>
      </w:r>
      <w:proofErr w:type="spellEnd"/>
      <w:r w:rsidRPr="00DF132E">
        <w:rPr>
          <w:sz w:val="20"/>
          <w:szCs w:val="20"/>
          <w:shd w:val="clear" w:color="auto" w:fill="FFFFFF"/>
        </w:rPr>
        <w:t> </w:t>
      </w:r>
      <w:proofErr w:type="spellStart"/>
      <w:r w:rsidRPr="00DF132E">
        <w:rPr>
          <w:sz w:val="20"/>
          <w:szCs w:val="20"/>
          <w:shd w:val="clear" w:color="auto" w:fill="FFFFFF"/>
        </w:rPr>
        <w:t>between</w:t>
      </w:r>
      <w:proofErr w:type="spellEnd"/>
      <w:r w:rsidRPr="00DF132E">
        <w:rPr>
          <w:sz w:val="20"/>
          <w:szCs w:val="20"/>
          <w:shd w:val="clear" w:color="auto" w:fill="FFFFFF"/>
        </w:rPr>
        <w:t xml:space="preserve"> 2022 </w:t>
      </w:r>
      <w:proofErr w:type="spellStart"/>
      <w:r w:rsidRPr="00DF132E">
        <w:rPr>
          <w:sz w:val="20"/>
          <w:szCs w:val="20"/>
          <w:shd w:val="clear" w:color="auto" w:fill="FFFFFF"/>
        </w:rPr>
        <w:t>and</w:t>
      </w:r>
      <w:proofErr w:type="spellEnd"/>
      <w:r w:rsidRPr="00DF132E">
        <w:rPr>
          <w:sz w:val="20"/>
          <w:szCs w:val="20"/>
          <w:shd w:val="clear" w:color="auto" w:fill="FFFFFF"/>
        </w:rPr>
        <w:t xml:space="preserve"> 2024, </w:t>
      </w:r>
      <w:proofErr w:type="spellStart"/>
      <w:r w:rsidRPr="00DF132E">
        <w:rPr>
          <w:sz w:val="20"/>
          <w:szCs w:val="20"/>
          <w:shd w:val="clear" w:color="auto" w:fill="FFFFFF"/>
        </w:rPr>
        <w:t>the</w:t>
      </w:r>
      <w:proofErr w:type="spellEnd"/>
      <w:r w:rsidRPr="00DF132E">
        <w:rPr>
          <w:sz w:val="20"/>
          <w:szCs w:val="20"/>
          <w:shd w:val="clear" w:color="auto" w:fill="FFFFFF"/>
        </w:rPr>
        <w:t xml:space="preserve"> </w:t>
      </w:r>
      <w:proofErr w:type="spellStart"/>
      <w:r w:rsidRPr="00DF132E">
        <w:rPr>
          <w:sz w:val="20"/>
          <w:szCs w:val="20"/>
          <w:shd w:val="clear" w:color="auto" w:fill="FFFFFF"/>
        </w:rPr>
        <w:t>research</w:t>
      </w:r>
      <w:proofErr w:type="spellEnd"/>
      <w:r w:rsidRPr="00DF132E">
        <w:rPr>
          <w:sz w:val="20"/>
          <w:szCs w:val="20"/>
          <w:shd w:val="clear" w:color="auto" w:fill="FFFFFF"/>
        </w:rPr>
        <w:t xml:space="preserve"> </w:t>
      </w:r>
      <w:proofErr w:type="spellStart"/>
      <w:r w:rsidRPr="00DF132E">
        <w:rPr>
          <w:sz w:val="20"/>
          <w:szCs w:val="20"/>
          <w:shd w:val="clear" w:color="auto" w:fill="FFFFFF"/>
        </w:rPr>
        <w:t>highlights</w:t>
      </w:r>
      <w:proofErr w:type="spellEnd"/>
      <w:r w:rsidRPr="00DF132E">
        <w:rPr>
          <w:sz w:val="20"/>
          <w:szCs w:val="20"/>
          <w:shd w:val="clear" w:color="auto" w:fill="FFFFFF"/>
        </w:rPr>
        <w:t xml:space="preserve"> </w:t>
      </w:r>
      <w:proofErr w:type="spellStart"/>
      <w:r w:rsidRPr="00DF132E">
        <w:rPr>
          <w:sz w:val="20"/>
          <w:szCs w:val="20"/>
          <w:shd w:val="clear" w:color="auto" w:fill="FFFFFF"/>
        </w:rPr>
        <w:t>the</w:t>
      </w:r>
      <w:proofErr w:type="spellEnd"/>
      <w:r w:rsidRPr="00DF132E">
        <w:rPr>
          <w:sz w:val="20"/>
          <w:szCs w:val="20"/>
          <w:shd w:val="clear" w:color="auto" w:fill="FFFFFF"/>
        </w:rPr>
        <w:t> </w:t>
      </w:r>
      <w:r w:rsidRPr="00DF132E">
        <w:rPr>
          <w:rStyle w:val="nfase"/>
          <w:sz w:val="20"/>
          <w:szCs w:val="20"/>
          <w:shd w:val="clear" w:color="auto" w:fill="FFFFFF"/>
        </w:rPr>
        <w:t>sui generis</w:t>
      </w:r>
      <w:r w:rsidRPr="00DF132E">
        <w:rPr>
          <w:sz w:val="20"/>
          <w:szCs w:val="20"/>
          <w:shd w:val="clear" w:color="auto" w:fill="FFFFFF"/>
        </w:rPr>
        <w:t> </w:t>
      </w:r>
      <w:proofErr w:type="spellStart"/>
      <w:r w:rsidRPr="00DF132E">
        <w:rPr>
          <w:sz w:val="20"/>
          <w:szCs w:val="20"/>
          <w:shd w:val="clear" w:color="auto" w:fill="FFFFFF"/>
        </w:rPr>
        <w:t>importance</w:t>
      </w:r>
      <w:proofErr w:type="spellEnd"/>
      <w:r w:rsidRPr="00DF132E">
        <w:rPr>
          <w:sz w:val="20"/>
          <w:szCs w:val="20"/>
          <w:shd w:val="clear" w:color="auto" w:fill="FFFFFF"/>
        </w:rPr>
        <w:t xml:space="preserve"> </w:t>
      </w:r>
      <w:proofErr w:type="spellStart"/>
      <w:r w:rsidRPr="00DF132E">
        <w:rPr>
          <w:sz w:val="20"/>
          <w:szCs w:val="20"/>
          <w:shd w:val="clear" w:color="auto" w:fill="FFFFFF"/>
        </w:rPr>
        <w:t>of</w:t>
      </w:r>
      <w:proofErr w:type="spellEnd"/>
      <w:r w:rsidRPr="00DF132E">
        <w:rPr>
          <w:sz w:val="20"/>
          <w:szCs w:val="20"/>
          <w:shd w:val="clear" w:color="auto" w:fill="FFFFFF"/>
        </w:rPr>
        <w:t xml:space="preserve"> </w:t>
      </w:r>
      <w:proofErr w:type="spellStart"/>
      <w:r w:rsidRPr="00DF132E">
        <w:rPr>
          <w:sz w:val="20"/>
          <w:szCs w:val="20"/>
          <w:shd w:val="clear" w:color="auto" w:fill="FFFFFF"/>
        </w:rPr>
        <w:t>developing</w:t>
      </w:r>
      <w:proofErr w:type="spellEnd"/>
      <w:r w:rsidRPr="00DF132E">
        <w:rPr>
          <w:sz w:val="20"/>
          <w:szCs w:val="20"/>
          <w:shd w:val="clear" w:color="auto" w:fill="FFFFFF"/>
        </w:rPr>
        <w:t xml:space="preserve"> </w:t>
      </w:r>
      <w:proofErr w:type="spellStart"/>
      <w:r w:rsidRPr="00DF132E">
        <w:rPr>
          <w:sz w:val="20"/>
          <w:szCs w:val="20"/>
          <w:shd w:val="clear" w:color="auto" w:fill="FFFFFF"/>
        </w:rPr>
        <w:t>studies</w:t>
      </w:r>
      <w:proofErr w:type="spellEnd"/>
      <w:r w:rsidRPr="00DF132E">
        <w:rPr>
          <w:sz w:val="20"/>
          <w:szCs w:val="20"/>
          <w:shd w:val="clear" w:color="auto" w:fill="FFFFFF"/>
        </w:rPr>
        <w:t> </w:t>
      </w:r>
      <w:proofErr w:type="spellStart"/>
      <w:r w:rsidRPr="00DF132E">
        <w:rPr>
          <w:rStyle w:val="nfase"/>
          <w:i w:val="0"/>
          <w:sz w:val="20"/>
          <w:szCs w:val="20"/>
          <w:shd w:val="clear" w:color="auto" w:fill="FFFFFF"/>
        </w:rPr>
        <w:t>by</w:t>
      </w:r>
      <w:proofErr w:type="spellEnd"/>
      <w:r w:rsidRPr="00DF132E">
        <w:rPr>
          <w:rStyle w:val="nfase"/>
          <w:i w:val="0"/>
          <w:sz w:val="20"/>
          <w:szCs w:val="20"/>
          <w:shd w:val="clear" w:color="auto" w:fill="FFFFFF"/>
        </w:rPr>
        <w:t>/</w:t>
      </w:r>
      <w:proofErr w:type="spellStart"/>
      <w:r w:rsidRPr="00DF132E">
        <w:rPr>
          <w:rStyle w:val="nfase"/>
          <w:i w:val="0"/>
          <w:sz w:val="20"/>
          <w:szCs w:val="20"/>
          <w:shd w:val="clear" w:color="auto" w:fill="FFFFFF"/>
        </w:rPr>
        <w:t>with</w:t>
      </w:r>
      <w:proofErr w:type="spellEnd"/>
      <w:r w:rsidRPr="00DF132E">
        <w:rPr>
          <w:rStyle w:val="nfase"/>
          <w:sz w:val="20"/>
          <w:szCs w:val="20"/>
          <w:shd w:val="clear" w:color="auto" w:fill="FFFFFF"/>
        </w:rPr>
        <w:t>/for</w:t>
      </w:r>
      <w:r w:rsidRPr="00DF132E">
        <w:rPr>
          <w:sz w:val="20"/>
          <w:szCs w:val="20"/>
          <w:shd w:val="clear" w:color="auto" w:fill="FFFFFF"/>
        </w:rPr>
        <w:t xml:space="preserve"> quilombola </w:t>
      </w:r>
      <w:proofErr w:type="spellStart"/>
      <w:r w:rsidRPr="00DF132E">
        <w:rPr>
          <w:sz w:val="20"/>
          <w:szCs w:val="20"/>
          <w:shd w:val="clear" w:color="auto" w:fill="FFFFFF"/>
        </w:rPr>
        <w:t>women</w:t>
      </w:r>
      <w:proofErr w:type="spellEnd"/>
      <w:r w:rsidRPr="00DF132E">
        <w:rPr>
          <w:sz w:val="20"/>
          <w:szCs w:val="20"/>
          <w:shd w:val="clear" w:color="auto" w:fill="FFFFFF"/>
        </w:rPr>
        <w:t xml:space="preserve">, as </w:t>
      </w:r>
      <w:proofErr w:type="spellStart"/>
      <w:r w:rsidRPr="00DF132E">
        <w:rPr>
          <w:sz w:val="20"/>
          <w:szCs w:val="20"/>
          <w:shd w:val="clear" w:color="auto" w:fill="FFFFFF"/>
        </w:rPr>
        <w:t>they</w:t>
      </w:r>
      <w:proofErr w:type="spellEnd"/>
      <w:r w:rsidRPr="00DF132E">
        <w:rPr>
          <w:sz w:val="20"/>
          <w:szCs w:val="20"/>
          <w:shd w:val="clear" w:color="auto" w:fill="FFFFFF"/>
        </w:rPr>
        <w:t xml:space="preserve"> </w:t>
      </w:r>
      <w:proofErr w:type="spellStart"/>
      <w:r w:rsidRPr="00DF132E">
        <w:rPr>
          <w:sz w:val="20"/>
          <w:szCs w:val="20"/>
          <w:shd w:val="clear" w:color="auto" w:fill="FFFFFF"/>
        </w:rPr>
        <w:t>confront</w:t>
      </w:r>
      <w:proofErr w:type="spellEnd"/>
      <w:r w:rsidRPr="00DF132E">
        <w:rPr>
          <w:sz w:val="20"/>
          <w:szCs w:val="20"/>
          <w:shd w:val="clear" w:color="auto" w:fill="FFFFFF"/>
        </w:rPr>
        <w:t xml:space="preserve"> </w:t>
      </w:r>
      <w:proofErr w:type="spellStart"/>
      <w:r w:rsidRPr="00DF132E">
        <w:rPr>
          <w:sz w:val="20"/>
          <w:szCs w:val="20"/>
          <w:shd w:val="clear" w:color="auto" w:fill="FFFFFF"/>
        </w:rPr>
        <w:t>the</w:t>
      </w:r>
      <w:proofErr w:type="spellEnd"/>
      <w:r w:rsidRPr="00DF132E">
        <w:rPr>
          <w:sz w:val="20"/>
          <w:szCs w:val="20"/>
          <w:shd w:val="clear" w:color="auto" w:fill="FFFFFF"/>
        </w:rPr>
        <w:t xml:space="preserve"> </w:t>
      </w:r>
      <w:proofErr w:type="spellStart"/>
      <w:r w:rsidRPr="00DF132E">
        <w:rPr>
          <w:sz w:val="20"/>
          <w:szCs w:val="20"/>
          <w:shd w:val="clear" w:color="auto" w:fill="FFFFFF"/>
        </w:rPr>
        <w:t>dismantling</w:t>
      </w:r>
      <w:proofErr w:type="spellEnd"/>
      <w:r w:rsidRPr="00DF132E">
        <w:rPr>
          <w:sz w:val="20"/>
          <w:szCs w:val="20"/>
          <w:shd w:val="clear" w:color="auto" w:fill="FFFFFF"/>
        </w:rPr>
        <w:t xml:space="preserve"> </w:t>
      </w:r>
      <w:proofErr w:type="spellStart"/>
      <w:r w:rsidRPr="00DF132E">
        <w:rPr>
          <w:sz w:val="20"/>
          <w:szCs w:val="20"/>
          <w:shd w:val="clear" w:color="auto" w:fill="FFFFFF"/>
        </w:rPr>
        <w:t>of</w:t>
      </w:r>
      <w:proofErr w:type="spellEnd"/>
      <w:r w:rsidRPr="00DF132E">
        <w:rPr>
          <w:sz w:val="20"/>
          <w:szCs w:val="20"/>
          <w:shd w:val="clear" w:color="auto" w:fill="FFFFFF"/>
        </w:rPr>
        <w:t xml:space="preserve"> </w:t>
      </w:r>
      <w:proofErr w:type="spellStart"/>
      <w:r w:rsidRPr="00DF132E">
        <w:rPr>
          <w:sz w:val="20"/>
          <w:szCs w:val="20"/>
          <w:shd w:val="clear" w:color="auto" w:fill="FFFFFF"/>
        </w:rPr>
        <w:t>imperialist</w:t>
      </w:r>
      <w:proofErr w:type="spellEnd"/>
      <w:r w:rsidRPr="00DF132E">
        <w:rPr>
          <w:sz w:val="20"/>
          <w:szCs w:val="20"/>
          <w:shd w:val="clear" w:color="auto" w:fill="FFFFFF"/>
        </w:rPr>
        <w:t xml:space="preserve">, </w:t>
      </w:r>
      <w:proofErr w:type="spellStart"/>
      <w:r w:rsidRPr="00DF132E">
        <w:rPr>
          <w:sz w:val="20"/>
          <w:szCs w:val="20"/>
          <w:shd w:val="clear" w:color="auto" w:fill="FFFFFF"/>
        </w:rPr>
        <w:t>colonialist</w:t>
      </w:r>
      <w:proofErr w:type="spellEnd"/>
      <w:r w:rsidRPr="00DF132E">
        <w:rPr>
          <w:sz w:val="20"/>
          <w:szCs w:val="20"/>
          <w:shd w:val="clear" w:color="auto" w:fill="FFFFFF"/>
        </w:rPr>
        <w:t xml:space="preserve">, </w:t>
      </w:r>
      <w:proofErr w:type="spellStart"/>
      <w:r w:rsidRPr="00DF132E">
        <w:rPr>
          <w:sz w:val="20"/>
          <w:szCs w:val="20"/>
          <w:shd w:val="clear" w:color="auto" w:fill="FFFFFF"/>
        </w:rPr>
        <w:t>and</w:t>
      </w:r>
      <w:proofErr w:type="spellEnd"/>
      <w:r w:rsidRPr="00DF132E">
        <w:rPr>
          <w:sz w:val="20"/>
          <w:szCs w:val="20"/>
          <w:shd w:val="clear" w:color="auto" w:fill="FFFFFF"/>
        </w:rPr>
        <w:t xml:space="preserve"> </w:t>
      </w:r>
      <w:proofErr w:type="spellStart"/>
      <w:r w:rsidRPr="00DF132E">
        <w:rPr>
          <w:sz w:val="20"/>
          <w:szCs w:val="20"/>
          <w:shd w:val="clear" w:color="auto" w:fill="FFFFFF"/>
        </w:rPr>
        <w:t>racist</w:t>
      </w:r>
      <w:proofErr w:type="spellEnd"/>
      <w:r w:rsidRPr="00DF132E">
        <w:rPr>
          <w:sz w:val="20"/>
          <w:szCs w:val="20"/>
          <w:shd w:val="clear" w:color="auto" w:fill="FFFFFF"/>
        </w:rPr>
        <w:t xml:space="preserve"> </w:t>
      </w:r>
      <w:proofErr w:type="spellStart"/>
      <w:r w:rsidRPr="00DF132E">
        <w:rPr>
          <w:sz w:val="20"/>
          <w:szCs w:val="20"/>
          <w:shd w:val="clear" w:color="auto" w:fill="FFFFFF"/>
        </w:rPr>
        <w:t>structures</w:t>
      </w:r>
      <w:proofErr w:type="spellEnd"/>
      <w:r w:rsidRPr="00DF132E">
        <w:rPr>
          <w:sz w:val="20"/>
          <w:szCs w:val="20"/>
          <w:shd w:val="clear" w:color="auto" w:fill="FFFFFF"/>
        </w:rPr>
        <w:t xml:space="preserve"> in </w:t>
      </w:r>
      <w:proofErr w:type="spellStart"/>
      <w:r w:rsidRPr="00DF132E">
        <w:rPr>
          <w:sz w:val="20"/>
          <w:szCs w:val="20"/>
          <w:shd w:val="clear" w:color="auto" w:fill="FFFFFF"/>
        </w:rPr>
        <w:t>Latin</w:t>
      </w:r>
      <w:proofErr w:type="spellEnd"/>
      <w:r w:rsidRPr="00DF132E">
        <w:rPr>
          <w:sz w:val="20"/>
          <w:szCs w:val="20"/>
          <w:shd w:val="clear" w:color="auto" w:fill="FFFFFF"/>
        </w:rPr>
        <w:t xml:space="preserve"> </w:t>
      </w:r>
      <w:proofErr w:type="spellStart"/>
      <w:r w:rsidRPr="00DF132E">
        <w:rPr>
          <w:sz w:val="20"/>
          <w:szCs w:val="20"/>
          <w:shd w:val="clear" w:color="auto" w:fill="FFFFFF"/>
        </w:rPr>
        <w:t>America</w:t>
      </w:r>
      <w:proofErr w:type="spellEnd"/>
      <w:r w:rsidRPr="00DF132E">
        <w:rPr>
          <w:sz w:val="20"/>
          <w:szCs w:val="20"/>
          <w:shd w:val="clear" w:color="auto" w:fill="FFFFFF"/>
        </w:rPr>
        <w:t>.</w:t>
      </w:r>
    </w:p>
    <w:p w14:paraId="3CF5DC76" w14:textId="6CFC4A30" w:rsidR="00AA0953" w:rsidRDefault="0092147B">
      <w:pPr>
        <w:spacing w:line="240" w:lineRule="auto"/>
        <w:ind w:left="2835"/>
        <w:jc w:val="both"/>
        <w:rPr>
          <w:sz w:val="20"/>
          <w:szCs w:val="20"/>
        </w:rPr>
      </w:pPr>
      <w:proofErr w:type="spellStart"/>
      <w:r>
        <w:rPr>
          <w:b/>
          <w:sz w:val="20"/>
          <w:szCs w:val="20"/>
        </w:rPr>
        <w:t>Keywords</w:t>
      </w:r>
      <w:proofErr w:type="spellEnd"/>
      <w:r>
        <w:rPr>
          <w:sz w:val="20"/>
          <w:szCs w:val="20"/>
        </w:rPr>
        <w:t xml:space="preserve">: Quilombola </w:t>
      </w:r>
      <w:proofErr w:type="spellStart"/>
      <w:r>
        <w:rPr>
          <w:sz w:val="20"/>
          <w:szCs w:val="20"/>
        </w:rPr>
        <w:t>Woman</w:t>
      </w:r>
      <w:proofErr w:type="spellEnd"/>
      <w:r>
        <w:rPr>
          <w:sz w:val="20"/>
          <w:szCs w:val="20"/>
        </w:rPr>
        <w:t xml:space="preserve"> </w:t>
      </w:r>
      <w:proofErr w:type="gramStart"/>
      <w:r>
        <w:rPr>
          <w:sz w:val="20"/>
          <w:szCs w:val="20"/>
        </w:rPr>
        <w:t>1</w:t>
      </w:r>
      <w:proofErr w:type="gramEnd"/>
      <w:r>
        <w:rPr>
          <w:sz w:val="20"/>
          <w:szCs w:val="20"/>
        </w:rPr>
        <w:t xml:space="preserve">; </w:t>
      </w:r>
      <w:proofErr w:type="spellStart"/>
      <w:r>
        <w:rPr>
          <w:sz w:val="20"/>
          <w:szCs w:val="20"/>
        </w:rPr>
        <w:t>Struggles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Resistances</w:t>
      </w:r>
      <w:proofErr w:type="spellEnd"/>
      <w:r>
        <w:rPr>
          <w:sz w:val="20"/>
          <w:szCs w:val="20"/>
        </w:rPr>
        <w:t xml:space="preserve"> 2; </w:t>
      </w:r>
      <w:proofErr w:type="spellStart"/>
      <w:r>
        <w:rPr>
          <w:sz w:val="20"/>
          <w:szCs w:val="20"/>
        </w:rPr>
        <w:t>Amazon</w:t>
      </w:r>
      <w:proofErr w:type="spellEnd"/>
      <w:r>
        <w:rPr>
          <w:sz w:val="20"/>
          <w:szCs w:val="20"/>
        </w:rPr>
        <w:t xml:space="preserve"> 3.</w:t>
      </w:r>
    </w:p>
    <w:p w14:paraId="25821458" w14:textId="77777777" w:rsidR="00AA0953" w:rsidRDefault="0092147B">
      <w:pPr>
        <w:numPr>
          <w:ilvl w:val="0"/>
          <w:numId w:val="1"/>
        </w:numPr>
        <w:spacing w:line="360" w:lineRule="auto"/>
        <w:rPr>
          <w:sz w:val="24"/>
          <w:szCs w:val="24"/>
        </w:rPr>
      </w:pPr>
      <w:bookmarkStart w:id="1" w:name="_GoBack"/>
      <w:bookmarkEnd w:id="1"/>
      <w:r>
        <w:rPr>
          <w:b/>
          <w:sz w:val="24"/>
          <w:szCs w:val="24"/>
        </w:rPr>
        <w:lastRenderedPageBreak/>
        <w:t>INTRODUÇÃO</w:t>
      </w:r>
    </w:p>
    <w:p w14:paraId="0A534904" w14:textId="77777777" w:rsidR="00AA0953" w:rsidRDefault="00AA0953">
      <w:pPr>
        <w:spacing w:line="360" w:lineRule="auto"/>
        <w:rPr>
          <w:sz w:val="24"/>
          <w:szCs w:val="24"/>
        </w:rPr>
      </w:pPr>
    </w:p>
    <w:p w14:paraId="3824D826" w14:textId="77777777" w:rsidR="00AA0953" w:rsidRDefault="0092147B">
      <w:pPr>
        <w:spacing w:line="360" w:lineRule="auto"/>
        <w:ind w:firstLine="709"/>
        <w:jc w:val="both"/>
        <w:rPr>
          <w:sz w:val="24"/>
          <w:szCs w:val="24"/>
        </w:rPr>
      </w:pPr>
      <w:r>
        <w:rPr>
          <w:sz w:val="24"/>
          <w:szCs w:val="24"/>
        </w:rPr>
        <w:t xml:space="preserve">O presente artigo buscou discorrer sobre as estratégias sócio-políticas engendradas pelas mulheres quilombolas do </w:t>
      </w:r>
      <w:proofErr w:type="spellStart"/>
      <w:r>
        <w:rPr>
          <w:sz w:val="24"/>
          <w:szCs w:val="24"/>
        </w:rPr>
        <w:t>Piratuba</w:t>
      </w:r>
      <w:proofErr w:type="spellEnd"/>
      <w:r>
        <w:rPr>
          <w:sz w:val="24"/>
          <w:szCs w:val="24"/>
        </w:rPr>
        <w:t xml:space="preserve"> e seus enfrentamentos, mediante as ameaças e ataques dos empreendimentos do grande capital.</w:t>
      </w:r>
    </w:p>
    <w:p w14:paraId="7884FE65" w14:textId="77777777" w:rsidR="00AA0953" w:rsidRDefault="0092147B">
      <w:pPr>
        <w:spacing w:line="360" w:lineRule="auto"/>
        <w:ind w:firstLine="709"/>
        <w:jc w:val="both"/>
        <w:rPr>
          <w:sz w:val="24"/>
          <w:szCs w:val="24"/>
        </w:rPr>
      </w:pPr>
      <w:r>
        <w:rPr>
          <w:sz w:val="24"/>
          <w:szCs w:val="24"/>
        </w:rPr>
        <w:t xml:space="preserve">Para tanto, visou compreender as </w:t>
      </w:r>
      <w:r>
        <w:rPr>
          <w:color w:val="0D0D0D"/>
          <w:sz w:val="24"/>
          <w:szCs w:val="24"/>
        </w:rPr>
        <w:t xml:space="preserve">formas de organização sociopolítica das mulheres </w:t>
      </w:r>
      <w:proofErr w:type="spellStart"/>
      <w:r>
        <w:rPr>
          <w:color w:val="0D0D0D"/>
          <w:sz w:val="24"/>
          <w:szCs w:val="24"/>
        </w:rPr>
        <w:t>piratubenses</w:t>
      </w:r>
      <w:proofErr w:type="spellEnd"/>
      <w:r>
        <w:rPr>
          <w:color w:val="0D0D0D"/>
          <w:sz w:val="24"/>
          <w:szCs w:val="24"/>
        </w:rPr>
        <w:t xml:space="preserve"> no contexto dos complexos conflitos </w:t>
      </w:r>
      <w:proofErr w:type="spellStart"/>
      <w:r>
        <w:rPr>
          <w:color w:val="0D0D0D"/>
          <w:sz w:val="24"/>
          <w:szCs w:val="24"/>
        </w:rPr>
        <w:t>socioterritoriais</w:t>
      </w:r>
      <w:proofErr w:type="spellEnd"/>
      <w:r>
        <w:rPr>
          <w:color w:val="0D0D0D"/>
          <w:sz w:val="24"/>
          <w:szCs w:val="24"/>
        </w:rPr>
        <w:t xml:space="preserve"> que assolam a região amazônica e atingem diretamente </w:t>
      </w:r>
      <w:proofErr w:type="spellStart"/>
      <w:r>
        <w:rPr>
          <w:color w:val="0D0D0D"/>
          <w:sz w:val="24"/>
          <w:szCs w:val="24"/>
        </w:rPr>
        <w:t>Piratuba</w:t>
      </w:r>
      <w:proofErr w:type="spellEnd"/>
      <w:r>
        <w:rPr>
          <w:sz w:val="24"/>
          <w:szCs w:val="24"/>
        </w:rPr>
        <w:t>, bem como, as práticas organizativas que imprimem as pautas de luta das mulheres quilombolas na região.</w:t>
      </w:r>
    </w:p>
    <w:p w14:paraId="21206BAB" w14:textId="77777777" w:rsidR="00AA0953" w:rsidRDefault="0092147B">
      <w:pPr>
        <w:widowControl w:val="0"/>
        <w:pBdr>
          <w:top w:val="nil"/>
          <w:left w:val="nil"/>
          <w:bottom w:val="nil"/>
          <w:right w:val="nil"/>
          <w:between w:val="nil"/>
        </w:pBdr>
        <w:tabs>
          <w:tab w:val="left" w:pos="0"/>
        </w:tabs>
        <w:spacing w:line="360" w:lineRule="auto"/>
        <w:ind w:firstLine="709"/>
        <w:jc w:val="both"/>
        <w:rPr>
          <w:color w:val="0D0D0D"/>
          <w:sz w:val="24"/>
          <w:szCs w:val="24"/>
        </w:rPr>
      </w:pPr>
      <w:r>
        <w:rPr>
          <w:color w:val="0D0D0D"/>
          <w:sz w:val="24"/>
          <w:szCs w:val="24"/>
        </w:rPr>
        <w:t xml:space="preserve">A história de formação dos quilombos no Brasil está intrinsecamente associada à história de enfrentamento à escravização. Suas lutas no tempo presente se colocam no enfrentamento à exploração e a todas as outras formas de opressão decorrentes do período da colonização contra os povos originários e à população africana escravizada, particularmente contra os corpos das mulheres desses grupos. </w:t>
      </w:r>
    </w:p>
    <w:p w14:paraId="73CF4613" w14:textId="77777777" w:rsidR="00AA0953" w:rsidRDefault="0092147B">
      <w:pPr>
        <w:widowControl w:val="0"/>
        <w:pBdr>
          <w:top w:val="nil"/>
          <w:left w:val="nil"/>
          <w:bottom w:val="nil"/>
          <w:right w:val="nil"/>
          <w:between w:val="nil"/>
        </w:pBdr>
        <w:tabs>
          <w:tab w:val="left" w:pos="0"/>
        </w:tabs>
        <w:spacing w:line="360" w:lineRule="auto"/>
        <w:ind w:firstLine="709"/>
        <w:jc w:val="both"/>
        <w:rPr>
          <w:color w:val="0D0D0D"/>
          <w:sz w:val="24"/>
          <w:szCs w:val="24"/>
        </w:rPr>
      </w:pPr>
      <w:r>
        <w:rPr>
          <w:color w:val="0D0D0D"/>
          <w:sz w:val="24"/>
          <w:szCs w:val="24"/>
        </w:rPr>
        <w:t>Vale ressaltar que, em toda a sua história, os quilombos, nas diásporas, representam formas de luta e resistência contra a opressão vivenciada pela população africana e seus descendentes em contextos de impedimento do direito de viver no território ancestral</w:t>
      </w:r>
      <w:r>
        <w:rPr>
          <w:rFonts w:ascii="Calibri" w:eastAsia="Calibri" w:hAnsi="Calibri" w:cs="Calibri"/>
          <w:color w:val="0D0D0D"/>
          <w:sz w:val="24"/>
          <w:szCs w:val="24"/>
        </w:rPr>
        <w:t xml:space="preserve">. </w:t>
      </w:r>
      <w:r>
        <w:rPr>
          <w:color w:val="0D0D0D"/>
          <w:sz w:val="24"/>
          <w:szCs w:val="24"/>
        </w:rPr>
        <w:t xml:space="preserve">No Brasil, a conquista do direito à titulação do território, originado pelos quilombos, não garantiu o fim das violações, ameaças e dos conflitos </w:t>
      </w:r>
      <w:proofErr w:type="spellStart"/>
      <w:r>
        <w:rPr>
          <w:color w:val="0D0D0D"/>
          <w:sz w:val="24"/>
          <w:szCs w:val="24"/>
        </w:rPr>
        <w:t>socioterritoriais</w:t>
      </w:r>
      <w:proofErr w:type="spellEnd"/>
      <w:r>
        <w:rPr>
          <w:color w:val="0D0D0D"/>
          <w:sz w:val="24"/>
          <w:szCs w:val="24"/>
        </w:rPr>
        <w:t xml:space="preserve">, pois, mesmo as comunidades quilombolas que dispõem de documentos, comprovando a posse da terra, enfrentam a expropriação de seus territórios. </w:t>
      </w:r>
    </w:p>
    <w:p w14:paraId="71C047A0" w14:textId="77777777" w:rsidR="00AA0953" w:rsidRDefault="0092147B">
      <w:pPr>
        <w:spacing w:line="360" w:lineRule="auto"/>
        <w:ind w:firstLine="709"/>
        <w:jc w:val="both"/>
        <w:rPr>
          <w:color w:val="0D0D0D"/>
          <w:sz w:val="24"/>
          <w:szCs w:val="24"/>
        </w:rPr>
      </w:pPr>
      <w:r>
        <w:rPr>
          <w:color w:val="0D0D0D"/>
          <w:sz w:val="24"/>
          <w:szCs w:val="24"/>
        </w:rPr>
        <w:t>O território do quilombo é um espaço coletivo, de partilha de bens, de vida em comunidade. Assim, este artigo entende que a participação ativa das mulheres no território quilombola envolve-se em complexos processos de organização social e política que definem a dinâmica da vida no quilombo.</w:t>
      </w:r>
    </w:p>
    <w:p w14:paraId="7888C7B9" w14:textId="77777777" w:rsidR="00AA0953" w:rsidRDefault="0092147B">
      <w:pPr>
        <w:spacing w:line="360" w:lineRule="auto"/>
        <w:ind w:firstLine="709"/>
        <w:jc w:val="both"/>
        <w:rPr>
          <w:sz w:val="24"/>
          <w:szCs w:val="24"/>
        </w:rPr>
      </w:pPr>
      <w:r>
        <w:rPr>
          <w:color w:val="0D0D0D"/>
          <w:sz w:val="24"/>
          <w:szCs w:val="24"/>
        </w:rPr>
        <w:t xml:space="preserve">Desse modo, como </w:t>
      </w:r>
      <w:r>
        <w:rPr>
          <w:sz w:val="24"/>
          <w:szCs w:val="24"/>
        </w:rPr>
        <w:t xml:space="preserve">perspectiva teórico-metodológica, </w:t>
      </w:r>
      <w:r>
        <w:rPr>
          <w:color w:val="0D0D0D"/>
          <w:sz w:val="24"/>
          <w:szCs w:val="24"/>
        </w:rPr>
        <w:t xml:space="preserve">fez-se necessário além de um levantamento da produção bibliográfica da temática proposta, um estudo qualitativo, com o intuito de trazer uma compreensão detalhada das crenças, </w:t>
      </w:r>
      <w:r>
        <w:rPr>
          <w:color w:val="0D0D0D"/>
          <w:sz w:val="24"/>
          <w:szCs w:val="24"/>
        </w:rPr>
        <w:lastRenderedPageBreak/>
        <w:t xml:space="preserve">atitudes, valores e motivações de pessoas em contextos sociais específicos, como das mulheres quilombolas, através de suas narrativas. A escuta de sete mulheres lideranças quilombolas e a observação dentro do território quilombola do </w:t>
      </w:r>
      <w:proofErr w:type="spellStart"/>
      <w:r>
        <w:rPr>
          <w:color w:val="0D0D0D"/>
          <w:sz w:val="24"/>
          <w:szCs w:val="24"/>
        </w:rPr>
        <w:t>Piratuba</w:t>
      </w:r>
      <w:proofErr w:type="spellEnd"/>
      <w:r>
        <w:rPr>
          <w:color w:val="0D0D0D"/>
          <w:sz w:val="24"/>
          <w:szCs w:val="24"/>
        </w:rPr>
        <w:t xml:space="preserve">, ocorrida durante os anos de 2022 a 2024, levanta a importância </w:t>
      </w:r>
      <w:r>
        <w:rPr>
          <w:i/>
          <w:color w:val="0D0D0D"/>
          <w:sz w:val="24"/>
          <w:szCs w:val="24"/>
        </w:rPr>
        <w:t>sui generis</w:t>
      </w:r>
      <w:r>
        <w:rPr>
          <w:color w:val="0D0D0D"/>
          <w:sz w:val="24"/>
          <w:szCs w:val="24"/>
        </w:rPr>
        <w:t xml:space="preserve"> de se construir estudos que partam das/com/para as mulheres quilombolas diante à destituição das estruturas do imperialismo, do colonialismo e do racismo na América Latina.</w:t>
      </w:r>
    </w:p>
    <w:p w14:paraId="3262F520" w14:textId="77777777" w:rsidR="00AA0953" w:rsidRDefault="00AA0953">
      <w:pPr>
        <w:spacing w:line="360" w:lineRule="auto"/>
        <w:jc w:val="both"/>
        <w:rPr>
          <w:sz w:val="24"/>
          <w:szCs w:val="24"/>
        </w:rPr>
      </w:pPr>
    </w:p>
    <w:p w14:paraId="19629C47" w14:textId="77777777" w:rsidR="00AA0953" w:rsidRDefault="0092147B">
      <w:pPr>
        <w:numPr>
          <w:ilvl w:val="0"/>
          <w:numId w:val="1"/>
        </w:numPr>
        <w:spacing w:line="360" w:lineRule="auto"/>
        <w:ind w:left="709" w:hanging="349"/>
        <w:jc w:val="both"/>
        <w:rPr>
          <w:sz w:val="24"/>
          <w:szCs w:val="24"/>
        </w:rPr>
      </w:pPr>
      <w:r>
        <w:rPr>
          <w:b/>
          <w:sz w:val="24"/>
          <w:szCs w:val="24"/>
        </w:rPr>
        <w:t>ORGANIZAÇÃO SOCIOPOLÍTICA DAS MULHERES QUILOMBOLAS NO CONTEXTO DO QUILOMBO PIRATUBA</w:t>
      </w:r>
    </w:p>
    <w:p w14:paraId="7712067D" w14:textId="77777777" w:rsidR="00AA0953" w:rsidRDefault="00AA0953">
      <w:pPr>
        <w:spacing w:line="360" w:lineRule="auto"/>
        <w:ind w:left="1080"/>
        <w:jc w:val="both"/>
        <w:rPr>
          <w:sz w:val="24"/>
          <w:szCs w:val="24"/>
        </w:rPr>
      </w:pPr>
    </w:p>
    <w:p w14:paraId="098FDA2E" w14:textId="0E048B9E" w:rsidR="00AA0953" w:rsidRDefault="0092147B">
      <w:pPr>
        <w:spacing w:line="360" w:lineRule="auto"/>
        <w:jc w:val="both"/>
        <w:rPr>
          <w:sz w:val="24"/>
          <w:szCs w:val="24"/>
        </w:rPr>
      </w:pPr>
      <w:r>
        <w:rPr>
          <w:sz w:val="24"/>
          <w:szCs w:val="24"/>
        </w:rPr>
        <w:tab/>
      </w:r>
      <w:r w:rsidR="003633EE">
        <w:rPr>
          <w:sz w:val="24"/>
          <w:szCs w:val="24"/>
        </w:rPr>
        <w:t>Se</w:t>
      </w:r>
      <w:r w:rsidR="000C1EE1">
        <w:rPr>
          <w:sz w:val="24"/>
          <w:szCs w:val="24"/>
        </w:rPr>
        <w:t xml:space="preserve"> o</w:t>
      </w:r>
      <w:r>
        <w:rPr>
          <w:sz w:val="24"/>
          <w:szCs w:val="24"/>
        </w:rPr>
        <w:t xml:space="preserve"> homem branco colonizador impôs sua cosmovisão particular sobre o mundo, conduzindo a sua narrativa sobre o </w:t>
      </w:r>
      <w:r w:rsidR="003633EE">
        <w:rPr>
          <w:sz w:val="24"/>
          <w:szCs w:val="24"/>
        </w:rPr>
        <w:t xml:space="preserve">processo de ocupação do Brasil, </w:t>
      </w:r>
      <w:r w:rsidR="000C1EE1">
        <w:rPr>
          <w:sz w:val="24"/>
          <w:szCs w:val="24"/>
        </w:rPr>
        <w:t xml:space="preserve">em direção contrária, </w:t>
      </w:r>
      <w:r>
        <w:rPr>
          <w:sz w:val="24"/>
          <w:szCs w:val="24"/>
        </w:rPr>
        <w:t xml:space="preserve">as mulheres quilombolas se apropriam dos </w:t>
      </w:r>
      <w:proofErr w:type="gramStart"/>
      <w:r>
        <w:rPr>
          <w:sz w:val="24"/>
          <w:szCs w:val="24"/>
        </w:rPr>
        <w:t>saberes ancestrais</w:t>
      </w:r>
      <w:proofErr w:type="gramEnd"/>
      <w:r>
        <w:rPr>
          <w:sz w:val="24"/>
          <w:szCs w:val="24"/>
        </w:rPr>
        <w:t xml:space="preserve"> e das habilidades acumuladas em suas trajetórias e os reconvertem em recursos sociais e políticos de organização do território.  </w:t>
      </w:r>
    </w:p>
    <w:p w14:paraId="6EB1D86C" w14:textId="77777777" w:rsidR="00AA0953" w:rsidRDefault="0092147B">
      <w:pPr>
        <w:spacing w:line="360" w:lineRule="auto"/>
        <w:ind w:firstLine="709"/>
        <w:jc w:val="both"/>
        <w:rPr>
          <w:sz w:val="24"/>
          <w:szCs w:val="24"/>
        </w:rPr>
      </w:pPr>
      <w:r>
        <w:rPr>
          <w:sz w:val="24"/>
          <w:szCs w:val="24"/>
        </w:rPr>
        <w:t>Segundo Dias (2012), nas comunidades rurais quilombolas, desde o período colonial até os dias atuais, há uma marca significativa de trabalho cooperativo e de liderança das mulheres tanto nas lutas e resistências cotidianas do quilombo, quanto nas atividades produtivas, uma vez que elas também participam de várias atividades dentro do território quilombola, tais como: agricultura, artesanato, trabalho doméstico, entre outras.</w:t>
      </w:r>
    </w:p>
    <w:p w14:paraId="37C88C8A" w14:textId="77777777" w:rsidR="00AA0953" w:rsidRDefault="0092147B">
      <w:pPr>
        <w:spacing w:line="360" w:lineRule="auto"/>
        <w:ind w:firstLine="709"/>
        <w:jc w:val="both"/>
        <w:rPr>
          <w:color w:val="0D0D0D"/>
          <w:sz w:val="24"/>
          <w:szCs w:val="24"/>
        </w:rPr>
      </w:pPr>
      <w:r>
        <w:rPr>
          <w:color w:val="0D0D0D"/>
          <w:sz w:val="24"/>
          <w:szCs w:val="24"/>
        </w:rPr>
        <w:t>Almeida (2022) destaca que a mulher quilombola vem buscando visibilidade e reconhecimento de seu protagonismo histórico na luta pela defesa dos seus grupos. A autora exprime que o conteúdo dessas mudanças incorpora a dimensão de gênero e que, para além dos inúmeros trabalhos acadêmicos, documentários e reportagens jornalísticas sobre as mulheres quilombolas, elas vêm ocupando a cena pública como autoras de suas histórias.</w:t>
      </w:r>
    </w:p>
    <w:p w14:paraId="23C453CA" w14:textId="77777777" w:rsidR="00AA0953" w:rsidRDefault="0092147B">
      <w:pPr>
        <w:spacing w:line="360" w:lineRule="auto"/>
        <w:ind w:firstLine="709"/>
        <w:jc w:val="both"/>
        <w:rPr>
          <w:color w:val="0D0D0D"/>
          <w:sz w:val="24"/>
          <w:szCs w:val="24"/>
        </w:rPr>
      </w:pPr>
      <w:r>
        <w:rPr>
          <w:color w:val="0D0D0D"/>
          <w:sz w:val="24"/>
          <w:szCs w:val="24"/>
        </w:rPr>
        <w:lastRenderedPageBreak/>
        <w:t xml:space="preserve">Em seu livro </w:t>
      </w:r>
      <w:r>
        <w:rPr>
          <w:i/>
          <w:color w:val="0D0D0D"/>
          <w:sz w:val="24"/>
          <w:szCs w:val="24"/>
        </w:rPr>
        <w:t xml:space="preserve">Devir </w:t>
      </w:r>
      <w:proofErr w:type="spellStart"/>
      <w:r>
        <w:rPr>
          <w:i/>
          <w:color w:val="0D0D0D"/>
          <w:sz w:val="24"/>
          <w:szCs w:val="24"/>
        </w:rPr>
        <w:t>Quilomba</w:t>
      </w:r>
      <w:proofErr w:type="spellEnd"/>
      <w:r>
        <w:rPr>
          <w:color w:val="0D0D0D"/>
        </w:rPr>
        <w:t xml:space="preserve">, </w:t>
      </w:r>
      <w:r>
        <w:rPr>
          <w:color w:val="0D0D0D"/>
          <w:sz w:val="24"/>
          <w:szCs w:val="24"/>
        </w:rPr>
        <w:t xml:space="preserve">Almeida (2022), ressalta a importância das mulheres negras e </w:t>
      </w:r>
      <w:proofErr w:type="gramStart"/>
      <w:r>
        <w:rPr>
          <w:color w:val="0D0D0D"/>
          <w:sz w:val="24"/>
          <w:szCs w:val="24"/>
        </w:rPr>
        <w:t>das quilombolas</w:t>
      </w:r>
      <w:proofErr w:type="gramEnd"/>
      <w:r>
        <w:rPr>
          <w:color w:val="0D0D0D"/>
          <w:sz w:val="24"/>
          <w:szCs w:val="24"/>
        </w:rPr>
        <w:t xml:space="preserve"> na organização política de seus grupos e territórios, especialmente, para os campos dos antirracismos e dos feminismos e evoca as condições históricas que produziram a feminização da ideia de quilombo, possibilitando a visibilidade contemporânea das mulheres quilombolas na luta pela terra. </w:t>
      </w:r>
    </w:p>
    <w:p w14:paraId="7EB447C5" w14:textId="77777777" w:rsidR="000C1EE1" w:rsidRPr="00BC4FE5" w:rsidRDefault="000C1EE1">
      <w:pPr>
        <w:spacing w:line="360" w:lineRule="auto"/>
        <w:ind w:firstLine="709"/>
        <w:jc w:val="both"/>
        <w:rPr>
          <w:sz w:val="24"/>
          <w:szCs w:val="24"/>
          <w:shd w:val="clear" w:color="auto" w:fill="FFFFFF"/>
        </w:rPr>
      </w:pPr>
      <w:r w:rsidRPr="00BC4FE5">
        <w:rPr>
          <w:sz w:val="24"/>
          <w:szCs w:val="24"/>
          <w:shd w:val="clear" w:color="auto" w:fill="FFFFFF"/>
        </w:rPr>
        <w:t xml:space="preserve">No quilombo </w:t>
      </w:r>
      <w:proofErr w:type="spellStart"/>
      <w:r w:rsidRPr="00BC4FE5">
        <w:rPr>
          <w:sz w:val="24"/>
          <w:szCs w:val="24"/>
          <w:shd w:val="clear" w:color="auto" w:fill="FFFFFF"/>
        </w:rPr>
        <w:t>Piratuba</w:t>
      </w:r>
      <w:proofErr w:type="spellEnd"/>
      <w:r w:rsidRPr="00BC4FE5">
        <w:rPr>
          <w:sz w:val="24"/>
          <w:szCs w:val="24"/>
          <w:shd w:val="clear" w:color="auto" w:fill="FFFFFF"/>
        </w:rPr>
        <w:t xml:space="preserve">, observa-se que a organização sociopolítica das mulheres materializa-se por meio de sua atuação como lideranças nos coletivos locais. Ao assumirem a gestão desses espaços, elas articulam relações laborais pautadas no trabalho coletivo — seja nas práticas agrícolas, na produção artesanal ou na esfera sociocultural —, ao mesmo tempo em que ressignificam suas religiosidades, reafirmam suas ancestralidades e consolidam seus protagonismos políticos. Essas dinâmicas são institucionalizadas através da Associação de Moradores do Quilombo </w:t>
      </w:r>
      <w:proofErr w:type="spellStart"/>
      <w:r w:rsidRPr="00BC4FE5">
        <w:rPr>
          <w:sz w:val="24"/>
          <w:szCs w:val="24"/>
          <w:shd w:val="clear" w:color="auto" w:fill="FFFFFF"/>
        </w:rPr>
        <w:t>Piratuba</w:t>
      </w:r>
      <w:proofErr w:type="spellEnd"/>
      <w:r w:rsidRPr="00BC4FE5">
        <w:rPr>
          <w:sz w:val="24"/>
          <w:szCs w:val="24"/>
          <w:shd w:val="clear" w:color="auto" w:fill="FFFFFF"/>
        </w:rPr>
        <w:t xml:space="preserve"> (ARQUITUBA), entidade que, sob a presidência de uma mulher, serve como </w:t>
      </w:r>
      <w:proofErr w:type="spellStart"/>
      <w:r w:rsidRPr="00BC4FE5">
        <w:rPr>
          <w:sz w:val="24"/>
          <w:szCs w:val="24"/>
          <w:shd w:val="clear" w:color="auto" w:fill="FFFFFF"/>
        </w:rPr>
        <w:t>locus</w:t>
      </w:r>
      <w:proofErr w:type="spellEnd"/>
      <w:r w:rsidRPr="00BC4FE5">
        <w:rPr>
          <w:sz w:val="24"/>
          <w:szCs w:val="24"/>
          <w:shd w:val="clear" w:color="auto" w:fill="FFFFFF"/>
        </w:rPr>
        <w:t xml:space="preserve"> privilegiado para o debate coletivo das questões sociais e políticas inerentes ao território.</w:t>
      </w:r>
    </w:p>
    <w:p w14:paraId="513387FE" w14:textId="4B57B47F" w:rsidR="00AA0953" w:rsidRDefault="0092147B">
      <w:pPr>
        <w:spacing w:line="360" w:lineRule="auto"/>
        <w:ind w:firstLine="709"/>
        <w:jc w:val="both"/>
        <w:rPr>
          <w:color w:val="0D0D0D"/>
          <w:sz w:val="24"/>
          <w:szCs w:val="24"/>
        </w:rPr>
      </w:pPr>
      <w:r>
        <w:rPr>
          <w:color w:val="0D0D0D"/>
          <w:sz w:val="24"/>
          <w:szCs w:val="24"/>
        </w:rPr>
        <w:t xml:space="preserve">A relevância de se compreender a complexidade de ser mulher, negra e quilombola no território brasileiro, a partir da realidade das mulheres do Quilombo </w:t>
      </w:r>
      <w:proofErr w:type="spellStart"/>
      <w:r>
        <w:rPr>
          <w:color w:val="0D0D0D"/>
          <w:sz w:val="24"/>
          <w:szCs w:val="24"/>
        </w:rPr>
        <w:t>Piratuba</w:t>
      </w:r>
      <w:proofErr w:type="spellEnd"/>
      <w:r>
        <w:rPr>
          <w:color w:val="0D0D0D"/>
          <w:sz w:val="24"/>
          <w:szCs w:val="24"/>
        </w:rPr>
        <w:t>, permitiu-nos entender os campos simbólicos e políticos das inúmeras formas de organização dessas mulheres na luta pela preservação dos seus modos particulares de viver, ou seja, de não separar seus corpos do território.</w:t>
      </w:r>
    </w:p>
    <w:p w14:paraId="40F50BAB" w14:textId="77777777" w:rsidR="00AA0953" w:rsidRDefault="0092147B">
      <w:pPr>
        <w:spacing w:line="360" w:lineRule="auto"/>
        <w:ind w:firstLine="709"/>
        <w:jc w:val="both"/>
        <w:rPr>
          <w:sz w:val="24"/>
          <w:szCs w:val="24"/>
        </w:rPr>
      </w:pPr>
      <w:r>
        <w:rPr>
          <w:color w:val="0D0D0D"/>
          <w:sz w:val="24"/>
          <w:szCs w:val="24"/>
        </w:rPr>
        <w:t xml:space="preserve">O estudo </w:t>
      </w:r>
      <w:r>
        <w:rPr>
          <w:i/>
          <w:color w:val="0D0D0D"/>
          <w:sz w:val="24"/>
          <w:szCs w:val="24"/>
        </w:rPr>
        <w:t>in loco</w:t>
      </w:r>
      <w:r>
        <w:rPr>
          <w:color w:val="0D0D0D"/>
          <w:sz w:val="24"/>
          <w:szCs w:val="24"/>
        </w:rPr>
        <w:t xml:space="preserve"> no quilombo </w:t>
      </w:r>
      <w:proofErr w:type="spellStart"/>
      <w:r>
        <w:rPr>
          <w:color w:val="0D0D0D"/>
          <w:sz w:val="24"/>
          <w:szCs w:val="24"/>
        </w:rPr>
        <w:t>Piratuba</w:t>
      </w:r>
      <w:proofErr w:type="spellEnd"/>
      <w:r>
        <w:rPr>
          <w:color w:val="0D0D0D"/>
          <w:sz w:val="24"/>
          <w:szCs w:val="24"/>
        </w:rPr>
        <w:t xml:space="preserve"> possibilitou, ainda, observarmos que a resistência das mulheres </w:t>
      </w:r>
      <w:proofErr w:type="spellStart"/>
      <w:r>
        <w:rPr>
          <w:color w:val="0D0D0D"/>
          <w:sz w:val="24"/>
          <w:szCs w:val="24"/>
        </w:rPr>
        <w:t>piratubenses</w:t>
      </w:r>
      <w:proofErr w:type="spellEnd"/>
      <w:r>
        <w:rPr>
          <w:color w:val="0D0D0D"/>
          <w:sz w:val="24"/>
          <w:szCs w:val="24"/>
        </w:rPr>
        <w:t xml:space="preserve"> se dá tanto pela preservação de sua identidade étnica quanto pela ação política à frente do encaminhamento das decisões coletivas, como na liderança da ARQUITUBA.</w:t>
      </w:r>
    </w:p>
    <w:p w14:paraId="13CD6448" w14:textId="77777777" w:rsidR="00AA0953" w:rsidRDefault="00AA0953">
      <w:pPr>
        <w:spacing w:line="360" w:lineRule="auto"/>
        <w:jc w:val="both"/>
        <w:rPr>
          <w:sz w:val="24"/>
          <w:szCs w:val="24"/>
        </w:rPr>
      </w:pPr>
    </w:p>
    <w:p w14:paraId="498CEABC" w14:textId="77777777" w:rsidR="00AA0953" w:rsidRDefault="0092147B">
      <w:pPr>
        <w:spacing w:line="360" w:lineRule="auto"/>
        <w:jc w:val="both"/>
        <w:rPr>
          <w:sz w:val="24"/>
          <w:szCs w:val="24"/>
        </w:rPr>
      </w:pPr>
      <w:r>
        <w:rPr>
          <w:b/>
          <w:sz w:val="24"/>
          <w:szCs w:val="24"/>
        </w:rPr>
        <w:t>3      LUTAS E RESISTÊNCIAS DAS MULHERES QUILOMBOLAS NA AMAZÔNIA</w:t>
      </w:r>
    </w:p>
    <w:p w14:paraId="3E15FA33" w14:textId="77777777" w:rsidR="00AA0953" w:rsidRDefault="0092147B">
      <w:pPr>
        <w:spacing w:line="360" w:lineRule="auto"/>
        <w:jc w:val="both"/>
        <w:rPr>
          <w:sz w:val="24"/>
          <w:szCs w:val="24"/>
        </w:rPr>
      </w:pPr>
      <w:r>
        <w:rPr>
          <w:sz w:val="24"/>
          <w:szCs w:val="24"/>
        </w:rPr>
        <w:tab/>
      </w:r>
    </w:p>
    <w:p w14:paraId="6C2C5070" w14:textId="77777777" w:rsidR="00AA0953" w:rsidRDefault="0092147B">
      <w:pPr>
        <w:spacing w:line="360" w:lineRule="auto"/>
        <w:ind w:firstLine="709"/>
        <w:jc w:val="both"/>
        <w:rPr>
          <w:color w:val="0D0D0D"/>
          <w:sz w:val="24"/>
          <w:szCs w:val="24"/>
        </w:rPr>
      </w:pPr>
      <w:r>
        <w:rPr>
          <w:color w:val="0D0D0D"/>
          <w:sz w:val="24"/>
          <w:szCs w:val="24"/>
        </w:rPr>
        <w:lastRenderedPageBreak/>
        <w:t xml:space="preserve">Segundo </w:t>
      </w:r>
      <w:proofErr w:type="spellStart"/>
      <w:r>
        <w:rPr>
          <w:color w:val="0D0D0D"/>
          <w:sz w:val="24"/>
          <w:szCs w:val="24"/>
        </w:rPr>
        <w:t>Federici</w:t>
      </w:r>
      <w:proofErr w:type="spellEnd"/>
      <w:r>
        <w:rPr>
          <w:color w:val="0D0D0D"/>
          <w:sz w:val="24"/>
          <w:szCs w:val="24"/>
        </w:rPr>
        <w:t xml:space="preserve"> (2017), as mulheres sempre foram a principal força de resistência que alimenta a luta </w:t>
      </w:r>
      <w:proofErr w:type="spellStart"/>
      <w:r>
        <w:rPr>
          <w:color w:val="0D0D0D"/>
          <w:sz w:val="24"/>
          <w:szCs w:val="24"/>
        </w:rPr>
        <w:t>contracolonial</w:t>
      </w:r>
      <w:proofErr w:type="spellEnd"/>
      <w:r>
        <w:rPr>
          <w:color w:val="0D0D0D"/>
          <w:sz w:val="24"/>
          <w:szCs w:val="24"/>
        </w:rPr>
        <w:t xml:space="preserve"> e anticapitalista nas Américas e, em particular, no Brasil.</w:t>
      </w:r>
    </w:p>
    <w:p w14:paraId="365D76A5" w14:textId="6D965466" w:rsidR="00AA0953" w:rsidRDefault="0092147B" w:rsidP="00BC4FE5">
      <w:pPr>
        <w:spacing w:line="360" w:lineRule="auto"/>
        <w:ind w:firstLine="709"/>
        <w:jc w:val="both"/>
        <w:rPr>
          <w:color w:val="0D0D0D"/>
          <w:sz w:val="24"/>
          <w:szCs w:val="24"/>
        </w:rPr>
      </w:pPr>
      <w:r>
        <w:rPr>
          <w:color w:val="0D0D0D"/>
          <w:sz w:val="24"/>
          <w:szCs w:val="24"/>
        </w:rPr>
        <w:t xml:space="preserve">Durante a observação </w:t>
      </w:r>
      <w:r>
        <w:rPr>
          <w:i/>
          <w:color w:val="0D0D0D"/>
          <w:sz w:val="24"/>
          <w:szCs w:val="24"/>
        </w:rPr>
        <w:t xml:space="preserve">in loco </w:t>
      </w:r>
      <w:r>
        <w:rPr>
          <w:color w:val="0D0D0D"/>
          <w:sz w:val="24"/>
          <w:szCs w:val="24"/>
        </w:rPr>
        <w:t xml:space="preserve">ao quilombo </w:t>
      </w:r>
      <w:proofErr w:type="spellStart"/>
      <w:r>
        <w:rPr>
          <w:color w:val="0D0D0D"/>
          <w:sz w:val="24"/>
          <w:szCs w:val="24"/>
        </w:rPr>
        <w:t>Piratuba</w:t>
      </w:r>
      <w:proofErr w:type="spellEnd"/>
      <w:r>
        <w:rPr>
          <w:color w:val="0D0D0D"/>
          <w:sz w:val="24"/>
          <w:szCs w:val="24"/>
        </w:rPr>
        <w:t xml:space="preserve">, </w:t>
      </w:r>
      <w:proofErr w:type="spellStart"/>
      <w:proofErr w:type="gramStart"/>
      <w:r>
        <w:rPr>
          <w:color w:val="0D0D0D"/>
          <w:sz w:val="24"/>
          <w:szCs w:val="24"/>
        </w:rPr>
        <w:t>sra.</w:t>
      </w:r>
      <w:proofErr w:type="spellEnd"/>
      <w:proofErr w:type="gramEnd"/>
      <w:r>
        <w:rPr>
          <w:color w:val="0D0D0D"/>
          <w:sz w:val="24"/>
          <w:szCs w:val="24"/>
        </w:rPr>
        <w:t xml:space="preserve"> Maria Helena, liderança quilombola, </w:t>
      </w:r>
      <w:r>
        <w:rPr>
          <w:sz w:val="24"/>
          <w:szCs w:val="24"/>
        </w:rPr>
        <w:t>retrata sobre as lutas e resistências</w:t>
      </w:r>
      <w:r>
        <w:rPr>
          <w:color w:val="0D0D0D"/>
          <w:sz w:val="24"/>
          <w:szCs w:val="24"/>
        </w:rPr>
        <w:t xml:space="preserve"> das populações quilombolas da Amazônia</w:t>
      </w:r>
      <w:r w:rsidR="003633EE">
        <w:rPr>
          <w:color w:val="0D0D0D"/>
          <w:sz w:val="24"/>
          <w:szCs w:val="24"/>
        </w:rPr>
        <w:t>,</w:t>
      </w:r>
      <w:r>
        <w:rPr>
          <w:color w:val="0D0D0D"/>
          <w:sz w:val="24"/>
          <w:szCs w:val="24"/>
        </w:rPr>
        <w:t xml:space="preserve"> seja pela preservação de suas terras</w:t>
      </w:r>
      <w:r w:rsidR="003633EE">
        <w:rPr>
          <w:color w:val="0D0D0D"/>
          <w:sz w:val="24"/>
          <w:szCs w:val="24"/>
        </w:rPr>
        <w:t>,</w:t>
      </w:r>
      <w:r>
        <w:rPr>
          <w:color w:val="0D0D0D"/>
          <w:sz w:val="24"/>
          <w:szCs w:val="24"/>
        </w:rPr>
        <w:t xml:space="preserve"> seja pela floresta amazônica como um todo.</w:t>
      </w:r>
    </w:p>
    <w:p w14:paraId="3A9D6D96" w14:textId="77777777" w:rsidR="00AA0953" w:rsidRDefault="0092147B">
      <w:pPr>
        <w:pBdr>
          <w:top w:val="nil"/>
          <w:left w:val="nil"/>
          <w:bottom w:val="nil"/>
          <w:right w:val="nil"/>
          <w:between w:val="nil"/>
        </w:pBdr>
        <w:spacing w:line="240" w:lineRule="auto"/>
        <w:ind w:left="2268"/>
        <w:jc w:val="both"/>
        <w:rPr>
          <w:color w:val="000000"/>
          <w:sz w:val="20"/>
          <w:szCs w:val="20"/>
        </w:rPr>
      </w:pPr>
      <w:r>
        <w:rPr>
          <w:color w:val="000000"/>
          <w:sz w:val="20"/>
          <w:szCs w:val="20"/>
        </w:rPr>
        <w:t>(...) nós somos as comunidades que mantém a floresta em pé, é uma luta tremenda com o Estado, porque o governo sai liberando licenciamento e nós que se lasque aqui pra manter nosso pedaço de terra. A COP 30</w:t>
      </w:r>
      <w:r>
        <w:rPr>
          <w:color w:val="000000"/>
          <w:sz w:val="20"/>
          <w:szCs w:val="20"/>
          <w:vertAlign w:val="superscript"/>
        </w:rPr>
        <w:footnoteReference w:id="3"/>
      </w:r>
      <w:r>
        <w:rPr>
          <w:color w:val="000000"/>
          <w:sz w:val="20"/>
          <w:szCs w:val="20"/>
        </w:rPr>
        <w:t xml:space="preserve"> vem pra cá por causa da Amazônia, [...] e somos nós quem mantém a floresta de pé</w:t>
      </w:r>
      <w:r>
        <w:rPr>
          <w:color w:val="000000"/>
          <w:sz w:val="20"/>
          <w:szCs w:val="20"/>
          <w:vertAlign w:val="superscript"/>
        </w:rPr>
        <w:footnoteReference w:id="4"/>
      </w:r>
      <w:r>
        <w:rPr>
          <w:color w:val="000000"/>
          <w:sz w:val="20"/>
          <w:szCs w:val="20"/>
        </w:rPr>
        <w:t>.</w:t>
      </w:r>
    </w:p>
    <w:p w14:paraId="4481DE92" w14:textId="77777777" w:rsidR="00AA0953" w:rsidRDefault="00AA0953">
      <w:pPr>
        <w:spacing w:line="360" w:lineRule="auto"/>
        <w:jc w:val="both"/>
        <w:rPr>
          <w:sz w:val="24"/>
          <w:szCs w:val="24"/>
        </w:rPr>
      </w:pPr>
    </w:p>
    <w:p w14:paraId="45446107" w14:textId="77777777" w:rsidR="00AA0953" w:rsidRDefault="0092147B">
      <w:pPr>
        <w:spacing w:line="360" w:lineRule="auto"/>
        <w:jc w:val="both"/>
        <w:rPr>
          <w:color w:val="0D0D0D"/>
          <w:sz w:val="24"/>
          <w:szCs w:val="24"/>
        </w:rPr>
      </w:pPr>
      <w:r>
        <w:rPr>
          <w:sz w:val="24"/>
          <w:szCs w:val="24"/>
        </w:rPr>
        <w:tab/>
      </w:r>
      <w:r>
        <w:rPr>
          <w:color w:val="0D0D0D"/>
          <w:sz w:val="24"/>
          <w:szCs w:val="24"/>
        </w:rPr>
        <w:t>Loureiro (2002) reforça que o setor público fornece subsídios, vantagens e facilidades financeiras aos empreendimentos de grandes grupos econômicos sem considerar o desperdício dos recursos naturais implicados no processo de atração desses novos capitais para a região amazônica, nem os custos de uma infraestrutura que, com frequência, serve diretamente para fins privados. Resta às populações das florestas, do campo e dos rios os enfrentamentos cotidianos para se manterem no território mediante aos desdobramentos que esses empreendimentos causam, como evidenciou Maria Helena.</w:t>
      </w:r>
    </w:p>
    <w:p w14:paraId="6B4B2926" w14:textId="77777777" w:rsidR="00AA0953" w:rsidRDefault="0092147B">
      <w:pPr>
        <w:spacing w:line="360" w:lineRule="auto"/>
        <w:jc w:val="both"/>
        <w:rPr>
          <w:color w:val="0D0D0D"/>
          <w:sz w:val="24"/>
          <w:szCs w:val="24"/>
        </w:rPr>
      </w:pPr>
      <w:r>
        <w:rPr>
          <w:color w:val="0D0D0D"/>
          <w:sz w:val="24"/>
          <w:szCs w:val="24"/>
        </w:rPr>
        <w:tab/>
        <w:t xml:space="preserve">Na narrativa de Maria Helena, também identificamos ameaças diretas ao cotidiano do quilombo </w:t>
      </w:r>
      <w:proofErr w:type="spellStart"/>
      <w:r>
        <w:rPr>
          <w:color w:val="0D0D0D"/>
          <w:sz w:val="24"/>
          <w:szCs w:val="24"/>
        </w:rPr>
        <w:t>Piratuba</w:t>
      </w:r>
      <w:proofErr w:type="spellEnd"/>
      <w:r>
        <w:rPr>
          <w:color w:val="0D0D0D"/>
          <w:sz w:val="24"/>
          <w:szCs w:val="24"/>
        </w:rPr>
        <w:t>, à manutenção de seu território e de um bem viver próprio dessas comunidades:</w:t>
      </w:r>
    </w:p>
    <w:p w14:paraId="3D768E51" w14:textId="77777777" w:rsidR="00AA0953" w:rsidRDefault="00AA0953">
      <w:pPr>
        <w:spacing w:line="360" w:lineRule="auto"/>
        <w:jc w:val="both"/>
        <w:rPr>
          <w:color w:val="0D0D0D"/>
          <w:sz w:val="24"/>
          <w:szCs w:val="24"/>
        </w:rPr>
      </w:pPr>
    </w:p>
    <w:p w14:paraId="083E887B" w14:textId="77777777" w:rsidR="00AA0953" w:rsidRDefault="0092147B">
      <w:pPr>
        <w:pBdr>
          <w:top w:val="nil"/>
          <w:left w:val="nil"/>
          <w:bottom w:val="nil"/>
          <w:right w:val="nil"/>
          <w:between w:val="nil"/>
        </w:pBdr>
        <w:spacing w:line="240" w:lineRule="auto"/>
        <w:ind w:left="2268"/>
        <w:jc w:val="both"/>
        <w:rPr>
          <w:color w:val="000000"/>
          <w:sz w:val="20"/>
          <w:szCs w:val="20"/>
        </w:rPr>
      </w:pPr>
      <w:r>
        <w:rPr>
          <w:color w:val="000000"/>
          <w:sz w:val="20"/>
          <w:szCs w:val="20"/>
        </w:rPr>
        <w:t>(...) nós somos ameaçados, lutamos para não passar uma ferrovia. Porque tá num Projeto de Lei uma ferrovia que vai passar no meu quintal e eu vou estar lá. Eu costumo dizer que eu vou abrir a janela, vou à cozinha aqui de casa e vai tá lá àqueles metros e metros e metros de ferrovia passando. A</w:t>
      </w:r>
      <w:r>
        <w:rPr>
          <w:color w:val="0D0D0D"/>
          <w:sz w:val="20"/>
          <w:szCs w:val="20"/>
        </w:rPr>
        <w:t xml:space="preserve">lém disso, nós temos várias outras questões também, a ameaça do dendê </w:t>
      </w:r>
      <w:r>
        <w:rPr>
          <w:color w:val="0D0D0D"/>
          <w:sz w:val="20"/>
          <w:szCs w:val="20"/>
        </w:rPr>
        <w:lastRenderedPageBreak/>
        <w:t>que tá aí, que eles jogam veneno, e esses venenos se espalham, temos nossos igarapés, então a gente tá perdendo sim nossa biodiversidade</w:t>
      </w:r>
      <w:r>
        <w:rPr>
          <w:color w:val="0D0D0D"/>
          <w:sz w:val="20"/>
          <w:szCs w:val="20"/>
          <w:vertAlign w:val="superscript"/>
        </w:rPr>
        <w:footnoteReference w:id="5"/>
      </w:r>
      <w:r>
        <w:rPr>
          <w:color w:val="0D0D0D"/>
          <w:sz w:val="20"/>
          <w:szCs w:val="20"/>
        </w:rPr>
        <w:t>.</w:t>
      </w:r>
    </w:p>
    <w:p w14:paraId="62067BFF" w14:textId="77777777" w:rsidR="00AA0953" w:rsidRDefault="00AA0953">
      <w:pPr>
        <w:pBdr>
          <w:top w:val="nil"/>
          <w:left w:val="nil"/>
          <w:bottom w:val="nil"/>
          <w:right w:val="nil"/>
          <w:between w:val="nil"/>
        </w:pBdr>
        <w:spacing w:line="240" w:lineRule="auto"/>
        <w:ind w:left="2268"/>
        <w:jc w:val="both"/>
        <w:rPr>
          <w:color w:val="000000"/>
          <w:sz w:val="20"/>
          <w:szCs w:val="20"/>
        </w:rPr>
      </w:pPr>
    </w:p>
    <w:p w14:paraId="2DCFD103" w14:textId="77777777" w:rsidR="00AA0953" w:rsidRDefault="00AA0953">
      <w:pPr>
        <w:pBdr>
          <w:top w:val="nil"/>
          <w:left w:val="nil"/>
          <w:bottom w:val="nil"/>
          <w:right w:val="nil"/>
          <w:between w:val="nil"/>
        </w:pBdr>
        <w:spacing w:line="240" w:lineRule="auto"/>
        <w:ind w:left="2268"/>
        <w:jc w:val="both"/>
        <w:rPr>
          <w:color w:val="000000"/>
          <w:sz w:val="20"/>
          <w:szCs w:val="20"/>
        </w:rPr>
      </w:pPr>
    </w:p>
    <w:p w14:paraId="18921EBC" w14:textId="77777777" w:rsidR="00AA0953" w:rsidRDefault="00AA0953">
      <w:pPr>
        <w:pBdr>
          <w:top w:val="nil"/>
          <w:left w:val="nil"/>
          <w:bottom w:val="nil"/>
          <w:right w:val="nil"/>
          <w:between w:val="nil"/>
        </w:pBdr>
        <w:spacing w:line="240" w:lineRule="auto"/>
        <w:ind w:left="2268"/>
        <w:jc w:val="both"/>
        <w:rPr>
          <w:color w:val="000000"/>
          <w:sz w:val="20"/>
          <w:szCs w:val="20"/>
        </w:rPr>
      </w:pPr>
    </w:p>
    <w:p w14:paraId="38B1C014" w14:textId="77777777" w:rsidR="00AA0953" w:rsidRDefault="0092147B">
      <w:pPr>
        <w:spacing w:line="360" w:lineRule="auto"/>
        <w:jc w:val="both"/>
        <w:rPr>
          <w:color w:val="0D0D0D"/>
          <w:sz w:val="24"/>
          <w:szCs w:val="24"/>
        </w:rPr>
      </w:pPr>
      <w:r>
        <w:rPr>
          <w:color w:val="0D0D0D"/>
          <w:sz w:val="24"/>
          <w:szCs w:val="24"/>
        </w:rPr>
        <w:t xml:space="preserve"> </w:t>
      </w:r>
      <w:r>
        <w:rPr>
          <w:color w:val="0D0D0D"/>
          <w:sz w:val="24"/>
          <w:szCs w:val="24"/>
        </w:rPr>
        <w:tab/>
        <w:t xml:space="preserve">As narrativas das mulheres do </w:t>
      </w:r>
      <w:proofErr w:type="spellStart"/>
      <w:r>
        <w:rPr>
          <w:color w:val="0D0D0D"/>
          <w:sz w:val="24"/>
          <w:szCs w:val="24"/>
        </w:rPr>
        <w:t>Piratuba</w:t>
      </w:r>
      <w:proofErr w:type="spellEnd"/>
      <w:r>
        <w:rPr>
          <w:color w:val="0D0D0D"/>
          <w:sz w:val="24"/>
          <w:szCs w:val="24"/>
        </w:rPr>
        <w:t xml:space="preserve"> evidenciaram ameaças não somente no campo dos direitos humanos, mas territoriais e ambientais, tendo em vista que os quilombos na Amazônia são impactados historicamente pelo avanço do capital em seus territórios por meio de projetos desenvolvimentistas (Júnior, 2006), através da duplicação de estradas, construção de portos privados, linhões de transmissão de energia, ou seja, inúmeros empreendimentos que destituem direitos e fragilizam as políticas públicas.</w:t>
      </w:r>
    </w:p>
    <w:p w14:paraId="1622986F" w14:textId="77777777" w:rsidR="00AA0953" w:rsidRDefault="0092147B">
      <w:pPr>
        <w:spacing w:line="360" w:lineRule="auto"/>
        <w:ind w:firstLine="720"/>
        <w:jc w:val="both"/>
        <w:rPr>
          <w:color w:val="0D0D0D"/>
          <w:sz w:val="24"/>
          <w:szCs w:val="24"/>
        </w:rPr>
      </w:pPr>
      <w:r>
        <w:rPr>
          <w:color w:val="0D0D0D"/>
          <w:sz w:val="24"/>
          <w:szCs w:val="24"/>
        </w:rPr>
        <w:t>Soares (2021) destaca que o capitalismo colonial patriarcal surge em um processo violento de expropriação de espaços comuns, extraindo riquezas de terras colonizadas por meio da expropriação e do genocídio de povos africanos e indígenas.</w:t>
      </w:r>
    </w:p>
    <w:p w14:paraId="483E93A5" w14:textId="77777777" w:rsidR="00AA0953" w:rsidRDefault="0092147B">
      <w:pPr>
        <w:spacing w:line="360" w:lineRule="auto"/>
        <w:ind w:firstLine="720"/>
        <w:jc w:val="both"/>
        <w:rPr>
          <w:color w:val="0D0D0D"/>
          <w:sz w:val="24"/>
          <w:szCs w:val="24"/>
        </w:rPr>
      </w:pPr>
      <w:r>
        <w:rPr>
          <w:color w:val="0D0D0D"/>
          <w:sz w:val="24"/>
          <w:szCs w:val="24"/>
        </w:rPr>
        <w:t>Ao tratar sobre os inúmeros desafios impostos a população quilombola, Miranda e Rodrigues (2020) destacam ainda a manutenção de sua territorialidade e identidade, explicando que o quilombola resistiu e resiste em suas comunidades num processo de afirmação e valorização da sua identidade por meio da defesa da territorialidade com autonomia e liberdade.</w:t>
      </w:r>
    </w:p>
    <w:p w14:paraId="23B2F90F" w14:textId="77777777" w:rsidR="00AA0953" w:rsidRDefault="0092147B">
      <w:pPr>
        <w:spacing w:line="360" w:lineRule="auto"/>
        <w:ind w:firstLine="720"/>
        <w:jc w:val="both"/>
        <w:rPr>
          <w:color w:val="0D0D0D"/>
          <w:sz w:val="24"/>
          <w:szCs w:val="24"/>
        </w:rPr>
      </w:pPr>
      <w:r>
        <w:rPr>
          <w:color w:val="0D0D0D"/>
          <w:sz w:val="24"/>
          <w:szCs w:val="24"/>
        </w:rPr>
        <w:t xml:space="preserve">Ao contrário de outras regiões onde se sugere reduzir a presença do Estado, privatizando a economia e a sociedade, na Amazônia, o Estado é instado a reorganizar a função precípua de dominação de seus aparatos, expandindo-a, intensificando-a e separando-a da influência dos movimentos sociais, como explica </w:t>
      </w:r>
      <w:proofErr w:type="spellStart"/>
      <w:r>
        <w:rPr>
          <w:color w:val="0D0D0D"/>
          <w:sz w:val="24"/>
          <w:szCs w:val="24"/>
        </w:rPr>
        <w:t>O’Dwyer</w:t>
      </w:r>
      <w:proofErr w:type="spellEnd"/>
      <w:r>
        <w:rPr>
          <w:color w:val="0D0D0D"/>
          <w:sz w:val="24"/>
          <w:szCs w:val="24"/>
        </w:rPr>
        <w:t xml:space="preserve"> (2002, p. 33).</w:t>
      </w:r>
    </w:p>
    <w:p w14:paraId="24097F4E" w14:textId="77777777" w:rsidR="00AA0953" w:rsidRDefault="0092147B">
      <w:pPr>
        <w:pBdr>
          <w:top w:val="nil"/>
          <w:left w:val="nil"/>
          <w:bottom w:val="nil"/>
          <w:right w:val="nil"/>
          <w:between w:val="nil"/>
        </w:pBdr>
        <w:spacing w:line="360" w:lineRule="auto"/>
        <w:ind w:firstLine="709"/>
        <w:jc w:val="both"/>
        <w:rPr>
          <w:color w:val="0D0D0D"/>
          <w:sz w:val="24"/>
          <w:szCs w:val="24"/>
        </w:rPr>
      </w:pPr>
      <w:r>
        <w:rPr>
          <w:color w:val="0D0D0D"/>
          <w:sz w:val="24"/>
          <w:szCs w:val="24"/>
        </w:rPr>
        <w:t xml:space="preserve">Loureiro (2002) também cita que atividades econômicas como a pecuária, a exploração madeireira, a mineração e a garimpagem vêm apresentando diferentes impactos sobre a natureza, sobre áreas de florestas densas, nascentes e margens de rios, regiões de manguezais, nas planícies em encostas, em solos frágeis ou nos </w:t>
      </w:r>
      <w:r>
        <w:rPr>
          <w:color w:val="0D0D0D"/>
          <w:sz w:val="24"/>
          <w:szCs w:val="24"/>
        </w:rPr>
        <w:lastRenderedPageBreak/>
        <w:t>raros solos bem estruturados, causando um grande desperdício de recursos naturais; processo esse que leva em consideração que a Amazônia dispõe de extensos campos naturais e várzeas, que poderiam ser aproveitados economicamente, sem promover danos ambientais.</w:t>
      </w:r>
    </w:p>
    <w:p w14:paraId="1B65986C" w14:textId="77777777" w:rsidR="00AA0953" w:rsidRDefault="0092147B">
      <w:pPr>
        <w:pBdr>
          <w:top w:val="nil"/>
          <w:left w:val="nil"/>
          <w:bottom w:val="nil"/>
          <w:right w:val="nil"/>
          <w:between w:val="nil"/>
        </w:pBdr>
        <w:spacing w:line="360" w:lineRule="auto"/>
        <w:ind w:firstLine="709"/>
        <w:jc w:val="both"/>
        <w:rPr>
          <w:color w:val="0D0D0D"/>
          <w:sz w:val="24"/>
          <w:szCs w:val="24"/>
        </w:rPr>
      </w:pPr>
      <w:r>
        <w:rPr>
          <w:color w:val="0D0D0D"/>
          <w:sz w:val="24"/>
          <w:szCs w:val="24"/>
        </w:rPr>
        <w:t xml:space="preserve">Ao fazer uma analogia entre corpo feminino e colônia, Gago (2020) argumenta que a exploração do capital ocorre no trabalho doméstico, no trabalho camponês/quilombola e no trabalho de quem mora nas periferias das cidades, ressaltando que essa exploração é simultaneamente colonial e </w:t>
      </w:r>
      <w:proofErr w:type="spellStart"/>
      <w:r>
        <w:rPr>
          <w:color w:val="0D0D0D"/>
          <w:sz w:val="24"/>
          <w:szCs w:val="24"/>
        </w:rPr>
        <w:t>heteropatriarcal</w:t>
      </w:r>
      <w:proofErr w:type="spellEnd"/>
      <w:r>
        <w:rPr>
          <w:color w:val="0D0D0D"/>
          <w:sz w:val="24"/>
          <w:szCs w:val="24"/>
        </w:rPr>
        <w:t>; e conclui: “a subordinação das mulheres, da natureza e das colônias como lema da ‘civilização’, tal como valeu-se a colonização para a escravização, inaugura a acumulação capitalista e assenta as bases da divisão sexual e colonial do trabalho” (Gago, 2020, p. 35).</w:t>
      </w:r>
    </w:p>
    <w:p w14:paraId="23952CD8" w14:textId="77777777" w:rsidR="00AA0953" w:rsidRDefault="0092147B">
      <w:pPr>
        <w:pBdr>
          <w:top w:val="nil"/>
          <w:left w:val="nil"/>
          <w:bottom w:val="nil"/>
          <w:right w:val="nil"/>
          <w:between w:val="nil"/>
        </w:pBdr>
        <w:spacing w:line="360" w:lineRule="auto"/>
        <w:ind w:firstLine="709"/>
        <w:jc w:val="both"/>
        <w:rPr>
          <w:color w:val="0D0D0D"/>
          <w:sz w:val="24"/>
          <w:szCs w:val="24"/>
        </w:rPr>
      </w:pPr>
      <w:r>
        <w:rPr>
          <w:color w:val="0D0D0D"/>
          <w:sz w:val="24"/>
          <w:szCs w:val="24"/>
        </w:rPr>
        <w:t xml:space="preserve">De outro modo, Gago (2020) também traz as estratégias feministas que se voltam para o </w:t>
      </w:r>
      <w:proofErr w:type="spellStart"/>
      <w:r>
        <w:rPr>
          <w:color w:val="0D0D0D"/>
          <w:sz w:val="24"/>
          <w:szCs w:val="24"/>
        </w:rPr>
        <w:t>despatriarcalizar</w:t>
      </w:r>
      <w:proofErr w:type="spellEnd"/>
      <w:r>
        <w:rPr>
          <w:color w:val="0D0D0D"/>
          <w:sz w:val="24"/>
          <w:szCs w:val="24"/>
        </w:rPr>
        <w:t xml:space="preserve"> e para o descolonizar e cita como exemplo as comunidades latino-americanas que enfrentam os megaprojetos extrativistas – da mineração à soja, passando pelo petróleo e pelo desmatamento – e que, em sua maioria, são lideradas por mulheres.</w:t>
      </w:r>
    </w:p>
    <w:p w14:paraId="2CE62A7E" w14:textId="77777777" w:rsidR="00AA0953" w:rsidRDefault="00AA0953">
      <w:pPr>
        <w:pBdr>
          <w:top w:val="nil"/>
          <w:left w:val="nil"/>
          <w:bottom w:val="nil"/>
          <w:right w:val="nil"/>
          <w:between w:val="nil"/>
        </w:pBdr>
        <w:spacing w:line="360" w:lineRule="auto"/>
        <w:ind w:firstLine="709"/>
        <w:jc w:val="both"/>
        <w:rPr>
          <w:color w:val="0D0D0D"/>
          <w:sz w:val="24"/>
          <w:szCs w:val="24"/>
        </w:rPr>
      </w:pPr>
    </w:p>
    <w:p w14:paraId="14F8FD51" w14:textId="77777777" w:rsidR="00AA0953" w:rsidRDefault="0092147B">
      <w:pPr>
        <w:pBdr>
          <w:top w:val="nil"/>
          <w:left w:val="nil"/>
          <w:bottom w:val="nil"/>
          <w:right w:val="nil"/>
          <w:between w:val="nil"/>
        </w:pBdr>
        <w:spacing w:line="240" w:lineRule="auto"/>
        <w:ind w:left="2268"/>
        <w:jc w:val="both"/>
        <w:rPr>
          <w:color w:val="000000"/>
          <w:sz w:val="20"/>
          <w:szCs w:val="20"/>
        </w:rPr>
      </w:pPr>
      <w:r>
        <w:rPr>
          <w:color w:val="000000"/>
          <w:sz w:val="20"/>
          <w:szCs w:val="20"/>
        </w:rPr>
        <w:t xml:space="preserve">Essas lutas inventaram a ideia-força de corpo-território, perspectiva que explica como se estrutura hoje a exploração dos territórios sob modalidades </w:t>
      </w:r>
      <w:proofErr w:type="spellStart"/>
      <w:r>
        <w:rPr>
          <w:color w:val="000000"/>
          <w:sz w:val="20"/>
          <w:szCs w:val="20"/>
        </w:rPr>
        <w:t>neoextrativistas</w:t>
      </w:r>
      <w:proofErr w:type="spellEnd"/>
      <w:r>
        <w:rPr>
          <w:color w:val="000000"/>
          <w:sz w:val="20"/>
          <w:szCs w:val="20"/>
        </w:rPr>
        <w:t xml:space="preserve"> e como elas reconfiguram a exploração do trabalho, mapeando as consequências geradas pela espoliação dos bens comuns na vida cotidiana. Por isso, é estratégica em um sentido muito preciso que expande um modo de “ver” a partir dos corpos experimentados como territórios e dos territórios vividos como corpos (Gago, 2020, p. 79). </w:t>
      </w:r>
    </w:p>
    <w:p w14:paraId="2F1AC23A" w14:textId="77777777" w:rsidR="00AA0953" w:rsidRDefault="00AA0953">
      <w:pPr>
        <w:pBdr>
          <w:top w:val="nil"/>
          <w:left w:val="nil"/>
          <w:bottom w:val="nil"/>
          <w:right w:val="nil"/>
          <w:between w:val="nil"/>
        </w:pBdr>
        <w:spacing w:line="360" w:lineRule="auto"/>
        <w:ind w:firstLine="709"/>
        <w:jc w:val="both"/>
        <w:rPr>
          <w:color w:val="0D0D0D"/>
          <w:sz w:val="24"/>
          <w:szCs w:val="24"/>
        </w:rPr>
      </w:pPr>
    </w:p>
    <w:p w14:paraId="3099EE95" w14:textId="77777777" w:rsidR="00AA0953" w:rsidRDefault="0092147B">
      <w:pPr>
        <w:pBdr>
          <w:top w:val="nil"/>
          <w:left w:val="nil"/>
          <w:bottom w:val="nil"/>
          <w:right w:val="nil"/>
          <w:between w:val="nil"/>
        </w:pBdr>
        <w:spacing w:line="360" w:lineRule="auto"/>
        <w:ind w:firstLine="709"/>
        <w:jc w:val="both"/>
        <w:rPr>
          <w:color w:val="0D0D0D"/>
          <w:sz w:val="24"/>
          <w:szCs w:val="24"/>
        </w:rPr>
      </w:pPr>
      <w:r>
        <w:rPr>
          <w:color w:val="0D0D0D"/>
          <w:sz w:val="24"/>
          <w:szCs w:val="24"/>
        </w:rPr>
        <w:t>Em adição, Gago (2020) menciona como a conjunção das palavras corpo-território fala por si mesma, tendo em vista que é impossível se isolar o corpo individual do corpo coletivo.</w:t>
      </w:r>
    </w:p>
    <w:p w14:paraId="1C6296DC" w14:textId="77777777" w:rsidR="00AA0953" w:rsidRDefault="00AA0953">
      <w:pPr>
        <w:pBdr>
          <w:top w:val="nil"/>
          <w:left w:val="nil"/>
          <w:bottom w:val="nil"/>
          <w:right w:val="nil"/>
          <w:between w:val="nil"/>
        </w:pBdr>
        <w:spacing w:line="360" w:lineRule="auto"/>
        <w:jc w:val="both"/>
        <w:rPr>
          <w:color w:val="0D0D0D"/>
          <w:sz w:val="24"/>
          <w:szCs w:val="24"/>
        </w:rPr>
      </w:pPr>
    </w:p>
    <w:p w14:paraId="0D422967" w14:textId="77777777" w:rsidR="00AA0953" w:rsidRDefault="0092147B">
      <w:pPr>
        <w:pBdr>
          <w:top w:val="nil"/>
          <w:left w:val="nil"/>
          <w:bottom w:val="nil"/>
          <w:right w:val="nil"/>
          <w:between w:val="nil"/>
        </w:pBdr>
        <w:spacing w:line="240" w:lineRule="auto"/>
        <w:ind w:left="2268"/>
        <w:jc w:val="both"/>
        <w:rPr>
          <w:color w:val="0D0D0D"/>
          <w:sz w:val="20"/>
          <w:szCs w:val="20"/>
        </w:rPr>
      </w:pPr>
      <w:r>
        <w:rPr>
          <w:color w:val="0D0D0D"/>
          <w:sz w:val="20"/>
          <w:szCs w:val="20"/>
        </w:rPr>
        <w:t xml:space="preserve">Cada corpo é um território de batalha, uma amálgama sempre mutante e aberta ao devir, um tecido que é agredido e que precisa se defender e que, </w:t>
      </w:r>
      <w:r>
        <w:rPr>
          <w:color w:val="0D0D0D"/>
          <w:sz w:val="20"/>
          <w:szCs w:val="20"/>
        </w:rPr>
        <w:lastRenderedPageBreak/>
        <w:t>ao mesmo tempo, se refaz nesses enfrentamentos, que persevera enquanto tece alianças (Gago, 2020, p. 80).</w:t>
      </w:r>
    </w:p>
    <w:p w14:paraId="3E3AFFBA" w14:textId="77777777" w:rsidR="00AA0953" w:rsidRDefault="00AA0953">
      <w:pPr>
        <w:pBdr>
          <w:top w:val="nil"/>
          <w:left w:val="nil"/>
          <w:bottom w:val="nil"/>
          <w:right w:val="nil"/>
          <w:between w:val="nil"/>
        </w:pBdr>
        <w:spacing w:line="360" w:lineRule="auto"/>
        <w:ind w:firstLine="709"/>
        <w:jc w:val="both"/>
        <w:rPr>
          <w:color w:val="0D0D0D"/>
          <w:sz w:val="24"/>
          <w:szCs w:val="24"/>
        </w:rPr>
      </w:pPr>
    </w:p>
    <w:p w14:paraId="78715BF5" w14:textId="77777777" w:rsidR="00AA0953" w:rsidRDefault="0092147B">
      <w:pPr>
        <w:pBdr>
          <w:top w:val="nil"/>
          <w:left w:val="nil"/>
          <w:bottom w:val="nil"/>
          <w:right w:val="nil"/>
          <w:between w:val="nil"/>
        </w:pBdr>
        <w:spacing w:line="360" w:lineRule="auto"/>
        <w:ind w:firstLine="709"/>
        <w:jc w:val="both"/>
        <w:rPr>
          <w:color w:val="0D0D0D"/>
          <w:sz w:val="24"/>
          <w:szCs w:val="24"/>
        </w:rPr>
      </w:pPr>
      <w:r>
        <w:rPr>
          <w:color w:val="0D0D0D"/>
          <w:sz w:val="24"/>
          <w:szCs w:val="24"/>
        </w:rPr>
        <w:t>Oliveira e Sabino (2020) destacam as resistências das feministas negras pela garantia dos seus lugares de fala e seguem explicando a importância da descolonização dos saberes, das práticas, das imagens, dos sons e dos movimentos dos corpos e objetos pelo cosmo, que emergem do necessário esforço de se fazer ouvir as vozes sufragadas pela Ciência Moderna que, por si mesma, elegeu quem pode ou não pode falar, valorizando e subalternizando saberes. Nesse sentido, Ribeiro (2019, p. 53) estabelece: “Esse é o momento de romper com ‘a epistemologia dominante’ e de fazer o debate sobre identidades pensando o modo pelo qual o poder instituído articula essas identidades de modo a oprimir e retificá-las”.</w:t>
      </w:r>
    </w:p>
    <w:p w14:paraId="2FE1BA98" w14:textId="77777777" w:rsidR="00AA0953" w:rsidRDefault="0092147B">
      <w:pPr>
        <w:pBdr>
          <w:top w:val="nil"/>
          <w:left w:val="nil"/>
          <w:bottom w:val="nil"/>
          <w:right w:val="nil"/>
          <w:between w:val="nil"/>
        </w:pBdr>
        <w:spacing w:line="360" w:lineRule="auto"/>
        <w:ind w:firstLine="709"/>
        <w:jc w:val="both"/>
        <w:rPr>
          <w:color w:val="0D0D0D"/>
          <w:sz w:val="24"/>
          <w:szCs w:val="24"/>
        </w:rPr>
      </w:pPr>
      <w:r>
        <w:rPr>
          <w:color w:val="0D0D0D"/>
          <w:sz w:val="24"/>
          <w:szCs w:val="24"/>
        </w:rPr>
        <w:t xml:space="preserve">Ante a problemática exposta, acerca dos conflitos </w:t>
      </w:r>
      <w:proofErr w:type="spellStart"/>
      <w:r>
        <w:rPr>
          <w:color w:val="0D0D0D"/>
          <w:sz w:val="24"/>
          <w:szCs w:val="24"/>
        </w:rPr>
        <w:t>socioterritorias</w:t>
      </w:r>
      <w:proofErr w:type="spellEnd"/>
      <w:r>
        <w:rPr>
          <w:color w:val="0D0D0D"/>
          <w:sz w:val="24"/>
          <w:szCs w:val="24"/>
        </w:rPr>
        <w:t xml:space="preserve"> que assolam esses povos há séculos, e considerando o fato de as mulheres negras serem as mais afetadas pelo projeto patriarcal colonial, as reproduções ampliadas do capital que estruturam a sociedade brasileira impactam diretamente sobre os corpos-territórios das mulheres </w:t>
      </w:r>
      <w:proofErr w:type="spellStart"/>
      <w:r>
        <w:rPr>
          <w:color w:val="0D0D0D"/>
          <w:sz w:val="24"/>
          <w:szCs w:val="24"/>
        </w:rPr>
        <w:t>piratubenses</w:t>
      </w:r>
      <w:proofErr w:type="spellEnd"/>
      <w:r>
        <w:rPr>
          <w:color w:val="0D0D0D"/>
          <w:sz w:val="24"/>
          <w:szCs w:val="24"/>
        </w:rPr>
        <w:t xml:space="preserve">. </w:t>
      </w:r>
    </w:p>
    <w:p w14:paraId="01C024FA" w14:textId="77777777" w:rsidR="00AA0953" w:rsidRDefault="0092147B">
      <w:pPr>
        <w:pBdr>
          <w:top w:val="nil"/>
          <w:left w:val="nil"/>
          <w:bottom w:val="nil"/>
          <w:right w:val="nil"/>
          <w:between w:val="nil"/>
        </w:pBdr>
        <w:spacing w:line="360" w:lineRule="auto"/>
        <w:ind w:firstLine="709"/>
        <w:jc w:val="both"/>
        <w:rPr>
          <w:color w:val="0D0D0D"/>
          <w:sz w:val="24"/>
          <w:szCs w:val="24"/>
        </w:rPr>
      </w:pPr>
      <w:r>
        <w:rPr>
          <w:color w:val="0D0D0D"/>
          <w:sz w:val="24"/>
          <w:szCs w:val="24"/>
        </w:rPr>
        <w:t xml:space="preserve">Assim sendo, quilombolas portam, em seus modos de vida e lutas, práticas </w:t>
      </w:r>
      <w:proofErr w:type="spellStart"/>
      <w:r>
        <w:rPr>
          <w:color w:val="0D0D0D"/>
          <w:sz w:val="24"/>
          <w:szCs w:val="24"/>
        </w:rPr>
        <w:t>contracoloniais</w:t>
      </w:r>
      <w:proofErr w:type="spellEnd"/>
      <w:r>
        <w:rPr>
          <w:color w:val="0D0D0D"/>
          <w:sz w:val="24"/>
          <w:szCs w:val="24"/>
        </w:rPr>
        <w:t xml:space="preserve">, anticapitalistas e antirracistas, conforme traz </w:t>
      </w:r>
      <w:proofErr w:type="spellStart"/>
      <w:r>
        <w:rPr>
          <w:color w:val="0D0D0D"/>
          <w:sz w:val="24"/>
          <w:szCs w:val="24"/>
        </w:rPr>
        <w:t>Dealdina</w:t>
      </w:r>
      <w:proofErr w:type="spellEnd"/>
      <w:r>
        <w:rPr>
          <w:color w:val="0D0D0D"/>
          <w:sz w:val="24"/>
          <w:szCs w:val="24"/>
        </w:rPr>
        <w:t xml:space="preserve"> (2020), intelectual quilombola:</w:t>
      </w:r>
    </w:p>
    <w:p w14:paraId="4357306F" w14:textId="77777777" w:rsidR="00AA0953" w:rsidRDefault="00AA0953">
      <w:pPr>
        <w:pBdr>
          <w:top w:val="nil"/>
          <w:left w:val="nil"/>
          <w:bottom w:val="nil"/>
          <w:right w:val="nil"/>
          <w:between w:val="nil"/>
        </w:pBdr>
        <w:spacing w:line="360" w:lineRule="auto"/>
        <w:ind w:firstLine="709"/>
        <w:jc w:val="both"/>
        <w:rPr>
          <w:color w:val="0D0D0D"/>
          <w:sz w:val="24"/>
          <w:szCs w:val="24"/>
        </w:rPr>
      </w:pPr>
    </w:p>
    <w:p w14:paraId="02E9F337" w14:textId="77777777" w:rsidR="00AA0953" w:rsidRDefault="0092147B">
      <w:pPr>
        <w:pBdr>
          <w:top w:val="nil"/>
          <w:left w:val="nil"/>
          <w:bottom w:val="nil"/>
          <w:right w:val="nil"/>
          <w:between w:val="nil"/>
        </w:pBdr>
        <w:spacing w:line="240" w:lineRule="auto"/>
        <w:ind w:left="2268"/>
        <w:jc w:val="both"/>
        <w:rPr>
          <w:color w:val="0D0D0D"/>
          <w:sz w:val="20"/>
          <w:szCs w:val="20"/>
        </w:rPr>
      </w:pPr>
      <w:r>
        <w:rPr>
          <w:color w:val="0D0D0D"/>
          <w:sz w:val="20"/>
          <w:szCs w:val="20"/>
        </w:rPr>
        <w:t>Nós, povo negro quilombola, lutamos há séculos contra o racismo, que impede o pleno desenvolvimento dos nossos quilombos... Infelizmente, o racismo colonialista forjado em mais de 350 anos de escravização ainda domina o Estado e impregna a mente e as ações das elites políticas e econômicas do nosso país. Mas quem rompeu os grilhões de escravização com a força do nosso povo não deixará de lutar, mesmo quando as condições se mostrarem adversas (</w:t>
      </w:r>
      <w:proofErr w:type="spellStart"/>
      <w:r>
        <w:rPr>
          <w:color w:val="0D0D0D"/>
          <w:sz w:val="20"/>
          <w:szCs w:val="20"/>
        </w:rPr>
        <w:t>Dealdina</w:t>
      </w:r>
      <w:proofErr w:type="spellEnd"/>
      <w:r>
        <w:rPr>
          <w:color w:val="0D0D0D"/>
          <w:sz w:val="20"/>
          <w:szCs w:val="20"/>
        </w:rPr>
        <w:t>, 2020, p. 36-37).</w:t>
      </w:r>
    </w:p>
    <w:p w14:paraId="642423C6" w14:textId="77777777" w:rsidR="00AA0953" w:rsidRDefault="00AA0953">
      <w:pPr>
        <w:pBdr>
          <w:top w:val="nil"/>
          <w:left w:val="nil"/>
          <w:bottom w:val="nil"/>
          <w:right w:val="nil"/>
          <w:between w:val="nil"/>
        </w:pBdr>
        <w:spacing w:line="360" w:lineRule="auto"/>
        <w:ind w:firstLine="709"/>
        <w:jc w:val="both"/>
        <w:rPr>
          <w:color w:val="0D0D0D"/>
          <w:sz w:val="24"/>
          <w:szCs w:val="24"/>
        </w:rPr>
      </w:pPr>
    </w:p>
    <w:p w14:paraId="597D55DF" w14:textId="77777777" w:rsidR="00AA0953" w:rsidRDefault="00AA0953">
      <w:pPr>
        <w:spacing w:line="360" w:lineRule="auto"/>
        <w:jc w:val="both"/>
        <w:rPr>
          <w:sz w:val="24"/>
          <w:szCs w:val="24"/>
        </w:rPr>
      </w:pPr>
    </w:p>
    <w:p w14:paraId="38542EEB" w14:textId="77777777" w:rsidR="00AA0953" w:rsidRDefault="0092147B">
      <w:pPr>
        <w:spacing w:line="360" w:lineRule="auto"/>
        <w:jc w:val="both"/>
        <w:rPr>
          <w:sz w:val="24"/>
          <w:szCs w:val="24"/>
        </w:rPr>
      </w:pPr>
      <w:r>
        <w:rPr>
          <w:b/>
          <w:sz w:val="24"/>
          <w:szCs w:val="24"/>
        </w:rPr>
        <w:t>3</w:t>
      </w:r>
      <w:r>
        <w:rPr>
          <w:b/>
          <w:sz w:val="24"/>
          <w:szCs w:val="24"/>
        </w:rPr>
        <w:tab/>
        <w:t>CONCLUSÃO</w:t>
      </w:r>
    </w:p>
    <w:p w14:paraId="1098BE39" w14:textId="77777777" w:rsidR="00AA0953" w:rsidRDefault="00AA0953">
      <w:pPr>
        <w:spacing w:line="360" w:lineRule="auto"/>
        <w:jc w:val="both"/>
        <w:rPr>
          <w:sz w:val="24"/>
          <w:szCs w:val="24"/>
        </w:rPr>
      </w:pPr>
    </w:p>
    <w:p w14:paraId="4EC643CF" w14:textId="77777777" w:rsidR="00AA0953" w:rsidRDefault="0092147B">
      <w:pPr>
        <w:spacing w:line="360" w:lineRule="auto"/>
        <w:ind w:firstLine="709"/>
        <w:jc w:val="both"/>
        <w:rPr>
          <w:sz w:val="24"/>
          <w:szCs w:val="24"/>
        </w:rPr>
      </w:pPr>
      <w:r>
        <w:rPr>
          <w:sz w:val="24"/>
          <w:szCs w:val="24"/>
        </w:rPr>
        <w:lastRenderedPageBreak/>
        <w:t>Discorrer sobre as lutas e resistências das mulheres quilombolas na Amazônia frente às ações do capital exigiu-nos compreender como essas mulheres se organizam social e politicamente no quilombo e que enfrentamentos travam em defesa do seu território.</w:t>
      </w:r>
    </w:p>
    <w:p w14:paraId="27243165" w14:textId="661F8601" w:rsidR="00AA0953" w:rsidRDefault="0092147B">
      <w:pPr>
        <w:tabs>
          <w:tab w:val="left" w:pos="851"/>
        </w:tabs>
        <w:spacing w:line="360" w:lineRule="auto"/>
        <w:ind w:firstLine="709"/>
        <w:jc w:val="both"/>
        <w:rPr>
          <w:color w:val="0D0D0D"/>
          <w:sz w:val="24"/>
          <w:szCs w:val="24"/>
        </w:rPr>
      </w:pPr>
      <w:r>
        <w:rPr>
          <w:sz w:val="24"/>
          <w:szCs w:val="24"/>
        </w:rPr>
        <w:t xml:space="preserve">Dessa forma, o </w:t>
      </w:r>
      <w:r w:rsidR="00BC4FE5">
        <w:rPr>
          <w:sz w:val="24"/>
          <w:szCs w:val="24"/>
        </w:rPr>
        <w:t>diálogo</w:t>
      </w:r>
      <w:r>
        <w:rPr>
          <w:sz w:val="24"/>
          <w:szCs w:val="24"/>
        </w:rPr>
        <w:t xml:space="preserve"> com as narrativas das mulheres </w:t>
      </w:r>
      <w:r>
        <w:rPr>
          <w:color w:val="0D0D0D"/>
          <w:sz w:val="24"/>
          <w:szCs w:val="24"/>
        </w:rPr>
        <w:t xml:space="preserve">quilombolas do </w:t>
      </w:r>
      <w:proofErr w:type="spellStart"/>
      <w:r>
        <w:rPr>
          <w:color w:val="0D0D0D"/>
          <w:sz w:val="24"/>
          <w:szCs w:val="24"/>
        </w:rPr>
        <w:t>Piratuba</w:t>
      </w:r>
      <w:proofErr w:type="spellEnd"/>
      <w:r>
        <w:rPr>
          <w:color w:val="0D0D0D"/>
          <w:sz w:val="24"/>
          <w:szCs w:val="24"/>
        </w:rPr>
        <w:t xml:space="preserve"> reafirmou que as mulheres estão à frente das pautas de reivindicação de políticas públicas específicas aos territórios quilombolas, de acesso a direitos sociais e proteção territorial do quilombo. </w:t>
      </w:r>
    </w:p>
    <w:p w14:paraId="3287B753" w14:textId="77777777" w:rsidR="00AA0953" w:rsidRDefault="0092147B">
      <w:pPr>
        <w:tabs>
          <w:tab w:val="left" w:pos="851"/>
        </w:tabs>
        <w:spacing w:line="360" w:lineRule="auto"/>
        <w:ind w:firstLine="709"/>
        <w:jc w:val="both"/>
        <w:rPr>
          <w:color w:val="0D0D0D"/>
          <w:sz w:val="24"/>
          <w:szCs w:val="24"/>
        </w:rPr>
      </w:pPr>
      <w:r>
        <w:rPr>
          <w:color w:val="0D0D0D"/>
          <w:sz w:val="24"/>
          <w:szCs w:val="24"/>
        </w:rPr>
        <w:t xml:space="preserve">No Quilombo </w:t>
      </w:r>
      <w:proofErr w:type="spellStart"/>
      <w:r>
        <w:rPr>
          <w:color w:val="0D0D0D"/>
          <w:sz w:val="24"/>
          <w:szCs w:val="24"/>
        </w:rPr>
        <w:t>Piratuba</w:t>
      </w:r>
      <w:proofErr w:type="spellEnd"/>
      <w:r>
        <w:rPr>
          <w:color w:val="0D0D0D"/>
          <w:sz w:val="24"/>
          <w:szCs w:val="24"/>
        </w:rPr>
        <w:t xml:space="preserve">, </w:t>
      </w:r>
      <w:r>
        <w:rPr>
          <w:i/>
          <w:color w:val="0D0D0D"/>
          <w:sz w:val="24"/>
          <w:szCs w:val="24"/>
        </w:rPr>
        <w:t>lócus</w:t>
      </w:r>
      <w:r>
        <w:rPr>
          <w:color w:val="0D0D0D"/>
          <w:sz w:val="24"/>
          <w:szCs w:val="24"/>
        </w:rPr>
        <w:t xml:space="preserve"> desse estudo, as mulheres vivenciavam o território nas suas práticas cotidianas, lideram seus coletivos; estão à frente da Associação dos moradores, representam o território dentro e fora dele.</w:t>
      </w:r>
    </w:p>
    <w:p w14:paraId="1B90B782" w14:textId="77777777" w:rsidR="00AA0953" w:rsidRDefault="0092147B">
      <w:pPr>
        <w:pBdr>
          <w:top w:val="nil"/>
          <w:left w:val="nil"/>
          <w:bottom w:val="nil"/>
          <w:right w:val="nil"/>
          <w:between w:val="nil"/>
        </w:pBdr>
        <w:spacing w:line="360" w:lineRule="auto"/>
        <w:ind w:firstLine="709"/>
        <w:jc w:val="both"/>
        <w:rPr>
          <w:color w:val="0D0D0D"/>
          <w:sz w:val="24"/>
          <w:szCs w:val="24"/>
        </w:rPr>
      </w:pPr>
      <w:r>
        <w:rPr>
          <w:color w:val="0D0D0D"/>
          <w:sz w:val="24"/>
          <w:szCs w:val="24"/>
        </w:rPr>
        <w:t xml:space="preserve">A colonização que não cessa ao longo de séculos, ameaça o território quilombola em nome do capitalismo, já que, segundo </w:t>
      </w:r>
      <w:proofErr w:type="spellStart"/>
      <w:r>
        <w:rPr>
          <w:color w:val="0D0D0D"/>
          <w:sz w:val="24"/>
          <w:szCs w:val="24"/>
        </w:rPr>
        <w:t>Patricia</w:t>
      </w:r>
      <w:proofErr w:type="spellEnd"/>
      <w:r>
        <w:rPr>
          <w:color w:val="0D0D0D"/>
          <w:sz w:val="24"/>
          <w:szCs w:val="24"/>
        </w:rPr>
        <w:t xml:space="preserve"> Collins, o capitalismo nas Américas opera por </w:t>
      </w:r>
      <w:proofErr w:type="spellStart"/>
      <w:r>
        <w:rPr>
          <w:color w:val="0D0D0D"/>
          <w:sz w:val="24"/>
          <w:szCs w:val="24"/>
        </w:rPr>
        <w:t>colonialidades</w:t>
      </w:r>
      <w:proofErr w:type="spellEnd"/>
      <w:r>
        <w:rPr>
          <w:color w:val="0D0D0D"/>
          <w:sz w:val="24"/>
          <w:szCs w:val="24"/>
        </w:rPr>
        <w:t xml:space="preserve">, tornando a Amazônia um grande reservatório de riquezas </w:t>
      </w:r>
      <w:proofErr w:type="spellStart"/>
      <w:r>
        <w:rPr>
          <w:color w:val="0D0D0D"/>
          <w:sz w:val="24"/>
          <w:szCs w:val="24"/>
        </w:rPr>
        <w:t>mercadorizadas</w:t>
      </w:r>
      <w:proofErr w:type="spellEnd"/>
      <w:r>
        <w:rPr>
          <w:color w:val="0D0D0D"/>
          <w:sz w:val="24"/>
          <w:szCs w:val="24"/>
        </w:rPr>
        <w:t>, que ameaça os povos originários e tradicionais.</w:t>
      </w:r>
    </w:p>
    <w:p w14:paraId="19DCAD3A" w14:textId="77777777" w:rsidR="00AA0953" w:rsidRDefault="0092147B">
      <w:pPr>
        <w:pBdr>
          <w:top w:val="nil"/>
          <w:left w:val="nil"/>
          <w:bottom w:val="nil"/>
          <w:right w:val="nil"/>
          <w:between w:val="nil"/>
        </w:pBdr>
        <w:spacing w:line="360" w:lineRule="auto"/>
        <w:ind w:firstLine="709"/>
        <w:jc w:val="both"/>
        <w:rPr>
          <w:color w:val="0D0D0D"/>
          <w:sz w:val="27"/>
          <w:szCs w:val="27"/>
          <w:highlight w:val="white"/>
        </w:rPr>
      </w:pPr>
      <w:r>
        <w:rPr>
          <w:color w:val="0D0D0D"/>
          <w:sz w:val="24"/>
          <w:szCs w:val="24"/>
        </w:rPr>
        <w:t xml:space="preserve">As reflexões trazidas para esse estudo sustentam a necessidade de novas investigações no campo do serviço social, das </w:t>
      </w:r>
      <w:proofErr w:type="spellStart"/>
      <w:r>
        <w:rPr>
          <w:color w:val="0D0D0D"/>
          <w:sz w:val="24"/>
          <w:szCs w:val="24"/>
        </w:rPr>
        <w:t>ciencias</w:t>
      </w:r>
      <w:proofErr w:type="spellEnd"/>
      <w:r>
        <w:rPr>
          <w:color w:val="0D0D0D"/>
          <w:sz w:val="24"/>
          <w:szCs w:val="24"/>
        </w:rPr>
        <w:t xml:space="preserve"> sociais “na” e “para” a Amazônia que dialoguem com os saberes das mulheres negras, quilombolas, indígenas, e das demais populações tradicionais, as quais são as principais ameaçadas e/ou violadas pelos </w:t>
      </w:r>
      <w:proofErr w:type="spellStart"/>
      <w:r>
        <w:rPr>
          <w:color w:val="0D0D0D"/>
          <w:sz w:val="24"/>
          <w:szCs w:val="24"/>
        </w:rPr>
        <w:t>emprendimentos</w:t>
      </w:r>
      <w:proofErr w:type="spellEnd"/>
      <w:r>
        <w:rPr>
          <w:color w:val="0D0D0D"/>
          <w:sz w:val="24"/>
          <w:szCs w:val="24"/>
        </w:rPr>
        <w:t xml:space="preserve"> do grande capital na região. </w:t>
      </w:r>
    </w:p>
    <w:p w14:paraId="41EE49FC" w14:textId="77777777" w:rsidR="00AA0953" w:rsidRDefault="0092147B">
      <w:pPr>
        <w:tabs>
          <w:tab w:val="left" w:pos="4220"/>
        </w:tabs>
        <w:spacing w:line="360" w:lineRule="auto"/>
        <w:ind w:firstLine="709"/>
        <w:jc w:val="both"/>
        <w:rPr>
          <w:sz w:val="24"/>
          <w:szCs w:val="24"/>
        </w:rPr>
      </w:pPr>
      <w:r>
        <w:rPr>
          <w:sz w:val="24"/>
          <w:szCs w:val="24"/>
        </w:rPr>
        <w:tab/>
      </w:r>
    </w:p>
    <w:p w14:paraId="6D992010" w14:textId="77777777" w:rsidR="00AA0953" w:rsidRDefault="00AA0953">
      <w:pPr>
        <w:spacing w:line="360" w:lineRule="auto"/>
        <w:jc w:val="center"/>
        <w:rPr>
          <w:sz w:val="24"/>
          <w:szCs w:val="24"/>
        </w:rPr>
      </w:pPr>
    </w:p>
    <w:p w14:paraId="266FE5A6" w14:textId="77777777" w:rsidR="00AA0953" w:rsidRDefault="0092147B">
      <w:pPr>
        <w:spacing w:line="360" w:lineRule="auto"/>
        <w:jc w:val="center"/>
        <w:rPr>
          <w:sz w:val="24"/>
          <w:szCs w:val="24"/>
        </w:rPr>
      </w:pPr>
      <w:r>
        <w:rPr>
          <w:b/>
          <w:sz w:val="24"/>
          <w:szCs w:val="24"/>
        </w:rPr>
        <w:t>REFERÊNCIAS</w:t>
      </w:r>
    </w:p>
    <w:p w14:paraId="2DC9D112" w14:textId="77777777" w:rsidR="00AA0953" w:rsidRDefault="00AA0953">
      <w:pPr>
        <w:spacing w:line="240" w:lineRule="auto"/>
        <w:jc w:val="both"/>
        <w:rPr>
          <w:sz w:val="24"/>
          <w:szCs w:val="24"/>
        </w:rPr>
      </w:pPr>
    </w:p>
    <w:p w14:paraId="3266691F" w14:textId="77777777" w:rsidR="00AA0953" w:rsidRDefault="0092147B">
      <w:pPr>
        <w:spacing w:line="240" w:lineRule="auto"/>
        <w:rPr>
          <w:color w:val="0D0D0D"/>
          <w:sz w:val="24"/>
          <w:szCs w:val="24"/>
        </w:rPr>
      </w:pPr>
      <w:r>
        <w:rPr>
          <w:color w:val="0D0D0D"/>
          <w:sz w:val="24"/>
          <w:szCs w:val="24"/>
        </w:rPr>
        <w:t xml:space="preserve">ALMEIDA, </w:t>
      </w:r>
      <w:proofErr w:type="spellStart"/>
      <w:r>
        <w:rPr>
          <w:color w:val="0D0D0D"/>
          <w:sz w:val="24"/>
          <w:szCs w:val="24"/>
        </w:rPr>
        <w:t>Marileia</w:t>
      </w:r>
      <w:proofErr w:type="spellEnd"/>
      <w:r>
        <w:rPr>
          <w:color w:val="0D0D0D"/>
          <w:sz w:val="24"/>
          <w:szCs w:val="24"/>
        </w:rPr>
        <w:t xml:space="preserve"> de. </w:t>
      </w:r>
      <w:r>
        <w:rPr>
          <w:b/>
          <w:color w:val="0D0D0D"/>
          <w:sz w:val="24"/>
          <w:szCs w:val="24"/>
        </w:rPr>
        <w:t xml:space="preserve">Devir </w:t>
      </w:r>
      <w:proofErr w:type="spellStart"/>
      <w:r>
        <w:rPr>
          <w:b/>
          <w:color w:val="0D0D0D"/>
          <w:sz w:val="24"/>
          <w:szCs w:val="24"/>
        </w:rPr>
        <w:t>quilomba</w:t>
      </w:r>
      <w:proofErr w:type="spellEnd"/>
      <w:r>
        <w:rPr>
          <w:color w:val="0D0D0D"/>
          <w:sz w:val="24"/>
          <w:szCs w:val="24"/>
        </w:rPr>
        <w:t>: antirracismo, afeto e política nas práticas de mulheres quilombolas. Rio de Janeiro: Elefante, 2022.</w:t>
      </w:r>
    </w:p>
    <w:p w14:paraId="1DDB8BFA" w14:textId="77777777" w:rsidR="00AA0953" w:rsidRDefault="00AA0953">
      <w:pPr>
        <w:spacing w:line="240" w:lineRule="auto"/>
        <w:rPr>
          <w:color w:val="0D0D0D"/>
          <w:sz w:val="24"/>
          <w:szCs w:val="24"/>
        </w:rPr>
      </w:pPr>
    </w:p>
    <w:p w14:paraId="0A95B4C3" w14:textId="77777777" w:rsidR="00AA0953" w:rsidRDefault="0092147B">
      <w:pPr>
        <w:spacing w:line="240" w:lineRule="auto"/>
        <w:rPr>
          <w:color w:val="0D0D0D"/>
          <w:sz w:val="24"/>
          <w:szCs w:val="24"/>
        </w:rPr>
      </w:pPr>
      <w:r>
        <w:rPr>
          <w:color w:val="0D0D0D"/>
          <w:sz w:val="24"/>
          <w:szCs w:val="24"/>
        </w:rPr>
        <w:t xml:space="preserve">DEALDINA, Selma dos Santos. </w:t>
      </w:r>
      <w:r>
        <w:rPr>
          <w:b/>
          <w:color w:val="0D0D0D"/>
          <w:sz w:val="24"/>
          <w:szCs w:val="24"/>
        </w:rPr>
        <w:t>Mulheres Quilombolas</w:t>
      </w:r>
      <w:r>
        <w:rPr>
          <w:color w:val="0D0D0D"/>
          <w:sz w:val="24"/>
          <w:szCs w:val="24"/>
        </w:rPr>
        <w:t xml:space="preserve">: territórios de existências negras femininas. São Paulo: Col. Sueli Carneiro: </w:t>
      </w:r>
      <w:proofErr w:type="spellStart"/>
      <w:r>
        <w:rPr>
          <w:color w:val="0D0D0D"/>
          <w:sz w:val="24"/>
          <w:szCs w:val="24"/>
        </w:rPr>
        <w:t>Jandaíra</w:t>
      </w:r>
      <w:proofErr w:type="spellEnd"/>
      <w:r>
        <w:rPr>
          <w:color w:val="0D0D0D"/>
          <w:sz w:val="24"/>
          <w:szCs w:val="24"/>
        </w:rPr>
        <w:t>, 2020.</w:t>
      </w:r>
    </w:p>
    <w:p w14:paraId="2C44667F" w14:textId="77777777" w:rsidR="00AA0953" w:rsidRDefault="00AA0953">
      <w:pPr>
        <w:spacing w:line="240" w:lineRule="auto"/>
        <w:rPr>
          <w:color w:val="0D0D0D"/>
          <w:sz w:val="24"/>
          <w:szCs w:val="24"/>
        </w:rPr>
      </w:pPr>
    </w:p>
    <w:p w14:paraId="571CDED1" w14:textId="77777777" w:rsidR="00AA0953" w:rsidRDefault="0092147B">
      <w:pPr>
        <w:spacing w:line="240" w:lineRule="auto"/>
        <w:rPr>
          <w:color w:val="0D0D0D"/>
          <w:sz w:val="24"/>
          <w:szCs w:val="24"/>
        </w:rPr>
      </w:pPr>
      <w:r>
        <w:rPr>
          <w:color w:val="0D0D0D"/>
          <w:sz w:val="24"/>
          <w:szCs w:val="24"/>
        </w:rPr>
        <w:lastRenderedPageBreak/>
        <w:t xml:space="preserve">GAGO, Verónica. </w:t>
      </w:r>
      <w:r>
        <w:rPr>
          <w:b/>
          <w:color w:val="0D0D0D"/>
          <w:sz w:val="24"/>
          <w:szCs w:val="24"/>
        </w:rPr>
        <w:t>A razão neoliberal</w:t>
      </w:r>
      <w:r>
        <w:rPr>
          <w:color w:val="0D0D0D"/>
          <w:sz w:val="24"/>
          <w:szCs w:val="24"/>
        </w:rPr>
        <w:t>: economias barrocas e pragmática popular. 2. ed. São Paulo: Elefante, 2020.</w:t>
      </w:r>
    </w:p>
    <w:p w14:paraId="099CD91D" w14:textId="77777777" w:rsidR="00AA0953" w:rsidRDefault="00AA0953">
      <w:pPr>
        <w:spacing w:line="240" w:lineRule="auto"/>
        <w:rPr>
          <w:color w:val="0D0D0D"/>
          <w:sz w:val="24"/>
          <w:szCs w:val="24"/>
        </w:rPr>
      </w:pPr>
    </w:p>
    <w:p w14:paraId="6141D133" w14:textId="77777777" w:rsidR="00AA0953" w:rsidRDefault="0092147B">
      <w:pPr>
        <w:spacing w:line="240" w:lineRule="auto"/>
        <w:jc w:val="both"/>
        <w:rPr>
          <w:color w:val="0D0D0D"/>
          <w:sz w:val="24"/>
          <w:szCs w:val="24"/>
        </w:rPr>
      </w:pPr>
      <w:r>
        <w:rPr>
          <w:color w:val="0D0D0D"/>
          <w:sz w:val="24"/>
          <w:szCs w:val="24"/>
        </w:rPr>
        <w:t xml:space="preserve">LOUREIRO, Violeta </w:t>
      </w:r>
      <w:proofErr w:type="spellStart"/>
      <w:r>
        <w:rPr>
          <w:color w:val="0D0D0D"/>
          <w:sz w:val="24"/>
          <w:szCs w:val="24"/>
        </w:rPr>
        <w:t>Refkalefsky</w:t>
      </w:r>
      <w:proofErr w:type="spellEnd"/>
      <w:r>
        <w:rPr>
          <w:color w:val="0D0D0D"/>
          <w:sz w:val="24"/>
          <w:szCs w:val="24"/>
        </w:rPr>
        <w:t xml:space="preserve">. Amazônia: uma história de perdas e danos, um futuro a (re) construir. </w:t>
      </w:r>
      <w:r>
        <w:rPr>
          <w:b/>
          <w:color w:val="0D0D0D"/>
          <w:sz w:val="24"/>
          <w:szCs w:val="24"/>
        </w:rPr>
        <w:t>Estudos Avançados</w:t>
      </w:r>
      <w:r>
        <w:rPr>
          <w:color w:val="0D0D0D"/>
          <w:sz w:val="24"/>
          <w:szCs w:val="24"/>
        </w:rPr>
        <w:t>, São Paulo, v. 16, p. 107-121, 2002. Disponível em: https://www.scielo.br j/</w:t>
      </w:r>
      <w:proofErr w:type="spellStart"/>
      <w:r>
        <w:rPr>
          <w:color w:val="0D0D0D"/>
          <w:sz w:val="24"/>
          <w:szCs w:val="24"/>
        </w:rPr>
        <w:t>ea</w:t>
      </w:r>
      <w:proofErr w:type="spellEnd"/>
      <w:r>
        <w:rPr>
          <w:color w:val="0D0D0D"/>
          <w:sz w:val="24"/>
          <w:szCs w:val="24"/>
        </w:rPr>
        <w:t>/a/DzYjwpvT3vxySGCnwpK6BDw/?</w:t>
      </w:r>
      <w:proofErr w:type="spellStart"/>
      <w:r>
        <w:rPr>
          <w:color w:val="0D0D0D"/>
          <w:sz w:val="24"/>
          <w:szCs w:val="24"/>
        </w:rPr>
        <w:t>lang</w:t>
      </w:r>
      <w:proofErr w:type="spellEnd"/>
      <w:r>
        <w:rPr>
          <w:color w:val="0D0D0D"/>
          <w:sz w:val="24"/>
          <w:szCs w:val="24"/>
        </w:rPr>
        <w:t>=</w:t>
      </w:r>
      <w:proofErr w:type="spellStart"/>
      <w:r>
        <w:rPr>
          <w:color w:val="0D0D0D"/>
          <w:sz w:val="24"/>
          <w:szCs w:val="24"/>
        </w:rPr>
        <w:t>pt</w:t>
      </w:r>
      <w:proofErr w:type="spellEnd"/>
      <w:r>
        <w:rPr>
          <w:color w:val="0D0D0D"/>
          <w:sz w:val="24"/>
          <w:szCs w:val="24"/>
        </w:rPr>
        <w:t>. Acesso em: 14 nov. 2023.</w:t>
      </w:r>
    </w:p>
    <w:p w14:paraId="35037D0D" w14:textId="77777777" w:rsidR="00AA0953" w:rsidRDefault="00AA0953">
      <w:pPr>
        <w:spacing w:line="240" w:lineRule="auto"/>
        <w:jc w:val="both"/>
        <w:rPr>
          <w:color w:val="0D0D0D"/>
          <w:sz w:val="24"/>
          <w:szCs w:val="24"/>
        </w:rPr>
      </w:pPr>
    </w:p>
    <w:p w14:paraId="61E1284C" w14:textId="77777777" w:rsidR="00AA0953" w:rsidRDefault="0092147B">
      <w:pPr>
        <w:spacing w:line="240" w:lineRule="auto"/>
        <w:rPr>
          <w:color w:val="0D0D0D"/>
          <w:sz w:val="24"/>
          <w:szCs w:val="24"/>
        </w:rPr>
      </w:pPr>
      <w:r>
        <w:rPr>
          <w:color w:val="0D0D0D"/>
          <w:sz w:val="24"/>
          <w:szCs w:val="24"/>
        </w:rPr>
        <w:t xml:space="preserve">MIRANDA, Ellen Rodrigues da Silva; RODRIGUES, </w:t>
      </w:r>
      <w:proofErr w:type="spellStart"/>
      <w:r>
        <w:rPr>
          <w:color w:val="0D0D0D"/>
          <w:sz w:val="24"/>
          <w:szCs w:val="24"/>
        </w:rPr>
        <w:t>Doriedson</w:t>
      </w:r>
      <w:proofErr w:type="spellEnd"/>
      <w:r>
        <w:rPr>
          <w:color w:val="0D0D0D"/>
          <w:sz w:val="24"/>
          <w:szCs w:val="24"/>
        </w:rPr>
        <w:t xml:space="preserve"> do Socorro.</w:t>
      </w:r>
      <w:r>
        <w:rPr>
          <w:b/>
          <w:color w:val="0D0D0D"/>
          <w:sz w:val="24"/>
          <w:szCs w:val="24"/>
        </w:rPr>
        <w:t xml:space="preserve"> </w:t>
      </w:r>
      <w:r>
        <w:rPr>
          <w:color w:val="0D0D0D"/>
          <w:sz w:val="24"/>
          <w:szCs w:val="24"/>
        </w:rPr>
        <w:t xml:space="preserve">“Outros” coletivos femininos: lutas e resistências que formam mulheres quilombolas na Amazônia. </w:t>
      </w:r>
      <w:r>
        <w:rPr>
          <w:b/>
          <w:color w:val="0D0D0D"/>
          <w:sz w:val="24"/>
          <w:szCs w:val="24"/>
        </w:rPr>
        <w:t>Revista Diálogo Educacional</w:t>
      </w:r>
      <w:r>
        <w:rPr>
          <w:color w:val="0D0D0D"/>
          <w:sz w:val="24"/>
          <w:szCs w:val="24"/>
        </w:rPr>
        <w:t>, [</w:t>
      </w:r>
      <w:r>
        <w:rPr>
          <w:i/>
          <w:color w:val="0D0D0D"/>
          <w:sz w:val="24"/>
          <w:szCs w:val="24"/>
        </w:rPr>
        <w:t>s. l.</w:t>
      </w:r>
      <w:r>
        <w:rPr>
          <w:color w:val="0D0D0D"/>
          <w:sz w:val="24"/>
          <w:szCs w:val="24"/>
        </w:rPr>
        <w:t>], v. 20, n. 67, p. 1862-1886, 2020.</w:t>
      </w:r>
    </w:p>
    <w:p w14:paraId="15D3DDE1" w14:textId="77777777" w:rsidR="00AA0953" w:rsidRDefault="00AA0953">
      <w:pPr>
        <w:spacing w:line="240" w:lineRule="auto"/>
        <w:jc w:val="both"/>
        <w:rPr>
          <w:sz w:val="24"/>
          <w:szCs w:val="24"/>
        </w:rPr>
      </w:pPr>
    </w:p>
    <w:p w14:paraId="7BF3B449" w14:textId="77777777" w:rsidR="00AA0953" w:rsidRDefault="0092147B">
      <w:pPr>
        <w:spacing w:line="240" w:lineRule="auto"/>
        <w:jc w:val="both"/>
        <w:rPr>
          <w:sz w:val="24"/>
          <w:szCs w:val="24"/>
        </w:rPr>
      </w:pPr>
      <w:r>
        <w:rPr>
          <w:sz w:val="24"/>
          <w:szCs w:val="24"/>
        </w:rPr>
        <w:t xml:space="preserve">ODILA DIAS, M. </w:t>
      </w:r>
      <w:r>
        <w:rPr>
          <w:b/>
          <w:sz w:val="24"/>
          <w:szCs w:val="24"/>
        </w:rPr>
        <w:t>Escravas: resistir e sobreviver</w:t>
      </w:r>
      <w:r>
        <w:rPr>
          <w:sz w:val="24"/>
          <w:szCs w:val="24"/>
        </w:rPr>
        <w:t>. In: PINSKY, C. B.; PEDRO, J. M. (</w:t>
      </w:r>
      <w:proofErr w:type="spellStart"/>
      <w:r>
        <w:rPr>
          <w:sz w:val="24"/>
          <w:szCs w:val="24"/>
        </w:rPr>
        <w:t>Orgs</w:t>
      </w:r>
      <w:proofErr w:type="spellEnd"/>
      <w:r>
        <w:rPr>
          <w:sz w:val="24"/>
          <w:szCs w:val="24"/>
        </w:rPr>
        <w:t>.). Nova História das mulheres. São Paulo: Contexto, 2012.</w:t>
      </w:r>
    </w:p>
    <w:p w14:paraId="4F585386" w14:textId="77777777" w:rsidR="00AA0953" w:rsidRDefault="00AA0953">
      <w:pPr>
        <w:spacing w:line="240" w:lineRule="auto"/>
        <w:jc w:val="both"/>
        <w:rPr>
          <w:sz w:val="24"/>
          <w:szCs w:val="24"/>
        </w:rPr>
      </w:pPr>
    </w:p>
    <w:p w14:paraId="0A891107" w14:textId="77777777" w:rsidR="00AA0953" w:rsidRDefault="0092147B">
      <w:pPr>
        <w:spacing w:line="240" w:lineRule="auto"/>
        <w:jc w:val="both"/>
        <w:rPr>
          <w:sz w:val="24"/>
          <w:szCs w:val="24"/>
        </w:rPr>
      </w:pPr>
      <w:r>
        <w:rPr>
          <w:sz w:val="24"/>
          <w:szCs w:val="24"/>
        </w:rPr>
        <w:t xml:space="preserve">O’DWYER, Eliane </w:t>
      </w:r>
      <w:proofErr w:type="spellStart"/>
      <w:r>
        <w:rPr>
          <w:sz w:val="24"/>
          <w:szCs w:val="24"/>
        </w:rPr>
        <w:t>Cantarino</w:t>
      </w:r>
      <w:proofErr w:type="spellEnd"/>
      <w:r>
        <w:rPr>
          <w:sz w:val="24"/>
          <w:szCs w:val="24"/>
        </w:rPr>
        <w:t xml:space="preserve"> (org.). Quilombos: identidade étnica e territorialidade. Rio de Janeiro: FGV, 2002. Disponível em http://laced3.hospedagemdesites.ws/laced/arquivos/ElianeOdwyer%20Introdu%C3%A7%C3%A3o%20Livro%20Quilombos.pdf. Acesso em: 23 out. 2023.</w:t>
      </w:r>
    </w:p>
    <w:p w14:paraId="475EE8BF" w14:textId="77777777" w:rsidR="00AA0953" w:rsidRDefault="00AA0953">
      <w:pPr>
        <w:spacing w:line="240" w:lineRule="auto"/>
        <w:jc w:val="both"/>
        <w:rPr>
          <w:sz w:val="24"/>
          <w:szCs w:val="24"/>
        </w:rPr>
      </w:pPr>
    </w:p>
    <w:p w14:paraId="1F13D1DD" w14:textId="77777777" w:rsidR="00AA0953" w:rsidRDefault="0092147B">
      <w:pPr>
        <w:spacing w:line="240" w:lineRule="auto"/>
        <w:rPr>
          <w:color w:val="0D0D0D"/>
          <w:sz w:val="24"/>
          <w:szCs w:val="24"/>
        </w:rPr>
      </w:pPr>
      <w:r>
        <w:rPr>
          <w:color w:val="0D0D0D"/>
          <w:sz w:val="24"/>
          <w:szCs w:val="24"/>
        </w:rPr>
        <w:t xml:space="preserve">OLIVEIRA, </w:t>
      </w:r>
      <w:proofErr w:type="spellStart"/>
      <w:r>
        <w:rPr>
          <w:color w:val="0D0D0D"/>
          <w:sz w:val="24"/>
          <w:szCs w:val="24"/>
        </w:rPr>
        <w:t>Wenderson</w:t>
      </w:r>
      <w:proofErr w:type="spellEnd"/>
      <w:r>
        <w:rPr>
          <w:color w:val="0D0D0D"/>
          <w:sz w:val="24"/>
          <w:szCs w:val="24"/>
        </w:rPr>
        <w:t xml:space="preserve">; SABINO, Isabel. Currículos, cotidiano (s) e interseccionalidade: por um currículo-(r) existência. </w:t>
      </w:r>
      <w:r>
        <w:rPr>
          <w:b/>
          <w:color w:val="0D0D0D"/>
          <w:sz w:val="24"/>
          <w:szCs w:val="24"/>
        </w:rPr>
        <w:t>Revista Espaço do Currículo</w:t>
      </w:r>
      <w:r>
        <w:rPr>
          <w:color w:val="0D0D0D"/>
          <w:sz w:val="24"/>
          <w:szCs w:val="24"/>
        </w:rPr>
        <w:t xml:space="preserve">, </w:t>
      </w:r>
      <w:proofErr w:type="spellStart"/>
      <w:r>
        <w:rPr>
          <w:color w:val="0D0D0D"/>
          <w:sz w:val="24"/>
          <w:szCs w:val="24"/>
        </w:rPr>
        <w:t>Joãp</w:t>
      </w:r>
      <w:proofErr w:type="spellEnd"/>
      <w:r>
        <w:rPr>
          <w:color w:val="0D0D0D"/>
          <w:sz w:val="24"/>
          <w:szCs w:val="24"/>
        </w:rPr>
        <w:t xml:space="preserve"> Pessoa, v. 13, n. 1, p. 72-83, 2020. Disponível em: </w:t>
      </w:r>
      <w:hyperlink r:id="rId10">
        <w:r>
          <w:rPr>
            <w:color w:val="0D0D0D"/>
            <w:sz w:val="24"/>
            <w:szCs w:val="24"/>
          </w:rPr>
          <w:t>https://periodicos.ufpb.br/index.php/rec/article/view/ 50701</w:t>
        </w:r>
      </w:hyperlink>
      <w:r>
        <w:rPr>
          <w:color w:val="0D0D0D"/>
          <w:sz w:val="24"/>
          <w:szCs w:val="24"/>
        </w:rPr>
        <w:t>. Acesso em 14 out. 2023.</w:t>
      </w:r>
    </w:p>
    <w:p w14:paraId="5666C308" w14:textId="77777777" w:rsidR="00AA0953" w:rsidRDefault="00AA0953">
      <w:pPr>
        <w:spacing w:line="240" w:lineRule="auto"/>
        <w:jc w:val="both"/>
        <w:rPr>
          <w:sz w:val="24"/>
          <w:szCs w:val="24"/>
        </w:rPr>
      </w:pPr>
    </w:p>
    <w:p w14:paraId="3F54E924" w14:textId="77777777" w:rsidR="00AA0953" w:rsidRDefault="0092147B">
      <w:pPr>
        <w:spacing w:line="240" w:lineRule="auto"/>
        <w:rPr>
          <w:color w:val="0D0D0D"/>
          <w:sz w:val="24"/>
          <w:szCs w:val="24"/>
        </w:rPr>
      </w:pPr>
      <w:r>
        <w:rPr>
          <w:color w:val="0D0D0D"/>
          <w:sz w:val="24"/>
          <w:szCs w:val="24"/>
        </w:rPr>
        <w:t xml:space="preserve">RIBEIRO, </w:t>
      </w:r>
      <w:proofErr w:type="spellStart"/>
      <w:r>
        <w:rPr>
          <w:color w:val="0D0D0D"/>
          <w:sz w:val="24"/>
          <w:szCs w:val="24"/>
        </w:rPr>
        <w:t>Djamila</w:t>
      </w:r>
      <w:proofErr w:type="spellEnd"/>
      <w:r>
        <w:rPr>
          <w:color w:val="0D0D0D"/>
          <w:sz w:val="24"/>
          <w:szCs w:val="24"/>
        </w:rPr>
        <w:t xml:space="preserve">. Apresentação. </w:t>
      </w:r>
      <w:r>
        <w:rPr>
          <w:i/>
          <w:color w:val="0D0D0D"/>
          <w:sz w:val="24"/>
          <w:szCs w:val="24"/>
        </w:rPr>
        <w:t>In</w:t>
      </w:r>
      <w:r>
        <w:rPr>
          <w:color w:val="0D0D0D"/>
          <w:sz w:val="24"/>
          <w:szCs w:val="24"/>
        </w:rPr>
        <w:t xml:space="preserve">: AKOTIRENE, Carla. </w:t>
      </w:r>
      <w:r>
        <w:rPr>
          <w:b/>
          <w:color w:val="0D0D0D"/>
          <w:sz w:val="24"/>
          <w:szCs w:val="24"/>
        </w:rPr>
        <w:t>Interseccionalidade</w:t>
      </w:r>
      <w:r>
        <w:rPr>
          <w:color w:val="0D0D0D"/>
          <w:sz w:val="24"/>
          <w:szCs w:val="24"/>
        </w:rPr>
        <w:t>. São Paulo: Sueli Carneiro; Pólen, 2019. p. 13-15.</w:t>
      </w:r>
    </w:p>
    <w:p w14:paraId="3780DEBF" w14:textId="77777777" w:rsidR="00AA0953" w:rsidRDefault="00AA0953">
      <w:pPr>
        <w:spacing w:line="240" w:lineRule="auto"/>
        <w:jc w:val="both"/>
        <w:rPr>
          <w:sz w:val="24"/>
          <w:szCs w:val="24"/>
        </w:rPr>
      </w:pPr>
    </w:p>
    <w:p w14:paraId="65EE28F7" w14:textId="77777777" w:rsidR="00AA0953" w:rsidRDefault="0092147B">
      <w:pPr>
        <w:spacing w:line="240" w:lineRule="auto"/>
        <w:rPr>
          <w:color w:val="0D0D0D"/>
          <w:sz w:val="24"/>
          <w:szCs w:val="24"/>
        </w:rPr>
      </w:pPr>
      <w:r>
        <w:rPr>
          <w:color w:val="0D0D0D"/>
          <w:sz w:val="24"/>
          <w:szCs w:val="24"/>
        </w:rPr>
        <w:t xml:space="preserve">SOARES, Maria Raimunda Penha. Territórios insurgentes: a tecitura das lutas e das resistências de mulheres quilombolas. </w:t>
      </w:r>
      <w:r>
        <w:rPr>
          <w:b/>
          <w:color w:val="0D0D0D"/>
          <w:sz w:val="24"/>
          <w:szCs w:val="24"/>
        </w:rPr>
        <w:t xml:space="preserve">Rev. </w:t>
      </w:r>
      <w:proofErr w:type="spellStart"/>
      <w:r>
        <w:rPr>
          <w:b/>
          <w:color w:val="0D0D0D"/>
          <w:sz w:val="24"/>
          <w:szCs w:val="24"/>
        </w:rPr>
        <w:t>Katálysis</w:t>
      </w:r>
      <w:proofErr w:type="spellEnd"/>
      <w:r>
        <w:rPr>
          <w:color w:val="0D0D0D"/>
          <w:sz w:val="24"/>
          <w:szCs w:val="24"/>
        </w:rPr>
        <w:t>, Florianópolis, v. 24, n. 3, p. 522-531, 2021.</w:t>
      </w:r>
    </w:p>
    <w:p w14:paraId="7CA674ED" w14:textId="77777777" w:rsidR="00AA0953" w:rsidRDefault="00AA0953">
      <w:pPr>
        <w:spacing w:line="240" w:lineRule="auto"/>
        <w:jc w:val="both"/>
        <w:rPr>
          <w:sz w:val="24"/>
          <w:szCs w:val="24"/>
        </w:rPr>
      </w:pPr>
    </w:p>
    <w:p w14:paraId="18E0A934" w14:textId="77777777" w:rsidR="00AA0953" w:rsidRDefault="00AA0953">
      <w:pPr>
        <w:spacing w:line="240" w:lineRule="auto"/>
        <w:jc w:val="both"/>
        <w:rPr>
          <w:sz w:val="24"/>
          <w:szCs w:val="24"/>
        </w:rPr>
      </w:pPr>
    </w:p>
    <w:sectPr w:rsidR="00AA0953">
      <w:headerReference w:type="even" r:id="rId11"/>
      <w:headerReference w:type="default" r:id="rId12"/>
      <w:footerReference w:type="even" r:id="rId13"/>
      <w:footerReference w:type="default" r:id="rId14"/>
      <w:headerReference w:type="first" r:id="rId15"/>
      <w:footerReference w:type="first" r:id="rId16"/>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802F4" w14:textId="77777777" w:rsidR="00D87AC5" w:rsidRDefault="00D87AC5">
      <w:pPr>
        <w:spacing w:line="240" w:lineRule="auto"/>
      </w:pPr>
      <w:r>
        <w:separator/>
      </w:r>
    </w:p>
  </w:endnote>
  <w:endnote w:type="continuationSeparator" w:id="0">
    <w:p w14:paraId="5CD5131E" w14:textId="77777777" w:rsidR="00D87AC5" w:rsidRDefault="00D87A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15E04" w14:textId="77777777" w:rsidR="00AA0953" w:rsidRDefault="00AA0953">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1172D" w14:textId="77777777" w:rsidR="00AA0953" w:rsidRDefault="00AA0953">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F093B" w14:textId="77777777" w:rsidR="00AA0953" w:rsidRDefault="00AA0953">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2CDA6" w14:textId="77777777" w:rsidR="00D87AC5" w:rsidRDefault="00D87AC5">
      <w:pPr>
        <w:spacing w:line="240" w:lineRule="auto"/>
      </w:pPr>
      <w:r>
        <w:separator/>
      </w:r>
    </w:p>
  </w:footnote>
  <w:footnote w:type="continuationSeparator" w:id="0">
    <w:p w14:paraId="76A2F8CD" w14:textId="77777777" w:rsidR="00D87AC5" w:rsidRDefault="00D87AC5">
      <w:pPr>
        <w:spacing w:line="240" w:lineRule="auto"/>
      </w:pPr>
      <w:r>
        <w:continuationSeparator/>
      </w:r>
    </w:p>
  </w:footnote>
  <w:footnote w:id="1">
    <w:p w14:paraId="1238F607" w14:textId="53961179" w:rsidR="000E7AB0" w:rsidRPr="005F5269" w:rsidRDefault="000E7AB0" w:rsidP="000E7AB0">
      <w:pPr>
        <w:pStyle w:val="SemEspaamento"/>
        <w:ind w:left="142" w:hanging="142"/>
        <w:rPr>
          <w:sz w:val="20"/>
          <w:szCs w:val="20"/>
        </w:rPr>
      </w:pPr>
      <w:r w:rsidRPr="005F5269">
        <w:rPr>
          <w:rStyle w:val="Refdenotaderodap"/>
          <w:sz w:val="20"/>
          <w:szCs w:val="20"/>
        </w:rPr>
        <w:footnoteRef/>
      </w:r>
      <w:r w:rsidRPr="005F5269">
        <w:rPr>
          <w:sz w:val="20"/>
          <w:szCs w:val="20"/>
        </w:rPr>
        <w:t xml:space="preserve"> </w:t>
      </w:r>
      <w:r w:rsidRPr="005F5269">
        <w:rPr>
          <w:position w:val="-1"/>
          <w:sz w:val="20"/>
          <w:szCs w:val="20"/>
          <w:lang w:val="pt-PT"/>
        </w:rPr>
        <w:t xml:space="preserve">UFPA, Mestranda do Programa de Pós-Graduação em Serviço Social (PPGSS/UFPA), e-mail: </w:t>
      </w:r>
      <w:proofErr w:type="gramStart"/>
      <w:r w:rsidRPr="005F5269">
        <w:rPr>
          <w:position w:val="-1"/>
          <w:sz w:val="20"/>
          <w:szCs w:val="20"/>
          <w:lang w:val="pt-PT"/>
        </w:rPr>
        <w:t>vanna.silva8@gmail.com</w:t>
      </w:r>
      <w:proofErr w:type="gramEnd"/>
    </w:p>
  </w:footnote>
  <w:footnote w:id="2">
    <w:p w14:paraId="07036542" w14:textId="1B3DE0A0" w:rsidR="000E7AB0" w:rsidRPr="005F5269" w:rsidRDefault="000E7AB0" w:rsidP="000E7AB0">
      <w:pPr>
        <w:pStyle w:val="Textodenotaderodap"/>
        <w:ind w:leftChars="0" w:left="140" w:hangingChars="70" w:hanging="140"/>
        <w:rPr>
          <w:lang w:val="pt-BR"/>
        </w:rPr>
      </w:pPr>
      <w:r>
        <w:rPr>
          <w:rStyle w:val="Refdenotaderodap"/>
        </w:rPr>
        <w:footnoteRef/>
      </w:r>
      <w:r>
        <w:t xml:space="preserve"> </w:t>
      </w:r>
      <w:r w:rsidR="005F5269" w:rsidRPr="005F5269">
        <w:t xml:space="preserve">UFPA, </w:t>
      </w:r>
      <w:r w:rsidR="005F5269" w:rsidRPr="005F5269">
        <w:t xml:space="preserve">Mestranda do Programa de Pós-Graduação em Serviço Social (PPGSS/UFPA), e-mail: </w:t>
      </w:r>
      <w:proofErr w:type="gramStart"/>
      <w:r w:rsidRPr="005F5269">
        <w:t>priscilanjos.as@gmail.com</w:t>
      </w:r>
      <w:proofErr w:type="gramEnd"/>
    </w:p>
  </w:footnote>
  <w:footnote w:id="3">
    <w:p w14:paraId="5633179D" w14:textId="77777777" w:rsidR="00AA0953" w:rsidRDefault="0092147B">
      <w:pPr>
        <w:pBdr>
          <w:top w:val="nil"/>
          <w:left w:val="nil"/>
          <w:bottom w:val="nil"/>
          <w:right w:val="nil"/>
          <w:between w:val="nil"/>
        </w:pBdr>
        <w:spacing w:line="240" w:lineRule="auto"/>
        <w:ind w:left="142" w:hanging="142"/>
        <w:jc w:val="both"/>
        <w:rPr>
          <w:color w:val="000000"/>
          <w:sz w:val="20"/>
          <w:szCs w:val="20"/>
        </w:rPr>
      </w:pPr>
      <w:r>
        <w:rPr>
          <w:vertAlign w:val="superscript"/>
        </w:rPr>
        <w:footnoteRef/>
      </w:r>
      <w:r>
        <w:rPr>
          <w:color w:val="000000"/>
          <w:sz w:val="20"/>
          <w:szCs w:val="20"/>
        </w:rPr>
        <w:t xml:space="preserve"> </w:t>
      </w:r>
      <w:r>
        <w:rPr>
          <w:color w:val="0D0D0D"/>
          <w:sz w:val="20"/>
          <w:szCs w:val="20"/>
        </w:rPr>
        <w:t>Conferência das Nações Unidas sobre as Mudanças Climáticas (COP 30) será realizada em Belém, PA, no período de 10 a 21 de novembro de 2025.</w:t>
      </w:r>
    </w:p>
  </w:footnote>
  <w:footnote w:id="4">
    <w:p w14:paraId="011DB3DC" w14:textId="77777777" w:rsidR="00AA0953" w:rsidRDefault="0092147B">
      <w:pPr>
        <w:pBdr>
          <w:top w:val="nil"/>
          <w:left w:val="nil"/>
          <w:bottom w:val="nil"/>
          <w:right w:val="nil"/>
          <w:between w:val="nil"/>
        </w:pBdr>
        <w:spacing w:line="240" w:lineRule="auto"/>
        <w:ind w:left="142" w:hanging="142"/>
        <w:jc w:val="both"/>
        <w:rPr>
          <w:color w:val="0D0D0D"/>
          <w:sz w:val="20"/>
          <w:szCs w:val="20"/>
        </w:rPr>
      </w:pPr>
      <w:r>
        <w:rPr>
          <w:vertAlign w:val="superscript"/>
        </w:rPr>
        <w:footnoteRef/>
      </w:r>
      <w:r>
        <w:rPr>
          <w:color w:val="000000"/>
          <w:sz w:val="20"/>
          <w:szCs w:val="20"/>
        </w:rPr>
        <w:t xml:space="preserve"> </w:t>
      </w:r>
      <w:r>
        <w:rPr>
          <w:color w:val="0D0D0D"/>
          <w:sz w:val="20"/>
          <w:szCs w:val="20"/>
        </w:rPr>
        <w:t xml:space="preserve">Entrevista concedida por Maria Helena Cunha, no dia 21 de junho de 2024, no Quilombo </w:t>
      </w:r>
      <w:proofErr w:type="spellStart"/>
      <w:r>
        <w:rPr>
          <w:color w:val="0D0D0D"/>
          <w:sz w:val="20"/>
          <w:szCs w:val="20"/>
        </w:rPr>
        <w:t>Piratuba</w:t>
      </w:r>
      <w:proofErr w:type="spellEnd"/>
      <w:r>
        <w:rPr>
          <w:color w:val="0D0D0D"/>
          <w:sz w:val="20"/>
          <w:szCs w:val="20"/>
        </w:rPr>
        <w:t>.</w:t>
      </w:r>
    </w:p>
  </w:footnote>
  <w:footnote w:id="5">
    <w:p w14:paraId="6B89BFE2" w14:textId="77777777" w:rsidR="00AA0953" w:rsidRDefault="0092147B">
      <w:pPr>
        <w:pBdr>
          <w:top w:val="nil"/>
          <w:left w:val="nil"/>
          <w:bottom w:val="nil"/>
          <w:right w:val="nil"/>
          <w:between w:val="nil"/>
        </w:pBdr>
        <w:spacing w:line="240" w:lineRule="auto"/>
        <w:ind w:left="142" w:hanging="142"/>
        <w:jc w:val="both"/>
        <w:rPr>
          <w:color w:val="000000"/>
          <w:sz w:val="20"/>
          <w:szCs w:val="20"/>
        </w:rPr>
      </w:pPr>
      <w:r>
        <w:rPr>
          <w:vertAlign w:val="superscript"/>
        </w:rPr>
        <w:footnoteRef/>
      </w:r>
      <w:r>
        <w:rPr>
          <w:color w:val="000000"/>
          <w:sz w:val="20"/>
          <w:szCs w:val="20"/>
        </w:rPr>
        <w:t xml:space="preserve"> Idem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778FE" w14:textId="77777777" w:rsidR="00AA0953" w:rsidRDefault="00AA0953">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B6E8D" w14:textId="77777777" w:rsidR="00AA0953" w:rsidRDefault="0092147B">
    <w:r>
      <w:rPr>
        <w:noProof/>
      </w:rPr>
      <w:drawing>
        <wp:anchor distT="0" distB="0" distL="0" distR="0" simplePos="0" relativeHeight="251658240" behindDoc="1" locked="0" layoutInCell="1" hidden="0" allowOverlap="1" wp14:anchorId="69725580" wp14:editId="6246EE5C">
          <wp:simplePos x="0" y="0"/>
          <wp:positionH relativeFrom="page">
            <wp:posOffset>0</wp:posOffset>
          </wp:positionH>
          <wp:positionV relativeFrom="page">
            <wp:posOffset>82550</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C5466" w14:textId="77777777" w:rsidR="00AA0953" w:rsidRDefault="00AA0953">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83824"/>
    <w:multiLevelType w:val="multilevel"/>
    <w:tmpl w:val="15BE8C8E"/>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953"/>
    <w:rsid w:val="000A4999"/>
    <w:rsid w:val="000C1EE1"/>
    <w:rsid w:val="000E7AB0"/>
    <w:rsid w:val="002C2EC8"/>
    <w:rsid w:val="003633EE"/>
    <w:rsid w:val="005F5269"/>
    <w:rsid w:val="006D26AD"/>
    <w:rsid w:val="0092147B"/>
    <w:rsid w:val="00AA0953"/>
    <w:rsid w:val="00AC0E6F"/>
    <w:rsid w:val="00B02FFD"/>
    <w:rsid w:val="00B13E4E"/>
    <w:rsid w:val="00BB6C35"/>
    <w:rsid w:val="00BC4FE5"/>
    <w:rsid w:val="00D87AC5"/>
    <w:rsid w:val="00DF13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27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customStyle="1" w:styleId="Normal1">
    <w:name w:val="Normal1"/>
    <w:pPr>
      <w:suppressAutoHyphens/>
      <w:spacing w:after="200"/>
      <w:ind w:leftChars="-1" w:left="-1" w:hangingChars="1" w:hanging="1"/>
      <w:textDirection w:val="btLr"/>
      <w:textAlignment w:val="top"/>
      <w:outlineLvl w:val="0"/>
    </w:pPr>
    <w:rPr>
      <w:rFonts w:ascii="Calibri" w:eastAsia="Calibri" w:hAnsi="Calibri" w:cs="Calibri"/>
      <w:position w:val="-1"/>
      <w:lang w:val="pt-PT"/>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paragraph" w:styleId="Textodenotaderodap">
    <w:name w:val="footnote text"/>
    <w:basedOn w:val="Normal"/>
    <w:qFormat/>
    <w:pPr>
      <w:suppressAutoHyphens/>
      <w:spacing w:line="240" w:lineRule="auto"/>
      <w:ind w:leftChars="-1" w:left="142" w:hangingChars="1" w:hanging="142"/>
      <w:jc w:val="both"/>
      <w:textDirection w:val="btLr"/>
      <w:textAlignment w:val="top"/>
      <w:outlineLvl w:val="0"/>
    </w:pPr>
    <w:rPr>
      <w:position w:val="-1"/>
      <w:sz w:val="20"/>
      <w:szCs w:val="20"/>
      <w:lang w:val="pt-PT"/>
    </w:rPr>
  </w:style>
  <w:style w:type="character" w:customStyle="1" w:styleId="TextodenotaderodapChar">
    <w:name w:val="Texto de nota de rodapé Char"/>
    <w:rPr>
      <w:w w:val="100"/>
      <w:position w:val="-1"/>
      <w:effect w:val="none"/>
      <w:vertAlign w:val="baseline"/>
      <w:cs w:val="0"/>
      <w:em w:val="none"/>
      <w:lang w:val="pt-PT"/>
    </w:rPr>
  </w:style>
  <w:style w:type="character" w:styleId="Refdenotaderodap">
    <w:name w:val="footnote reference"/>
    <w:qFormat/>
    <w:rPr>
      <w:w w:val="100"/>
      <w:position w:val="-1"/>
      <w:effect w:val="none"/>
      <w:vertAlign w:val="superscript"/>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ndara" w:eastAsia="Calibri" w:hAnsi="Candara" w:cs="Candara"/>
      <w:color w:val="000000"/>
      <w:position w:val="-1"/>
      <w:sz w:val="24"/>
      <w:szCs w:val="24"/>
      <w:lang w:eastAsia="en-US"/>
    </w:rPr>
  </w:style>
  <w:style w:type="character" w:styleId="nfase">
    <w:name w:val="Emphasis"/>
    <w:basedOn w:val="Fontepargpadro"/>
    <w:uiPriority w:val="20"/>
    <w:qFormat/>
    <w:rsid w:val="000C1EE1"/>
    <w:rPr>
      <w:i/>
      <w:iCs/>
    </w:rPr>
  </w:style>
  <w:style w:type="paragraph" w:styleId="SemEspaamento">
    <w:name w:val="No Spacing"/>
    <w:uiPriority w:val="1"/>
    <w:qFormat/>
    <w:rsid w:val="000E7AB0"/>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customStyle="1" w:styleId="Normal1">
    <w:name w:val="Normal1"/>
    <w:pPr>
      <w:suppressAutoHyphens/>
      <w:spacing w:after="200"/>
      <w:ind w:leftChars="-1" w:left="-1" w:hangingChars="1" w:hanging="1"/>
      <w:textDirection w:val="btLr"/>
      <w:textAlignment w:val="top"/>
      <w:outlineLvl w:val="0"/>
    </w:pPr>
    <w:rPr>
      <w:rFonts w:ascii="Calibri" w:eastAsia="Calibri" w:hAnsi="Calibri" w:cs="Calibri"/>
      <w:position w:val="-1"/>
      <w:lang w:val="pt-PT"/>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paragraph" w:styleId="Textodenotaderodap">
    <w:name w:val="footnote text"/>
    <w:basedOn w:val="Normal"/>
    <w:qFormat/>
    <w:pPr>
      <w:suppressAutoHyphens/>
      <w:spacing w:line="240" w:lineRule="auto"/>
      <w:ind w:leftChars="-1" w:left="142" w:hangingChars="1" w:hanging="142"/>
      <w:jc w:val="both"/>
      <w:textDirection w:val="btLr"/>
      <w:textAlignment w:val="top"/>
      <w:outlineLvl w:val="0"/>
    </w:pPr>
    <w:rPr>
      <w:position w:val="-1"/>
      <w:sz w:val="20"/>
      <w:szCs w:val="20"/>
      <w:lang w:val="pt-PT"/>
    </w:rPr>
  </w:style>
  <w:style w:type="character" w:customStyle="1" w:styleId="TextodenotaderodapChar">
    <w:name w:val="Texto de nota de rodapé Char"/>
    <w:rPr>
      <w:w w:val="100"/>
      <w:position w:val="-1"/>
      <w:effect w:val="none"/>
      <w:vertAlign w:val="baseline"/>
      <w:cs w:val="0"/>
      <w:em w:val="none"/>
      <w:lang w:val="pt-PT"/>
    </w:rPr>
  </w:style>
  <w:style w:type="character" w:styleId="Refdenotaderodap">
    <w:name w:val="footnote reference"/>
    <w:qFormat/>
    <w:rPr>
      <w:w w:val="100"/>
      <w:position w:val="-1"/>
      <w:effect w:val="none"/>
      <w:vertAlign w:val="superscript"/>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ndara" w:eastAsia="Calibri" w:hAnsi="Candara" w:cs="Candara"/>
      <w:color w:val="000000"/>
      <w:position w:val="-1"/>
      <w:sz w:val="24"/>
      <w:szCs w:val="24"/>
      <w:lang w:eastAsia="en-US"/>
    </w:rPr>
  </w:style>
  <w:style w:type="character" w:styleId="nfase">
    <w:name w:val="Emphasis"/>
    <w:basedOn w:val="Fontepargpadro"/>
    <w:uiPriority w:val="20"/>
    <w:qFormat/>
    <w:rsid w:val="000C1EE1"/>
    <w:rPr>
      <w:i/>
      <w:iCs/>
    </w:rPr>
  </w:style>
  <w:style w:type="paragraph" w:styleId="SemEspaamento">
    <w:name w:val="No Spacing"/>
    <w:uiPriority w:val="1"/>
    <w:qFormat/>
    <w:rsid w:val="000E7AB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yperlink" Target="https://periodicos.ufpb.br/index.php/rec/article/view/%205070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csZzuyro0p3EEQcdnlUfSKvvQ==">CgMxLjAyDmguaXBtanJpM3c5dTBoOAByITFMYkJ6WExpOVNKSlJpd1VMRldKYzlES2NmN3RHVWdXYg==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AE8E70-8554-42B8-A539-773D88917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2953</Words>
  <Characters>15947</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5</cp:revision>
  <dcterms:created xsi:type="dcterms:W3CDTF">2025-07-06T18:44:00Z</dcterms:created>
  <dcterms:modified xsi:type="dcterms:W3CDTF">2025-07-06T22:08:00Z</dcterms:modified>
</cp:coreProperties>
</file>