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49BC3" w14:textId="77777777" w:rsidR="00390379" w:rsidRPr="00050367" w:rsidRDefault="00390379" w:rsidP="00050367">
      <w:pPr>
        <w:spacing w:line="240" w:lineRule="auto"/>
        <w:jc w:val="center"/>
        <w:rPr>
          <w:rFonts w:eastAsia="Times New Roman"/>
          <w:b/>
          <w:bCs/>
          <w:sz w:val="24"/>
          <w:szCs w:val="24"/>
        </w:rPr>
      </w:pPr>
    </w:p>
    <w:p w14:paraId="3963E7E2" w14:textId="745644E1" w:rsidR="003022DF" w:rsidRDefault="0096618C" w:rsidP="007564BD">
      <w:pPr>
        <w:spacing w:line="360" w:lineRule="auto"/>
        <w:jc w:val="center"/>
        <w:rPr>
          <w:rFonts w:eastAsia="Times New Roman"/>
          <w:b/>
          <w:bCs/>
          <w:sz w:val="24"/>
          <w:szCs w:val="24"/>
        </w:rPr>
      </w:pPr>
      <w:r w:rsidRPr="00050367">
        <w:rPr>
          <w:rFonts w:eastAsia="Times New Roman"/>
          <w:b/>
          <w:bCs/>
          <w:sz w:val="24"/>
          <w:szCs w:val="24"/>
        </w:rPr>
        <w:t xml:space="preserve">EXPERIÊNCIA INTERDISCIPLINAR NO ACOMPANHAMENTO DA APRENDIZAGEM DE INDÍGENAS E QUILOMBOLAS </w:t>
      </w:r>
      <w:r w:rsidR="007564BD">
        <w:rPr>
          <w:rFonts w:eastAsia="Times New Roman"/>
          <w:b/>
          <w:bCs/>
          <w:sz w:val="24"/>
          <w:szCs w:val="24"/>
        </w:rPr>
        <w:t xml:space="preserve">ESTUDANTES </w:t>
      </w:r>
      <w:r w:rsidRPr="00050367">
        <w:rPr>
          <w:rFonts w:eastAsia="Times New Roman"/>
          <w:b/>
          <w:bCs/>
          <w:sz w:val="24"/>
          <w:szCs w:val="24"/>
        </w:rPr>
        <w:t>NA UNIVERSIDADE FEDERAL DO PARÁ</w:t>
      </w:r>
    </w:p>
    <w:p w14:paraId="4F4FF270" w14:textId="77777777" w:rsidR="00E90455" w:rsidRDefault="00E90455" w:rsidP="007564BD">
      <w:pPr>
        <w:spacing w:line="360" w:lineRule="auto"/>
        <w:jc w:val="center"/>
        <w:rPr>
          <w:rFonts w:eastAsia="Times New Roman"/>
          <w:b/>
          <w:bCs/>
          <w:sz w:val="24"/>
          <w:szCs w:val="24"/>
        </w:rPr>
      </w:pPr>
    </w:p>
    <w:p w14:paraId="6B0F8DC5" w14:textId="354E7DFB" w:rsidR="00E90455" w:rsidRPr="00E90455" w:rsidRDefault="00E90455" w:rsidP="00E90455">
      <w:pPr>
        <w:spacing w:line="240" w:lineRule="auto"/>
        <w:jc w:val="right"/>
        <w:rPr>
          <w:rFonts w:eastAsia="Times New Roman"/>
          <w:sz w:val="24"/>
          <w:szCs w:val="24"/>
        </w:rPr>
      </w:pPr>
      <w:r w:rsidRPr="00E90455">
        <w:rPr>
          <w:rFonts w:eastAsia="Times New Roman"/>
          <w:sz w:val="24"/>
          <w:szCs w:val="24"/>
        </w:rPr>
        <w:t>Raissa Gomes Guerreiro</w:t>
      </w:r>
      <w:r>
        <w:rPr>
          <w:rStyle w:val="Refdenotaderodap"/>
          <w:rFonts w:eastAsia="Times New Roman"/>
          <w:sz w:val="24"/>
          <w:szCs w:val="24"/>
        </w:rPr>
        <w:footnoteReference w:id="1"/>
      </w:r>
    </w:p>
    <w:p w14:paraId="2A54706D" w14:textId="62ADB81A" w:rsidR="00E90455" w:rsidRPr="00E90455" w:rsidRDefault="00E90455" w:rsidP="00E90455">
      <w:pPr>
        <w:spacing w:line="240" w:lineRule="auto"/>
        <w:jc w:val="right"/>
        <w:rPr>
          <w:rFonts w:eastAsia="Times New Roman"/>
          <w:sz w:val="24"/>
          <w:szCs w:val="24"/>
        </w:rPr>
      </w:pPr>
      <w:r w:rsidRPr="00E90455">
        <w:rPr>
          <w:rFonts w:eastAsia="Times New Roman"/>
          <w:sz w:val="24"/>
          <w:szCs w:val="24"/>
        </w:rPr>
        <w:t>Luiza Renata Gonçalves Corrêa</w:t>
      </w:r>
      <w:r>
        <w:rPr>
          <w:rStyle w:val="Refdenotaderodap"/>
          <w:rFonts w:eastAsia="Times New Roman"/>
          <w:sz w:val="24"/>
          <w:szCs w:val="24"/>
        </w:rPr>
        <w:footnoteReference w:id="2"/>
      </w:r>
    </w:p>
    <w:p w14:paraId="4CD4667C" w14:textId="1E2DAF74" w:rsidR="00E90455" w:rsidRPr="00E90455" w:rsidRDefault="00E90455" w:rsidP="00E90455">
      <w:pPr>
        <w:spacing w:line="240" w:lineRule="auto"/>
        <w:jc w:val="right"/>
        <w:rPr>
          <w:rFonts w:eastAsia="Times New Roman"/>
          <w:sz w:val="24"/>
          <w:szCs w:val="24"/>
        </w:rPr>
      </w:pPr>
      <w:proofErr w:type="spellStart"/>
      <w:r w:rsidRPr="00E90455">
        <w:rPr>
          <w:rFonts w:eastAsia="Times New Roman"/>
          <w:sz w:val="24"/>
          <w:szCs w:val="24"/>
        </w:rPr>
        <w:t>Denilson</w:t>
      </w:r>
      <w:proofErr w:type="spellEnd"/>
      <w:r w:rsidRPr="00E90455">
        <w:rPr>
          <w:rFonts w:eastAsia="Times New Roman"/>
          <w:sz w:val="24"/>
          <w:szCs w:val="24"/>
        </w:rPr>
        <w:t xml:space="preserve"> Alves Moura</w:t>
      </w:r>
      <w:r>
        <w:rPr>
          <w:rStyle w:val="Refdenotaderodap"/>
          <w:rFonts w:eastAsia="Times New Roman"/>
          <w:sz w:val="24"/>
          <w:szCs w:val="24"/>
        </w:rPr>
        <w:footnoteReference w:id="3"/>
      </w:r>
    </w:p>
    <w:p w14:paraId="0547CD26" w14:textId="03033F3E" w:rsidR="00E90455" w:rsidRPr="00E90455" w:rsidRDefault="00E90455" w:rsidP="00E90455">
      <w:pPr>
        <w:spacing w:line="240" w:lineRule="auto"/>
        <w:jc w:val="right"/>
        <w:rPr>
          <w:rFonts w:eastAsia="Times New Roman"/>
          <w:sz w:val="24"/>
          <w:szCs w:val="24"/>
        </w:rPr>
      </w:pPr>
      <w:r w:rsidRPr="00E90455">
        <w:rPr>
          <w:rFonts w:eastAsia="Times New Roman"/>
          <w:sz w:val="24"/>
          <w:szCs w:val="24"/>
        </w:rPr>
        <w:t>Maria Paula dos Santos Silva</w:t>
      </w:r>
      <w:r>
        <w:rPr>
          <w:rStyle w:val="Refdenotaderodap"/>
          <w:rFonts w:eastAsia="Times New Roman"/>
          <w:sz w:val="24"/>
          <w:szCs w:val="24"/>
        </w:rPr>
        <w:footnoteReference w:id="4"/>
      </w:r>
    </w:p>
    <w:p w14:paraId="21CDE2CD" w14:textId="3BDFCF8D" w:rsidR="00E90455" w:rsidRPr="00E90455" w:rsidRDefault="00E90455" w:rsidP="00E90455">
      <w:pPr>
        <w:spacing w:line="240" w:lineRule="auto"/>
        <w:jc w:val="right"/>
        <w:rPr>
          <w:rFonts w:eastAsia="Times New Roman"/>
          <w:sz w:val="24"/>
          <w:szCs w:val="24"/>
        </w:rPr>
      </w:pPr>
      <w:r w:rsidRPr="00E90455">
        <w:rPr>
          <w:rFonts w:eastAsia="Times New Roman"/>
          <w:sz w:val="24"/>
          <w:szCs w:val="24"/>
        </w:rPr>
        <w:t>Nick Clara Oliveira Alvim</w:t>
      </w:r>
      <w:r>
        <w:rPr>
          <w:rStyle w:val="Refdenotaderodap"/>
          <w:rFonts w:eastAsia="Times New Roman"/>
          <w:sz w:val="24"/>
          <w:szCs w:val="24"/>
        </w:rPr>
        <w:footnoteReference w:id="5"/>
      </w:r>
    </w:p>
    <w:p w14:paraId="48C39C92" w14:textId="77777777" w:rsidR="003022DF" w:rsidRPr="00050367" w:rsidRDefault="003022DF">
      <w:pPr>
        <w:spacing w:line="240" w:lineRule="auto"/>
        <w:ind w:left="2835"/>
        <w:jc w:val="both"/>
        <w:rPr>
          <w:rFonts w:eastAsia="Times New Roman"/>
          <w:sz w:val="24"/>
          <w:szCs w:val="24"/>
        </w:rPr>
      </w:pPr>
    </w:p>
    <w:p w14:paraId="135A7438" w14:textId="0185977F" w:rsidR="003022DF" w:rsidRPr="00050367" w:rsidRDefault="004544B4">
      <w:pPr>
        <w:spacing w:line="240" w:lineRule="auto"/>
        <w:ind w:left="2835"/>
        <w:jc w:val="both"/>
        <w:rPr>
          <w:rFonts w:eastAsia="Times New Roman"/>
          <w:sz w:val="24"/>
          <w:szCs w:val="24"/>
        </w:rPr>
      </w:pPr>
      <w:r w:rsidRPr="00050367">
        <w:rPr>
          <w:rFonts w:eastAsia="Times New Roman"/>
          <w:b/>
          <w:sz w:val="24"/>
          <w:szCs w:val="24"/>
        </w:rPr>
        <w:t>RESUMO</w:t>
      </w:r>
    </w:p>
    <w:p w14:paraId="55ED10BD" w14:textId="77777777" w:rsidR="004544B4" w:rsidRPr="007564BD" w:rsidRDefault="00000000" w:rsidP="007564BD">
      <w:pPr>
        <w:spacing w:line="240" w:lineRule="auto"/>
        <w:ind w:left="2835"/>
        <w:jc w:val="both"/>
        <w:rPr>
          <w:rFonts w:eastAsia="Times New Roman"/>
          <w:sz w:val="20"/>
          <w:szCs w:val="20"/>
        </w:rPr>
      </w:pPr>
      <w:r w:rsidRPr="007564BD">
        <w:rPr>
          <w:rFonts w:eastAsia="Times New Roman"/>
          <w:sz w:val="20"/>
          <w:szCs w:val="20"/>
          <w:highlight w:val="white"/>
        </w:rPr>
        <w:t xml:space="preserve">Este trabalho analisa a contribuição da atuação interdisciplinar de </w:t>
      </w:r>
      <w:r w:rsidR="0096618C" w:rsidRPr="007564BD">
        <w:rPr>
          <w:rFonts w:eastAsia="Times New Roman"/>
          <w:sz w:val="20"/>
          <w:szCs w:val="20"/>
          <w:highlight w:val="white"/>
        </w:rPr>
        <w:t>graduandos</w:t>
      </w:r>
      <w:r w:rsidRPr="007564BD">
        <w:rPr>
          <w:rFonts w:eastAsia="Times New Roman"/>
          <w:sz w:val="20"/>
          <w:szCs w:val="20"/>
          <w:highlight w:val="white"/>
        </w:rPr>
        <w:t xml:space="preserve"> e pós-gradua</w:t>
      </w:r>
      <w:r w:rsidR="0096618C" w:rsidRPr="007564BD">
        <w:rPr>
          <w:rFonts w:eastAsia="Times New Roman"/>
          <w:sz w:val="20"/>
          <w:szCs w:val="20"/>
          <w:highlight w:val="white"/>
        </w:rPr>
        <w:t>ndos</w:t>
      </w:r>
      <w:r w:rsidRPr="007564BD">
        <w:rPr>
          <w:rFonts w:eastAsia="Times New Roman"/>
          <w:sz w:val="20"/>
          <w:szCs w:val="20"/>
          <w:highlight w:val="white"/>
        </w:rPr>
        <w:t xml:space="preserve"> na atividade de monitoria discente no Programa IQ: Conhecimento e Resistência, destinado ao acompanhamento da aprendizagem de indígenas e quilombolas estudantes na Universidade Federal do Par</w:t>
      </w:r>
      <w:r w:rsidR="0096618C" w:rsidRPr="007564BD">
        <w:rPr>
          <w:rFonts w:eastAsia="Times New Roman"/>
          <w:sz w:val="20"/>
          <w:szCs w:val="20"/>
          <w:highlight w:val="white"/>
        </w:rPr>
        <w:t>á</w:t>
      </w:r>
      <w:r w:rsidRPr="007564BD">
        <w:rPr>
          <w:rFonts w:eastAsia="Times New Roman"/>
          <w:sz w:val="20"/>
          <w:szCs w:val="20"/>
          <w:highlight w:val="white"/>
        </w:rPr>
        <w:t>. A metodologia, de cunho qualitativo, buscou em periódicos científicos a literatura acerca da</w:t>
      </w:r>
      <w:r w:rsidR="0096618C" w:rsidRPr="007564BD">
        <w:rPr>
          <w:rFonts w:eastAsia="Times New Roman"/>
          <w:sz w:val="20"/>
          <w:szCs w:val="20"/>
          <w:highlight w:val="white"/>
        </w:rPr>
        <w:t xml:space="preserve"> </w:t>
      </w:r>
      <w:r w:rsidRPr="007564BD">
        <w:rPr>
          <w:rFonts w:eastAsia="Times New Roman"/>
          <w:sz w:val="20"/>
          <w:szCs w:val="20"/>
          <w:highlight w:val="white"/>
        </w:rPr>
        <w:t xml:space="preserve">interdisciplinaridade como método para a educação libertadora, conforme teorizou Paulo Freire. Para a abordagem freiriana, a interdisciplinaridade é processo coletivo de construção do conhecimento que parte do contexto das/os estudantes; valeu-se, também, da observação participante no cotidiano </w:t>
      </w:r>
      <w:r w:rsidR="0096618C" w:rsidRPr="007564BD">
        <w:rPr>
          <w:rFonts w:eastAsia="Times New Roman"/>
          <w:sz w:val="20"/>
          <w:szCs w:val="20"/>
          <w:highlight w:val="white"/>
        </w:rPr>
        <w:t>do</w:t>
      </w:r>
      <w:r w:rsidRPr="007564BD">
        <w:rPr>
          <w:rFonts w:eastAsia="Times New Roman"/>
          <w:sz w:val="20"/>
          <w:szCs w:val="20"/>
          <w:highlight w:val="white"/>
        </w:rPr>
        <w:t xml:space="preserve"> programa, bem como do levantamento de documentos e registros </w:t>
      </w:r>
      <w:r w:rsidR="0096618C" w:rsidRPr="007564BD">
        <w:rPr>
          <w:rFonts w:eastAsia="Times New Roman"/>
          <w:sz w:val="20"/>
          <w:szCs w:val="20"/>
          <w:highlight w:val="white"/>
        </w:rPr>
        <w:t>das</w:t>
      </w:r>
      <w:r w:rsidRPr="007564BD">
        <w:rPr>
          <w:rFonts w:eastAsia="Times New Roman"/>
          <w:sz w:val="20"/>
          <w:szCs w:val="20"/>
          <w:highlight w:val="white"/>
        </w:rPr>
        <w:t xml:space="preserve"> atividades</w:t>
      </w:r>
      <w:r w:rsidR="0096618C" w:rsidRPr="007564BD">
        <w:rPr>
          <w:rFonts w:eastAsia="Times New Roman"/>
          <w:sz w:val="20"/>
          <w:szCs w:val="20"/>
          <w:highlight w:val="white"/>
        </w:rPr>
        <w:t xml:space="preserve"> desenvolvidas</w:t>
      </w:r>
      <w:r w:rsidRPr="007564BD">
        <w:rPr>
          <w:rFonts w:eastAsia="Times New Roman"/>
          <w:sz w:val="20"/>
          <w:szCs w:val="20"/>
          <w:highlight w:val="white"/>
        </w:rPr>
        <w:t xml:space="preserve">. O estudo evidenciou que a prática interdisciplinar da monitoria </w:t>
      </w:r>
      <w:r w:rsidR="0096618C" w:rsidRPr="007564BD">
        <w:rPr>
          <w:rFonts w:eastAsia="Times New Roman"/>
          <w:sz w:val="20"/>
          <w:szCs w:val="20"/>
          <w:highlight w:val="white"/>
        </w:rPr>
        <w:t>contribui</w:t>
      </w:r>
      <w:r w:rsidRPr="007564BD">
        <w:rPr>
          <w:rFonts w:eastAsia="Times New Roman"/>
          <w:sz w:val="20"/>
          <w:szCs w:val="20"/>
          <w:highlight w:val="white"/>
        </w:rPr>
        <w:t xml:space="preserve"> significativa</w:t>
      </w:r>
      <w:r w:rsidR="00354BE4" w:rsidRPr="007564BD">
        <w:rPr>
          <w:rFonts w:eastAsia="Times New Roman"/>
          <w:sz w:val="20"/>
          <w:szCs w:val="20"/>
          <w:highlight w:val="white"/>
        </w:rPr>
        <w:t>mente</w:t>
      </w:r>
      <w:r w:rsidRPr="007564BD">
        <w:rPr>
          <w:rFonts w:eastAsia="Times New Roman"/>
          <w:sz w:val="20"/>
          <w:szCs w:val="20"/>
          <w:highlight w:val="white"/>
        </w:rPr>
        <w:t xml:space="preserve"> no processo de aprendizagem dos estudantes assistidos pelo Programa IQ e, consequentemente, no fortalecimento da permanência desses grupos na Universidade. Além disso, a prática da monitoria interdisciplinar qualifica a formação acadêmica e profissional das/os graduandas/os e pós-graduandas/os envolvidas/os.</w:t>
      </w:r>
    </w:p>
    <w:p w14:paraId="2D7234D4" w14:textId="77777777" w:rsidR="004544B4" w:rsidRPr="007564BD" w:rsidRDefault="004544B4" w:rsidP="004544B4">
      <w:pPr>
        <w:spacing w:line="240" w:lineRule="auto"/>
        <w:ind w:left="2840"/>
        <w:jc w:val="both"/>
        <w:rPr>
          <w:rFonts w:eastAsia="Times New Roman"/>
          <w:sz w:val="20"/>
          <w:szCs w:val="20"/>
        </w:rPr>
      </w:pPr>
    </w:p>
    <w:p w14:paraId="19981113" w14:textId="16F52730" w:rsidR="003022DF" w:rsidRPr="007564BD" w:rsidRDefault="00000000" w:rsidP="004544B4">
      <w:pPr>
        <w:spacing w:line="240" w:lineRule="auto"/>
        <w:ind w:left="2840"/>
        <w:jc w:val="both"/>
        <w:rPr>
          <w:rFonts w:eastAsia="Times New Roman"/>
          <w:sz w:val="20"/>
          <w:szCs w:val="20"/>
          <w:highlight w:val="white"/>
        </w:rPr>
      </w:pPr>
      <w:r w:rsidRPr="007564BD">
        <w:rPr>
          <w:rFonts w:eastAsia="Times New Roman"/>
          <w:b/>
          <w:sz w:val="20"/>
          <w:szCs w:val="20"/>
        </w:rPr>
        <w:t>Palavras-chave</w:t>
      </w:r>
      <w:r w:rsidRPr="007564BD">
        <w:rPr>
          <w:rFonts w:eastAsia="Times New Roman"/>
          <w:sz w:val="20"/>
          <w:szCs w:val="20"/>
        </w:rPr>
        <w:t xml:space="preserve">: Aprendizagem; </w:t>
      </w:r>
      <w:r w:rsidR="002465B3" w:rsidRPr="007564BD">
        <w:rPr>
          <w:rFonts w:eastAsia="Times New Roman"/>
          <w:sz w:val="20"/>
          <w:szCs w:val="20"/>
        </w:rPr>
        <w:t>Interdisciplinaridade</w:t>
      </w:r>
      <w:r w:rsidRPr="007564BD">
        <w:rPr>
          <w:rFonts w:eastAsia="Times New Roman"/>
          <w:sz w:val="20"/>
          <w:szCs w:val="20"/>
        </w:rPr>
        <w:t xml:space="preserve">; Educação superior. </w:t>
      </w:r>
    </w:p>
    <w:p w14:paraId="79D3CA15" w14:textId="77777777" w:rsidR="003022DF" w:rsidRPr="007564BD" w:rsidRDefault="003022DF">
      <w:pPr>
        <w:spacing w:line="240" w:lineRule="auto"/>
        <w:ind w:left="2835"/>
        <w:jc w:val="both"/>
        <w:rPr>
          <w:rFonts w:eastAsia="Times New Roman"/>
          <w:sz w:val="20"/>
          <w:szCs w:val="20"/>
        </w:rPr>
      </w:pPr>
    </w:p>
    <w:p w14:paraId="4CFC9312" w14:textId="2A54083B" w:rsidR="003022DF" w:rsidRPr="007564BD" w:rsidRDefault="004544B4">
      <w:pPr>
        <w:spacing w:line="240" w:lineRule="auto"/>
        <w:ind w:left="2835"/>
        <w:jc w:val="both"/>
        <w:rPr>
          <w:rFonts w:eastAsia="Times New Roman"/>
          <w:sz w:val="20"/>
          <w:szCs w:val="20"/>
          <w:lang w:val="en-US"/>
        </w:rPr>
      </w:pPr>
      <w:r w:rsidRPr="007564BD">
        <w:rPr>
          <w:rFonts w:eastAsia="Times New Roman"/>
          <w:b/>
          <w:sz w:val="20"/>
          <w:szCs w:val="20"/>
          <w:lang w:val="en-US"/>
        </w:rPr>
        <w:t>ABSTRACT</w:t>
      </w:r>
    </w:p>
    <w:p w14:paraId="1849E2AF" w14:textId="60D8B2F5" w:rsidR="002465B3" w:rsidRPr="007564BD" w:rsidRDefault="002465B3" w:rsidP="007564BD">
      <w:pPr>
        <w:spacing w:line="240" w:lineRule="auto"/>
        <w:ind w:left="2835"/>
        <w:jc w:val="both"/>
        <w:rPr>
          <w:rFonts w:eastAsia="Times New Roman"/>
          <w:sz w:val="20"/>
          <w:szCs w:val="20"/>
          <w:lang w:val="en-US"/>
        </w:rPr>
      </w:pPr>
      <w:r w:rsidRPr="007564BD">
        <w:rPr>
          <w:rFonts w:eastAsia="Times New Roman"/>
          <w:sz w:val="20"/>
          <w:szCs w:val="20"/>
          <w:lang w:val="en-US"/>
        </w:rPr>
        <w:t xml:space="preserve">This paper analyzes the contribution of interdisciplinary work by undergraduate and graduate students in student tutoring activities within the IQ: Knowledge and Resistance Program. This program is designed to support the learning of indigenous and </w:t>
      </w:r>
      <w:proofErr w:type="spellStart"/>
      <w:r w:rsidRPr="007564BD">
        <w:rPr>
          <w:rFonts w:eastAsia="Times New Roman"/>
          <w:sz w:val="20"/>
          <w:szCs w:val="20"/>
          <w:lang w:val="en-US"/>
        </w:rPr>
        <w:t>quilombola</w:t>
      </w:r>
      <w:proofErr w:type="spellEnd"/>
      <w:r w:rsidRPr="007564BD">
        <w:rPr>
          <w:rFonts w:eastAsia="Times New Roman"/>
          <w:sz w:val="20"/>
          <w:szCs w:val="20"/>
          <w:lang w:val="en-US"/>
        </w:rPr>
        <w:t xml:space="preserve"> students </w:t>
      </w:r>
      <w:r w:rsidRPr="007564BD">
        <w:rPr>
          <w:rFonts w:eastAsia="Times New Roman"/>
          <w:sz w:val="20"/>
          <w:szCs w:val="20"/>
          <w:lang w:val="en-US"/>
        </w:rPr>
        <w:lastRenderedPageBreak/>
        <w:t>at the Federal University of Pará. The qualitative methodology involved searching scientific journals for literature on interdisciplinarity as a method for liberating education, as theorized by Paulo Freire.</w:t>
      </w:r>
      <w:r w:rsidR="007564BD">
        <w:rPr>
          <w:rFonts w:eastAsia="Times New Roman"/>
          <w:sz w:val="20"/>
          <w:szCs w:val="20"/>
          <w:lang w:val="en-US"/>
        </w:rPr>
        <w:t xml:space="preserve"> </w:t>
      </w:r>
      <w:r w:rsidRPr="007564BD">
        <w:rPr>
          <w:rFonts w:eastAsia="Times New Roman"/>
          <w:sz w:val="20"/>
          <w:szCs w:val="20"/>
          <w:lang w:val="en-US"/>
        </w:rPr>
        <w:t>For the Freirean approach, interdisciplinarity is a collective process of knowledge construction that starts from the students' context. The study also utilized participant observation in the program's daily activities, as well as the collection of documents and records of the developed activities. The study showed that the interdisciplinary practice of tutoring significantly contributes to the learning process of the students assisted by the IQ Program, and consequently, to strengthening the permanence of these groups at the University. Furthermore, the practice of interdisciplinary tutoring enhances the academic and professional training of the involved undergraduate and graduate students.</w:t>
      </w:r>
    </w:p>
    <w:p w14:paraId="61708510" w14:textId="77777777" w:rsidR="004544B4" w:rsidRPr="007564BD" w:rsidRDefault="004544B4" w:rsidP="004544B4">
      <w:pPr>
        <w:spacing w:line="240" w:lineRule="auto"/>
        <w:ind w:left="2835"/>
        <w:jc w:val="both"/>
        <w:rPr>
          <w:rFonts w:eastAsia="Times New Roman"/>
          <w:sz w:val="20"/>
          <w:szCs w:val="20"/>
          <w:lang w:val="en-US"/>
        </w:rPr>
      </w:pPr>
    </w:p>
    <w:p w14:paraId="6EC6B310" w14:textId="22976941" w:rsidR="003022DF" w:rsidRPr="007564BD" w:rsidRDefault="00000000">
      <w:pPr>
        <w:spacing w:line="240" w:lineRule="auto"/>
        <w:ind w:left="2835"/>
        <w:jc w:val="both"/>
        <w:rPr>
          <w:rFonts w:eastAsia="Times New Roman"/>
          <w:sz w:val="20"/>
          <w:szCs w:val="20"/>
          <w:lang w:val="en-US"/>
        </w:rPr>
      </w:pPr>
      <w:r w:rsidRPr="007564BD">
        <w:rPr>
          <w:rFonts w:eastAsia="Times New Roman"/>
          <w:b/>
          <w:sz w:val="20"/>
          <w:szCs w:val="20"/>
          <w:lang w:val="en-US"/>
        </w:rPr>
        <w:t>Keywords</w:t>
      </w:r>
      <w:r w:rsidRPr="007564BD">
        <w:rPr>
          <w:rFonts w:eastAsia="Times New Roman"/>
          <w:sz w:val="20"/>
          <w:szCs w:val="20"/>
          <w:lang w:val="en-US"/>
        </w:rPr>
        <w:t xml:space="preserve">: Learning; </w:t>
      </w:r>
      <w:r w:rsidR="002465B3" w:rsidRPr="007564BD">
        <w:rPr>
          <w:rFonts w:eastAsia="Times New Roman"/>
          <w:sz w:val="20"/>
          <w:szCs w:val="20"/>
          <w:lang w:val="en-US"/>
        </w:rPr>
        <w:t>Interdisciplinarity</w:t>
      </w:r>
      <w:r w:rsidRPr="007564BD">
        <w:rPr>
          <w:rFonts w:eastAsia="Times New Roman"/>
          <w:sz w:val="20"/>
          <w:szCs w:val="20"/>
          <w:lang w:val="en-US"/>
        </w:rPr>
        <w:t>; Higher education.</w:t>
      </w:r>
    </w:p>
    <w:p w14:paraId="57D06825" w14:textId="77777777" w:rsidR="003022DF" w:rsidRPr="007564BD" w:rsidRDefault="003022DF">
      <w:pPr>
        <w:spacing w:line="360" w:lineRule="auto"/>
        <w:jc w:val="both"/>
        <w:rPr>
          <w:rFonts w:eastAsia="Times New Roman"/>
          <w:sz w:val="20"/>
          <w:szCs w:val="20"/>
          <w:lang w:val="en-US"/>
        </w:rPr>
      </w:pPr>
    </w:p>
    <w:p w14:paraId="71382CAE" w14:textId="77777777" w:rsidR="003022DF" w:rsidRDefault="00000000">
      <w:pPr>
        <w:spacing w:line="360" w:lineRule="auto"/>
        <w:rPr>
          <w:rFonts w:eastAsia="Times New Roman"/>
          <w:b/>
          <w:sz w:val="24"/>
          <w:szCs w:val="24"/>
        </w:rPr>
      </w:pPr>
      <w:r w:rsidRPr="00050367">
        <w:rPr>
          <w:rFonts w:eastAsia="Times New Roman"/>
          <w:b/>
          <w:sz w:val="24"/>
          <w:szCs w:val="24"/>
        </w:rPr>
        <w:t>1 INTRODUÇÃO</w:t>
      </w:r>
    </w:p>
    <w:p w14:paraId="55A44248" w14:textId="77777777" w:rsidR="007564BD" w:rsidRPr="00050367" w:rsidRDefault="007564BD">
      <w:pPr>
        <w:spacing w:line="360" w:lineRule="auto"/>
        <w:rPr>
          <w:rFonts w:eastAsia="Times New Roman"/>
          <w:b/>
          <w:sz w:val="24"/>
          <w:szCs w:val="24"/>
        </w:rPr>
      </w:pPr>
    </w:p>
    <w:p w14:paraId="1316F5DE" w14:textId="0AF6F419" w:rsidR="003022DF" w:rsidRPr="00050367" w:rsidRDefault="00000000" w:rsidP="007564BD">
      <w:pPr>
        <w:spacing w:line="360" w:lineRule="auto"/>
        <w:ind w:firstLine="709"/>
        <w:jc w:val="both"/>
        <w:rPr>
          <w:rFonts w:eastAsia="Times New Roman"/>
          <w:sz w:val="24"/>
          <w:szCs w:val="24"/>
        </w:rPr>
      </w:pPr>
      <w:r w:rsidRPr="00050367">
        <w:rPr>
          <w:rFonts w:eastAsia="Times New Roman"/>
          <w:sz w:val="24"/>
          <w:szCs w:val="24"/>
        </w:rPr>
        <w:t xml:space="preserve">A </w:t>
      </w:r>
      <w:r w:rsidR="00F92DE0" w:rsidRPr="00050367">
        <w:rPr>
          <w:rFonts w:eastAsia="Times New Roman"/>
          <w:sz w:val="24"/>
          <w:szCs w:val="24"/>
        </w:rPr>
        <w:t xml:space="preserve">garantia da </w:t>
      </w:r>
      <w:r w:rsidRPr="00050367">
        <w:rPr>
          <w:rFonts w:eastAsia="Times New Roman"/>
          <w:sz w:val="24"/>
          <w:szCs w:val="24"/>
        </w:rPr>
        <w:t xml:space="preserve">permanência estudantil </w:t>
      </w:r>
      <w:r w:rsidR="00F92DE0" w:rsidRPr="00050367">
        <w:rPr>
          <w:rFonts w:eastAsia="Times New Roman"/>
          <w:sz w:val="24"/>
          <w:szCs w:val="24"/>
        </w:rPr>
        <w:t xml:space="preserve">com qualidade </w:t>
      </w:r>
      <w:r w:rsidRPr="00050367">
        <w:rPr>
          <w:rFonts w:eastAsia="Times New Roman"/>
          <w:sz w:val="24"/>
          <w:szCs w:val="24"/>
        </w:rPr>
        <w:t>de indígenas, quilombolas emerge como um desafio à Universidade Federal do Pará</w:t>
      </w:r>
      <w:r w:rsidR="00A81987" w:rsidRPr="00050367">
        <w:rPr>
          <w:rFonts w:eastAsia="Times New Roman"/>
          <w:sz w:val="24"/>
          <w:szCs w:val="24"/>
        </w:rPr>
        <w:t xml:space="preserve"> (UFPA)</w:t>
      </w:r>
      <w:r w:rsidRPr="00050367">
        <w:rPr>
          <w:rFonts w:eastAsia="Times New Roman"/>
          <w:sz w:val="24"/>
          <w:szCs w:val="24"/>
        </w:rPr>
        <w:t xml:space="preserve"> após a implementação de políticas de reserva de vagas que possibilitaram a ampliação do acesso desse grupo </w:t>
      </w:r>
      <w:r w:rsidR="00A81987" w:rsidRPr="00050367">
        <w:rPr>
          <w:rFonts w:eastAsia="Times New Roman"/>
          <w:sz w:val="24"/>
          <w:szCs w:val="24"/>
        </w:rPr>
        <w:t>ao ensino superior</w:t>
      </w:r>
      <w:r w:rsidRPr="00050367">
        <w:rPr>
          <w:rFonts w:eastAsia="Times New Roman"/>
          <w:sz w:val="24"/>
          <w:szCs w:val="24"/>
        </w:rPr>
        <w:t>. Nesse cenário, o programa IQ</w:t>
      </w:r>
      <w:r w:rsidR="00B67AD4" w:rsidRPr="00050367">
        <w:rPr>
          <w:rFonts w:eastAsia="Times New Roman"/>
          <w:sz w:val="24"/>
          <w:szCs w:val="24"/>
        </w:rPr>
        <w:t xml:space="preserve">, </w:t>
      </w:r>
      <w:r w:rsidR="00A81987" w:rsidRPr="00050367">
        <w:rPr>
          <w:rFonts w:eastAsia="Times New Roman"/>
          <w:sz w:val="24"/>
          <w:szCs w:val="24"/>
        </w:rPr>
        <w:t>criado</w:t>
      </w:r>
      <w:r w:rsidRPr="00050367">
        <w:rPr>
          <w:rFonts w:eastAsia="Times New Roman"/>
          <w:sz w:val="24"/>
          <w:szCs w:val="24"/>
        </w:rPr>
        <w:t xml:space="preserve"> em 2017</w:t>
      </w:r>
      <w:r w:rsidR="00B67AD4" w:rsidRPr="00050367">
        <w:rPr>
          <w:rFonts w:eastAsia="Times New Roman"/>
          <w:sz w:val="24"/>
          <w:szCs w:val="24"/>
        </w:rPr>
        <w:t xml:space="preserve">, </w:t>
      </w:r>
      <w:r w:rsidR="00A81987" w:rsidRPr="00050367">
        <w:rPr>
          <w:rFonts w:eastAsia="Times New Roman"/>
          <w:sz w:val="24"/>
          <w:szCs w:val="24"/>
        </w:rPr>
        <w:t>a partir da</w:t>
      </w:r>
      <w:r w:rsidRPr="00050367">
        <w:rPr>
          <w:rFonts w:eastAsia="Times New Roman"/>
          <w:sz w:val="24"/>
          <w:szCs w:val="24"/>
        </w:rPr>
        <w:t xml:space="preserve"> reivindicação de um grupo de estudantes, destaca-se como uma iniciativa voltada</w:t>
      </w:r>
      <w:r w:rsidR="00A81987" w:rsidRPr="00050367">
        <w:rPr>
          <w:rFonts w:eastAsia="Times New Roman"/>
          <w:sz w:val="24"/>
          <w:szCs w:val="24"/>
        </w:rPr>
        <w:t xml:space="preserve"> para o acompanhamento da aprendizagem </w:t>
      </w:r>
      <w:r w:rsidR="00F92DE0" w:rsidRPr="00050367">
        <w:rPr>
          <w:rFonts w:eastAsia="Times New Roman"/>
          <w:sz w:val="24"/>
          <w:szCs w:val="24"/>
        </w:rPr>
        <w:t>desses estudantes</w:t>
      </w:r>
      <w:r w:rsidR="004544B4" w:rsidRPr="00050367">
        <w:rPr>
          <w:rFonts w:eastAsia="Times New Roman"/>
          <w:sz w:val="24"/>
          <w:szCs w:val="24"/>
        </w:rPr>
        <w:t>, com objetivo de</w:t>
      </w:r>
      <w:r w:rsidR="00A81987" w:rsidRPr="00050367">
        <w:rPr>
          <w:rFonts w:eastAsia="Times New Roman"/>
          <w:sz w:val="24"/>
          <w:szCs w:val="24"/>
          <w:highlight w:val="white"/>
        </w:rPr>
        <w:t xml:space="preserve"> fortalec</w:t>
      </w:r>
      <w:r w:rsidR="004544B4" w:rsidRPr="00050367">
        <w:rPr>
          <w:rFonts w:eastAsia="Times New Roman"/>
          <w:sz w:val="24"/>
          <w:szCs w:val="24"/>
          <w:highlight w:val="white"/>
        </w:rPr>
        <w:t>er</w:t>
      </w:r>
      <w:r w:rsidR="00A81987" w:rsidRPr="00050367">
        <w:rPr>
          <w:rFonts w:eastAsia="Times New Roman"/>
          <w:sz w:val="24"/>
          <w:szCs w:val="24"/>
          <w:highlight w:val="white"/>
        </w:rPr>
        <w:t xml:space="preserve"> a permanência </w:t>
      </w:r>
      <w:r w:rsidR="006C1A1D" w:rsidRPr="00050367">
        <w:rPr>
          <w:rFonts w:eastAsia="Times New Roman"/>
          <w:sz w:val="24"/>
          <w:szCs w:val="24"/>
          <w:highlight w:val="white"/>
        </w:rPr>
        <w:t>estudantil</w:t>
      </w:r>
      <w:r w:rsidR="004544B4" w:rsidRPr="00050367">
        <w:rPr>
          <w:rFonts w:eastAsia="Times New Roman"/>
          <w:sz w:val="24"/>
          <w:szCs w:val="24"/>
        </w:rPr>
        <w:t xml:space="preserve"> e contribuir para a conclusão do curso com êxito</w:t>
      </w:r>
      <w:r w:rsidRPr="00050367">
        <w:rPr>
          <w:rFonts w:eastAsia="Times New Roman"/>
          <w:sz w:val="24"/>
          <w:szCs w:val="24"/>
        </w:rPr>
        <w:t>.</w:t>
      </w:r>
      <w:r w:rsidRPr="00050367">
        <w:rPr>
          <w:rFonts w:eastAsia="Times New Roman"/>
          <w:sz w:val="24"/>
          <w:szCs w:val="24"/>
          <w:highlight w:val="white"/>
        </w:rPr>
        <w:t xml:space="preserve"> Ao longo </w:t>
      </w:r>
      <w:r w:rsidR="00A81987" w:rsidRPr="00050367">
        <w:rPr>
          <w:rFonts w:eastAsia="Times New Roman"/>
          <w:sz w:val="24"/>
          <w:szCs w:val="24"/>
          <w:highlight w:val="white"/>
        </w:rPr>
        <w:t>de sua trajetória</w:t>
      </w:r>
      <w:r w:rsidRPr="00050367">
        <w:rPr>
          <w:rFonts w:eastAsia="Times New Roman"/>
          <w:sz w:val="24"/>
          <w:szCs w:val="24"/>
          <w:highlight w:val="white"/>
        </w:rPr>
        <w:t xml:space="preserve">, o programa expandiu </w:t>
      </w:r>
      <w:r w:rsidR="00A81987" w:rsidRPr="00050367">
        <w:rPr>
          <w:rFonts w:eastAsia="Times New Roman"/>
          <w:sz w:val="24"/>
          <w:szCs w:val="24"/>
          <w:highlight w:val="white"/>
        </w:rPr>
        <w:t>suas atividades</w:t>
      </w:r>
      <w:r w:rsidRPr="00050367">
        <w:rPr>
          <w:rFonts w:eastAsia="Times New Roman"/>
          <w:sz w:val="24"/>
          <w:szCs w:val="24"/>
          <w:highlight w:val="white"/>
        </w:rPr>
        <w:t xml:space="preserve"> em resposta à diversidade</w:t>
      </w:r>
      <w:r w:rsidR="00A81987" w:rsidRPr="00050367">
        <w:rPr>
          <w:rFonts w:eastAsia="Times New Roman"/>
          <w:sz w:val="24"/>
          <w:szCs w:val="24"/>
          <w:highlight w:val="white"/>
        </w:rPr>
        <w:t xml:space="preserve"> e complexidade</w:t>
      </w:r>
      <w:r w:rsidRPr="00050367">
        <w:rPr>
          <w:rFonts w:eastAsia="Times New Roman"/>
          <w:sz w:val="24"/>
          <w:szCs w:val="24"/>
          <w:highlight w:val="white"/>
        </w:rPr>
        <w:t xml:space="preserve"> d</w:t>
      </w:r>
      <w:r w:rsidR="00A81987" w:rsidRPr="00050367">
        <w:rPr>
          <w:rFonts w:eastAsia="Times New Roman"/>
          <w:sz w:val="24"/>
          <w:szCs w:val="24"/>
          <w:highlight w:val="white"/>
        </w:rPr>
        <w:t>os</w:t>
      </w:r>
      <w:r w:rsidRPr="00050367">
        <w:rPr>
          <w:rFonts w:eastAsia="Times New Roman"/>
          <w:sz w:val="24"/>
          <w:szCs w:val="24"/>
          <w:highlight w:val="white"/>
        </w:rPr>
        <w:t xml:space="preserve"> desafios enfrentados por </w:t>
      </w:r>
      <w:r w:rsidR="006C1A1D" w:rsidRPr="00050367">
        <w:rPr>
          <w:rFonts w:eastAsia="Times New Roman"/>
          <w:sz w:val="24"/>
          <w:szCs w:val="24"/>
          <w:highlight w:val="white"/>
        </w:rPr>
        <w:t>esses estudantes no contexto</w:t>
      </w:r>
      <w:r w:rsidR="004544B4" w:rsidRPr="00050367">
        <w:rPr>
          <w:rFonts w:eastAsia="Times New Roman"/>
          <w:sz w:val="24"/>
          <w:szCs w:val="24"/>
          <w:highlight w:val="white"/>
        </w:rPr>
        <w:t xml:space="preserve"> </w:t>
      </w:r>
      <w:r w:rsidR="006C1A1D" w:rsidRPr="00050367">
        <w:rPr>
          <w:rFonts w:eastAsia="Times New Roman"/>
          <w:sz w:val="24"/>
          <w:szCs w:val="24"/>
          <w:highlight w:val="white"/>
        </w:rPr>
        <w:t>acadêmico.</w:t>
      </w:r>
      <w:r w:rsidRPr="00050367">
        <w:rPr>
          <w:rFonts w:eastAsia="Times New Roman"/>
          <w:sz w:val="24"/>
          <w:szCs w:val="24"/>
          <w:highlight w:val="white"/>
        </w:rPr>
        <w:t xml:space="preserve"> </w:t>
      </w:r>
      <w:r w:rsidR="00A81987" w:rsidRPr="00050367">
        <w:rPr>
          <w:rFonts w:eastAsia="Times New Roman"/>
          <w:sz w:val="24"/>
          <w:szCs w:val="24"/>
          <w:highlight w:val="white"/>
        </w:rPr>
        <w:t xml:space="preserve">Atualmente, o </w:t>
      </w:r>
      <w:r w:rsidR="00390379" w:rsidRPr="00050367">
        <w:rPr>
          <w:rFonts w:eastAsia="Times New Roman"/>
          <w:sz w:val="24"/>
          <w:szCs w:val="24"/>
          <w:highlight w:val="white"/>
        </w:rPr>
        <w:t>IQ</w:t>
      </w:r>
      <w:r w:rsidR="00A81987" w:rsidRPr="00050367">
        <w:rPr>
          <w:rFonts w:eastAsia="Times New Roman"/>
          <w:sz w:val="24"/>
          <w:szCs w:val="24"/>
          <w:highlight w:val="white"/>
        </w:rPr>
        <w:t xml:space="preserve"> promove oficinas, rodas de conversa, minicursos, seminários,</w:t>
      </w:r>
      <w:r w:rsidR="004544B4" w:rsidRPr="00050367">
        <w:rPr>
          <w:rFonts w:eastAsia="Times New Roman"/>
          <w:sz w:val="24"/>
          <w:szCs w:val="24"/>
          <w:highlight w:val="white"/>
        </w:rPr>
        <w:t xml:space="preserve"> </w:t>
      </w:r>
      <w:r w:rsidR="00F92DE0" w:rsidRPr="00050367">
        <w:rPr>
          <w:rFonts w:eastAsia="Times New Roman"/>
          <w:sz w:val="24"/>
          <w:szCs w:val="24"/>
          <w:highlight w:val="white"/>
        </w:rPr>
        <w:t xml:space="preserve">mostras fotográficas, </w:t>
      </w:r>
      <w:r w:rsidR="00A81987" w:rsidRPr="00050367">
        <w:rPr>
          <w:rFonts w:eastAsia="Times New Roman"/>
          <w:sz w:val="24"/>
          <w:szCs w:val="24"/>
          <w:highlight w:val="white"/>
        </w:rPr>
        <w:t xml:space="preserve">destacando-se </w:t>
      </w:r>
      <w:r w:rsidRPr="00050367">
        <w:rPr>
          <w:rFonts w:eastAsia="Times New Roman"/>
          <w:sz w:val="24"/>
          <w:szCs w:val="24"/>
          <w:highlight w:val="white"/>
        </w:rPr>
        <w:t>a monitoria individualizada.</w:t>
      </w:r>
      <w:r w:rsidRPr="00050367">
        <w:rPr>
          <w:rFonts w:eastAsia="Times New Roman"/>
          <w:sz w:val="24"/>
          <w:szCs w:val="24"/>
        </w:rPr>
        <w:t xml:space="preserve"> </w:t>
      </w:r>
      <w:r w:rsidR="00C46357" w:rsidRPr="00050367">
        <w:rPr>
          <w:rFonts w:eastAsia="Times New Roman"/>
          <w:sz w:val="24"/>
          <w:szCs w:val="24"/>
        </w:rPr>
        <w:t>Nesse contexto, a ampliação da equipe de monitoria do programa tornou-se crucial, não só em número, mas em diversidade de áreas de conhecimento, visto que os alunos que buscam o apoio do projeto são oriundos de diferentes cursos.</w:t>
      </w:r>
      <w:r w:rsidR="004544B4" w:rsidRPr="00050367">
        <w:rPr>
          <w:rFonts w:eastAsia="Times New Roman"/>
          <w:sz w:val="24"/>
          <w:szCs w:val="24"/>
        </w:rPr>
        <w:t xml:space="preserve"> </w:t>
      </w:r>
      <w:r w:rsidR="00F161B2" w:rsidRPr="00050367">
        <w:rPr>
          <w:rFonts w:eastAsia="Times New Roman"/>
          <w:sz w:val="24"/>
          <w:szCs w:val="24"/>
        </w:rPr>
        <w:t xml:space="preserve">Acadêmicas/os de </w:t>
      </w:r>
      <w:r w:rsidRPr="00050367">
        <w:rPr>
          <w:rFonts w:eastAsia="Times New Roman"/>
          <w:sz w:val="24"/>
          <w:szCs w:val="24"/>
        </w:rPr>
        <w:t>graduação e pós-graduação</w:t>
      </w:r>
      <w:r w:rsidR="00390379" w:rsidRPr="00050367">
        <w:rPr>
          <w:rFonts w:eastAsia="Times New Roman"/>
          <w:sz w:val="24"/>
          <w:szCs w:val="24"/>
        </w:rPr>
        <w:t xml:space="preserve"> d</w:t>
      </w:r>
      <w:r w:rsidR="00F161B2" w:rsidRPr="00050367">
        <w:rPr>
          <w:rFonts w:eastAsia="Times New Roman"/>
          <w:sz w:val="24"/>
          <w:szCs w:val="24"/>
        </w:rPr>
        <w:t>e</w:t>
      </w:r>
      <w:r w:rsidR="0039670F" w:rsidRPr="00050367">
        <w:rPr>
          <w:rFonts w:eastAsia="Times New Roman"/>
          <w:sz w:val="24"/>
          <w:szCs w:val="24"/>
        </w:rPr>
        <w:t xml:space="preserve"> Serviço Social, Pedagogia,</w:t>
      </w:r>
      <w:r w:rsidR="004544B4" w:rsidRPr="00050367">
        <w:rPr>
          <w:rFonts w:eastAsia="Times New Roman"/>
          <w:sz w:val="24"/>
          <w:szCs w:val="24"/>
        </w:rPr>
        <w:t xml:space="preserve"> </w:t>
      </w:r>
      <w:r w:rsidR="0039670F" w:rsidRPr="00050367">
        <w:rPr>
          <w:rFonts w:eastAsia="Times New Roman"/>
          <w:sz w:val="24"/>
          <w:szCs w:val="24"/>
        </w:rPr>
        <w:t>Letras, Turismo, Direito, Engenharia Mecânica,</w:t>
      </w:r>
      <w:r w:rsidR="00390379" w:rsidRPr="00050367">
        <w:rPr>
          <w:rFonts w:eastAsia="Times New Roman"/>
          <w:sz w:val="24"/>
          <w:szCs w:val="24"/>
        </w:rPr>
        <w:t xml:space="preserve"> Terapia Ocupacional,</w:t>
      </w:r>
      <w:r w:rsidR="0039670F" w:rsidRPr="00050367">
        <w:rPr>
          <w:rFonts w:eastAsia="Times New Roman"/>
          <w:sz w:val="24"/>
          <w:szCs w:val="24"/>
        </w:rPr>
        <w:t xml:space="preserve"> entre outr</w:t>
      </w:r>
      <w:r w:rsidR="00F161B2" w:rsidRPr="00050367">
        <w:rPr>
          <w:rFonts w:eastAsia="Times New Roman"/>
          <w:sz w:val="24"/>
          <w:szCs w:val="24"/>
        </w:rPr>
        <w:t>a</w:t>
      </w:r>
      <w:r w:rsidR="0039670F" w:rsidRPr="00050367">
        <w:rPr>
          <w:rFonts w:eastAsia="Times New Roman"/>
          <w:sz w:val="24"/>
          <w:szCs w:val="24"/>
        </w:rPr>
        <w:t>s</w:t>
      </w:r>
      <w:r w:rsidR="00F161B2" w:rsidRPr="00050367">
        <w:rPr>
          <w:rFonts w:eastAsia="Times New Roman"/>
          <w:sz w:val="24"/>
          <w:szCs w:val="24"/>
        </w:rPr>
        <w:t xml:space="preserve"> áreas do conhecimento, compõe a equipe interdisciplinar do programa. </w:t>
      </w:r>
      <w:r w:rsidR="00A45F67" w:rsidRPr="00050367">
        <w:rPr>
          <w:rFonts w:eastAsia="Times New Roman"/>
          <w:sz w:val="24"/>
          <w:szCs w:val="24"/>
        </w:rPr>
        <w:t xml:space="preserve">A </w:t>
      </w:r>
      <w:r w:rsidRPr="00050367">
        <w:rPr>
          <w:rFonts w:eastAsia="Times New Roman"/>
          <w:sz w:val="24"/>
          <w:szCs w:val="24"/>
        </w:rPr>
        <w:t xml:space="preserve">interdisciplinaridade se torna imprescindível para o fortalecimento e andamento das atividades e, </w:t>
      </w:r>
      <w:r w:rsidRPr="00050367">
        <w:rPr>
          <w:rFonts w:eastAsia="Times New Roman"/>
          <w:sz w:val="24"/>
          <w:szCs w:val="24"/>
        </w:rPr>
        <w:lastRenderedPageBreak/>
        <w:t xml:space="preserve">consequentemente, para a capacidade de resposta </w:t>
      </w:r>
      <w:r w:rsidR="00A45F67" w:rsidRPr="00050367">
        <w:rPr>
          <w:rFonts w:eastAsia="Times New Roman"/>
          <w:sz w:val="24"/>
          <w:szCs w:val="24"/>
        </w:rPr>
        <w:t>aos desafios</w:t>
      </w:r>
      <w:r w:rsidRPr="00050367">
        <w:rPr>
          <w:rFonts w:eastAsia="Times New Roman"/>
          <w:sz w:val="24"/>
          <w:szCs w:val="24"/>
        </w:rPr>
        <w:t xml:space="preserve"> que ameaçam a permanência estudantil desse grupo</w:t>
      </w:r>
      <w:r w:rsidR="00A45F67" w:rsidRPr="00050367">
        <w:rPr>
          <w:rFonts w:eastAsia="Times New Roman"/>
          <w:sz w:val="24"/>
          <w:szCs w:val="24"/>
        </w:rPr>
        <w:t>, visto que sua proposta rompe com a fragmentação do saber e convida à articulação entre diferentes áreas do conhecimento, experiências e linguagens, superando os limites impostos pelas estruturas disciplinares tradicionais. Tal abordagem é indispensável para a conscientização, entendida como leitura crítica e ação sobre a realidade, e para o desenvolvimento de um pensamento autônomo e reflexivo.</w:t>
      </w:r>
    </w:p>
    <w:p w14:paraId="5870ECB4" w14:textId="64834184" w:rsidR="00E275E2" w:rsidRDefault="00000000" w:rsidP="007564BD">
      <w:pPr>
        <w:spacing w:line="360" w:lineRule="auto"/>
        <w:ind w:firstLine="709"/>
        <w:jc w:val="both"/>
        <w:rPr>
          <w:rFonts w:eastAsia="Times New Roman"/>
          <w:sz w:val="24"/>
          <w:szCs w:val="24"/>
        </w:rPr>
      </w:pPr>
      <w:r w:rsidRPr="00050367">
        <w:rPr>
          <w:rFonts w:eastAsia="Times New Roman"/>
          <w:sz w:val="24"/>
          <w:szCs w:val="24"/>
        </w:rPr>
        <w:t>Este trabalho, portanto, analisa a contribuição da equipe interdisciplinar no acompanhamento da aprendizagem de indígenas e quilombolas e demais populações tradicionais para a permanência estudantil e a conclusão do curso com êxito desses estudantes. Por meio de uma abordagem de cunho qualitativo, considerou-se a literatura acerca da interdisciplinaridade como método para a educação libertadora, conforme teorizou Paulo Freire. Em diálogo com os pressupostos freirianos, a interdisciplinaridade é</w:t>
      </w:r>
      <w:r w:rsidR="00E275E2">
        <w:rPr>
          <w:rFonts w:eastAsia="Times New Roman"/>
          <w:sz w:val="24"/>
          <w:szCs w:val="24"/>
        </w:rPr>
        <w:t xml:space="preserve"> um</w:t>
      </w:r>
      <w:r w:rsidRPr="00050367">
        <w:rPr>
          <w:rFonts w:eastAsia="Times New Roman"/>
          <w:sz w:val="24"/>
          <w:szCs w:val="24"/>
        </w:rPr>
        <w:t xml:space="preserve"> processo coletivo de construção do conhecimento que parte do contexto das/os estudantes. Para tanto, o estudo será estruturado em duas sessões principais: primeiramente, conceituaremos a abordagem interdisciplinar em </w:t>
      </w:r>
      <w:r w:rsidR="008E2AEC">
        <w:rPr>
          <w:rFonts w:eastAsia="Times New Roman"/>
          <w:sz w:val="24"/>
          <w:szCs w:val="24"/>
        </w:rPr>
        <w:t>interlocução</w:t>
      </w:r>
      <w:r w:rsidRPr="00050367">
        <w:rPr>
          <w:rFonts w:eastAsia="Times New Roman"/>
          <w:sz w:val="24"/>
          <w:szCs w:val="24"/>
        </w:rPr>
        <w:t xml:space="preserve"> com os pressupostos de Paulo Freire; em seguida, dialogaremos sobre </w:t>
      </w:r>
      <w:r w:rsidR="00E275E2">
        <w:rPr>
          <w:rFonts w:eastAsia="Times New Roman"/>
          <w:sz w:val="24"/>
          <w:szCs w:val="24"/>
        </w:rPr>
        <w:t>a importância dessa abordagem</w:t>
      </w:r>
      <w:r w:rsidRPr="00050367">
        <w:rPr>
          <w:rFonts w:eastAsia="Times New Roman"/>
          <w:sz w:val="24"/>
          <w:szCs w:val="24"/>
        </w:rPr>
        <w:t xml:space="preserve"> </w:t>
      </w:r>
      <w:r w:rsidR="00E275E2">
        <w:rPr>
          <w:rFonts w:eastAsia="Times New Roman"/>
          <w:sz w:val="24"/>
          <w:szCs w:val="24"/>
        </w:rPr>
        <w:t>no acompanhamento da aprendizagem de indígenas e quilombolas feito pelo Programa IQ: conhecimento e resistência.</w:t>
      </w:r>
    </w:p>
    <w:p w14:paraId="1898E99D" w14:textId="77777777" w:rsidR="003F0C6F" w:rsidRPr="00050367" w:rsidRDefault="003F0C6F" w:rsidP="007564BD">
      <w:pPr>
        <w:spacing w:line="360" w:lineRule="auto"/>
        <w:jc w:val="both"/>
        <w:rPr>
          <w:rFonts w:eastAsia="Times New Roman"/>
          <w:sz w:val="24"/>
          <w:szCs w:val="24"/>
        </w:rPr>
      </w:pPr>
    </w:p>
    <w:p w14:paraId="5DEF5775" w14:textId="6BA70985" w:rsidR="003022DF" w:rsidRPr="00050367" w:rsidRDefault="00000000" w:rsidP="003F0C6F">
      <w:pPr>
        <w:spacing w:line="360" w:lineRule="auto"/>
        <w:jc w:val="both"/>
        <w:rPr>
          <w:rFonts w:eastAsia="Times New Roman"/>
          <w:b/>
          <w:sz w:val="24"/>
          <w:szCs w:val="24"/>
        </w:rPr>
      </w:pPr>
      <w:r w:rsidRPr="00050367">
        <w:rPr>
          <w:rFonts w:eastAsia="Times New Roman"/>
          <w:b/>
          <w:sz w:val="24"/>
          <w:szCs w:val="24"/>
        </w:rPr>
        <w:t xml:space="preserve">2. </w:t>
      </w:r>
      <w:r w:rsidR="007564BD">
        <w:rPr>
          <w:rFonts w:eastAsia="Times New Roman"/>
          <w:b/>
          <w:sz w:val="24"/>
          <w:szCs w:val="24"/>
        </w:rPr>
        <w:t>A</w:t>
      </w:r>
      <w:r w:rsidRPr="00050367">
        <w:rPr>
          <w:rFonts w:eastAsia="Times New Roman"/>
          <w:b/>
          <w:sz w:val="24"/>
          <w:szCs w:val="24"/>
        </w:rPr>
        <w:t xml:space="preserve"> INTERDISCIPLINARIDADE</w:t>
      </w:r>
      <w:r w:rsidR="007564BD">
        <w:rPr>
          <w:rFonts w:eastAsia="Times New Roman"/>
          <w:b/>
          <w:sz w:val="24"/>
          <w:szCs w:val="24"/>
        </w:rPr>
        <w:t xml:space="preserve"> NO CONTEXTO BRASILEIRO</w:t>
      </w:r>
    </w:p>
    <w:p w14:paraId="41FB098E" w14:textId="77777777" w:rsidR="003022DF" w:rsidRPr="00050367" w:rsidRDefault="003022DF" w:rsidP="007564BD">
      <w:pPr>
        <w:spacing w:line="360" w:lineRule="auto"/>
        <w:jc w:val="both"/>
        <w:rPr>
          <w:rFonts w:eastAsia="Times New Roman"/>
          <w:b/>
          <w:sz w:val="24"/>
          <w:szCs w:val="24"/>
        </w:rPr>
      </w:pPr>
    </w:p>
    <w:p w14:paraId="1923FFB7" w14:textId="2381CD31" w:rsidR="00847B76" w:rsidRPr="00050367" w:rsidRDefault="00847B76" w:rsidP="007564BD">
      <w:pPr>
        <w:spacing w:line="360" w:lineRule="auto"/>
        <w:ind w:firstLine="709"/>
        <w:jc w:val="both"/>
        <w:rPr>
          <w:rFonts w:eastAsia="Times New Roman"/>
          <w:sz w:val="24"/>
          <w:szCs w:val="24"/>
        </w:rPr>
      </w:pPr>
      <w:r w:rsidRPr="00050367">
        <w:rPr>
          <w:rFonts w:eastAsia="Times New Roman"/>
          <w:sz w:val="24"/>
          <w:szCs w:val="24"/>
        </w:rPr>
        <w:t xml:space="preserve">O movimento da interdisciplinaridade surgiu na Europa em meados da década de 1960, período em que se reivindica um novo estatuto de universidade e escola por parte dos movimentos estudantis. Buscava-se a elucidação e classificação temática que emergia na época </w:t>
      </w:r>
      <w:bookmarkStart w:id="0" w:name="_Hlk202628535"/>
      <w:r w:rsidRPr="00050367">
        <w:rPr>
          <w:rFonts w:eastAsia="Times New Roman"/>
          <w:sz w:val="24"/>
          <w:szCs w:val="24"/>
        </w:rPr>
        <w:t>(Fazenda, 1994)</w:t>
      </w:r>
      <w:bookmarkEnd w:id="0"/>
      <w:r w:rsidRPr="00050367">
        <w:rPr>
          <w:rFonts w:eastAsia="Times New Roman"/>
          <w:sz w:val="24"/>
          <w:szCs w:val="24"/>
        </w:rPr>
        <w:t xml:space="preserve">. </w:t>
      </w:r>
      <w:r w:rsidR="00E02FBD" w:rsidRPr="00050367">
        <w:rPr>
          <w:rFonts w:eastAsia="Times New Roman"/>
          <w:sz w:val="24"/>
          <w:szCs w:val="24"/>
        </w:rPr>
        <w:t>A</w:t>
      </w:r>
      <w:r w:rsidRPr="00050367">
        <w:rPr>
          <w:rFonts w:eastAsia="Times New Roman"/>
          <w:sz w:val="24"/>
          <w:szCs w:val="24"/>
        </w:rPr>
        <w:t xml:space="preserve"> autora pontua que as discussões acerca da temática da interdisciplinaridade chegaram ao Brasil ao final da década de 1960 e que a primeira produção significativa sobre o tema é </w:t>
      </w:r>
      <w:r w:rsidR="002E5D2B" w:rsidRPr="00050367">
        <w:rPr>
          <w:rFonts w:eastAsia="Times New Roman"/>
          <w:sz w:val="24"/>
          <w:szCs w:val="24"/>
        </w:rPr>
        <w:t>de</w:t>
      </w:r>
      <w:r w:rsidRPr="00050367">
        <w:rPr>
          <w:rFonts w:eastAsia="Times New Roman"/>
          <w:sz w:val="24"/>
          <w:szCs w:val="24"/>
        </w:rPr>
        <w:t xml:space="preserve"> Hilton Japiassu.</w:t>
      </w:r>
    </w:p>
    <w:p w14:paraId="3BD5A6F8" w14:textId="77777777" w:rsidR="00CA3272" w:rsidRPr="00050367" w:rsidRDefault="00000000" w:rsidP="007564BD">
      <w:pPr>
        <w:spacing w:line="360" w:lineRule="auto"/>
        <w:ind w:firstLine="709"/>
        <w:jc w:val="both"/>
        <w:rPr>
          <w:rFonts w:eastAsia="Times New Roman"/>
          <w:sz w:val="24"/>
          <w:szCs w:val="24"/>
        </w:rPr>
      </w:pPr>
      <w:r w:rsidRPr="00050367">
        <w:rPr>
          <w:rFonts w:eastAsia="Times New Roman"/>
          <w:sz w:val="24"/>
          <w:szCs w:val="24"/>
        </w:rPr>
        <w:lastRenderedPageBreak/>
        <w:t xml:space="preserve">A produção de </w:t>
      </w:r>
      <w:bookmarkStart w:id="1" w:name="_Hlk202628539"/>
      <w:r w:rsidRPr="00050367">
        <w:rPr>
          <w:rFonts w:eastAsia="Times New Roman"/>
          <w:sz w:val="24"/>
          <w:szCs w:val="24"/>
        </w:rPr>
        <w:t xml:space="preserve">Japiassu (1976) </w:t>
      </w:r>
      <w:bookmarkEnd w:id="1"/>
      <w:r w:rsidRPr="00050367">
        <w:rPr>
          <w:rFonts w:eastAsia="Times New Roman"/>
          <w:sz w:val="24"/>
          <w:szCs w:val="24"/>
        </w:rPr>
        <w:t xml:space="preserve">contribuiu para a </w:t>
      </w:r>
      <w:r w:rsidR="002E5D2B" w:rsidRPr="00050367">
        <w:rPr>
          <w:rFonts w:eastAsia="Times New Roman"/>
          <w:sz w:val="24"/>
          <w:szCs w:val="24"/>
        </w:rPr>
        <w:t>conceituação</w:t>
      </w:r>
      <w:r w:rsidRPr="00050367">
        <w:rPr>
          <w:rFonts w:eastAsia="Times New Roman"/>
          <w:sz w:val="24"/>
          <w:szCs w:val="24"/>
        </w:rPr>
        <w:t xml:space="preserve"> d</w:t>
      </w:r>
      <w:r w:rsidR="002E5D2B" w:rsidRPr="00050367">
        <w:rPr>
          <w:rFonts w:eastAsia="Times New Roman"/>
          <w:sz w:val="24"/>
          <w:szCs w:val="24"/>
        </w:rPr>
        <w:t xml:space="preserve">a </w:t>
      </w:r>
      <w:r w:rsidRPr="00050367">
        <w:rPr>
          <w:rFonts w:eastAsia="Times New Roman"/>
          <w:sz w:val="24"/>
          <w:szCs w:val="24"/>
        </w:rPr>
        <w:t>interdisciplinaridade e outros termos relacionados</w:t>
      </w:r>
      <w:r w:rsidR="002E5D2B" w:rsidRPr="00050367">
        <w:rPr>
          <w:rFonts w:eastAsia="Times New Roman"/>
          <w:sz w:val="24"/>
          <w:szCs w:val="24"/>
        </w:rPr>
        <w:t>, como a disciplinaridade, a multidisciplinaridade, a pluridisciplinaridade e a transdisciplinaridade.</w:t>
      </w:r>
      <w:r w:rsidRPr="00050367">
        <w:rPr>
          <w:rFonts w:eastAsia="Times New Roman"/>
          <w:sz w:val="24"/>
          <w:szCs w:val="24"/>
        </w:rPr>
        <w:t xml:space="preserve"> </w:t>
      </w:r>
      <w:r w:rsidR="000B66D0" w:rsidRPr="00050367">
        <w:rPr>
          <w:rFonts w:eastAsia="Times New Roman"/>
          <w:sz w:val="24"/>
          <w:szCs w:val="24"/>
        </w:rPr>
        <w:t>Para o autor, a</w:t>
      </w:r>
      <w:r w:rsidRPr="00050367">
        <w:rPr>
          <w:rFonts w:eastAsia="Times New Roman"/>
          <w:sz w:val="24"/>
          <w:szCs w:val="24"/>
        </w:rPr>
        <w:t xml:space="preserve"> disciplinaridade</w:t>
      </w:r>
      <w:r w:rsidR="002E5D2B" w:rsidRPr="00050367">
        <w:rPr>
          <w:rFonts w:eastAsia="Times New Roman"/>
          <w:sz w:val="24"/>
          <w:szCs w:val="24"/>
        </w:rPr>
        <w:t xml:space="preserve"> é definida </w:t>
      </w:r>
      <w:r w:rsidRPr="00050367">
        <w:rPr>
          <w:rFonts w:eastAsia="Times New Roman"/>
          <w:sz w:val="24"/>
          <w:szCs w:val="24"/>
        </w:rPr>
        <w:t xml:space="preserve">como o conjunto sistemático e organizado de conhecimentos que apresentam características próprias nos planos do ensino, da formação, dos métodos e das matérias. </w:t>
      </w:r>
      <w:r w:rsidR="002E5D2B" w:rsidRPr="00050367">
        <w:rPr>
          <w:rFonts w:eastAsia="Times New Roman"/>
          <w:sz w:val="24"/>
          <w:szCs w:val="24"/>
        </w:rPr>
        <w:t>A multidisciplinaridade e a pluridisciplinaridade são caracterizadas pelo agrupamento de diversas disciplinas, entretanto, enquanto na multidisciplinaridade não há uma relação entre elas, na pluridisciplinaridade subsiste uma certa cooperação, mas sem a presença de coordenação. A transdisciplinaridade, por sua vez, é definida como sendo uma espécie de “coordenação de todas as disciplinas e interdisciplinas do sistema de ensino inovado, sobre a base de uma axiomática geral” (p. 74).</w:t>
      </w:r>
      <w:r w:rsidR="000B66D0" w:rsidRPr="00050367">
        <w:rPr>
          <w:rFonts w:eastAsia="Times New Roman"/>
          <w:sz w:val="24"/>
          <w:szCs w:val="24"/>
        </w:rPr>
        <w:t xml:space="preserve"> Por fim, a</w:t>
      </w:r>
      <w:r w:rsidRPr="00050367">
        <w:rPr>
          <w:rFonts w:eastAsia="Times New Roman"/>
          <w:sz w:val="24"/>
          <w:szCs w:val="24"/>
        </w:rPr>
        <w:t xml:space="preserve"> interdisciplinaridade, </w:t>
      </w:r>
      <w:r w:rsidR="000B66D0" w:rsidRPr="00050367">
        <w:rPr>
          <w:rFonts w:eastAsia="Times New Roman"/>
          <w:sz w:val="24"/>
          <w:szCs w:val="24"/>
        </w:rPr>
        <w:t>por não</w:t>
      </w:r>
      <w:r w:rsidRPr="00050367">
        <w:rPr>
          <w:rFonts w:eastAsia="Times New Roman"/>
          <w:sz w:val="24"/>
          <w:szCs w:val="24"/>
        </w:rPr>
        <w:t xml:space="preserve"> possui um sentido único e estável, </w:t>
      </w:r>
      <w:r w:rsidR="000B66D0" w:rsidRPr="00050367">
        <w:rPr>
          <w:rFonts w:eastAsia="Times New Roman"/>
          <w:sz w:val="24"/>
          <w:szCs w:val="24"/>
        </w:rPr>
        <w:t>tem seu conceito moldado pela</w:t>
      </w:r>
      <w:r w:rsidRPr="00050367">
        <w:rPr>
          <w:rFonts w:eastAsia="Times New Roman"/>
          <w:sz w:val="24"/>
          <w:szCs w:val="24"/>
        </w:rPr>
        <w:t xml:space="preserve"> perspectiva adotada e a experiência educacional de cada um, ou seja, a definição de um conceito, ou conceitos, para a interdisciplinaridade está em constante construção.</w:t>
      </w:r>
      <w:r w:rsidR="00E02FBD" w:rsidRPr="00050367">
        <w:rPr>
          <w:rFonts w:eastAsia="Times New Roman"/>
          <w:sz w:val="24"/>
          <w:szCs w:val="24"/>
        </w:rPr>
        <w:t xml:space="preserve"> Nas palavras do autor, </w:t>
      </w:r>
      <w:r w:rsidRPr="00050367">
        <w:rPr>
          <w:rFonts w:eastAsia="Times New Roman"/>
          <w:sz w:val="24"/>
          <w:szCs w:val="24"/>
        </w:rPr>
        <w:t>a “interdisciplinaridade caracteriza-se pela intensidade das trocas entre os especialistas e pelo grau de interação real das disciplinas no interior de um mesmo projeto de pesquisa”</w:t>
      </w:r>
      <w:r w:rsidR="00E02FBD" w:rsidRPr="00050367">
        <w:rPr>
          <w:rFonts w:eastAsia="Times New Roman"/>
          <w:sz w:val="24"/>
          <w:szCs w:val="24"/>
        </w:rPr>
        <w:t xml:space="preserve"> (p.74)</w:t>
      </w:r>
      <w:r w:rsidRPr="00050367">
        <w:rPr>
          <w:rFonts w:eastAsia="Times New Roman"/>
          <w:sz w:val="24"/>
          <w:szCs w:val="24"/>
        </w:rPr>
        <w:t xml:space="preserve">. </w:t>
      </w:r>
    </w:p>
    <w:p w14:paraId="0C79CEA2" w14:textId="176E6317" w:rsidR="00A177C3" w:rsidRPr="00050367" w:rsidRDefault="00CA3272" w:rsidP="007564BD">
      <w:pPr>
        <w:spacing w:line="360" w:lineRule="auto"/>
        <w:ind w:firstLine="709"/>
        <w:jc w:val="both"/>
        <w:rPr>
          <w:rFonts w:eastAsia="Times New Roman"/>
          <w:sz w:val="24"/>
          <w:szCs w:val="24"/>
        </w:rPr>
      </w:pPr>
      <w:r w:rsidRPr="00050367">
        <w:rPr>
          <w:rFonts w:eastAsia="Times New Roman"/>
          <w:sz w:val="24"/>
          <w:szCs w:val="24"/>
        </w:rPr>
        <w:t>Sabe-se, portanto, que ao falarmos em interdisciplinaridade, estamos nos referindo à interação entre disciplinas ou áreas do conhecimento, essa interação se dá em diferentes níveis de complexidade</w:t>
      </w:r>
      <w:r w:rsidR="00A177C3" w:rsidRPr="00050367">
        <w:rPr>
          <w:rFonts w:eastAsia="Times New Roman"/>
          <w:sz w:val="24"/>
          <w:szCs w:val="24"/>
        </w:rPr>
        <w:t xml:space="preserve">, articulando-se </w:t>
      </w:r>
      <w:r w:rsidR="008E2AEC">
        <w:rPr>
          <w:rFonts w:eastAsia="Times New Roman"/>
          <w:sz w:val="24"/>
          <w:szCs w:val="24"/>
        </w:rPr>
        <w:t>coordenadamente</w:t>
      </w:r>
      <w:r w:rsidR="00A177C3" w:rsidRPr="00050367">
        <w:rPr>
          <w:rFonts w:eastAsia="Times New Roman"/>
          <w:sz w:val="24"/>
          <w:szCs w:val="24"/>
        </w:rPr>
        <w:t xml:space="preserve"> para atingir uma finalidade comum por meio da cooperação entre </w:t>
      </w:r>
      <w:r w:rsidR="009A3607" w:rsidRPr="00050367">
        <w:rPr>
          <w:rFonts w:eastAsia="Times New Roman"/>
          <w:sz w:val="24"/>
          <w:szCs w:val="24"/>
        </w:rPr>
        <w:t>as/os envolvidas/os.</w:t>
      </w:r>
    </w:p>
    <w:p w14:paraId="67B1B939" w14:textId="77777777" w:rsidR="003022DF" w:rsidRPr="00050367" w:rsidRDefault="003022DF">
      <w:pPr>
        <w:spacing w:line="360" w:lineRule="auto"/>
        <w:jc w:val="both"/>
        <w:rPr>
          <w:rFonts w:eastAsia="Times New Roman"/>
          <w:b/>
          <w:sz w:val="24"/>
          <w:szCs w:val="24"/>
          <w:shd w:val="clear" w:color="auto" w:fill="FFFFD5"/>
        </w:rPr>
      </w:pPr>
    </w:p>
    <w:p w14:paraId="6D042F3C" w14:textId="3D46F4A4" w:rsidR="009A3607" w:rsidRPr="00050367" w:rsidRDefault="00000000">
      <w:pPr>
        <w:spacing w:line="360" w:lineRule="auto"/>
        <w:jc w:val="both"/>
        <w:rPr>
          <w:rFonts w:eastAsia="Times New Roman"/>
          <w:sz w:val="24"/>
          <w:szCs w:val="24"/>
        </w:rPr>
      </w:pPr>
      <w:r w:rsidRPr="00050367">
        <w:rPr>
          <w:rFonts w:eastAsia="Times New Roman"/>
          <w:sz w:val="24"/>
          <w:szCs w:val="24"/>
        </w:rPr>
        <w:t xml:space="preserve">2.1 A interdisciplinaridade </w:t>
      </w:r>
      <w:r w:rsidR="008054A8" w:rsidRPr="00050367">
        <w:rPr>
          <w:rFonts w:eastAsia="Times New Roman"/>
          <w:sz w:val="24"/>
          <w:szCs w:val="24"/>
        </w:rPr>
        <w:t>e a</w:t>
      </w:r>
      <w:r w:rsidRPr="00050367">
        <w:rPr>
          <w:rFonts w:eastAsia="Times New Roman"/>
          <w:sz w:val="24"/>
          <w:szCs w:val="24"/>
        </w:rPr>
        <w:t xml:space="preserve"> pedagogia </w:t>
      </w:r>
      <w:r w:rsidR="008054A8" w:rsidRPr="00050367">
        <w:rPr>
          <w:rFonts w:eastAsia="Times New Roman"/>
          <w:sz w:val="24"/>
          <w:szCs w:val="24"/>
        </w:rPr>
        <w:t>de</w:t>
      </w:r>
      <w:r w:rsidRPr="00050367">
        <w:rPr>
          <w:rFonts w:eastAsia="Times New Roman"/>
          <w:sz w:val="24"/>
          <w:szCs w:val="24"/>
        </w:rPr>
        <w:t xml:space="preserve"> Paulo Freire</w:t>
      </w:r>
    </w:p>
    <w:p w14:paraId="1284A303" w14:textId="77777777" w:rsidR="003F0C6F" w:rsidRPr="00050367" w:rsidRDefault="003F0C6F">
      <w:pPr>
        <w:spacing w:line="360" w:lineRule="auto"/>
        <w:jc w:val="both"/>
        <w:rPr>
          <w:rFonts w:eastAsia="Times New Roman"/>
          <w:sz w:val="24"/>
          <w:szCs w:val="24"/>
        </w:rPr>
      </w:pPr>
    </w:p>
    <w:p w14:paraId="396FA4CE" w14:textId="14FE3FB9" w:rsidR="007F150E" w:rsidRPr="007564BD" w:rsidRDefault="00000000" w:rsidP="007564BD">
      <w:pPr>
        <w:spacing w:line="360" w:lineRule="auto"/>
        <w:ind w:firstLine="709"/>
        <w:jc w:val="both"/>
        <w:rPr>
          <w:rFonts w:eastAsia="Times New Roman"/>
          <w:sz w:val="24"/>
          <w:szCs w:val="24"/>
        </w:rPr>
      </w:pPr>
      <w:r w:rsidRPr="007564BD">
        <w:rPr>
          <w:rFonts w:eastAsia="Times New Roman"/>
          <w:sz w:val="24"/>
          <w:szCs w:val="24"/>
        </w:rPr>
        <w:t xml:space="preserve">Destacamos, anteriormente, que as discussões acerca da temática da interdisciplinaridade chegaram ao Brasil </w:t>
      </w:r>
      <w:r w:rsidR="008054A8" w:rsidRPr="007564BD">
        <w:rPr>
          <w:rFonts w:eastAsia="Times New Roman"/>
          <w:sz w:val="24"/>
          <w:szCs w:val="24"/>
        </w:rPr>
        <w:t>n</w:t>
      </w:r>
      <w:r w:rsidRPr="007564BD">
        <w:rPr>
          <w:rFonts w:eastAsia="Times New Roman"/>
          <w:sz w:val="24"/>
          <w:szCs w:val="24"/>
        </w:rPr>
        <w:t>o final da década de 1960 (Fazenda, 199</w:t>
      </w:r>
      <w:r w:rsidR="003F0C6F" w:rsidRPr="007564BD">
        <w:rPr>
          <w:rFonts w:eastAsia="Times New Roman"/>
          <w:sz w:val="24"/>
          <w:szCs w:val="24"/>
        </w:rPr>
        <w:t>4</w:t>
      </w:r>
      <w:r w:rsidRPr="007564BD">
        <w:rPr>
          <w:rFonts w:eastAsia="Times New Roman"/>
          <w:sz w:val="24"/>
          <w:szCs w:val="24"/>
        </w:rPr>
        <w:t>).</w:t>
      </w:r>
      <w:r w:rsidR="00187F7E" w:rsidRPr="007564BD">
        <w:rPr>
          <w:rFonts w:eastAsia="Times New Roman"/>
          <w:sz w:val="24"/>
          <w:szCs w:val="24"/>
        </w:rPr>
        <w:t xml:space="preserve"> </w:t>
      </w:r>
      <w:bookmarkStart w:id="2" w:name="_Hlk202628563"/>
      <w:r w:rsidRPr="007564BD">
        <w:rPr>
          <w:rFonts w:eastAsia="Times New Roman"/>
          <w:sz w:val="24"/>
          <w:szCs w:val="24"/>
        </w:rPr>
        <w:t xml:space="preserve">Santos; </w:t>
      </w:r>
      <w:bookmarkStart w:id="3" w:name="_Hlk202628558"/>
      <w:r w:rsidRPr="007564BD">
        <w:rPr>
          <w:rFonts w:eastAsia="Times New Roman"/>
          <w:sz w:val="24"/>
          <w:szCs w:val="24"/>
        </w:rPr>
        <w:t xml:space="preserve">Souza e Rosa (2021), </w:t>
      </w:r>
      <w:bookmarkEnd w:id="2"/>
      <w:bookmarkEnd w:id="3"/>
      <w:r w:rsidRPr="007564BD">
        <w:rPr>
          <w:rFonts w:eastAsia="Times New Roman"/>
          <w:sz w:val="24"/>
          <w:szCs w:val="24"/>
        </w:rPr>
        <w:t xml:space="preserve">em complemento, defendem que os primeiros produtos nacionais, resultados da discussão acerca da questão da interdisciplinaridade, são </w:t>
      </w:r>
      <w:r w:rsidRPr="007564BD">
        <w:rPr>
          <w:rFonts w:eastAsia="Times New Roman"/>
          <w:sz w:val="24"/>
          <w:szCs w:val="24"/>
        </w:rPr>
        <w:lastRenderedPageBreak/>
        <w:t>publicados na década de 1970. Trata-se, respectivamente, das obras:</w:t>
      </w:r>
      <w:r w:rsidR="008E2AEC">
        <w:rPr>
          <w:rFonts w:eastAsia="Times New Roman"/>
          <w:sz w:val="24"/>
          <w:szCs w:val="24"/>
        </w:rPr>
        <w:t xml:space="preserve"> </w:t>
      </w:r>
      <w:r w:rsidRPr="007564BD">
        <w:rPr>
          <w:rFonts w:eastAsia="Times New Roman"/>
          <w:i/>
          <w:sz w:val="24"/>
          <w:szCs w:val="24"/>
        </w:rPr>
        <w:t>Interdisciplinaridade e a patologia do saber (1976)</w:t>
      </w:r>
      <w:r w:rsidR="008054A8" w:rsidRPr="007564BD">
        <w:rPr>
          <w:rFonts w:eastAsia="Times New Roman"/>
          <w:i/>
          <w:sz w:val="24"/>
          <w:szCs w:val="24"/>
        </w:rPr>
        <w:t xml:space="preserve"> </w:t>
      </w:r>
      <w:r w:rsidRPr="007564BD">
        <w:rPr>
          <w:rFonts w:eastAsia="Times New Roman"/>
          <w:i/>
          <w:iCs/>
          <w:sz w:val="24"/>
          <w:szCs w:val="24"/>
        </w:rPr>
        <w:t>e Integração e interdisciplinaridade no ensino brasileiro</w:t>
      </w:r>
      <w:r w:rsidR="00187F7E" w:rsidRPr="007564BD">
        <w:rPr>
          <w:rFonts w:eastAsia="Times New Roman"/>
          <w:sz w:val="24"/>
          <w:szCs w:val="24"/>
        </w:rPr>
        <w:t xml:space="preserve"> </w:t>
      </w:r>
      <w:r w:rsidRPr="007564BD">
        <w:rPr>
          <w:rFonts w:eastAsia="Times New Roman"/>
          <w:i/>
          <w:iCs/>
          <w:sz w:val="24"/>
          <w:szCs w:val="24"/>
        </w:rPr>
        <w:t>(1979),</w:t>
      </w:r>
      <w:r w:rsidRPr="007564BD">
        <w:rPr>
          <w:rFonts w:eastAsia="Times New Roman"/>
          <w:sz w:val="24"/>
          <w:szCs w:val="24"/>
        </w:rPr>
        <w:t xml:space="preserve"> a primeira de Hilton Japiassu e a segunda de Ivan</w:t>
      </w:r>
      <w:r w:rsidR="004963ED">
        <w:rPr>
          <w:rFonts w:eastAsia="Times New Roman"/>
          <w:sz w:val="24"/>
          <w:szCs w:val="24"/>
        </w:rPr>
        <w:t xml:space="preserve">i </w:t>
      </w:r>
      <w:r w:rsidRPr="007564BD">
        <w:rPr>
          <w:rFonts w:eastAsia="Times New Roman"/>
          <w:sz w:val="24"/>
          <w:szCs w:val="24"/>
        </w:rPr>
        <w:t xml:space="preserve">Fazenda. </w:t>
      </w:r>
      <w:r w:rsidR="003A1DB4" w:rsidRPr="007564BD">
        <w:rPr>
          <w:rFonts w:eastAsia="Times New Roman"/>
          <w:sz w:val="24"/>
          <w:szCs w:val="24"/>
        </w:rPr>
        <w:t xml:space="preserve">É importante destacar o contexto social brasileiro no período de publicação das obras. O país vivenciou, entre 1964 e 1985, as agruras da ditadura militar-empresarial. </w:t>
      </w:r>
      <w:r w:rsidRPr="007564BD">
        <w:rPr>
          <w:rFonts w:eastAsia="Times New Roman"/>
          <w:sz w:val="24"/>
          <w:szCs w:val="24"/>
        </w:rPr>
        <w:t>Nesse c</w:t>
      </w:r>
      <w:r w:rsidR="003A1DB4" w:rsidRPr="007564BD">
        <w:rPr>
          <w:rFonts w:eastAsia="Times New Roman"/>
          <w:sz w:val="24"/>
          <w:szCs w:val="24"/>
        </w:rPr>
        <w:t>e</w:t>
      </w:r>
      <w:r w:rsidRPr="007564BD">
        <w:rPr>
          <w:rFonts w:eastAsia="Times New Roman"/>
          <w:sz w:val="24"/>
          <w:szCs w:val="24"/>
        </w:rPr>
        <w:t>n</w:t>
      </w:r>
      <w:r w:rsidR="003A1DB4" w:rsidRPr="007564BD">
        <w:rPr>
          <w:rFonts w:eastAsia="Times New Roman"/>
          <w:sz w:val="24"/>
          <w:szCs w:val="24"/>
        </w:rPr>
        <w:t>ário</w:t>
      </w:r>
      <w:r w:rsidRPr="007564BD">
        <w:rPr>
          <w:rFonts w:eastAsia="Times New Roman"/>
          <w:sz w:val="24"/>
          <w:szCs w:val="24"/>
        </w:rPr>
        <w:t xml:space="preserve">, a Educação </w:t>
      </w:r>
      <w:r w:rsidR="007F150E" w:rsidRPr="007564BD">
        <w:rPr>
          <w:rFonts w:eastAsia="Times New Roman"/>
          <w:sz w:val="24"/>
          <w:szCs w:val="24"/>
        </w:rPr>
        <w:t>que passa a ser valorizada pelo</w:t>
      </w:r>
      <w:r w:rsidR="003A1DB4" w:rsidRPr="007564BD">
        <w:rPr>
          <w:rFonts w:eastAsia="Times New Roman"/>
          <w:sz w:val="24"/>
          <w:szCs w:val="24"/>
        </w:rPr>
        <w:t xml:space="preserve"> Estado</w:t>
      </w:r>
      <w:r w:rsidR="008054A8" w:rsidRPr="007564BD">
        <w:rPr>
          <w:rFonts w:eastAsia="Times New Roman"/>
          <w:sz w:val="24"/>
          <w:szCs w:val="24"/>
        </w:rPr>
        <w:t xml:space="preserve"> </w:t>
      </w:r>
      <w:r w:rsidRPr="007564BD">
        <w:rPr>
          <w:rFonts w:eastAsia="Times New Roman"/>
          <w:sz w:val="24"/>
          <w:szCs w:val="24"/>
        </w:rPr>
        <w:t xml:space="preserve">se caracterizava </w:t>
      </w:r>
      <w:r w:rsidR="003A1DB4" w:rsidRPr="007564BD">
        <w:rPr>
          <w:rFonts w:eastAsia="Times New Roman"/>
          <w:sz w:val="24"/>
          <w:szCs w:val="24"/>
        </w:rPr>
        <w:t xml:space="preserve">fortemente </w:t>
      </w:r>
      <w:r w:rsidRPr="007564BD">
        <w:rPr>
          <w:rFonts w:eastAsia="Times New Roman"/>
          <w:sz w:val="24"/>
          <w:szCs w:val="24"/>
        </w:rPr>
        <w:t>pelo elitismo, pela hierarquização de saberes e pelo autoritarismo. Em linhas gerais, uma Educação concebida para atender aos interesses do regime.</w:t>
      </w:r>
      <w:r w:rsidR="007F150E" w:rsidRPr="007564BD">
        <w:rPr>
          <w:rFonts w:eastAsia="Times New Roman"/>
          <w:sz w:val="24"/>
          <w:szCs w:val="24"/>
        </w:rPr>
        <w:t xml:space="preserve"> </w:t>
      </w:r>
      <w:bookmarkStart w:id="4" w:name="_Hlk202628572"/>
      <w:r w:rsidR="007F150E" w:rsidRPr="007564BD">
        <w:rPr>
          <w:rFonts w:eastAsia="Times New Roman"/>
          <w:sz w:val="24"/>
          <w:szCs w:val="24"/>
        </w:rPr>
        <w:t>Rostas e Abreu (201</w:t>
      </w:r>
      <w:r w:rsidR="008E07AD" w:rsidRPr="007564BD">
        <w:rPr>
          <w:rFonts w:eastAsia="Times New Roman"/>
          <w:sz w:val="24"/>
          <w:szCs w:val="24"/>
        </w:rPr>
        <w:t>6</w:t>
      </w:r>
      <w:r w:rsidR="007F150E" w:rsidRPr="007564BD">
        <w:rPr>
          <w:rFonts w:eastAsia="Times New Roman"/>
          <w:sz w:val="24"/>
          <w:szCs w:val="24"/>
        </w:rPr>
        <w:t xml:space="preserve">, n.p.), </w:t>
      </w:r>
      <w:bookmarkEnd w:id="4"/>
      <w:r w:rsidR="007F150E" w:rsidRPr="007564BD">
        <w:rPr>
          <w:rFonts w:eastAsia="Times New Roman"/>
          <w:sz w:val="24"/>
          <w:szCs w:val="24"/>
        </w:rPr>
        <w:t>pontuam uma das medidas do regime militar que impactaram os rumos da educação no país, a criação do Decreto-Lei 869 de 69, “que tornou a Educação Moral e Cívica disciplina obrigatória nas escolas brasileiras, em todos os graus, modalidades e sistemas de ensino pelo governo, além de servir como mecanismo de reprodução e legitimação do regime militar</w:t>
      </w:r>
      <w:r w:rsidR="008E2AEC">
        <w:rPr>
          <w:rFonts w:eastAsia="Times New Roman"/>
          <w:sz w:val="24"/>
          <w:szCs w:val="24"/>
        </w:rPr>
        <w:t>”.</w:t>
      </w:r>
    </w:p>
    <w:p w14:paraId="764A0C79" w14:textId="77777777" w:rsidR="004F5EF8" w:rsidRPr="007564BD" w:rsidRDefault="00000000" w:rsidP="007564BD">
      <w:pPr>
        <w:spacing w:line="360" w:lineRule="auto"/>
        <w:ind w:firstLine="709"/>
        <w:jc w:val="both"/>
        <w:rPr>
          <w:rFonts w:eastAsia="Times New Roman"/>
          <w:sz w:val="24"/>
          <w:szCs w:val="24"/>
        </w:rPr>
      </w:pPr>
      <w:r w:rsidRPr="007564BD">
        <w:rPr>
          <w:rFonts w:eastAsia="Times New Roman"/>
          <w:sz w:val="24"/>
          <w:szCs w:val="24"/>
        </w:rPr>
        <w:t xml:space="preserve">Depreende-se que esse modelo de educação era desfavorável à interdisciplinaridade, pois não havia espaço ou intenção de trocas recíprocas entre diferentes saberes, tão pouco entre diferentes culturas. Essa Educação, fundamentada na rigidez, no autoritarismo e na hierarquização de saberes, </w:t>
      </w:r>
      <w:r w:rsidR="003A1DB4" w:rsidRPr="007564BD">
        <w:rPr>
          <w:rFonts w:eastAsia="Times New Roman"/>
          <w:sz w:val="24"/>
          <w:szCs w:val="24"/>
        </w:rPr>
        <w:t xml:space="preserve">se aproxima do </w:t>
      </w:r>
      <w:r w:rsidRPr="007564BD">
        <w:rPr>
          <w:rFonts w:eastAsia="Times New Roman"/>
          <w:sz w:val="24"/>
          <w:szCs w:val="24"/>
        </w:rPr>
        <w:t>Paulo Freire</w:t>
      </w:r>
      <w:r w:rsidR="004F5EF8" w:rsidRPr="007564BD">
        <w:rPr>
          <w:rFonts w:eastAsia="Times New Roman"/>
          <w:sz w:val="24"/>
          <w:szCs w:val="24"/>
        </w:rPr>
        <w:t xml:space="preserve"> denominou</w:t>
      </w:r>
      <w:r w:rsidRPr="007564BD">
        <w:rPr>
          <w:rFonts w:eastAsia="Times New Roman"/>
          <w:sz w:val="24"/>
          <w:szCs w:val="24"/>
        </w:rPr>
        <w:t xml:space="preserve"> de “</w:t>
      </w:r>
      <w:r w:rsidRPr="007564BD">
        <w:rPr>
          <w:rFonts w:eastAsia="Times New Roman"/>
          <w:i/>
          <w:sz w:val="24"/>
          <w:szCs w:val="24"/>
        </w:rPr>
        <w:t xml:space="preserve">Educação </w:t>
      </w:r>
      <w:r w:rsidR="00DB0A88" w:rsidRPr="007564BD">
        <w:rPr>
          <w:rFonts w:eastAsia="Times New Roman"/>
          <w:i/>
          <w:sz w:val="24"/>
          <w:szCs w:val="24"/>
        </w:rPr>
        <w:t>bancária”</w:t>
      </w:r>
      <w:r w:rsidR="00DB0A88" w:rsidRPr="007564BD">
        <w:rPr>
          <w:rFonts w:eastAsia="Times New Roman"/>
          <w:sz w:val="24"/>
          <w:szCs w:val="24"/>
        </w:rPr>
        <w:t xml:space="preserve"> (</w:t>
      </w:r>
      <w:r w:rsidRPr="007564BD">
        <w:rPr>
          <w:rFonts w:eastAsia="Times New Roman"/>
          <w:sz w:val="24"/>
          <w:szCs w:val="24"/>
        </w:rPr>
        <w:t>1970). Em suma, é quando o educando é concebido como um recipiente vazio</w:t>
      </w:r>
      <w:r w:rsidR="003A1DB4" w:rsidRPr="007564BD">
        <w:rPr>
          <w:rFonts w:eastAsia="Times New Roman"/>
          <w:sz w:val="24"/>
          <w:szCs w:val="24"/>
        </w:rPr>
        <w:t xml:space="preserve">, sem nenhum </w:t>
      </w:r>
      <w:r w:rsidR="00BF4C7D" w:rsidRPr="007564BD">
        <w:rPr>
          <w:rFonts w:eastAsia="Times New Roman"/>
          <w:sz w:val="24"/>
          <w:szCs w:val="24"/>
        </w:rPr>
        <w:t>conhecimento</w:t>
      </w:r>
      <w:r w:rsidRPr="007564BD">
        <w:rPr>
          <w:rFonts w:eastAsia="Times New Roman"/>
          <w:sz w:val="24"/>
          <w:szCs w:val="24"/>
        </w:rPr>
        <w:t xml:space="preserve">. Nessa perspectiva, a prática educativa configura-se como um ato de depositar nesse sujeito o conhecimento hegemônico, </w:t>
      </w:r>
      <w:r w:rsidR="004F5EF8" w:rsidRPr="007564BD">
        <w:rPr>
          <w:rFonts w:eastAsia="Times New Roman"/>
          <w:sz w:val="24"/>
          <w:szCs w:val="24"/>
        </w:rPr>
        <w:t xml:space="preserve">o que o distancia </w:t>
      </w:r>
      <w:r w:rsidRPr="007564BD">
        <w:rPr>
          <w:rFonts w:eastAsia="Times New Roman"/>
          <w:sz w:val="24"/>
          <w:szCs w:val="24"/>
        </w:rPr>
        <w:t xml:space="preserve">de uma </w:t>
      </w:r>
      <w:r w:rsidR="004F5EF8" w:rsidRPr="007564BD">
        <w:rPr>
          <w:rFonts w:eastAsia="Times New Roman"/>
          <w:sz w:val="24"/>
          <w:szCs w:val="24"/>
        </w:rPr>
        <w:t>perspectiva</w:t>
      </w:r>
      <w:r w:rsidRPr="007564BD">
        <w:rPr>
          <w:rFonts w:eastAsia="Times New Roman"/>
          <w:sz w:val="24"/>
          <w:szCs w:val="24"/>
        </w:rPr>
        <w:t xml:space="preserve"> crítica da educação, </w:t>
      </w:r>
      <w:r w:rsidR="004F5EF8" w:rsidRPr="007564BD">
        <w:rPr>
          <w:rFonts w:eastAsia="Times New Roman"/>
          <w:sz w:val="24"/>
          <w:szCs w:val="24"/>
        </w:rPr>
        <w:t>comprometida com o desenvolvimento de</w:t>
      </w:r>
      <w:r w:rsidRPr="007564BD">
        <w:rPr>
          <w:rFonts w:eastAsia="Times New Roman"/>
          <w:sz w:val="24"/>
          <w:szCs w:val="24"/>
        </w:rPr>
        <w:t xml:space="preserve"> sua autonomia e liberdade. Nas palavras do educador e filósofo brasileiro, “nesta distorcida concepção de educação, não há criatividade, não há transformação, não há saber. Só existe saber na invenção, na reinvenção, na busca inquieta, impaciente, permanente, que os homens fazem com o mundo e com os outros” (</w:t>
      </w:r>
      <w:bookmarkStart w:id="5" w:name="_Hlk202628578"/>
      <w:r w:rsidRPr="007564BD">
        <w:rPr>
          <w:rFonts w:eastAsia="Times New Roman"/>
          <w:sz w:val="24"/>
          <w:szCs w:val="24"/>
        </w:rPr>
        <w:t>Freire, 1970, p. 33).</w:t>
      </w:r>
    </w:p>
    <w:bookmarkEnd w:id="5"/>
    <w:p w14:paraId="4DA12B13" w14:textId="279FA998" w:rsidR="00BF4C7D" w:rsidRPr="007564BD" w:rsidRDefault="004F5EF8" w:rsidP="007564BD">
      <w:pPr>
        <w:spacing w:line="360" w:lineRule="auto"/>
        <w:ind w:firstLine="709"/>
        <w:jc w:val="both"/>
        <w:rPr>
          <w:rFonts w:eastAsia="Times New Roman"/>
          <w:sz w:val="24"/>
          <w:szCs w:val="24"/>
        </w:rPr>
      </w:pPr>
      <w:r w:rsidRPr="007564BD">
        <w:rPr>
          <w:rFonts w:eastAsia="Times New Roman"/>
          <w:sz w:val="24"/>
          <w:szCs w:val="24"/>
        </w:rPr>
        <w:t xml:space="preserve">O Educador contribuiu significativamente na crítica a esse modelo educacional que não dialoga com outros saberes e privilegia um único saber, o valorizado pelo </w:t>
      </w:r>
      <w:r w:rsidRPr="007564BD">
        <w:rPr>
          <w:rFonts w:eastAsia="Times New Roman"/>
          <w:sz w:val="24"/>
          <w:szCs w:val="24"/>
        </w:rPr>
        <w:lastRenderedPageBreak/>
        <w:t xml:space="preserve">sistema </w:t>
      </w:r>
      <w:r w:rsidR="00797C4A" w:rsidRPr="007564BD">
        <w:rPr>
          <w:rFonts w:eastAsia="Times New Roman"/>
          <w:sz w:val="24"/>
          <w:szCs w:val="24"/>
        </w:rPr>
        <w:t>c</w:t>
      </w:r>
      <w:r w:rsidRPr="007564BD">
        <w:rPr>
          <w:rFonts w:eastAsia="Times New Roman"/>
          <w:sz w:val="24"/>
          <w:szCs w:val="24"/>
        </w:rPr>
        <w:t>apitalista de produção. Embora nunca tenha utilizado o termo interdisciplinaridade em suas obras, como fizeram Japiassu e Fazenda, é possível dialogar com a questão da interdisciplinaridade a partir de suas obras.</w:t>
      </w:r>
      <w:r w:rsidRPr="007564BD">
        <w:rPr>
          <w:rFonts w:eastAsia="Times New Roman"/>
          <w:sz w:val="24"/>
          <w:szCs w:val="24"/>
          <w:highlight w:val="white"/>
        </w:rPr>
        <w:t xml:space="preserve"> Isso, pois, </w:t>
      </w:r>
      <w:r w:rsidRPr="007564BD">
        <w:rPr>
          <w:rFonts w:eastAsia="Times New Roman"/>
          <w:sz w:val="24"/>
          <w:szCs w:val="24"/>
        </w:rPr>
        <w:t>a pedagogia d</w:t>
      </w:r>
      <w:r w:rsidR="00DB0A88" w:rsidRPr="007564BD">
        <w:rPr>
          <w:rFonts w:eastAsia="Times New Roman"/>
          <w:sz w:val="24"/>
          <w:szCs w:val="24"/>
        </w:rPr>
        <w:t xml:space="preserve">e </w:t>
      </w:r>
      <w:bookmarkStart w:id="6" w:name="_Hlk202628601"/>
      <w:r w:rsidR="00DB0A88" w:rsidRPr="007564BD">
        <w:rPr>
          <w:rFonts w:eastAsia="Times New Roman"/>
          <w:sz w:val="24"/>
          <w:szCs w:val="24"/>
        </w:rPr>
        <w:t>Paulo Freire (1996)</w:t>
      </w:r>
      <w:r w:rsidRPr="007564BD">
        <w:rPr>
          <w:rFonts w:eastAsia="Times New Roman"/>
          <w:sz w:val="24"/>
          <w:szCs w:val="24"/>
        </w:rPr>
        <w:t xml:space="preserve"> </w:t>
      </w:r>
      <w:bookmarkEnd w:id="6"/>
      <w:r w:rsidRPr="007564BD">
        <w:rPr>
          <w:rFonts w:eastAsia="Times New Roman"/>
          <w:sz w:val="24"/>
          <w:szCs w:val="24"/>
        </w:rPr>
        <w:t>não se limita a um método de ensino, mas configura um projeto de formação humana integral, atravessado por dimensões éticas, políticas, epistemológicas e filosóficas. O ser humano, em sua visão, é um sujeito inacabado, em permanente processo de construção, orientado para a liberdade, o diálogo e a transformação do mundo. Essa concepção exige uma prática educativa centrada na autonomia do educando, reconhecendo-o como protagonista na construção do conhecimento.</w:t>
      </w:r>
    </w:p>
    <w:p w14:paraId="2BB3722B" w14:textId="22736804" w:rsidR="00D31836" w:rsidRPr="007564BD" w:rsidRDefault="00BF4C7D" w:rsidP="007564BD">
      <w:pPr>
        <w:spacing w:line="360" w:lineRule="auto"/>
        <w:ind w:firstLine="709"/>
        <w:jc w:val="both"/>
        <w:rPr>
          <w:rFonts w:eastAsia="Times New Roman"/>
          <w:sz w:val="24"/>
          <w:szCs w:val="24"/>
        </w:rPr>
      </w:pPr>
      <w:r w:rsidRPr="007564BD">
        <w:rPr>
          <w:rFonts w:eastAsia="Times New Roman"/>
          <w:sz w:val="24"/>
          <w:szCs w:val="24"/>
        </w:rPr>
        <w:t xml:space="preserve">Para Santos, Souza e Rosa (2021, p. 7) perceber a conexão entre as obras de Paulo Freire e a interdisciplinaridade “é garantir que uma educação voltada para uma compreensão estrutural, abrangente e participativa, possa interferir de forma positiva no aprendizado do educando, anulando, contudo, a educação bancária, combatida por Freire”. Dessa forma, é </w:t>
      </w:r>
      <w:r w:rsidR="00D31836" w:rsidRPr="007564BD">
        <w:rPr>
          <w:rFonts w:eastAsia="Times New Roman"/>
          <w:sz w:val="24"/>
          <w:szCs w:val="24"/>
        </w:rPr>
        <w:t xml:space="preserve">possível </w:t>
      </w:r>
      <w:r w:rsidR="004F5EF8" w:rsidRPr="007564BD">
        <w:rPr>
          <w:rFonts w:eastAsia="Times New Roman"/>
          <w:sz w:val="24"/>
          <w:szCs w:val="24"/>
        </w:rPr>
        <w:t>inferir</w:t>
      </w:r>
      <w:r w:rsidR="00D31836" w:rsidRPr="007564BD">
        <w:rPr>
          <w:rFonts w:eastAsia="Times New Roman"/>
          <w:sz w:val="24"/>
          <w:szCs w:val="24"/>
        </w:rPr>
        <w:t xml:space="preserve"> que, para além do que foi escrito, </w:t>
      </w:r>
      <w:r w:rsidRPr="007564BD">
        <w:rPr>
          <w:rFonts w:eastAsia="Times New Roman"/>
          <w:sz w:val="24"/>
          <w:szCs w:val="24"/>
        </w:rPr>
        <w:t>as atitudes pedagógicas do Educador</w:t>
      </w:r>
      <w:r w:rsidR="00D31836" w:rsidRPr="007564BD">
        <w:rPr>
          <w:rFonts w:eastAsia="Times New Roman"/>
          <w:sz w:val="24"/>
          <w:szCs w:val="24"/>
        </w:rPr>
        <w:t xml:space="preserve"> </w:t>
      </w:r>
      <w:r w:rsidRPr="007564BD">
        <w:rPr>
          <w:rFonts w:eastAsia="Times New Roman"/>
          <w:sz w:val="24"/>
          <w:szCs w:val="24"/>
        </w:rPr>
        <w:t xml:space="preserve">estão </w:t>
      </w:r>
      <w:r w:rsidR="00D31836" w:rsidRPr="007564BD">
        <w:rPr>
          <w:rFonts w:eastAsia="Times New Roman"/>
          <w:sz w:val="24"/>
          <w:szCs w:val="24"/>
        </w:rPr>
        <w:t>intimamente</w:t>
      </w:r>
      <w:r w:rsidRPr="007564BD">
        <w:rPr>
          <w:rFonts w:eastAsia="Times New Roman"/>
          <w:sz w:val="24"/>
          <w:szCs w:val="24"/>
        </w:rPr>
        <w:t xml:space="preserve"> relacionadas </w:t>
      </w:r>
      <w:r w:rsidR="00D31836" w:rsidRPr="007564BD">
        <w:rPr>
          <w:rFonts w:eastAsia="Times New Roman"/>
          <w:sz w:val="24"/>
          <w:szCs w:val="24"/>
        </w:rPr>
        <w:t xml:space="preserve">a </w:t>
      </w:r>
      <w:r w:rsidRPr="007564BD">
        <w:rPr>
          <w:rFonts w:eastAsia="Times New Roman"/>
          <w:sz w:val="24"/>
          <w:szCs w:val="24"/>
        </w:rPr>
        <w:t>questão da interdisciplinaridade</w:t>
      </w:r>
      <w:r w:rsidR="004F5EF8" w:rsidRPr="007564BD">
        <w:rPr>
          <w:rFonts w:eastAsia="Times New Roman"/>
          <w:sz w:val="24"/>
          <w:szCs w:val="24"/>
        </w:rPr>
        <w:t>, pois</w:t>
      </w:r>
      <w:r w:rsidR="00D31836" w:rsidRPr="007564BD">
        <w:rPr>
          <w:rFonts w:eastAsia="Times New Roman"/>
          <w:sz w:val="24"/>
          <w:szCs w:val="24"/>
        </w:rPr>
        <w:t xml:space="preserve"> </w:t>
      </w:r>
      <w:r w:rsidR="004F5EF8" w:rsidRPr="007564BD">
        <w:rPr>
          <w:rFonts w:eastAsia="Times New Roman"/>
          <w:sz w:val="24"/>
          <w:szCs w:val="24"/>
        </w:rPr>
        <w:t>s</w:t>
      </w:r>
      <w:r w:rsidR="00D31836" w:rsidRPr="007564BD">
        <w:rPr>
          <w:rFonts w:eastAsia="Times New Roman"/>
          <w:sz w:val="24"/>
          <w:szCs w:val="24"/>
        </w:rPr>
        <w:t>ua</w:t>
      </w:r>
      <w:r w:rsidRPr="007564BD">
        <w:rPr>
          <w:rFonts w:eastAsia="Times New Roman"/>
          <w:sz w:val="24"/>
          <w:szCs w:val="24"/>
        </w:rPr>
        <w:t xml:space="preserve"> proposta rompe com a fragmentação do saber e convida à articulação entre diferentes áreas do conhecimento, experiências e linguagens, superando os limites impostos pelas estruturas disciplinares tradicionais</w:t>
      </w:r>
      <w:r w:rsidR="001C3541" w:rsidRPr="007564BD">
        <w:rPr>
          <w:rFonts w:eastAsia="Times New Roman"/>
          <w:sz w:val="24"/>
          <w:szCs w:val="24"/>
        </w:rPr>
        <w:t xml:space="preserve"> e valorizando o </w:t>
      </w:r>
      <w:r w:rsidR="001C3541" w:rsidRPr="007564BD">
        <w:rPr>
          <w:rFonts w:eastAsia="Times New Roman"/>
          <w:sz w:val="24"/>
          <w:szCs w:val="24"/>
          <w:highlight w:val="white"/>
        </w:rPr>
        <w:t>processo coletivo de construção do conhecimento que parte do contexto das/os estudantes</w:t>
      </w:r>
      <w:r w:rsidRPr="007564BD">
        <w:rPr>
          <w:rFonts w:eastAsia="Times New Roman"/>
          <w:sz w:val="24"/>
          <w:szCs w:val="24"/>
        </w:rPr>
        <w:t>. Tal abordagem é indispensável para a conscientização, entendida como leitura crítica e ação sobre a realidade, e para o desenvolvimento de um pensamento autônomo e reflexivo</w:t>
      </w:r>
      <w:r w:rsidR="008E2AEC">
        <w:rPr>
          <w:rFonts w:eastAsia="Times New Roman"/>
          <w:sz w:val="24"/>
          <w:szCs w:val="24"/>
        </w:rPr>
        <w:t>.</w:t>
      </w:r>
    </w:p>
    <w:p w14:paraId="3FBED415" w14:textId="23E5A874" w:rsidR="003022DF" w:rsidRPr="007564BD" w:rsidRDefault="00000000" w:rsidP="007564BD">
      <w:pPr>
        <w:spacing w:line="360" w:lineRule="auto"/>
        <w:ind w:firstLine="709"/>
        <w:jc w:val="both"/>
        <w:rPr>
          <w:rFonts w:eastAsia="Times New Roman"/>
          <w:sz w:val="24"/>
          <w:szCs w:val="24"/>
        </w:rPr>
      </w:pPr>
      <w:r w:rsidRPr="007564BD">
        <w:rPr>
          <w:rFonts w:eastAsia="Times New Roman"/>
          <w:sz w:val="24"/>
          <w:szCs w:val="24"/>
        </w:rPr>
        <w:t xml:space="preserve">O ponto de partida do processo educativo, segundo </w:t>
      </w:r>
      <w:bookmarkStart w:id="7" w:name="_Hlk202628614"/>
      <w:r w:rsidRPr="007564BD">
        <w:rPr>
          <w:rFonts w:eastAsia="Times New Roman"/>
          <w:sz w:val="24"/>
          <w:szCs w:val="24"/>
        </w:rPr>
        <w:t xml:space="preserve">Freire (1967), </w:t>
      </w:r>
      <w:bookmarkEnd w:id="7"/>
      <w:r w:rsidRPr="007564BD">
        <w:rPr>
          <w:rFonts w:eastAsia="Times New Roman"/>
          <w:sz w:val="24"/>
          <w:szCs w:val="24"/>
        </w:rPr>
        <w:t xml:space="preserve">são os saberes construídos no cotidiano dos educandos, oriundos de suas vivências culturais, sociais e históricas. Esses saberes não se organizam de forma compartimentada, demandando uma prática pedagógica que transcenda fronteiras disciplinares e reconheça o caráter situado, coletivo e histórico da construção do conhecimento. Nesse sentido, o educador assume uma postura interdisciplinar ao </w:t>
      </w:r>
      <w:r w:rsidRPr="007564BD">
        <w:rPr>
          <w:rFonts w:eastAsia="Times New Roman"/>
          <w:sz w:val="24"/>
          <w:szCs w:val="24"/>
        </w:rPr>
        <w:lastRenderedPageBreak/>
        <w:t>articular criticamente diferentes perspectivas, considerando as múltiplas dimensões, sociais, éticas, políticas e epistemológicas, envolvidas no ato de educar.</w:t>
      </w:r>
      <w:r w:rsidR="001C3541" w:rsidRPr="007564BD">
        <w:rPr>
          <w:rFonts w:eastAsia="Times New Roman"/>
          <w:sz w:val="24"/>
          <w:szCs w:val="24"/>
        </w:rPr>
        <w:t xml:space="preserve"> </w:t>
      </w:r>
      <w:r w:rsidRPr="007564BD">
        <w:rPr>
          <w:rFonts w:eastAsia="Times New Roman"/>
          <w:sz w:val="24"/>
          <w:szCs w:val="24"/>
        </w:rPr>
        <w:t>Freire (1996) critica os modelos educativos que reduzem os sujeitos à condição de objetos, promovendo a passividade e a reprodução da ordem vigente. Em contrapartida, propõe uma prática pedagógica que favoreça a emancipação por meio do desenvolvimento da consciência crítica. A interdisciplinaridade, nesse horizonte, não é apenas estratégia didática, mas expressão de uma pedagogia comprometida com a justiça social, capaz de articular teoria crítica, ética e ação transformadora.</w:t>
      </w:r>
    </w:p>
    <w:p w14:paraId="6A8E4ADC" w14:textId="1DEB90C0" w:rsidR="003022DF" w:rsidRPr="007564BD" w:rsidRDefault="00000000" w:rsidP="007564BD">
      <w:pPr>
        <w:spacing w:line="360" w:lineRule="auto"/>
        <w:ind w:firstLine="709"/>
        <w:jc w:val="both"/>
        <w:rPr>
          <w:rFonts w:eastAsia="Times New Roman"/>
          <w:sz w:val="24"/>
          <w:szCs w:val="24"/>
        </w:rPr>
      </w:pPr>
      <w:r w:rsidRPr="007564BD">
        <w:rPr>
          <w:rFonts w:eastAsia="Times New Roman"/>
          <w:sz w:val="24"/>
          <w:szCs w:val="24"/>
        </w:rPr>
        <w:t>Educar, portanto, é um ato político que pressupõe o encontro entre saber popular e conhecimento sistematizado, gerando uma síntese que potencializa a leitura crítica da realidade e a ação transformadora. A proposta freir</w:t>
      </w:r>
      <w:r w:rsidR="001C3541" w:rsidRPr="007564BD">
        <w:rPr>
          <w:rFonts w:eastAsia="Times New Roman"/>
          <w:sz w:val="24"/>
          <w:szCs w:val="24"/>
        </w:rPr>
        <w:t>i</w:t>
      </w:r>
      <w:r w:rsidRPr="007564BD">
        <w:rPr>
          <w:rFonts w:eastAsia="Times New Roman"/>
          <w:sz w:val="24"/>
          <w:szCs w:val="24"/>
        </w:rPr>
        <w:t>ana é essencialmente interdisciplinar porque reconhece a complexidade do mundo e a necessidade de múltiplos olhares para sua compreensão e transformação. Ao integrar diferentes saberes e respeitar a diversidade cultural, propõe uma educação voltada à humanização, à liberdade e à esperança.</w:t>
      </w:r>
    </w:p>
    <w:p w14:paraId="7A0154FD" w14:textId="77777777" w:rsidR="007965BF" w:rsidRPr="00050367" w:rsidRDefault="007965BF" w:rsidP="007965BF">
      <w:pPr>
        <w:spacing w:line="360" w:lineRule="auto"/>
        <w:ind w:firstLine="720"/>
        <w:jc w:val="both"/>
        <w:rPr>
          <w:rFonts w:eastAsia="Times New Roman"/>
          <w:sz w:val="24"/>
          <w:szCs w:val="24"/>
        </w:rPr>
      </w:pPr>
    </w:p>
    <w:p w14:paraId="6FDAC5AB" w14:textId="77777777" w:rsidR="003022DF" w:rsidRPr="00050367" w:rsidRDefault="00000000">
      <w:pPr>
        <w:spacing w:line="360" w:lineRule="auto"/>
        <w:jc w:val="both"/>
        <w:rPr>
          <w:rFonts w:eastAsia="Times New Roman"/>
          <w:b/>
          <w:sz w:val="24"/>
          <w:szCs w:val="24"/>
        </w:rPr>
      </w:pPr>
      <w:r w:rsidRPr="00050367">
        <w:rPr>
          <w:rFonts w:eastAsia="Times New Roman"/>
          <w:b/>
          <w:sz w:val="24"/>
          <w:szCs w:val="24"/>
        </w:rPr>
        <w:t>3. A INTERDISCIPLINARIDADE NO CONTEXTO DO PROGRAMA IQ: CONHECIMENTO E RESISTÊNCIA</w:t>
      </w:r>
    </w:p>
    <w:p w14:paraId="60906124" w14:textId="77777777" w:rsidR="007965BF" w:rsidRPr="00050367" w:rsidRDefault="007965BF">
      <w:pPr>
        <w:spacing w:line="360" w:lineRule="auto"/>
        <w:jc w:val="both"/>
        <w:rPr>
          <w:rFonts w:eastAsia="Times New Roman"/>
          <w:b/>
          <w:sz w:val="24"/>
          <w:szCs w:val="24"/>
        </w:rPr>
      </w:pPr>
    </w:p>
    <w:p w14:paraId="7A7992C8" w14:textId="3A11466E" w:rsidR="00CA5D53" w:rsidRPr="00050367" w:rsidRDefault="0043048E" w:rsidP="007564BD">
      <w:pPr>
        <w:spacing w:line="360" w:lineRule="auto"/>
        <w:ind w:firstLine="709"/>
        <w:jc w:val="both"/>
        <w:rPr>
          <w:rFonts w:eastAsia="Times New Roman"/>
          <w:sz w:val="24"/>
          <w:szCs w:val="24"/>
        </w:rPr>
      </w:pPr>
      <w:r w:rsidRPr="00050367">
        <w:rPr>
          <w:rFonts w:eastAsia="Times New Roman"/>
          <w:sz w:val="24"/>
          <w:szCs w:val="24"/>
        </w:rPr>
        <w:t xml:space="preserve">No Brasil, </w:t>
      </w:r>
      <w:r w:rsidR="00017C8D" w:rsidRPr="00050367">
        <w:rPr>
          <w:rFonts w:eastAsia="Times New Roman"/>
          <w:sz w:val="24"/>
          <w:szCs w:val="24"/>
        </w:rPr>
        <w:t>a implementação de políticas de ações afirmativas no âmbito educacional possibilitou</w:t>
      </w:r>
      <w:r w:rsidRPr="00050367">
        <w:rPr>
          <w:rFonts w:eastAsia="Times New Roman"/>
          <w:sz w:val="24"/>
          <w:szCs w:val="24"/>
        </w:rPr>
        <w:t xml:space="preserve"> uma significativa mudança no perfil estudantil das instituições federais de ensino superior</w:t>
      </w:r>
      <w:r w:rsidR="002E4FB3" w:rsidRPr="00050367">
        <w:rPr>
          <w:rFonts w:eastAsia="Times New Roman"/>
          <w:sz w:val="24"/>
          <w:szCs w:val="24"/>
        </w:rPr>
        <w:t xml:space="preserve"> (</w:t>
      </w:r>
      <w:r w:rsidRPr="00050367">
        <w:rPr>
          <w:rFonts w:eastAsia="Times New Roman"/>
          <w:sz w:val="24"/>
          <w:szCs w:val="24"/>
        </w:rPr>
        <w:t>IFES</w:t>
      </w:r>
      <w:r w:rsidR="002E4FB3" w:rsidRPr="00050367">
        <w:rPr>
          <w:rFonts w:eastAsia="Times New Roman"/>
          <w:sz w:val="24"/>
          <w:szCs w:val="24"/>
        </w:rPr>
        <w:t>)</w:t>
      </w:r>
      <w:r w:rsidRPr="00050367">
        <w:rPr>
          <w:rFonts w:eastAsia="Times New Roman"/>
          <w:sz w:val="24"/>
          <w:szCs w:val="24"/>
        </w:rPr>
        <w:t xml:space="preserve">. </w:t>
      </w:r>
      <w:r w:rsidR="00CA5D53" w:rsidRPr="00050367">
        <w:rPr>
          <w:rFonts w:eastAsia="Times New Roman"/>
          <w:sz w:val="24"/>
          <w:szCs w:val="24"/>
        </w:rPr>
        <w:t>No caso da UFPA, a</w:t>
      </w:r>
      <w:r w:rsidR="00017C8D" w:rsidRPr="00050367">
        <w:rPr>
          <w:rFonts w:eastAsia="Times New Roman"/>
          <w:sz w:val="24"/>
          <w:szCs w:val="24"/>
        </w:rPr>
        <w:t xml:space="preserve">s </w:t>
      </w:r>
      <w:r w:rsidR="00CA5D53" w:rsidRPr="00050367">
        <w:rPr>
          <w:rFonts w:eastAsia="Times New Roman"/>
          <w:sz w:val="24"/>
          <w:szCs w:val="24"/>
        </w:rPr>
        <w:t>políticas de reserva de vagas</w:t>
      </w:r>
      <w:r w:rsidR="00017C8D" w:rsidRPr="00050367">
        <w:rPr>
          <w:rFonts w:eastAsia="Times New Roman"/>
          <w:sz w:val="24"/>
          <w:szCs w:val="24"/>
        </w:rPr>
        <w:t xml:space="preserve"> nos cursos de graduação</w:t>
      </w:r>
      <w:r w:rsidR="00CA5D53" w:rsidRPr="00050367">
        <w:rPr>
          <w:rFonts w:eastAsia="Times New Roman"/>
          <w:sz w:val="24"/>
          <w:szCs w:val="24"/>
        </w:rPr>
        <w:t xml:space="preserve"> para Indígenas e quilombolas</w:t>
      </w:r>
      <w:r w:rsidR="00C427CE" w:rsidRPr="00050367">
        <w:rPr>
          <w:rFonts w:eastAsia="Times New Roman"/>
          <w:sz w:val="24"/>
          <w:szCs w:val="24"/>
        </w:rPr>
        <w:t xml:space="preserve">, </w:t>
      </w:r>
      <w:r w:rsidRPr="00050367">
        <w:rPr>
          <w:rFonts w:eastAsia="Times New Roman"/>
          <w:sz w:val="24"/>
          <w:szCs w:val="24"/>
        </w:rPr>
        <w:t>estabelecidas</w:t>
      </w:r>
      <w:r w:rsidR="00C427CE" w:rsidRPr="00050367">
        <w:rPr>
          <w:rFonts w:eastAsia="Times New Roman"/>
          <w:sz w:val="24"/>
          <w:szCs w:val="24"/>
        </w:rPr>
        <w:t xml:space="preserve"> pelas </w:t>
      </w:r>
      <w:r w:rsidRPr="00050367">
        <w:rPr>
          <w:rFonts w:eastAsia="Times New Roman"/>
          <w:sz w:val="24"/>
          <w:szCs w:val="24"/>
        </w:rPr>
        <w:t>R</w:t>
      </w:r>
      <w:r w:rsidR="00C427CE" w:rsidRPr="00050367">
        <w:rPr>
          <w:rFonts w:eastAsia="Times New Roman"/>
          <w:sz w:val="24"/>
          <w:szCs w:val="24"/>
        </w:rPr>
        <w:t xml:space="preserve">esoluções </w:t>
      </w:r>
      <w:r w:rsidR="002E4FB3" w:rsidRPr="00050367">
        <w:rPr>
          <w:rFonts w:eastAsia="Times New Roman"/>
          <w:sz w:val="24"/>
          <w:szCs w:val="24"/>
        </w:rPr>
        <w:t>nº 3.869</w:t>
      </w:r>
      <w:r w:rsidRPr="00050367">
        <w:rPr>
          <w:rFonts w:eastAsia="Times New Roman"/>
          <w:sz w:val="24"/>
          <w:szCs w:val="24"/>
        </w:rPr>
        <w:t>/</w:t>
      </w:r>
      <w:r w:rsidR="002E4FB3" w:rsidRPr="00050367">
        <w:rPr>
          <w:rFonts w:eastAsia="Times New Roman"/>
          <w:sz w:val="24"/>
          <w:szCs w:val="24"/>
        </w:rPr>
        <w:t>2009 e nº 4.309</w:t>
      </w:r>
      <w:r w:rsidRPr="00050367">
        <w:rPr>
          <w:rFonts w:eastAsia="Times New Roman"/>
          <w:sz w:val="24"/>
          <w:szCs w:val="24"/>
        </w:rPr>
        <w:t>/</w:t>
      </w:r>
      <w:r w:rsidR="002E4FB3" w:rsidRPr="00050367">
        <w:rPr>
          <w:rFonts w:eastAsia="Times New Roman"/>
          <w:sz w:val="24"/>
          <w:szCs w:val="24"/>
        </w:rPr>
        <w:t>2012</w:t>
      </w:r>
      <w:r w:rsidR="00CA5D53" w:rsidRPr="00050367">
        <w:rPr>
          <w:rFonts w:eastAsia="Times New Roman"/>
          <w:sz w:val="24"/>
          <w:szCs w:val="24"/>
        </w:rPr>
        <w:t>, evidencia</w:t>
      </w:r>
      <w:r w:rsidR="002E4FB3" w:rsidRPr="00050367">
        <w:rPr>
          <w:rFonts w:eastAsia="Times New Roman"/>
          <w:sz w:val="24"/>
          <w:szCs w:val="24"/>
        </w:rPr>
        <w:t>ram</w:t>
      </w:r>
      <w:r w:rsidR="00CA5D53" w:rsidRPr="00050367">
        <w:rPr>
          <w:rFonts w:eastAsia="Times New Roman"/>
          <w:sz w:val="24"/>
          <w:szCs w:val="24"/>
        </w:rPr>
        <w:t xml:space="preserve"> um novo desafio para a instituição: garantir a permanência estudantil com qualidade no ensino superior</w:t>
      </w:r>
      <w:r w:rsidR="00101BCD" w:rsidRPr="00050367">
        <w:rPr>
          <w:rFonts w:eastAsia="Times New Roman"/>
          <w:sz w:val="24"/>
          <w:szCs w:val="24"/>
        </w:rPr>
        <w:t xml:space="preserve"> e a conclusão do curso com êxito desses estudantes</w:t>
      </w:r>
      <w:r w:rsidR="00CA5D53" w:rsidRPr="00050367">
        <w:rPr>
          <w:rFonts w:eastAsia="Times New Roman"/>
          <w:sz w:val="24"/>
          <w:szCs w:val="24"/>
        </w:rPr>
        <w:t>.</w:t>
      </w:r>
    </w:p>
    <w:p w14:paraId="007C83ED" w14:textId="4875EA06" w:rsidR="003022DF" w:rsidRPr="00050367" w:rsidRDefault="00CA5D53" w:rsidP="007564BD">
      <w:pPr>
        <w:spacing w:line="360" w:lineRule="auto"/>
        <w:ind w:firstLine="709"/>
        <w:jc w:val="both"/>
        <w:rPr>
          <w:rFonts w:eastAsia="Times New Roman"/>
          <w:sz w:val="24"/>
          <w:szCs w:val="24"/>
        </w:rPr>
      </w:pPr>
      <w:r w:rsidRPr="00050367">
        <w:rPr>
          <w:rFonts w:eastAsia="Times New Roman"/>
          <w:sz w:val="24"/>
          <w:szCs w:val="24"/>
        </w:rPr>
        <w:t>A</w:t>
      </w:r>
      <w:r w:rsidR="00017C8D" w:rsidRPr="00050367">
        <w:rPr>
          <w:rFonts w:eastAsia="Times New Roman"/>
          <w:sz w:val="24"/>
          <w:szCs w:val="24"/>
        </w:rPr>
        <w:t>s frequentes</w:t>
      </w:r>
      <w:r w:rsidRPr="00050367">
        <w:rPr>
          <w:rFonts w:eastAsia="Times New Roman"/>
          <w:sz w:val="24"/>
          <w:szCs w:val="24"/>
        </w:rPr>
        <w:t xml:space="preserve"> denúncia</w:t>
      </w:r>
      <w:r w:rsidR="00017C8D" w:rsidRPr="00050367">
        <w:rPr>
          <w:rFonts w:eastAsia="Times New Roman"/>
          <w:sz w:val="24"/>
          <w:szCs w:val="24"/>
        </w:rPr>
        <w:t>s</w:t>
      </w:r>
      <w:r w:rsidRPr="00050367">
        <w:rPr>
          <w:rFonts w:eastAsia="Times New Roman"/>
          <w:sz w:val="24"/>
          <w:szCs w:val="24"/>
        </w:rPr>
        <w:t xml:space="preserve"> </w:t>
      </w:r>
      <w:r w:rsidR="00017C8D" w:rsidRPr="00050367">
        <w:rPr>
          <w:rFonts w:eastAsia="Times New Roman"/>
          <w:sz w:val="24"/>
          <w:szCs w:val="24"/>
        </w:rPr>
        <w:t>dos</w:t>
      </w:r>
      <w:r w:rsidRPr="00050367">
        <w:rPr>
          <w:rFonts w:eastAsia="Times New Roman"/>
          <w:sz w:val="24"/>
          <w:szCs w:val="24"/>
        </w:rPr>
        <w:t xml:space="preserve"> desafios à permanência</w:t>
      </w:r>
      <w:r w:rsidR="00110D25" w:rsidRPr="00050367">
        <w:rPr>
          <w:rFonts w:eastAsia="Times New Roman"/>
          <w:sz w:val="24"/>
          <w:szCs w:val="24"/>
        </w:rPr>
        <w:t xml:space="preserve"> </w:t>
      </w:r>
      <w:r w:rsidRPr="00050367">
        <w:rPr>
          <w:rFonts w:eastAsia="Times New Roman"/>
          <w:sz w:val="24"/>
          <w:szCs w:val="24"/>
        </w:rPr>
        <w:t xml:space="preserve">e a reivindicação por políticas que atendam </w:t>
      </w:r>
      <w:r w:rsidR="00110D25" w:rsidRPr="00050367">
        <w:rPr>
          <w:rFonts w:eastAsia="Times New Roman"/>
          <w:sz w:val="24"/>
          <w:szCs w:val="24"/>
        </w:rPr>
        <w:t>suas</w:t>
      </w:r>
      <w:r w:rsidRPr="00050367">
        <w:rPr>
          <w:rFonts w:eastAsia="Times New Roman"/>
          <w:sz w:val="24"/>
          <w:szCs w:val="24"/>
        </w:rPr>
        <w:t xml:space="preserve"> especificidades</w:t>
      </w:r>
      <w:r w:rsidR="0043048E" w:rsidRPr="00050367">
        <w:rPr>
          <w:rFonts w:eastAsia="Times New Roman"/>
          <w:sz w:val="24"/>
          <w:szCs w:val="24"/>
        </w:rPr>
        <w:t xml:space="preserve"> socioculturais</w:t>
      </w:r>
      <w:r w:rsidRPr="00050367">
        <w:rPr>
          <w:rFonts w:eastAsia="Times New Roman"/>
          <w:sz w:val="24"/>
          <w:szCs w:val="24"/>
        </w:rPr>
        <w:t xml:space="preserve"> </w:t>
      </w:r>
      <w:r w:rsidR="009D6418" w:rsidRPr="00050367">
        <w:rPr>
          <w:rFonts w:eastAsia="Times New Roman"/>
          <w:sz w:val="24"/>
          <w:szCs w:val="24"/>
        </w:rPr>
        <w:t>impõem às</w:t>
      </w:r>
      <w:r w:rsidRPr="00050367">
        <w:rPr>
          <w:rFonts w:eastAsia="Times New Roman"/>
          <w:sz w:val="24"/>
          <w:szCs w:val="24"/>
        </w:rPr>
        <w:t xml:space="preserve"> IFES a </w:t>
      </w:r>
      <w:r w:rsidR="009D6418" w:rsidRPr="00050367">
        <w:rPr>
          <w:rFonts w:eastAsia="Times New Roman"/>
          <w:sz w:val="24"/>
          <w:szCs w:val="24"/>
        </w:rPr>
        <w:t>necessidade de</w:t>
      </w:r>
      <w:r w:rsidRPr="00050367">
        <w:rPr>
          <w:rFonts w:eastAsia="Times New Roman"/>
          <w:sz w:val="24"/>
          <w:szCs w:val="24"/>
        </w:rPr>
        <w:t xml:space="preserve"> </w:t>
      </w:r>
      <w:r w:rsidR="009D6418" w:rsidRPr="00050367">
        <w:rPr>
          <w:rFonts w:eastAsia="Times New Roman"/>
          <w:sz w:val="24"/>
          <w:szCs w:val="24"/>
        </w:rPr>
        <w:t>reestruturação de seu modelo</w:t>
      </w:r>
      <w:r w:rsidRPr="00050367">
        <w:rPr>
          <w:rFonts w:eastAsia="Times New Roman"/>
          <w:sz w:val="24"/>
          <w:szCs w:val="24"/>
        </w:rPr>
        <w:t xml:space="preserve"> educacional</w:t>
      </w:r>
      <w:r w:rsidR="00110D25" w:rsidRPr="00050367">
        <w:rPr>
          <w:rFonts w:eastAsia="Times New Roman"/>
          <w:sz w:val="24"/>
          <w:szCs w:val="24"/>
        </w:rPr>
        <w:t xml:space="preserve">, historicamente constituído </w:t>
      </w:r>
      <w:r w:rsidR="00110D25" w:rsidRPr="00050367">
        <w:rPr>
          <w:rFonts w:eastAsia="Times New Roman"/>
          <w:sz w:val="24"/>
          <w:szCs w:val="24"/>
        </w:rPr>
        <w:lastRenderedPageBreak/>
        <w:t>para atender a elite branca do país</w:t>
      </w:r>
      <w:r w:rsidR="009D6418" w:rsidRPr="00050367">
        <w:rPr>
          <w:rFonts w:eastAsia="Times New Roman"/>
          <w:sz w:val="24"/>
          <w:szCs w:val="24"/>
        </w:rPr>
        <w:t xml:space="preserve">. Nesse contexto, o programa IQ, criado em 2017, destaca-se como uma iniciativa voltada para o acompanhamento da aprendizagem de indígenas e quilombolas estudantes na UFPA e, consequentemente, </w:t>
      </w:r>
      <w:r w:rsidR="009D6418" w:rsidRPr="00050367">
        <w:rPr>
          <w:rFonts w:eastAsia="Times New Roman"/>
          <w:sz w:val="24"/>
          <w:szCs w:val="24"/>
          <w:highlight w:val="white"/>
        </w:rPr>
        <w:t>para o fortalecimento da permanência estudantil desse grupo na Universidade</w:t>
      </w:r>
      <w:r w:rsidR="009D6418" w:rsidRPr="00050367">
        <w:rPr>
          <w:rFonts w:eastAsia="Times New Roman"/>
          <w:sz w:val="24"/>
          <w:szCs w:val="24"/>
        </w:rPr>
        <w:t xml:space="preserve">. </w:t>
      </w:r>
      <w:r w:rsidRPr="00050367">
        <w:rPr>
          <w:rFonts w:eastAsia="Times New Roman"/>
          <w:sz w:val="24"/>
          <w:szCs w:val="24"/>
        </w:rPr>
        <w:t xml:space="preserve">De acordo com </w:t>
      </w:r>
      <w:bookmarkStart w:id="8" w:name="_Hlk202628629"/>
      <w:r w:rsidRPr="00050367">
        <w:rPr>
          <w:rFonts w:eastAsia="Times New Roman"/>
          <w:sz w:val="24"/>
          <w:szCs w:val="24"/>
        </w:rPr>
        <w:t xml:space="preserve">Souza et al. (2024), </w:t>
      </w:r>
      <w:bookmarkEnd w:id="8"/>
      <w:r w:rsidRPr="00050367">
        <w:rPr>
          <w:rFonts w:eastAsia="Times New Roman"/>
          <w:sz w:val="24"/>
          <w:szCs w:val="24"/>
        </w:rPr>
        <w:t>o programa IQ, consolidado em sua oitava versão, emerge enquanto uma estratégia de enfrentamento a esses obstáculos, com objetivo de fortalecer os percursos acadêmicos de indígenas e quilombolas estudantes na Universidade Federal do Pará. Nesses oito anos, o programa “vem se desenvolvendo por meio de uma gestão compartilhada entre professores, monitores/tutores (discentes da graduação e pós-graduação) e indígenas e quilombolas estudantes na UFPA” (Souza et al., 2024, p. 2).</w:t>
      </w:r>
    </w:p>
    <w:p w14:paraId="43DDD6BE" w14:textId="7FE5E13E" w:rsidR="003022DF" w:rsidRPr="00050367" w:rsidRDefault="009D6418" w:rsidP="007564BD">
      <w:pPr>
        <w:spacing w:line="360" w:lineRule="auto"/>
        <w:ind w:firstLine="709"/>
        <w:jc w:val="both"/>
        <w:rPr>
          <w:rFonts w:eastAsia="Times New Roman"/>
          <w:sz w:val="24"/>
          <w:szCs w:val="24"/>
        </w:rPr>
      </w:pPr>
      <w:r w:rsidRPr="00050367">
        <w:rPr>
          <w:rFonts w:eastAsia="Times New Roman"/>
          <w:sz w:val="24"/>
          <w:szCs w:val="24"/>
        </w:rPr>
        <w:t xml:space="preserve">O Programa IQ é estruturado a partir de quatro eixos pedagógicos articulados de forma integrada e interdisciplinar: a) Apoio Pedagógico — monitoria individualizada de orientação aos estudos dos componentes curriculares; promoção de circuitos de oficinas e de minicursos; b) Orientação à Assistência Estudantil — monitoria individualizada de orientação ao acesso aos serviços e auxílios ofertados pela Política de Assistência Estudantil da UFPA e do </w:t>
      </w:r>
      <w:r w:rsidR="00017C8D" w:rsidRPr="00050367">
        <w:rPr>
          <w:rFonts w:eastAsia="Times New Roman"/>
          <w:sz w:val="24"/>
          <w:szCs w:val="24"/>
        </w:rPr>
        <w:t xml:space="preserve">Ministério da Educação; </w:t>
      </w:r>
      <w:r w:rsidRPr="00050367">
        <w:rPr>
          <w:rFonts w:eastAsia="Times New Roman"/>
          <w:sz w:val="24"/>
          <w:szCs w:val="24"/>
        </w:rPr>
        <w:t xml:space="preserve">c) Formação crítica na temática “Relações étnico-raciais e Políticas Afirmativas”– formação continuada dos grupos de monitoria; realização de estudos e eventos científicos sobre a temática da educação antirracista; </w:t>
      </w:r>
      <w:r w:rsidR="003D2203">
        <w:rPr>
          <w:rFonts w:eastAsia="Times New Roman"/>
          <w:sz w:val="24"/>
          <w:szCs w:val="24"/>
        </w:rPr>
        <w:t>d)</w:t>
      </w:r>
      <w:r w:rsidRPr="00050367">
        <w:rPr>
          <w:rFonts w:eastAsia="Times New Roman"/>
          <w:sz w:val="24"/>
          <w:szCs w:val="24"/>
        </w:rPr>
        <w:t xml:space="preserve"> Apoio às organizações comunitárias – envolvimento dos discentes atendidos pelo programa na iniciação científica através da pesquisa-ação (UFPA, 2024).</w:t>
      </w:r>
    </w:p>
    <w:p w14:paraId="6EAA2848" w14:textId="77777777" w:rsidR="0094023B" w:rsidRPr="00050367" w:rsidRDefault="009D6418" w:rsidP="007564BD">
      <w:pPr>
        <w:spacing w:line="360" w:lineRule="auto"/>
        <w:ind w:firstLine="709"/>
        <w:jc w:val="both"/>
        <w:rPr>
          <w:rFonts w:eastAsia="Times New Roman"/>
          <w:sz w:val="24"/>
          <w:szCs w:val="24"/>
        </w:rPr>
      </w:pPr>
      <w:r w:rsidRPr="00050367">
        <w:rPr>
          <w:rFonts w:eastAsia="Times New Roman"/>
          <w:sz w:val="24"/>
          <w:szCs w:val="24"/>
          <w:highlight w:val="white"/>
        </w:rPr>
        <w:t xml:space="preserve">Ao longo de sua trajetória, o programa expandiu suas atividades em resposta à diversidade e complexidade dos desafios enfrentados por esses </w:t>
      </w:r>
      <w:r w:rsidR="00017C8D" w:rsidRPr="00050367">
        <w:rPr>
          <w:rFonts w:eastAsia="Times New Roman"/>
          <w:sz w:val="24"/>
          <w:szCs w:val="24"/>
          <w:highlight w:val="white"/>
        </w:rPr>
        <w:t>indígenas e quilombolas estudantes</w:t>
      </w:r>
      <w:r w:rsidRPr="00050367">
        <w:rPr>
          <w:rFonts w:eastAsia="Times New Roman"/>
          <w:sz w:val="24"/>
          <w:szCs w:val="24"/>
          <w:highlight w:val="white"/>
        </w:rPr>
        <w:t xml:space="preserve"> no contexto acadêmico. </w:t>
      </w:r>
      <w:r w:rsidRPr="00050367">
        <w:rPr>
          <w:rFonts w:eastAsia="Times New Roman"/>
          <w:sz w:val="24"/>
          <w:szCs w:val="24"/>
        </w:rPr>
        <w:t xml:space="preserve">Nesse contexto, a ampliação da equipe de monitoria do programa tornou-se crucial, não só em </w:t>
      </w:r>
      <w:r w:rsidR="00017C8D" w:rsidRPr="00050367">
        <w:rPr>
          <w:rFonts w:eastAsia="Times New Roman"/>
          <w:sz w:val="24"/>
          <w:szCs w:val="24"/>
        </w:rPr>
        <w:t>quantidade</w:t>
      </w:r>
      <w:r w:rsidRPr="00050367">
        <w:rPr>
          <w:rFonts w:eastAsia="Times New Roman"/>
          <w:sz w:val="24"/>
          <w:szCs w:val="24"/>
        </w:rPr>
        <w:t xml:space="preserve">, mas em diversidade de áreas de conhecimento, visto que os alunos que buscam o apoio do projeto são oriundos de diferentes cursos. Atualmente, as ações desenvolvidas pelo Programa são conduzidas por uma ampla equipe interdisciplinar composta por </w:t>
      </w:r>
      <w:r w:rsidRPr="00050367">
        <w:rPr>
          <w:rFonts w:eastAsia="Times New Roman"/>
          <w:sz w:val="24"/>
          <w:szCs w:val="24"/>
        </w:rPr>
        <w:lastRenderedPageBreak/>
        <w:t>docentes, monitores/tutores estudantes de graduação e pós-graduando da UFPA</w:t>
      </w:r>
      <w:r w:rsidR="0094023B" w:rsidRPr="00050367">
        <w:rPr>
          <w:rFonts w:eastAsia="Times New Roman"/>
          <w:sz w:val="24"/>
          <w:szCs w:val="24"/>
        </w:rPr>
        <w:t xml:space="preserve">. Acadêmicas/os de graduação e pós-graduação de Serviço Social, Pedagogia, Letras, Turismo, Direito, Engenharia Mecânica, Terapia Ocupacional, entre outras áreas do conhecimento, compõe a equipe interdisciplinar do programa. </w:t>
      </w:r>
    </w:p>
    <w:p w14:paraId="2AB0EE18" w14:textId="77777777" w:rsidR="0094023B" w:rsidRPr="00050367" w:rsidRDefault="0094023B" w:rsidP="007564BD">
      <w:pPr>
        <w:spacing w:line="360" w:lineRule="auto"/>
        <w:ind w:firstLine="709"/>
        <w:jc w:val="both"/>
        <w:rPr>
          <w:rFonts w:eastAsia="Times New Roman"/>
          <w:sz w:val="24"/>
          <w:szCs w:val="24"/>
        </w:rPr>
      </w:pPr>
      <w:r w:rsidRPr="00050367">
        <w:rPr>
          <w:rFonts w:eastAsia="Times New Roman"/>
          <w:sz w:val="24"/>
          <w:szCs w:val="24"/>
        </w:rPr>
        <w:t xml:space="preserve">A interdisciplinaridade se torna imprescindível para o fortalecimento e andamento das atividades e, consequentemente, para a capacidade de resposta aos desafios que ameaçam a permanência estudantil desse grupo, visto que sua proposta rompe com a fragmentação do saber e convida à articulação entre diferentes áreas do conhecimento, experiências e linguagens, superando os limites impostos pelas estruturas disciplinares tradicionais. Tal abordagem é indispensável para a conscientização, entendida como leitura crítica e ação sobre a realidade, e para o desenvolvimento de um pensamento autônomo e reflexivo. </w:t>
      </w:r>
    </w:p>
    <w:p w14:paraId="26DFEE20" w14:textId="210A6D37" w:rsidR="00E90327" w:rsidRPr="00050367" w:rsidRDefault="00110D25" w:rsidP="007564BD">
      <w:pPr>
        <w:spacing w:line="360" w:lineRule="auto"/>
        <w:ind w:firstLine="709"/>
        <w:jc w:val="both"/>
        <w:rPr>
          <w:rFonts w:eastAsia="Times New Roman"/>
          <w:sz w:val="24"/>
          <w:szCs w:val="24"/>
        </w:rPr>
      </w:pPr>
      <w:r w:rsidRPr="00050367">
        <w:rPr>
          <w:rFonts w:eastAsia="Times New Roman"/>
          <w:sz w:val="24"/>
          <w:szCs w:val="24"/>
        </w:rPr>
        <w:t>O programa IQ,</w:t>
      </w:r>
      <w:r w:rsidR="007965BF" w:rsidRPr="00050367">
        <w:rPr>
          <w:rFonts w:eastAsia="Times New Roman"/>
          <w:sz w:val="24"/>
          <w:szCs w:val="24"/>
        </w:rPr>
        <w:t xml:space="preserve"> </w:t>
      </w:r>
      <w:r w:rsidR="0060166E" w:rsidRPr="00050367">
        <w:rPr>
          <w:rFonts w:eastAsia="Times New Roman"/>
          <w:sz w:val="24"/>
          <w:szCs w:val="24"/>
        </w:rPr>
        <w:t>encontra-se</w:t>
      </w:r>
      <w:r w:rsidR="0094023B" w:rsidRPr="00050367">
        <w:rPr>
          <w:rFonts w:eastAsia="Times New Roman"/>
          <w:sz w:val="24"/>
          <w:szCs w:val="24"/>
        </w:rPr>
        <w:t xml:space="preserve"> institucionalizado na estrutura organizacional da</w:t>
      </w:r>
      <w:r w:rsidR="007965BF" w:rsidRPr="00050367">
        <w:rPr>
          <w:rFonts w:eastAsia="Times New Roman"/>
          <w:sz w:val="24"/>
          <w:szCs w:val="24"/>
        </w:rPr>
        <w:t xml:space="preserve"> </w:t>
      </w:r>
      <w:r w:rsidR="0094023B" w:rsidRPr="00050367">
        <w:rPr>
          <w:rFonts w:eastAsia="Times New Roman"/>
          <w:sz w:val="24"/>
          <w:szCs w:val="24"/>
        </w:rPr>
        <w:t>UFPA,</w:t>
      </w:r>
      <w:r w:rsidR="007965BF" w:rsidRPr="00050367">
        <w:rPr>
          <w:rFonts w:eastAsia="Times New Roman"/>
          <w:sz w:val="24"/>
          <w:szCs w:val="24"/>
        </w:rPr>
        <w:t xml:space="preserve"> uma</w:t>
      </w:r>
      <w:r w:rsidR="0094023B" w:rsidRPr="00050367">
        <w:rPr>
          <w:rFonts w:eastAsia="Times New Roman"/>
          <w:sz w:val="24"/>
          <w:szCs w:val="24"/>
        </w:rPr>
        <w:t xml:space="preserve"> das maiores</w:t>
      </w:r>
      <w:r w:rsidR="007965BF" w:rsidRPr="00050367">
        <w:rPr>
          <w:rFonts w:eastAsia="Times New Roman"/>
          <w:sz w:val="24"/>
          <w:szCs w:val="24"/>
        </w:rPr>
        <w:t xml:space="preserve"> universidad</w:t>
      </w:r>
      <w:r w:rsidR="0094023B" w:rsidRPr="00050367">
        <w:rPr>
          <w:rFonts w:eastAsia="Times New Roman"/>
          <w:sz w:val="24"/>
          <w:szCs w:val="24"/>
        </w:rPr>
        <w:t>es</w:t>
      </w:r>
      <w:r w:rsidR="007965BF" w:rsidRPr="00050367">
        <w:rPr>
          <w:rFonts w:eastAsia="Times New Roman"/>
          <w:sz w:val="24"/>
          <w:szCs w:val="24"/>
        </w:rPr>
        <w:t xml:space="preserve"> federa</w:t>
      </w:r>
      <w:r w:rsidR="0094023B" w:rsidRPr="00050367">
        <w:rPr>
          <w:rFonts w:eastAsia="Times New Roman"/>
          <w:sz w:val="24"/>
          <w:szCs w:val="24"/>
        </w:rPr>
        <w:t xml:space="preserve">is de ensino superior do </w:t>
      </w:r>
      <w:r w:rsidR="00462633">
        <w:rPr>
          <w:rFonts w:eastAsia="Times New Roman"/>
          <w:sz w:val="24"/>
          <w:szCs w:val="24"/>
        </w:rPr>
        <w:t>p</w:t>
      </w:r>
      <w:r w:rsidR="0094023B" w:rsidRPr="00050367">
        <w:rPr>
          <w:rFonts w:eastAsia="Times New Roman"/>
          <w:sz w:val="24"/>
          <w:szCs w:val="24"/>
        </w:rPr>
        <w:t xml:space="preserve">aís. </w:t>
      </w:r>
      <w:r w:rsidR="007965BF" w:rsidRPr="00050367">
        <w:rPr>
          <w:rFonts w:eastAsia="Times New Roman"/>
          <w:sz w:val="24"/>
          <w:szCs w:val="24"/>
        </w:rPr>
        <w:t xml:space="preserve"> </w:t>
      </w:r>
      <w:r w:rsidR="0094023B" w:rsidRPr="00050367">
        <w:rPr>
          <w:rFonts w:eastAsia="Times New Roman"/>
          <w:sz w:val="24"/>
          <w:szCs w:val="24"/>
        </w:rPr>
        <w:t>L</w:t>
      </w:r>
      <w:r w:rsidR="007965BF" w:rsidRPr="00050367">
        <w:rPr>
          <w:rFonts w:eastAsia="Times New Roman"/>
          <w:sz w:val="24"/>
          <w:szCs w:val="24"/>
        </w:rPr>
        <w:t>ocalizada no norte da região amazônica brasileira</w:t>
      </w:r>
      <w:r w:rsidR="0094023B" w:rsidRPr="00050367">
        <w:rPr>
          <w:rFonts w:eastAsia="Times New Roman"/>
          <w:sz w:val="24"/>
          <w:szCs w:val="24"/>
        </w:rPr>
        <w:t xml:space="preserve">, a UFPA reúne em seu corpo discente uma </w:t>
      </w:r>
      <w:r w:rsidR="00E90327" w:rsidRPr="00050367">
        <w:rPr>
          <w:rFonts w:eastAsia="Times New Roman"/>
          <w:sz w:val="24"/>
          <w:szCs w:val="24"/>
        </w:rPr>
        <w:t>significativa</w:t>
      </w:r>
      <w:r w:rsidR="0094023B" w:rsidRPr="00050367">
        <w:rPr>
          <w:rFonts w:eastAsia="Times New Roman"/>
          <w:sz w:val="24"/>
          <w:szCs w:val="24"/>
        </w:rPr>
        <w:t xml:space="preserve"> diversidade étnico-racial</w:t>
      </w:r>
      <w:r w:rsidR="00E90327" w:rsidRPr="00050367">
        <w:rPr>
          <w:rFonts w:eastAsia="Times New Roman"/>
          <w:sz w:val="24"/>
          <w:szCs w:val="24"/>
        </w:rPr>
        <w:t xml:space="preserve">, o que reflete as particularidades socioculturais dessa região. Consequentemente, o IQ </w:t>
      </w:r>
      <w:r w:rsidR="0094023B" w:rsidRPr="00050367">
        <w:rPr>
          <w:rFonts w:eastAsia="Times New Roman"/>
          <w:sz w:val="24"/>
          <w:szCs w:val="24"/>
        </w:rPr>
        <w:t>se constitui como um ponto de encontro de</w:t>
      </w:r>
      <w:r w:rsidR="00E90327" w:rsidRPr="00050367">
        <w:rPr>
          <w:rFonts w:eastAsia="Times New Roman"/>
          <w:sz w:val="24"/>
          <w:szCs w:val="24"/>
        </w:rPr>
        <w:t xml:space="preserve"> estudantes</w:t>
      </w:r>
      <w:r w:rsidR="0094023B" w:rsidRPr="00050367">
        <w:rPr>
          <w:rFonts w:eastAsia="Times New Roman"/>
          <w:sz w:val="24"/>
          <w:szCs w:val="24"/>
        </w:rPr>
        <w:t xml:space="preserve"> oriundos de diferentes pertencimentos como indígenas, quilombolas, ribeirinhos, extrativistas</w:t>
      </w:r>
      <w:r w:rsidR="00E90327" w:rsidRPr="00050367">
        <w:rPr>
          <w:rFonts w:eastAsia="Times New Roman"/>
          <w:sz w:val="24"/>
          <w:szCs w:val="24"/>
        </w:rPr>
        <w:t>, periféricos</w:t>
      </w:r>
      <w:r w:rsidR="0060166E" w:rsidRPr="00050367">
        <w:rPr>
          <w:rFonts w:eastAsia="Times New Roman"/>
          <w:sz w:val="24"/>
          <w:szCs w:val="24"/>
        </w:rPr>
        <w:t>, entre outros, que frequentemente se sentem acolhidos para relatar a complexidade e diversidade dos desafios que enfrentam para permanecer no ensino superior</w:t>
      </w:r>
      <w:r w:rsidR="00E90327" w:rsidRPr="00050367">
        <w:rPr>
          <w:rFonts w:eastAsia="Times New Roman"/>
          <w:sz w:val="24"/>
          <w:szCs w:val="24"/>
        </w:rPr>
        <w:t xml:space="preserve">. </w:t>
      </w:r>
      <w:r w:rsidR="0060166E" w:rsidRPr="00050367">
        <w:rPr>
          <w:rFonts w:eastAsia="Times New Roman"/>
          <w:sz w:val="24"/>
          <w:szCs w:val="24"/>
        </w:rPr>
        <w:t xml:space="preserve"> </w:t>
      </w:r>
      <w:r w:rsidR="00E90327" w:rsidRPr="00050367">
        <w:rPr>
          <w:rFonts w:eastAsia="Times New Roman"/>
          <w:sz w:val="24"/>
          <w:szCs w:val="24"/>
        </w:rPr>
        <w:t xml:space="preserve">Sendo assim, a </w:t>
      </w:r>
      <w:r w:rsidR="0060166E" w:rsidRPr="00050367">
        <w:rPr>
          <w:rFonts w:eastAsia="Times New Roman"/>
          <w:sz w:val="24"/>
          <w:szCs w:val="24"/>
        </w:rPr>
        <w:t xml:space="preserve">ausência da </w:t>
      </w:r>
      <w:r w:rsidR="00E90327" w:rsidRPr="00050367">
        <w:rPr>
          <w:rFonts w:eastAsia="Times New Roman"/>
          <w:sz w:val="24"/>
          <w:szCs w:val="24"/>
        </w:rPr>
        <w:t xml:space="preserve">interdisciplinaridade, </w:t>
      </w:r>
      <w:r w:rsidR="0060166E" w:rsidRPr="00050367">
        <w:rPr>
          <w:rFonts w:eastAsia="Times New Roman"/>
          <w:sz w:val="24"/>
          <w:szCs w:val="24"/>
        </w:rPr>
        <w:t>particularmente alinhada aos pressupostos freirianos, comprometeria</w:t>
      </w:r>
      <w:r w:rsidR="006C404A" w:rsidRPr="00050367">
        <w:rPr>
          <w:rFonts w:eastAsia="Times New Roman"/>
          <w:sz w:val="24"/>
          <w:szCs w:val="24"/>
        </w:rPr>
        <w:t xml:space="preserve"> a efetividade das atividades desenvolvidas no âmbito do programa. A</w:t>
      </w:r>
      <w:r w:rsidR="00E90327" w:rsidRPr="00050367">
        <w:rPr>
          <w:rFonts w:eastAsia="Times New Roman"/>
          <w:sz w:val="24"/>
          <w:szCs w:val="24"/>
        </w:rPr>
        <w:t xml:space="preserve"> interdisciplinaridade, na </w:t>
      </w:r>
      <w:bookmarkStart w:id="9" w:name="_Hlk202628648"/>
      <w:r w:rsidR="00E90327" w:rsidRPr="00050367">
        <w:rPr>
          <w:rFonts w:eastAsia="Times New Roman"/>
          <w:sz w:val="24"/>
          <w:szCs w:val="24"/>
        </w:rPr>
        <w:t xml:space="preserve">pedagogia freiriana (1996), </w:t>
      </w:r>
      <w:bookmarkEnd w:id="9"/>
      <w:r w:rsidR="00E90327" w:rsidRPr="00050367">
        <w:rPr>
          <w:rFonts w:eastAsia="Times New Roman"/>
          <w:sz w:val="24"/>
          <w:szCs w:val="24"/>
        </w:rPr>
        <w:t xml:space="preserve">está associada à permanente reflexão crítica sobre a prática </w:t>
      </w:r>
      <w:r w:rsidR="00003B02" w:rsidRPr="00050367">
        <w:rPr>
          <w:rFonts w:eastAsia="Times New Roman"/>
          <w:sz w:val="24"/>
          <w:szCs w:val="24"/>
        </w:rPr>
        <w:t>de quem educa</w:t>
      </w:r>
      <w:r w:rsidR="00E90327" w:rsidRPr="00050367">
        <w:rPr>
          <w:rFonts w:eastAsia="Times New Roman"/>
          <w:sz w:val="24"/>
          <w:szCs w:val="24"/>
        </w:rPr>
        <w:t xml:space="preserve">. Educar não é um ato técnico, mas um fenômeno complexo, que exige abertura para o diálogo entre saberes, disposição para o aprendizado mútuo e compromisso com a transformação social. Para isso, o educador deve ser tecnicamente competente, mas também intelectualmente humilde </w:t>
      </w:r>
      <w:r w:rsidR="00E90327" w:rsidRPr="00050367">
        <w:rPr>
          <w:rFonts w:eastAsia="Times New Roman"/>
          <w:sz w:val="24"/>
          <w:szCs w:val="24"/>
        </w:rPr>
        <w:lastRenderedPageBreak/>
        <w:t>e eticamente generoso, capaz de escutar, dialogar e compartilhar saberes com estudantes, colegas e a comunidade.</w:t>
      </w:r>
    </w:p>
    <w:p w14:paraId="4674DC15" w14:textId="05FC07A9" w:rsidR="003022DF" w:rsidRPr="00050367" w:rsidRDefault="00E90327" w:rsidP="007564BD">
      <w:pPr>
        <w:spacing w:line="360" w:lineRule="auto"/>
        <w:ind w:firstLine="709"/>
        <w:jc w:val="both"/>
        <w:rPr>
          <w:rFonts w:eastAsia="Times New Roman"/>
          <w:sz w:val="24"/>
          <w:szCs w:val="24"/>
        </w:rPr>
      </w:pPr>
      <w:r w:rsidRPr="00050367">
        <w:rPr>
          <w:rFonts w:eastAsia="Times New Roman"/>
          <w:sz w:val="24"/>
          <w:szCs w:val="24"/>
        </w:rPr>
        <w:t>Ancorado nas</w:t>
      </w:r>
      <w:r w:rsidRPr="00050367">
        <w:rPr>
          <w:rFonts w:eastAsia="Times New Roman"/>
          <w:sz w:val="24"/>
          <w:szCs w:val="24"/>
          <w:highlight w:val="white"/>
        </w:rPr>
        <w:t xml:space="preserve"> teorias críticas que prezam pelo respeito entre as diferentes áreas do conhecimento, incluindo as não hegemônicas, promovendo, assim, uma verdadeira troca de saberes</w:t>
      </w:r>
      <w:r w:rsidRPr="00050367">
        <w:rPr>
          <w:rFonts w:eastAsia="Times New Roman"/>
          <w:sz w:val="24"/>
          <w:szCs w:val="24"/>
        </w:rPr>
        <w:t xml:space="preserve">, o </w:t>
      </w:r>
      <w:r w:rsidR="000339AB" w:rsidRPr="00050367">
        <w:rPr>
          <w:rFonts w:eastAsia="Times New Roman"/>
          <w:sz w:val="24"/>
          <w:szCs w:val="24"/>
        </w:rPr>
        <w:t>P</w:t>
      </w:r>
      <w:r w:rsidRPr="00050367">
        <w:rPr>
          <w:rFonts w:eastAsia="Times New Roman"/>
          <w:sz w:val="24"/>
          <w:szCs w:val="24"/>
        </w:rPr>
        <w:t>rograma</w:t>
      </w:r>
      <w:r w:rsidR="000339AB" w:rsidRPr="00050367">
        <w:rPr>
          <w:rFonts w:eastAsia="Times New Roman"/>
          <w:sz w:val="24"/>
          <w:szCs w:val="24"/>
        </w:rPr>
        <w:t xml:space="preserve"> IQ</w:t>
      </w:r>
      <w:r w:rsidRPr="00050367">
        <w:rPr>
          <w:rFonts w:eastAsia="Times New Roman"/>
          <w:sz w:val="24"/>
          <w:szCs w:val="24"/>
        </w:rPr>
        <w:t xml:space="preserve"> se constitui como um espaço </w:t>
      </w:r>
      <w:r w:rsidR="008E2AEC">
        <w:rPr>
          <w:rFonts w:eastAsia="Times New Roman"/>
          <w:sz w:val="24"/>
          <w:szCs w:val="24"/>
        </w:rPr>
        <w:t>no qual os</w:t>
      </w:r>
      <w:r w:rsidRPr="00050367">
        <w:rPr>
          <w:rFonts w:eastAsia="Times New Roman"/>
          <w:sz w:val="24"/>
          <w:szCs w:val="24"/>
        </w:rPr>
        <w:t xml:space="preserve"> monitores </w:t>
      </w:r>
      <w:r w:rsidR="0094023B" w:rsidRPr="00050367">
        <w:rPr>
          <w:rFonts w:eastAsia="Times New Roman"/>
          <w:sz w:val="24"/>
          <w:szCs w:val="24"/>
        </w:rPr>
        <w:t xml:space="preserve">conseguem compartilhar </w:t>
      </w:r>
      <w:r w:rsidR="000339AB" w:rsidRPr="00050367">
        <w:rPr>
          <w:rFonts w:eastAsia="Times New Roman"/>
          <w:sz w:val="24"/>
          <w:szCs w:val="24"/>
        </w:rPr>
        <w:t>“</w:t>
      </w:r>
      <w:r w:rsidR="0094023B" w:rsidRPr="00050367">
        <w:rPr>
          <w:rFonts w:eastAsia="Times New Roman"/>
          <w:sz w:val="24"/>
          <w:szCs w:val="24"/>
        </w:rPr>
        <w:t>vivências, trocas e reflexões com os/as discentes por meio do acolhimento e da escuta, ou seja, uma rica experiência de confluências de aprendizados” (Souza et al., 2023, p. 3)</w:t>
      </w:r>
      <w:r w:rsidR="000339AB" w:rsidRPr="00050367">
        <w:rPr>
          <w:rFonts w:eastAsia="Times New Roman"/>
          <w:sz w:val="24"/>
          <w:szCs w:val="24"/>
        </w:rPr>
        <w:t xml:space="preserve">. Sendo assim, </w:t>
      </w:r>
      <w:r w:rsidR="000339AB" w:rsidRPr="00050367">
        <w:rPr>
          <w:rFonts w:eastAsia="Times New Roman"/>
          <w:sz w:val="24"/>
          <w:szCs w:val="24"/>
          <w:highlight w:val="white"/>
        </w:rPr>
        <w:t xml:space="preserve">a prática da monitoria interdisciplinar qualifica a formação acadêmica e profissional </w:t>
      </w:r>
      <w:r w:rsidR="000339AB" w:rsidRPr="00050367">
        <w:rPr>
          <w:rFonts w:eastAsia="Times New Roman"/>
          <w:sz w:val="24"/>
          <w:szCs w:val="24"/>
        </w:rPr>
        <w:t xml:space="preserve">dos monitores </w:t>
      </w:r>
      <w:r w:rsidR="008E2AEC">
        <w:rPr>
          <w:rFonts w:eastAsia="Times New Roman"/>
          <w:sz w:val="24"/>
          <w:szCs w:val="24"/>
        </w:rPr>
        <w:t>que</w:t>
      </w:r>
      <w:r w:rsidR="000339AB" w:rsidRPr="00050367">
        <w:rPr>
          <w:rFonts w:eastAsia="Times New Roman"/>
          <w:sz w:val="24"/>
          <w:szCs w:val="24"/>
        </w:rPr>
        <w:t xml:space="preserve"> estão em constante aprendizado. </w:t>
      </w:r>
      <w:r w:rsidRPr="00050367">
        <w:rPr>
          <w:rFonts w:eastAsia="Times New Roman"/>
          <w:sz w:val="24"/>
          <w:szCs w:val="24"/>
          <w:highlight w:val="white"/>
        </w:rPr>
        <w:t>As ações desenvolvidas pelo Programa IQ são planejadas, organizadas e colocadas em prática por toda equipe de atuação através de um trabalho integrado e de forma conjunta. Sob a coordenação ocorre o direcionamento de bolsistas e voluntários para o exercício das atividades, com auxílio e comprometimento da equipe para suprir as demandas. A atuação interdisciplinar de diferentes áreas do conhecimento e a colaboração dos profissionais contribuem para promover a autonomia da equipe dentro de uma responsabilidade compartilhada e no processo de aprendizagem</w:t>
      </w:r>
      <w:r w:rsidR="000339AB" w:rsidRPr="00050367">
        <w:rPr>
          <w:rFonts w:eastAsia="Times New Roman"/>
          <w:sz w:val="24"/>
          <w:szCs w:val="24"/>
        </w:rPr>
        <w:t>.</w:t>
      </w:r>
    </w:p>
    <w:p w14:paraId="0C2BDDAF" w14:textId="77777777" w:rsidR="003022DF" w:rsidRPr="00050367" w:rsidRDefault="003022DF" w:rsidP="007564BD">
      <w:pPr>
        <w:spacing w:line="360" w:lineRule="auto"/>
        <w:ind w:firstLine="709"/>
        <w:jc w:val="both"/>
        <w:rPr>
          <w:rFonts w:eastAsia="Times New Roman"/>
          <w:sz w:val="24"/>
          <w:szCs w:val="24"/>
        </w:rPr>
      </w:pPr>
    </w:p>
    <w:p w14:paraId="2920C6E2" w14:textId="3DD7C6C0" w:rsidR="004D5CD6" w:rsidRPr="00050367" w:rsidRDefault="00000000">
      <w:pPr>
        <w:spacing w:line="360" w:lineRule="auto"/>
        <w:jc w:val="both"/>
        <w:rPr>
          <w:rFonts w:eastAsia="Times New Roman"/>
          <w:b/>
          <w:bCs/>
          <w:sz w:val="24"/>
          <w:szCs w:val="24"/>
        </w:rPr>
      </w:pPr>
      <w:r w:rsidRPr="00050367">
        <w:rPr>
          <w:rFonts w:eastAsia="Times New Roman"/>
          <w:b/>
          <w:bCs/>
          <w:sz w:val="24"/>
          <w:szCs w:val="24"/>
        </w:rPr>
        <w:t>2. CONSIDERAÇÕES FINAIS</w:t>
      </w:r>
    </w:p>
    <w:p w14:paraId="0733364D" w14:textId="77777777" w:rsidR="003F0C6F" w:rsidRPr="00050367" w:rsidRDefault="003F0C6F">
      <w:pPr>
        <w:spacing w:line="360" w:lineRule="auto"/>
        <w:jc w:val="both"/>
        <w:rPr>
          <w:rFonts w:eastAsia="Times New Roman"/>
          <w:sz w:val="24"/>
          <w:szCs w:val="24"/>
        </w:rPr>
      </w:pPr>
    </w:p>
    <w:p w14:paraId="56659BDE" w14:textId="3530BF5A" w:rsidR="004D5CD6" w:rsidRPr="00050367" w:rsidRDefault="004D5CD6" w:rsidP="007564BD">
      <w:pPr>
        <w:spacing w:line="360" w:lineRule="auto"/>
        <w:ind w:firstLine="709"/>
        <w:jc w:val="both"/>
        <w:rPr>
          <w:rFonts w:eastAsia="Times New Roman"/>
          <w:sz w:val="24"/>
          <w:szCs w:val="24"/>
        </w:rPr>
      </w:pPr>
      <w:r w:rsidRPr="00050367">
        <w:rPr>
          <w:rFonts w:eastAsia="Times New Roman"/>
          <w:sz w:val="24"/>
          <w:szCs w:val="24"/>
        </w:rPr>
        <w:t>A análise da experiência interdisciplinar no acompanhamento da aprendizagem de estudantes indígenas e quilombolas na Universidade Federal do Pará, por meio do Programa IQ: conhecimento e resistência, evidenciou a importância dessa abordagem para o alcance dos objetivos do programa, especialmente o de fortalecer a permanência estudantil com qualidade desse grupo. O estudo demonstrou que a prática interdisciplinar da monitoria não só fortalece o processo de aprendizagem dos discentes assistidos, mas também aprimora significativamente a formação acadêmica e profissional dos graduandos e pós-graduandos envolvidos.</w:t>
      </w:r>
    </w:p>
    <w:p w14:paraId="1DAB6F59" w14:textId="09CB8D94" w:rsidR="004D5CD6" w:rsidRPr="00050367" w:rsidRDefault="004D5CD6" w:rsidP="007564BD">
      <w:pPr>
        <w:spacing w:line="360" w:lineRule="auto"/>
        <w:ind w:firstLine="709"/>
        <w:jc w:val="both"/>
        <w:rPr>
          <w:rFonts w:eastAsia="Times New Roman"/>
          <w:sz w:val="24"/>
          <w:szCs w:val="24"/>
        </w:rPr>
      </w:pPr>
      <w:r w:rsidRPr="00050367">
        <w:rPr>
          <w:rFonts w:eastAsia="Times New Roman"/>
          <w:sz w:val="24"/>
          <w:szCs w:val="24"/>
        </w:rPr>
        <w:lastRenderedPageBreak/>
        <w:t>Na perspectiva adotada, a interdisciplinaridade transcende um mero procedimento didático e se configura como um projeto de formação humana integral, conforme teoriz</w:t>
      </w:r>
      <w:r w:rsidR="003F55F9" w:rsidRPr="00050367">
        <w:rPr>
          <w:rFonts w:eastAsia="Times New Roman"/>
          <w:sz w:val="24"/>
          <w:szCs w:val="24"/>
        </w:rPr>
        <w:t>ou</w:t>
      </w:r>
      <w:r w:rsidRPr="00050367">
        <w:rPr>
          <w:rFonts w:eastAsia="Times New Roman"/>
          <w:sz w:val="24"/>
          <w:szCs w:val="24"/>
        </w:rPr>
        <w:t xml:space="preserve"> Paulo Freire sobre a educação voltada para autonomia e liberdade do educando. Embora o Educador não tenha empregado o termo "interdisciplinaridade" em suas obras, seus pressupostos, que rompem com a fragmentação do saber, são intrinsecamente interdisciplinares. A crítica freiriana à "</w:t>
      </w:r>
      <w:r w:rsidR="00577E08" w:rsidRPr="00050367">
        <w:rPr>
          <w:rFonts w:eastAsia="Times New Roman"/>
          <w:sz w:val="24"/>
          <w:szCs w:val="24"/>
        </w:rPr>
        <w:t>E</w:t>
      </w:r>
      <w:r w:rsidRPr="00050367">
        <w:rPr>
          <w:rFonts w:eastAsia="Times New Roman"/>
          <w:sz w:val="24"/>
          <w:szCs w:val="24"/>
        </w:rPr>
        <w:t xml:space="preserve">ducação </w:t>
      </w:r>
      <w:r w:rsidR="00577E08" w:rsidRPr="00050367">
        <w:rPr>
          <w:rFonts w:eastAsia="Times New Roman"/>
          <w:sz w:val="24"/>
          <w:szCs w:val="24"/>
        </w:rPr>
        <w:t>B</w:t>
      </w:r>
      <w:r w:rsidRPr="00050367">
        <w:rPr>
          <w:rFonts w:eastAsia="Times New Roman"/>
          <w:sz w:val="24"/>
          <w:szCs w:val="24"/>
        </w:rPr>
        <w:t xml:space="preserve">ancária" e sua defesa </w:t>
      </w:r>
      <w:r w:rsidR="003F55F9" w:rsidRPr="00050367">
        <w:rPr>
          <w:rFonts w:eastAsia="Times New Roman"/>
          <w:sz w:val="24"/>
          <w:szCs w:val="24"/>
        </w:rPr>
        <w:t>por uma</w:t>
      </w:r>
      <w:r w:rsidRPr="00050367">
        <w:rPr>
          <w:rFonts w:eastAsia="Times New Roman"/>
          <w:sz w:val="24"/>
          <w:szCs w:val="24"/>
        </w:rPr>
        <w:t xml:space="preserve"> consciência crítica</w:t>
      </w:r>
      <w:r w:rsidR="003F55F9" w:rsidRPr="00050367">
        <w:rPr>
          <w:rFonts w:eastAsia="Times New Roman"/>
          <w:sz w:val="24"/>
          <w:szCs w:val="24"/>
        </w:rPr>
        <w:t xml:space="preserve"> do educando</w:t>
      </w:r>
      <w:r w:rsidRPr="00050367">
        <w:rPr>
          <w:rFonts w:eastAsia="Times New Roman"/>
          <w:sz w:val="24"/>
          <w:szCs w:val="24"/>
        </w:rPr>
        <w:t xml:space="preserve"> ressoam diretamente com a necessidade de uma abordagem que articule diferentes áreas do conhecimento e saberes.</w:t>
      </w:r>
    </w:p>
    <w:p w14:paraId="20A72F0D" w14:textId="10105376" w:rsidR="003F55F9" w:rsidRPr="00050367" w:rsidRDefault="002D5CB6" w:rsidP="007564BD">
      <w:pPr>
        <w:spacing w:line="360" w:lineRule="auto"/>
        <w:ind w:firstLine="709"/>
        <w:jc w:val="both"/>
        <w:rPr>
          <w:rFonts w:eastAsia="Times New Roman"/>
          <w:sz w:val="24"/>
          <w:szCs w:val="24"/>
        </w:rPr>
      </w:pPr>
      <w:r w:rsidRPr="00050367">
        <w:rPr>
          <w:rFonts w:eastAsia="Times New Roman"/>
          <w:sz w:val="24"/>
          <w:szCs w:val="24"/>
        </w:rPr>
        <w:t>A experiência do programa IQ na UFPA demonstra a importância da interdisciplinaridade para a construção de uma educação superior que respeite e valorize os conhecimentos tradicionais dos povos da Amazônia. Ao promover o diálogo entre diferentes saberes, o programa não apenas contribui para a permanência estudantil dos discentes atendi</w:t>
      </w:r>
      <w:r w:rsidR="003D2203">
        <w:rPr>
          <w:rFonts w:eastAsia="Times New Roman"/>
          <w:sz w:val="24"/>
          <w:szCs w:val="24"/>
        </w:rPr>
        <w:t>dos</w:t>
      </w:r>
      <w:r w:rsidRPr="00050367">
        <w:rPr>
          <w:rFonts w:eastAsia="Times New Roman"/>
          <w:sz w:val="24"/>
          <w:szCs w:val="24"/>
        </w:rPr>
        <w:t xml:space="preserve">, mas também favorece a formação profissional dos estudantes monitores. Para a continuidade do estudo, pretende-se investigar os desafios institucionais relacionados, especialmente, a recursos financeiros e materiais que impactam na efetividade da atuação interdisciplinar no contexto dos programas e acompanhamento da aprendizagem da UFPA. </w:t>
      </w:r>
    </w:p>
    <w:p w14:paraId="0649F019" w14:textId="77777777" w:rsidR="003022DF" w:rsidRPr="00050367" w:rsidRDefault="003022DF" w:rsidP="007564BD">
      <w:pPr>
        <w:spacing w:line="360" w:lineRule="auto"/>
        <w:ind w:firstLine="709"/>
        <w:jc w:val="both"/>
        <w:rPr>
          <w:rFonts w:eastAsia="Times New Roman"/>
          <w:sz w:val="24"/>
          <w:szCs w:val="24"/>
        </w:rPr>
      </w:pPr>
    </w:p>
    <w:p w14:paraId="1ACA9C49" w14:textId="7E7CB199" w:rsidR="00337921" w:rsidRPr="00050367" w:rsidRDefault="00000000" w:rsidP="00337921">
      <w:pPr>
        <w:spacing w:line="360" w:lineRule="auto"/>
        <w:jc w:val="both"/>
        <w:rPr>
          <w:rFonts w:eastAsia="Times New Roman"/>
          <w:b/>
          <w:sz w:val="24"/>
          <w:szCs w:val="24"/>
        </w:rPr>
      </w:pPr>
      <w:r w:rsidRPr="00050367">
        <w:rPr>
          <w:rFonts w:eastAsia="Times New Roman"/>
          <w:b/>
          <w:sz w:val="24"/>
          <w:szCs w:val="24"/>
        </w:rPr>
        <w:t>REFERÊNCIAS</w:t>
      </w:r>
    </w:p>
    <w:p w14:paraId="3AA67B02" w14:textId="77777777" w:rsidR="00337921" w:rsidRPr="00050367" w:rsidRDefault="00337921" w:rsidP="00337921">
      <w:pPr>
        <w:spacing w:line="240" w:lineRule="auto"/>
        <w:jc w:val="both"/>
        <w:rPr>
          <w:rFonts w:eastAsia="Times New Roman"/>
          <w:bCs/>
          <w:sz w:val="24"/>
          <w:szCs w:val="24"/>
        </w:rPr>
      </w:pPr>
    </w:p>
    <w:p w14:paraId="20396318" w14:textId="7AA87B4C" w:rsidR="00337921" w:rsidRPr="00050367" w:rsidRDefault="00337921" w:rsidP="004963ED">
      <w:pPr>
        <w:rPr>
          <w:rFonts w:eastAsia="Times New Roman"/>
          <w:bCs/>
          <w:sz w:val="24"/>
          <w:szCs w:val="24"/>
        </w:rPr>
      </w:pPr>
      <w:r w:rsidRPr="00050367">
        <w:rPr>
          <w:rFonts w:eastAsia="Times New Roman"/>
          <w:bCs/>
          <w:sz w:val="24"/>
          <w:szCs w:val="24"/>
        </w:rPr>
        <w:t>FAZENDA, Ivani C</w:t>
      </w:r>
      <w:r w:rsidR="004963ED">
        <w:rPr>
          <w:rFonts w:eastAsia="Times New Roman"/>
          <w:bCs/>
          <w:sz w:val="24"/>
          <w:szCs w:val="24"/>
        </w:rPr>
        <w:t>atarina</w:t>
      </w:r>
      <w:r w:rsidRPr="00050367">
        <w:rPr>
          <w:rFonts w:eastAsia="Times New Roman"/>
          <w:bCs/>
          <w:sz w:val="24"/>
          <w:szCs w:val="24"/>
        </w:rPr>
        <w:t xml:space="preserve"> A</w:t>
      </w:r>
      <w:r w:rsidR="004963ED">
        <w:rPr>
          <w:rFonts w:eastAsia="Times New Roman"/>
          <w:bCs/>
          <w:sz w:val="24"/>
          <w:szCs w:val="24"/>
        </w:rPr>
        <w:t>rantes.</w:t>
      </w:r>
      <w:r w:rsidRPr="00050367">
        <w:rPr>
          <w:rFonts w:eastAsia="Times New Roman"/>
          <w:bCs/>
          <w:sz w:val="24"/>
          <w:szCs w:val="24"/>
        </w:rPr>
        <w:t xml:space="preserve"> </w:t>
      </w:r>
      <w:r w:rsidRPr="00050367">
        <w:rPr>
          <w:rFonts w:eastAsia="Times New Roman"/>
          <w:b/>
          <w:sz w:val="24"/>
          <w:szCs w:val="24"/>
        </w:rPr>
        <w:t xml:space="preserve">Interdisciplinaridade: </w:t>
      </w:r>
      <w:r w:rsidRPr="00050367">
        <w:rPr>
          <w:rFonts w:eastAsia="Times New Roman"/>
          <w:bCs/>
          <w:sz w:val="24"/>
          <w:szCs w:val="24"/>
        </w:rPr>
        <w:t>história, teoria e pesquisa. 4. ed. Campinas: Papirus, 1994.</w:t>
      </w:r>
    </w:p>
    <w:p w14:paraId="2589427E" w14:textId="77777777" w:rsidR="00337921" w:rsidRPr="00050367" w:rsidRDefault="00337921" w:rsidP="00337921">
      <w:pPr>
        <w:spacing w:line="240" w:lineRule="auto"/>
        <w:jc w:val="both"/>
        <w:rPr>
          <w:rFonts w:eastAsia="Times New Roman"/>
          <w:bCs/>
          <w:sz w:val="24"/>
          <w:szCs w:val="24"/>
        </w:rPr>
      </w:pPr>
    </w:p>
    <w:p w14:paraId="549B6656" w14:textId="3349326A" w:rsidR="00337921" w:rsidRPr="00050367" w:rsidRDefault="00337921" w:rsidP="00337921">
      <w:pPr>
        <w:spacing w:line="240" w:lineRule="auto"/>
        <w:jc w:val="both"/>
        <w:rPr>
          <w:rFonts w:eastAsia="Times New Roman"/>
          <w:bCs/>
          <w:sz w:val="24"/>
          <w:szCs w:val="24"/>
        </w:rPr>
      </w:pPr>
      <w:r w:rsidRPr="00050367">
        <w:rPr>
          <w:rFonts w:eastAsia="Times New Roman"/>
          <w:bCs/>
          <w:sz w:val="24"/>
          <w:szCs w:val="24"/>
        </w:rPr>
        <w:t>FREIRE, P</w:t>
      </w:r>
      <w:r w:rsidR="00432723" w:rsidRPr="00050367">
        <w:rPr>
          <w:rFonts w:eastAsia="Times New Roman"/>
          <w:bCs/>
          <w:sz w:val="24"/>
          <w:szCs w:val="24"/>
        </w:rPr>
        <w:t>aulo</w:t>
      </w:r>
      <w:r w:rsidRPr="00050367">
        <w:rPr>
          <w:rFonts w:eastAsia="Times New Roman"/>
          <w:bCs/>
          <w:sz w:val="24"/>
          <w:szCs w:val="24"/>
        </w:rPr>
        <w:t xml:space="preserve">. </w:t>
      </w:r>
      <w:r w:rsidRPr="00050367">
        <w:rPr>
          <w:rFonts w:eastAsia="Times New Roman"/>
          <w:b/>
          <w:sz w:val="24"/>
          <w:szCs w:val="24"/>
        </w:rPr>
        <w:t>Pedagogia do Oprimido</w:t>
      </w:r>
      <w:r w:rsidRPr="00050367">
        <w:rPr>
          <w:rFonts w:eastAsia="Times New Roman"/>
          <w:bCs/>
          <w:sz w:val="24"/>
          <w:szCs w:val="24"/>
        </w:rPr>
        <w:t>. 19ª Ed. Rio de Janeiro: Paz e Terra, 1970.</w:t>
      </w:r>
    </w:p>
    <w:p w14:paraId="328857C9" w14:textId="77777777" w:rsidR="00337921" w:rsidRPr="00050367" w:rsidRDefault="00337921" w:rsidP="00337921">
      <w:pPr>
        <w:spacing w:line="240" w:lineRule="auto"/>
        <w:jc w:val="both"/>
        <w:rPr>
          <w:rFonts w:eastAsia="Times New Roman"/>
          <w:bCs/>
          <w:sz w:val="24"/>
          <w:szCs w:val="24"/>
        </w:rPr>
      </w:pPr>
    </w:p>
    <w:p w14:paraId="68B1CA2E" w14:textId="77777777" w:rsidR="00337921" w:rsidRPr="00050367" w:rsidRDefault="00337921" w:rsidP="00337921">
      <w:pPr>
        <w:spacing w:line="240" w:lineRule="auto"/>
        <w:jc w:val="both"/>
        <w:rPr>
          <w:rFonts w:eastAsia="Times New Roman"/>
          <w:bCs/>
          <w:sz w:val="24"/>
          <w:szCs w:val="24"/>
        </w:rPr>
      </w:pPr>
      <w:r w:rsidRPr="00050367">
        <w:rPr>
          <w:rFonts w:eastAsia="Times New Roman"/>
          <w:bCs/>
          <w:sz w:val="24"/>
          <w:szCs w:val="24"/>
        </w:rPr>
        <w:t xml:space="preserve">FREIRE, Paulo. </w:t>
      </w:r>
      <w:r w:rsidRPr="00050367">
        <w:rPr>
          <w:rFonts w:eastAsia="Times New Roman"/>
          <w:b/>
          <w:sz w:val="24"/>
          <w:szCs w:val="24"/>
        </w:rPr>
        <w:t>Educação como prática da liberdade</w:t>
      </w:r>
      <w:r w:rsidRPr="00050367">
        <w:rPr>
          <w:rFonts w:eastAsia="Times New Roman"/>
          <w:bCs/>
          <w:sz w:val="24"/>
          <w:szCs w:val="24"/>
        </w:rPr>
        <w:t>. Rio de Janeiro: Paz e Terra, 1967.</w:t>
      </w:r>
    </w:p>
    <w:p w14:paraId="164C0E57" w14:textId="77777777" w:rsidR="00337921" w:rsidRPr="00050367" w:rsidRDefault="00337921" w:rsidP="00337921">
      <w:pPr>
        <w:spacing w:line="240" w:lineRule="auto"/>
        <w:jc w:val="both"/>
        <w:rPr>
          <w:rFonts w:eastAsia="Times New Roman"/>
          <w:bCs/>
          <w:sz w:val="24"/>
          <w:szCs w:val="24"/>
        </w:rPr>
      </w:pPr>
    </w:p>
    <w:p w14:paraId="07A637DB" w14:textId="77777777" w:rsidR="00337921" w:rsidRPr="00050367" w:rsidRDefault="00337921" w:rsidP="00337921">
      <w:pPr>
        <w:spacing w:line="240" w:lineRule="auto"/>
        <w:jc w:val="both"/>
        <w:rPr>
          <w:rFonts w:eastAsia="Times New Roman"/>
          <w:bCs/>
          <w:sz w:val="24"/>
          <w:szCs w:val="24"/>
        </w:rPr>
      </w:pPr>
      <w:r w:rsidRPr="00050367">
        <w:rPr>
          <w:rFonts w:eastAsia="Times New Roman"/>
          <w:bCs/>
          <w:sz w:val="24"/>
          <w:szCs w:val="24"/>
        </w:rPr>
        <w:t xml:space="preserve">FREIRE, Paulo. </w:t>
      </w:r>
      <w:r w:rsidRPr="00050367">
        <w:rPr>
          <w:rFonts w:eastAsia="Times New Roman"/>
          <w:b/>
          <w:sz w:val="24"/>
          <w:szCs w:val="24"/>
        </w:rPr>
        <w:t>Pedagogia da autonomia</w:t>
      </w:r>
      <w:r w:rsidRPr="00050367">
        <w:rPr>
          <w:rFonts w:eastAsia="Times New Roman"/>
          <w:bCs/>
          <w:sz w:val="24"/>
          <w:szCs w:val="24"/>
        </w:rPr>
        <w:t>: saberes necessários à prática educativa. 25. ed. Rio de Janeiro: Paz e Terra, 1996.</w:t>
      </w:r>
    </w:p>
    <w:p w14:paraId="6383F042" w14:textId="77777777" w:rsidR="00337921" w:rsidRPr="00050367" w:rsidRDefault="00337921" w:rsidP="00337921">
      <w:pPr>
        <w:spacing w:line="240" w:lineRule="auto"/>
        <w:jc w:val="both"/>
        <w:rPr>
          <w:rFonts w:eastAsia="Times New Roman"/>
          <w:bCs/>
          <w:sz w:val="24"/>
          <w:szCs w:val="24"/>
        </w:rPr>
      </w:pPr>
    </w:p>
    <w:p w14:paraId="71940AEF" w14:textId="77777777" w:rsidR="00337921" w:rsidRDefault="00337921" w:rsidP="00337921">
      <w:pPr>
        <w:spacing w:line="240" w:lineRule="auto"/>
        <w:jc w:val="both"/>
        <w:rPr>
          <w:rFonts w:eastAsia="Times New Roman"/>
          <w:bCs/>
          <w:sz w:val="24"/>
          <w:szCs w:val="24"/>
        </w:rPr>
      </w:pPr>
      <w:r w:rsidRPr="00050367">
        <w:rPr>
          <w:rFonts w:eastAsia="Times New Roman"/>
          <w:bCs/>
          <w:sz w:val="24"/>
          <w:szCs w:val="24"/>
        </w:rPr>
        <w:lastRenderedPageBreak/>
        <w:t xml:space="preserve">JAPIASSU, Hilton. </w:t>
      </w:r>
      <w:r w:rsidRPr="00050367">
        <w:rPr>
          <w:rFonts w:eastAsia="Times New Roman"/>
          <w:b/>
          <w:sz w:val="24"/>
          <w:szCs w:val="24"/>
        </w:rPr>
        <w:t>Interdisciplinaridade e patologia do saber</w:t>
      </w:r>
      <w:r w:rsidRPr="00050367">
        <w:rPr>
          <w:rFonts w:eastAsia="Times New Roman"/>
          <w:bCs/>
          <w:sz w:val="24"/>
          <w:szCs w:val="24"/>
        </w:rPr>
        <w:t xml:space="preserve">. Rio de Janeiro: Imago, 1976. </w:t>
      </w:r>
    </w:p>
    <w:p w14:paraId="59160AB8" w14:textId="77777777" w:rsidR="00C918D3" w:rsidRPr="00050367" w:rsidRDefault="00C918D3" w:rsidP="00337921">
      <w:pPr>
        <w:spacing w:line="240" w:lineRule="auto"/>
        <w:jc w:val="both"/>
        <w:rPr>
          <w:rFonts w:eastAsia="Times New Roman"/>
          <w:bCs/>
          <w:sz w:val="24"/>
          <w:szCs w:val="24"/>
        </w:rPr>
      </w:pPr>
    </w:p>
    <w:p w14:paraId="7F09D893" w14:textId="577468FC" w:rsidR="00337921" w:rsidRPr="00050367" w:rsidRDefault="00337921" w:rsidP="00337921">
      <w:pPr>
        <w:spacing w:line="240" w:lineRule="auto"/>
        <w:jc w:val="both"/>
        <w:rPr>
          <w:rFonts w:eastAsia="Times New Roman"/>
          <w:bCs/>
          <w:sz w:val="24"/>
          <w:szCs w:val="24"/>
        </w:rPr>
      </w:pPr>
      <w:r w:rsidRPr="00050367">
        <w:rPr>
          <w:rFonts w:eastAsia="Times New Roman"/>
          <w:bCs/>
          <w:sz w:val="24"/>
          <w:szCs w:val="24"/>
        </w:rPr>
        <w:t xml:space="preserve">ROSTAS, Márcia Helena </w:t>
      </w:r>
      <w:proofErr w:type="spellStart"/>
      <w:r w:rsidRPr="00050367">
        <w:rPr>
          <w:rFonts w:eastAsia="Times New Roman"/>
          <w:bCs/>
          <w:sz w:val="24"/>
          <w:szCs w:val="24"/>
        </w:rPr>
        <w:t>Sauaia</w:t>
      </w:r>
      <w:proofErr w:type="spellEnd"/>
      <w:r w:rsidRPr="00050367">
        <w:rPr>
          <w:rFonts w:eastAsia="Times New Roman"/>
          <w:bCs/>
          <w:sz w:val="24"/>
          <w:szCs w:val="24"/>
        </w:rPr>
        <w:t xml:space="preserve"> Guimarães; ABREU, Alexandre </w:t>
      </w:r>
      <w:proofErr w:type="spellStart"/>
      <w:r w:rsidRPr="00050367">
        <w:rPr>
          <w:rFonts w:eastAsia="Times New Roman"/>
          <w:bCs/>
          <w:sz w:val="24"/>
          <w:szCs w:val="24"/>
        </w:rPr>
        <w:t>Kerson</w:t>
      </w:r>
      <w:proofErr w:type="spellEnd"/>
      <w:r w:rsidRPr="00050367">
        <w:rPr>
          <w:rFonts w:eastAsia="Times New Roman"/>
          <w:bCs/>
          <w:sz w:val="24"/>
          <w:szCs w:val="24"/>
        </w:rPr>
        <w:t xml:space="preserve"> de. O discurso pedagógico na ditadura militar: Educação Moral e Cívica &amp; currículo escola. </w:t>
      </w:r>
      <w:r w:rsidRPr="00050367">
        <w:rPr>
          <w:rFonts w:eastAsia="Times New Roman"/>
          <w:b/>
          <w:sz w:val="24"/>
          <w:szCs w:val="24"/>
        </w:rPr>
        <w:t>Revista do Centro de Educação</w:t>
      </w:r>
      <w:r w:rsidRPr="00050367">
        <w:rPr>
          <w:rFonts w:eastAsia="Times New Roman"/>
          <w:bCs/>
          <w:sz w:val="24"/>
          <w:szCs w:val="24"/>
        </w:rPr>
        <w:t>, vol. 41, núm. 2, pp. 387-398, 2016.</w:t>
      </w:r>
    </w:p>
    <w:p w14:paraId="358F7AE5" w14:textId="77777777" w:rsidR="00337921" w:rsidRPr="00050367" w:rsidRDefault="00337921" w:rsidP="00337921">
      <w:pPr>
        <w:spacing w:line="240" w:lineRule="auto"/>
        <w:jc w:val="both"/>
        <w:rPr>
          <w:rFonts w:eastAsia="Times New Roman"/>
          <w:bCs/>
          <w:sz w:val="24"/>
          <w:szCs w:val="24"/>
        </w:rPr>
      </w:pPr>
    </w:p>
    <w:p w14:paraId="37C6756A" w14:textId="5C6A6175" w:rsidR="00337921" w:rsidRPr="00050367" w:rsidRDefault="00337921" w:rsidP="00337921">
      <w:pPr>
        <w:spacing w:line="240" w:lineRule="auto"/>
        <w:jc w:val="both"/>
        <w:rPr>
          <w:rFonts w:eastAsia="Times New Roman"/>
          <w:bCs/>
          <w:sz w:val="24"/>
          <w:szCs w:val="24"/>
        </w:rPr>
      </w:pPr>
      <w:r w:rsidRPr="00050367">
        <w:rPr>
          <w:rFonts w:eastAsia="Times New Roman"/>
          <w:bCs/>
          <w:sz w:val="24"/>
          <w:szCs w:val="24"/>
        </w:rPr>
        <w:t xml:space="preserve">SANTOS, </w:t>
      </w:r>
      <w:proofErr w:type="spellStart"/>
      <w:r w:rsidRPr="00050367">
        <w:rPr>
          <w:rFonts w:eastAsia="Times New Roman"/>
          <w:bCs/>
          <w:sz w:val="24"/>
          <w:szCs w:val="24"/>
        </w:rPr>
        <w:t>Davilene</w:t>
      </w:r>
      <w:proofErr w:type="spellEnd"/>
      <w:r w:rsidRPr="00050367">
        <w:rPr>
          <w:rFonts w:eastAsia="Times New Roman"/>
          <w:bCs/>
          <w:sz w:val="24"/>
          <w:szCs w:val="24"/>
        </w:rPr>
        <w:t xml:space="preserve"> Souza; SOUZA, Adriana Serafim de; ROSA, Flávia Goulart Mota Garcia. </w:t>
      </w:r>
      <w:r w:rsidRPr="00050367">
        <w:rPr>
          <w:rFonts w:eastAsia="Times New Roman"/>
          <w:b/>
          <w:sz w:val="24"/>
          <w:szCs w:val="24"/>
        </w:rPr>
        <w:t>A interdisciplinaridade implícita na pedagogia e obras de Paulo Freire</w:t>
      </w:r>
      <w:r w:rsidRPr="00050367">
        <w:rPr>
          <w:rFonts w:eastAsia="Times New Roman"/>
          <w:bCs/>
          <w:sz w:val="24"/>
          <w:szCs w:val="24"/>
        </w:rPr>
        <w:t>. In: Anais do 10º Simpósio Internacional de Educação e Comunicação. 24 a 26 de 2021.</w:t>
      </w:r>
    </w:p>
    <w:p w14:paraId="6F7F6863" w14:textId="77777777" w:rsidR="00337921" w:rsidRPr="00050367" w:rsidRDefault="00337921" w:rsidP="00337921">
      <w:pPr>
        <w:spacing w:line="240" w:lineRule="auto"/>
        <w:jc w:val="both"/>
        <w:rPr>
          <w:rFonts w:eastAsia="Times New Roman"/>
          <w:bCs/>
          <w:sz w:val="24"/>
          <w:szCs w:val="24"/>
        </w:rPr>
      </w:pPr>
    </w:p>
    <w:p w14:paraId="6B14A167" w14:textId="582004FD" w:rsidR="00337921" w:rsidRPr="00050367" w:rsidRDefault="00337921" w:rsidP="00337921">
      <w:pPr>
        <w:spacing w:line="240" w:lineRule="auto"/>
        <w:jc w:val="both"/>
        <w:rPr>
          <w:rFonts w:eastAsia="Times New Roman"/>
          <w:bCs/>
          <w:sz w:val="24"/>
          <w:szCs w:val="24"/>
        </w:rPr>
      </w:pPr>
      <w:r w:rsidRPr="00050367">
        <w:rPr>
          <w:rFonts w:eastAsia="Times New Roman"/>
          <w:bCs/>
          <w:sz w:val="24"/>
          <w:szCs w:val="24"/>
        </w:rPr>
        <w:t xml:space="preserve">SOUZA, Katiane de Jesus et al. </w:t>
      </w:r>
      <w:r w:rsidRPr="00050367">
        <w:rPr>
          <w:rFonts w:eastAsia="Times New Roman"/>
          <w:b/>
          <w:sz w:val="24"/>
          <w:szCs w:val="24"/>
        </w:rPr>
        <w:t>A contribuição do programa "IQ: conhecimento e resistência" para a permanência de indígenas e quilombolas na Universidade Federal do Pará (UFPA)/Amazônia</w:t>
      </w:r>
      <w:r w:rsidRPr="00050367">
        <w:rPr>
          <w:rFonts w:eastAsia="Times New Roman"/>
          <w:bCs/>
          <w:sz w:val="24"/>
          <w:szCs w:val="24"/>
        </w:rPr>
        <w:t xml:space="preserve">. In: </w:t>
      </w:r>
      <w:r w:rsidR="00C918D3">
        <w:rPr>
          <w:rFonts w:eastAsia="Times New Roman"/>
          <w:bCs/>
          <w:sz w:val="24"/>
          <w:szCs w:val="24"/>
        </w:rPr>
        <w:t xml:space="preserve">Anais da </w:t>
      </w:r>
      <w:r w:rsidR="00C918D3" w:rsidRPr="00050367">
        <w:rPr>
          <w:rFonts w:eastAsia="Times New Roman"/>
          <w:bCs/>
          <w:sz w:val="24"/>
          <w:szCs w:val="24"/>
        </w:rPr>
        <w:t xml:space="preserve">reunião anual da </w:t>
      </w:r>
      <w:r w:rsidRPr="00050367">
        <w:rPr>
          <w:rFonts w:eastAsia="Times New Roman"/>
          <w:bCs/>
          <w:sz w:val="24"/>
          <w:szCs w:val="24"/>
        </w:rPr>
        <w:t xml:space="preserve">SBPC, 76., 2023. </w:t>
      </w:r>
    </w:p>
    <w:p w14:paraId="495FE262" w14:textId="77777777" w:rsidR="00337921" w:rsidRPr="00050367" w:rsidRDefault="00337921" w:rsidP="00337921">
      <w:pPr>
        <w:spacing w:line="240" w:lineRule="auto"/>
        <w:jc w:val="both"/>
        <w:rPr>
          <w:rFonts w:eastAsia="Times New Roman"/>
          <w:bCs/>
          <w:sz w:val="24"/>
          <w:szCs w:val="24"/>
        </w:rPr>
      </w:pPr>
    </w:p>
    <w:p w14:paraId="5323CB50" w14:textId="462DEE1D" w:rsidR="00337921" w:rsidRPr="00050367" w:rsidRDefault="00337921" w:rsidP="00337921">
      <w:pPr>
        <w:spacing w:line="240" w:lineRule="auto"/>
        <w:jc w:val="both"/>
        <w:rPr>
          <w:rFonts w:eastAsia="Times New Roman"/>
          <w:bCs/>
          <w:sz w:val="24"/>
          <w:szCs w:val="24"/>
        </w:rPr>
      </w:pPr>
      <w:r w:rsidRPr="00050367">
        <w:rPr>
          <w:rFonts w:eastAsia="Times New Roman"/>
          <w:bCs/>
          <w:sz w:val="24"/>
          <w:szCs w:val="24"/>
        </w:rPr>
        <w:t xml:space="preserve">UNIVERSIDADE FEDERAL DO PARÁ - UFPA. </w:t>
      </w:r>
      <w:r w:rsidRPr="00050367">
        <w:rPr>
          <w:rFonts w:eastAsia="Times New Roman"/>
          <w:b/>
          <w:sz w:val="24"/>
          <w:szCs w:val="24"/>
        </w:rPr>
        <w:t>Relatórios de Atividades do “IQ - Conhecimento e Resistência</w:t>
      </w:r>
      <w:r w:rsidRPr="00050367">
        <w:rPr>
          <w:rFonts w:eastAsia="Times New Roman"/>
          <w:bCs/>
          <w:sz w:val="24"/>
          <w:szCs w:val="24"/>
        </w:rPr>
        <w:t>: programa de acompanhamento de aprendizagem dos indígenas e quilombolas discentes na UFPA de 2017 a 2024”. Belém, 2024.</w:t>
      </w:r>
    </w:p>
    <w:sectPr w:rsidR="00337921" w:rsidRPr="00050367" w:rsidSect="00050367">
      <w:headerReference w:type="default" r:id="rId6"/>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EE7A9" w14:textId="77777777" w:rsidR="002E2CA4" w:rsidRDefault="002E2CA4">
      <w:pPr>
        <w:spacing w:line="240" w:lineRule="auto"/>
      </w:pPr>
      <w:r>
        <w:separator/>
      </w:r>
    </w:p>
  </w:endnote>
  <w:endnote w:type="continuationSeparator" w:id="0">
    <w:p w14:paraId="5EDC5391" w14:textId="77777777" w:rsidR="002E2CA4" w:rsidRDefault="002E2C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01A59" w14:textId="77777777" w:rsidR="002E2CA4" w:rsidRDefault="002E2CA4">
      <w:pPr>
        <w:spacing w:line="240" w:lineRule="auto"/>
      </w:pPr>
      <w:r>
        <w:separator/>
      </w:r>
    </w:p>
  </w:footnote>
  <w:footnote w:type="continuationSeparator" w:id="0">
    <w:p w14:paraId="322B6D19" w14:textId="77777777" w:rsidR="002E2CA4" w:rsidRDefault="002E2CA4">
      <w:pPr>
        <w:spacing w:line="240" w:lineRule="auto"/>
      </w:pPr>
      <w:r>
        <w:continuationSeparator/>
      </w:r>
    </w:p>
  </w:footnote>
  <w:footnote w:id="1">
    <w:p w14:paraId="1F43E2CC" w14:textId="28626AF3" w:rsidR="00E90455" w:rsidRDefault="00E90455">
      <w:pPr>
        <w:pStyle w:val="Textodenotaderodap"/>
      </w:pPr>
      <w:r>
        <w:rPr>
          <w:rStyle w:val="Refdenotaderodap"/>
        </w:rPr>
        <w:footnoteRef/>
      </w:r>
      <w:r>
        <w:t xml:space="preserve"> Universidade Federal do Pará. Mestranda em Serviço Social. E-mail: Raissa.guerreiro@icsa.ufpa.br</w:t>
      </w:r>
    </w:p>
  </w:footnote>
  <w:footnote w:id="2">
    <w:p w14:paraId="3D7CB6C1" w14:textId="5B77CE2E" w:rsidR="00E90455" w:rsidRDefault="00E90455">
      <w:pPr>
        <w:pStyle w:val="Textodenotaderodap"/>
      </w:pPr>
      <w:r>
        <w:rPr>
          <w:rStyle w:val="Refdenotaderodap"/>
        </w:rPr>
        <w:footnoteRef/>
      </w:r>
      <w:r>
        <w:t xml:space="preserve"> </w:t>
      </w:r>
      <w:r w:rsidRPr="00E90455">
        <w:t>Universidade Federal do Pará; Graduanda em Pedagogia; E-mail: luiza.correa@iced.ufpa.br</w:t>
      </w:r>
    </w:p>
  </w:footnote>
  <w:footnote w:id="3">
    <w:p w14:paraId="59B0A877" w14:textId="4A53918A" w:rsidR="00E90455" w:rsidRDefault="00E90455">
      <w:pPr>
        <w:pStyle w:val="Textodenotaderodap"/>
      </w:pPr>
      <w:r>
        <w:rPr>
          <w:rStyle w:val="Refdenotaderodap"/>
        </w:rPr>
        <w:footnoteRef/>
      </w:r>
      <w:r>
        <w:t xml:space="preserve"> </w:t>
      </w:r>
      <w:r w:rsidRPr="00E90455">
        <w:t>Universidade Federal do Pará; Graduando em Direito; E-mail: denilsonalvesmoura1@gmail.com</w:t>
      </w:r>
    </w:p>
  </w:footnote>
  <w:footnote w:id="4">
    <w:p w14:paraId="5DC1AFB8" w14:textId="77777777" w:rsidR="00E90455" w:rsidRDefault="00E90455">
      <w:pPr>
        <w:pStyle w:val="Textodenotaderodap"/>
      </w:pPr>
      <w:r>
        <w:rPr>
          <w:rStyle w:val="Refdenotaderodap"/>
        </w:rPr>
        <w:footnoteRef/>
      </w:r>
      <w:r>
        <w:t xml:space="preserve"> </w:t>
      </w:r>
      <w:r w:rsidRPr="00E90455">
        <w:t xml:space="preserve">Universidade Federal do Pará; Graduanda em Letras - Língua Portuguesa; E-mail: </w:t>
      </w:r>
      <w:r>
        <w:t xml:space="preserve">  </w:t>
      </w:r>
    </w:p>
    <w:p w14:paraId="2E9DD46A" w14:textId="7F10A03A" w:rsidR="00E90455" w:rsidRDefault="00E90455">
      <w:pPr>
        <w:pStyle w:val="Textodenotaderodap"/>
      </w:pPr>
      <w:r>
        <w:t xml:space="preserve">  </w:t>
      </w:r>
      <w:r w:rsidRPr="00E90455">
        <w:t>maria.santos.silva@ilc.ufpa.br</w:t>
      </w:r>
    </w:p>
  </w:footnote>
  <w:footnote w:id="5">
    <w:p w14:paraId="142A1F14" w14:textId="51381487" w:rsidR="00E90455" w:rsidRDefault="00E90455">
      <w:pPr>
        <w:pStyle w:val="Textodenotaderodap"/>
      </w:pPr>
      <w:r>
        <w:rPr>
          <w:rStyle w:val="Refdenotaderodap"/>
        </w:rPr>
        <w:footnoteRef/>
      </w:r>
      <w:r>
        <w:t xml:space="preserve"> </w:t>
      </w:r>
      <w:r w:rsidRPr="00E90455">
        <w:t>Universidade Federal do Pará; Graduanda em Turismo; E-mail: nick.oliveira.alvim@icsa.ufpa.br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29E7" w14:textId="77777777" w:rsidR="003022DF" w:rsidRDefault="00000000">
    <w:r>
      <w:rPr>
        <w:noProof/>
      </w:rPr>
      <w:drawing>
        <wp:anchor distT="0" distB="0" distL="0" distR="0" simplePos="0" relativeHeight="251658240" behindDoc="1" locked="0" layoutInCell="1" hidden="0" allowOverlap="1" wp14:anchorId="497B773A" wp14:editId="6A976DE5">
          <wp:simplePos x="0" y="0"/>
          <wp:positionH relativeFrom="page">
            <wp:posOffset>-66675</wp:posOffset>
          </wp:positionH>
          <wp:positionV relativeFrom="page">
            <wp:posOffset>0</wp:posOffset>
          </wp:positionV>
          <wp:extent cx="7848600" cy="108775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65208" cy="10900567"/>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2DF"/>
    <w:rsid w:val="00003B02"/>
    <w:rsid w:val="00017C8D"/>
    <w:rsid w:val="000339AB"/>
    <w:rsid w:val="00050367"/>
    <w:rsid w:val="000B66D0"/>
    <w:rsid w:val="00101BCD"/>
    <w:rsid w:val="00110D25"/>
    <w:rsid w:val="00154E90"/>
    <w:rsid w:val="00187F7E"/>
    <w:rsid w:val="0019625C"/>
    <w:rsid w:val="001C3541"/>
    <w:rsid w:val="001F0062"/>
    <w:rsid w:val="002465B3"/>
    <w:rsid w:val="002874A3"/>
    <w:rsid w:val="002D5CB6"/>
    <w:rsid w:val="002E2CA4"/>
    <w:rsid w:val="002E4FB3"/>
    <w:rsid w:val="002E5D2B"/>
    <w:rsid w:val="003022DF"/>
    <w:rsid w:val="00304FF3"/>
    <w:rsid w:val="00314D1F"/>
    <w:rsid w:val="00337921"/>
    <w:rsid w:val="00354BE4"/>
    <w:rsid w:val="00390379"/>
    <w:rsid w:val="0039670F"/>
    <w:rsid w:val="003A1DB4"/>
    <w:rsid w:val="003D2203"/>
    <w:rsid w:val="003F0C6F"/>
    <w:rsid w:val="003F55F9"/>
    <w:rsid w:val="0043048E"/>
    <w:rsid w:val="00432723"/>
    <w:rsid w:val="004544B4"/>
    <w:rsid w:val="00462633"/>
    <w:rsid w:val="004963ED"/>
    <w:rsid w:val="004D5CD6"/>
    <w:rsid w:val="004E630F"/>
    <w:rsid w:val="004F5EF8"/>
    <w:rsid w:val="0050495E"/>
    <w:rsid w:val="00551354"/>
    <w:rsid w:val="00577E08"/>
    <w:rsid w:val="0060166E"/>
    <w:rsid w:val="006301BF"/>
    <w:rsid w:val="00650DDC"/>
    <w:rsid w:val="006A3E8F"/>
    <w:rsid w:val="006C1A1D"/>
    <w:rsid w:val="006C404A"/>
    <w:rsid w:val="00747519"/>
    <w:rsid w:val="00756416"/>
    <w:rsid w:val="007564BD"/>
    <w:rsid w:val="007965BF"/>
    <w:rsid w:val="00797C4A"/>
    <w:rsid w:val="007D2C91"/>
    <w:rsid w:val="007F150E"/>
    <w:rsid w:val="008054A8"/>
    <w:rsid w:val="00847B76"/>
    <w:rsid w:val="008E07AD"/>
    <w:rsid w:val="008E2AEC"/>
    <w:rsid w:val="0094023B"/>
    <w:rsid w:val="0096618C"/>
    <w:rsid w:val="009A3607"/>
    <w:rsid w:val="009D6418"/>
    <w:rsid w:val="00A177C3"/>
    <w:rsid w:val="00A45F67"/>
    <w:rsid w:val="00A81987"/>
    <w:rsid w:val="00A92A72"/>
    <w:rsid w:val="00AE7C7D"/>
    <w:rsid w:val="00B46675"/>
    <w:rsid w:val="00B67AD4"/>
    <w:rsid w:val="00BF4C7D"/>
    <w:rsid w:val="00C427CE"/>
    <w:rsid w:val="00C46357"/>
    <w:rsid w:val="00C918D3"/>
    <w:rsid w:val="00CA3272"/>
    <w:rsid w:val="00CA5D53"/>
    <w:rsid w:val="00D31836"/>
    <w:rsid w:val="00DB0A88"/>
    <w:rsid w:val="00E02FBD"/>
    <w:rsid w:val="00E275E2"/>
    <w:rsid w:val="00E5736C"/>
    <w:rsid w:val="00E90327"/>
    <w:rsid w:val="00E90455"/>
    <w:rsid w:val="00F161B2"/>
    <w:rsid w:val="00F47312"/>
    <w:rsid w:val="00F92DE0"/>
    <w:rsid w:val="00FA64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5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32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96618C"/>
    <w:pPr>
      <w:tabs>
        <w:tab w:val="center" w:pos="4252"/>
        <w:tab w:val="right" w:pos="8504"/>
      </w:tabs>
      <w:spacing w:line="240" w:lineRule="auto"/>
    </w:pPr>
  </w:style>
  <w:style w:type="character" w:customStyle="1" w:styleId="CabealhoChar">
    <w:name w:val="Cabeçalho Char"/>
    <w:basedOn w:val="Fontepargpadro"/>
    <w:link w:val="Cabealho"/>
    <w:uiPriority w:val="99"/>
    <w:rsid w:val="0096618C"/>
  </w:style>
  <w:style w:type="paragraph" w:styleId="Rodap">
    <w:name w:val="footer"/>
    <w:basedOn w:val="Normal"/>
    <w:link w:val="RodapChar"/>
    <w:uiPriority w:val="99"/>
    <w:unhideWhenUsed/>
    <w:rsid w:val="0096618C"/>
    <w:pPr>
      <w:tabs>
        <w:tab w:val="center" w:pos="4252"/>
        <w:tab w:val="right" w:pos="8504"/>
      </w:tabs>
      <w:spacing w:line="240" w:lineRule="auto"/>
    </w:pPr>
  </w:style>
  <w:style w:type="character" w:customStyle="1" w:styleId="RodapChar">
    <w:name w:val="Rodapé Char"/>
    <w:basedOn w:val="Fontepargpadro"/>
    <w:link w:val="Rodap"/>
    <w:uiPriority w:val="99"/>
    <w:rsid w:val="0096618C"/>
  </w:style>
  <w:style w:type="paragraph" w:styleId="Textodenotaderodap">
    <w:name w:val="footnote text"/>
    <w:basedOn w:val="Normal"/>
    <w:link w:val="TextodenotaderodapChar"/>
    <w:uiPriority w:val="99"/>
    <w:semiHidden/>
    <w:unhideWhenUsed/>
    <w:rsid w:val="00E9045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90455"/>
    <w:rPr>
      <w:sz w:val="20"/>
      <w:szCs w:val="20"/>
    </w:rPr>
  </w:style>
  <w:style w:type="character" w:styleId="Refdenotaderodap">
    <w:name w:val="footnote reference"/>
    <w:basedOn w:val="Fontepargpadro"/>
    <w:uiPriority w:val="99"/>
    <w:semiHidden/>
    <w:unhideWhenUsed/>
    <w:rsid w:val="00E904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43961">
      <w:bodyDiv w:val="1"/>
      <w:marLeft w:val="0"/>
      <w:marRight w:val="0"/>
      <w:marTop w:val="0"/>
      <w:marBottom w:val="0"/>
      <w:divBdr>
        <w:top w:val="none" w:sz="0" w:space="0" w:color="auto"/>
        <w:left w:val="none" w:sz="0" w:space="0" w:color="auto"/>
        <w:bottom w:val="none" w:sz="0" w:space="0" w:color="auto"/>
        <w:right w:val="none" w:sz="0" w:space="0" w:color="auto"/>
      </w:divBdr>
    </w:div>
    <w:div w:id="606233186">
      <w:bodyDiv w:val="1"/>
      <w:marLeft w:val="0"/>
      <w:marRight w:val="0"/>
      <w:marTop w:val="0"/>
      <w:marBottom w:val="0"/>
      <w:divBdr>
        <w:top w:val="none" w:sz="0" w:space="0" w:color="auto"/>
        <w:left w:val="none" w:sz="0" w:space="0" w:color="auto"/>
        <w:bottom w:val="none" w:sz="0" w:space="0" w:color="auto"/>
        <w:right w:val="none" w:sz="0" w:space="0" w:color="auto"/>
      </w:divBdr>
    </w:div>
    <w:div w:id="853616730">
      <w:bodyDiv w:val="1"/>
      <w:marLeft w:val="0"/>
      <w:marRight w:val="0"/>
      <w:marTop w:val="0"/>
      <w:marBottom w:val="0"/>
      <w:divBdr>
        <w:top w:val="none" w:sz="0" w:space="0" w:color="auto"/>
        <w:left w:val="none" w:sz="0" w:space="0" w:color="auto"/>
        <w:bottom w:val="none" w:sz="0" w:space="0" w:color="auto"/>
        <w:right w:val="none" w:sz="0" w:space="0" w:color="auto"/>
      </w:divBdr>
    </w:div>
    <w:div w:id="1778404604">
      <w:bodyDiv w:val="1"/>
      <w:marLeft w:val="0"/>
      <w:marRight w:val="0"/>
      <w:marTop w:val="0"/>
      <w:marBottom w:val="0"/>
      <w:divBdr>
        <w:top w:val="none" w:sz="0" w:space="0" w:color="auto"/>
        <w:left w:val="none" w:sz="0" w:space="0" w:color="auto"/>
        <w:bottom w:val="none" w:sz="0" w:space="0" w:color="auto"/>
        <w:right w:val="none" w:sz="0" w:space="0" w:color="auto"/>
      </w:divBdr>
    </w:div>
    <w:div w:id="1946379108">
      <w:bodyDiv w:val="1"/>
      <w:marLeft w:val="0"/>
      <w:marRight w:val="0"/>
      <w:marTop w:val="0"/>
      <w:marBottom w:val="0"/>
      <w:divBdr>
        <w:top w:val="none" w:sz="0" w:space="0" w:color="auto"/>
        <w:left w:val="none" w:sz="0" w:space="0" w:color="auto"/>
        <w:bottom w:val="none" w:sz="0" w:space="0" w:color="auto"/>
        <w:right w:val="none" w:sz="0" w:space="0" w:color="auto"/>
      </w:divBdr>
    </w:div>
    <w:div w:id="2087147496">
      <w:bodyDiv w:val="1"/>
      <w:marLeft w:val="0"/>
      <w:marRight w:val="0"/>
      <w:marTop w:val="0"/>
      <w:marBottom w:val="0"/>
      <w:divBdr>
        <w:top w:val="none" w:sz="0" w:space="0" w:color="auto"/>
        <w:left w:val="none" w:sz="0" w:space="0" w:color="auto"/>
        <w:bottom w:val="none" w:sz="0" w:space="0" w:color="auto"/>
        <w:right w:val="none" w:sz="0" w:space="0" w:color="auto"/>
      </w:divBdr>
    </w:div>
    <w:div w:id="2091464892">
      <w:bodyDiv w:val="1"/>
      <w:marLeft w:val="0"/>
      <w:marRight w:val="0"/>
      <w:marTop w:val="0"/>
      <w:marBottom w:val="0"/>
      <w:divBdr>
        <w:top w:val="none" w:sz="0" w:space="0" w:color="auto"/>
        <w:left w:val="none" w:sz="0" w:space="0" w:color="auto"/>
        <w:bottom w:val="none" w:sz="0" w:space="0" w:color="auto"/>
        <w:right w:val="none" w:sz="0" w:space="0" w:color="auto"/>
      </w:divBdr>
    </w:div>
    <w:div w:id="2130732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3710</Words>
  <Characters>20037</Characters>
  <Application>Microsoft Office Word</Application>
  <DocSecurity>0</DocSecurity>
  <Lines>166</Lines>
  <Paragraphs>47</Paragraphs>
  <ScaleCrop>false</ScaleCrop>
  <Company/>
  <LinksUpToDate>false</LinksUpToDate>
  <CharactersWithSpaces>23700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2025-07-06T20:44:00Z</dcterms:created>
  <dcterms:modified xsi:type="dcterms:W3CDTF">2025-07-06T20:44:00Z</dcterms:modified>
</cp:coreProperties>
</file>