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96"/>
        <w:rPr>
          <w:rFonts w:ascii="Times New Roman"/>
        </w:rPr>
      </w:pPr>
    </w:p>
    <w:p>
      <w:pPr>
        <w:pStyle w:val="Heading1"/>
        <w:spacing w:line="360" w:lineRule="auto"/>
        <w:ind w:left="610" w:hanging="372"/>
      </w:pPr>
      <w:r>
        <w:rPr/>
        <w:t>A</w:t>
      </w:r>
      <w:r>
        <w:rPr>
          <w:spacing w:val="-5"/>
        </w:rPr>
        <w:t> </w:t>
      </w:r>
      <w:r>
        <w:rPr/>
        <w:t>PRECARIEDADE</w:t>
      </w:r>
      <w:r>
        <w:rPr>
          <w:spacing w:val="-5"/>
        </w:rPr>
        <w:t> </w:t>
      </w:r>
      <w:r>
        <w:rPr/>
        <w:t>NO</w:t>
      </w:r>
      <w:r>
        <w:rPr>
          <w:spacing w:val="-5"/>
        </w:rPr>
        <w:t> </w:t>
      </w:r>
      <w:r>
        <w:rPr/>
        <w:t>ACESSO</w:t>
      </w:r>
      <w:r>
        <w:rPr>
          <w:spacing w:val="-5"/>
        </w:rPr>
        <w:t> </w:t>
      </w:r>
      <w:r>
        <w:rPr/>
        <w:t>AO</w:t>
      </w:r>
      <w:r>
        <w:rPr>
          <w:spacing w:val="-5"/>
        </w:rPr>
        <w:t> </w:t>
      </w:r>
      <w:r>
        <w:rPr/>
        <w:t>DIREITO</w:t>
      </w:r>
      <w:r>
        <w:rPr>
          <w:spacing w:val="-5"/>
        </w:rPr>
        <w:t> </w:t>
      </w:r>
      <w:r>
        <w:rPr/>
        <w:t>À</w:t>
      </w:r>
      <w:r>
        <w:rPr>
          <w:spacing w:val="-5"/>
        </w:rPr>
        <w:t> </w:t>
      </w:r>
      <w:r>
        <w:rPr/>
        <w:t>CIDADE</w:t>
      </w:r>
      <w:r>
        <w:rPr>
          <w:spacing w:val="-5"/>
        </w:rPr>
        <w:t> </w:t>
      </w:r>
      <w:r>
        <w:rPr/>
        <w:t>E</w:t>
      </w:r>
      <w:r>
        <w:rPr>
          <w:spacing w:val="-5"/>
        </w:rPr>
        <w:t> </w:t>
      </w:r>
      <w:r>
        <w:rPr/>
        <w:t>A</w:t>
      </w:r>
      <w:r>
        <w:rPr>
          <w:spacing w:val="-5"/>
        </w:rPr>
        <w:t> </w:t>
      </w:r>
      <w:r>
        <w:rPr/>
        <w:t>INTERFACE</w:t>
      </w:r>
      <w:r>
        <w:rPr>
          <w:spacing w:val="-5"/>
        </w:rPr>
        <w:t> </w:t>
      </w:r>
      <w:r>
        <w:rPr/>
        <w:t>COM A VIOLÊNCIA DOMÉSTICA CONTRA A MULHER NA AMAZÔNIA LEGAL</w:t>
      </w:r>
    </w:p>
    <w:p>
      <w:pPr>
        <w:pStyle w:val="BodyText"/>
        <w:spacing w:before="87"/>
        <w:rPr>
          <w:rFonts w:ascii="Arial"/>
          <w:b/>
          <w:sz w:val="20"/>
        </w:rPr>
      </w:pPr>
    </w:p>
    <w:p>
      <w:pPr>
        <w:pStyle w:val="BodyText"/>
        <w:spacing w:after="0"/>
        <w:rPr>
          <w:rFonts w:ascii="Arial"/>
          <w:b/>
          <w:sz w:val="20"/>
        </w:rPr>
        <w:sectPr>
          <w:type w:val="continuous"/>
          <w:pgSz w:w="11920" w:h="16840"/>
          <w:pgMar w:top="1940" w:bottom="280" w:left="1559" w:right="1133"/>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5"/>
        <w:rPr>
          <w:rFonts w:ascii="Arial"/>
          <w:b/>
          <w:sz w:val="20"/>
        </w:rPr>
      </w:pPr>
    </w:p>
    <w:p>
      <w:pPr>
        <w:spacing w:before="0"/>
        <w:ind w:left="0" w:right="0" w:firstLine="0"/>
        <w:jc w:val="right"/>
        <w:rPr>
          <w:rFonts w:ascii="Arial"/>
          <w:b/>
          <w:sz w:val="20"/>
        </w:rPr>
      </w:pPr>
      <w:r>
        <w:rPr>
          <w:rFonts w:ascii="Arial"/>
          <w:b/>
          <w:spacing w:val="-2"/>
          <w:sz w:val="20"/>
        </w:rPr>
        <w:t>Resumo</w:t>
      </w:r>
    </w:p>
    <w:p>
      <w:pPr>
        <w:pStyle w:val="Heading1"/>
        <w:spacing w:before="97"/>
        <w:ind w:right="47"/>
        <w:jc w:val="right"/>
      </w:pPr>
      <w:r>
        <w:rPr>
          <w:b w:val="0"/>
        </w:rPr>
        <w:br w:type="column"/>
      </w:r>
      <w:r>
        <w:rPr/>
        <w:t>Antonia Aryanne Nascimento da </w:t>
      </w:r>
      <w:r>
        <w:rPr>
          <w:spacing w:val="-2"/>
        </w:rPr>
        <w:t>Silva</w:t>
      </w:r>
      <w:r>
        <w:rPr>
          <w:spacing w:val="-2"/>
          <w:vertAlign w:val="superscript"/>
        </w:rPr>
        <w:t>1</w:t>
      </w:r>
    </w:p>
    <w:p>
      <w:pPr>
        <w:spacing w:before="138"/>
        <w:ind w:left="0" w:right="34" w:firstLine="0"/>
        <w:jc w:val="right"/>
        <w:rPr>
          <w:rFonts w:ascii="Arial"/>
          <w:b/>
          <w:sz w:val="24"/>
        </w:rPr>
      </w:pPr>
      <w:r>
        <w:rPr>
          <w:rFonts w:ascii="Arial"/>
          <w:b/>
          <w:sz w:val="24"/>
        </w:rPr>
        <w:t>Samilys Santiago </w:t>
      </w:r>
      <w:r>
        <w:rPr>
          <w:rFonts w:ascii="Arial"/>
          <w:b/>
          <w:spacing w:val="-2"/>
          <w:sz w:val="24"/>
        </w:rPr>
        <w:t>Jaques</w:t>
      </w:r>
      <w:r>
        <w:rPr>
          <w:rFonts w:ascii="Arial"/>
          <w:b/>
          <w:spacing w:val="-2"/>
          <w:sz w:val="24"/>
          <w:vertAlign w:val="superscript"/>
        </w:rPr>
        <w:t>2</w:t>
      </w:r>
    </w:p>
    <w:p>
      <w:pPr>
        <w:spacing w:after="0"/>
        <w:jc w:val="right"/>
        <w:rPr>
          <w:rFonts w:ascii="Arial"/>
          <w:b/>
          <w:sz w:val="24"/>
        </w:rPr>
        <w:sectPr>
          <w:type w:val="continuous"/>
          <w:pgSz w:w="11920" w:h="16840"/>
          <w:pgMar w:top="1940" w:bottom="280" w:left="1559" w:right="1133"/>
          <w:cols w:num="2" w:equalWidth="0">
            <w:col w:w="3766" w:space="40"/>
            <w:col w:w="5422"/>
          </w:cols>
        </w:sectPr>
      </w:pPr>
    </w:p>
    <w:p>
      <w:pPr>
        <w:spacing w:before="0"/>
        <w:ind w:left="2977" w:right="13" w:firstLine="0"/>
        <w:jc w:val="both"/>
        <w:rPr>
          <w:sz w:val="20"/>
        </w:rPr>
      </w:pPr>
      <w:r>
        <w:rPr>
          <w:sz w:val="20"/>
        </w:rPr>
        <w:drawing>
          <wp:anchor distT="0" distB="0" distL="0" distR="0" allowOverlap="1" layoutInCell="1" locked="0" behindDoc="1" simplePos="0" relativeHeight="487457280">
            <wp:simplePos x="0" y="0"/>
            <wp:positionH relativeFrom="page">
              <wp:posOffset>0</wp:posOffset>
            </wp:positionH>
            <wp:positionV relativeFrom="page">
              <wp:posOffset>6984</wp:posOffset>
            </wp:positionV>
            <wp:extent cx="7562850" cy="1046650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850" cy="10466508"/>
                    </a:xfrm>
                    <a:prstGeom prst="rect">
                      <a:avLst/>
                    </a:prstGeom>
                  </pic:spPr>
                </pic:pic>
              </a:graphicData>
            </a:graphic>
          </wp:anchor>
        </w:drawing>
      </w:r>
      <w:r>
        <w:rPr>
          <w:sz w:val="20"/>
        </w:rPr>
        <w:t>Este artigo tem como objetivo analisar a precariedade no acesso ao direito à cidade, com ênfase</w:t>
      </w:r>
      <w:r>
        <w:rPr>
          <w:spacing w:val="-4"/>
          <w:sz w:val="20"/>
        </w:rPr>
        <w:t> </w:t>
      </w:r>
      <w:r>
        <w:rPr>
          <w:sz w:val="20"/>
        </w:rPr>
        <w:t>na</w:t>
      </w:r>
      <w:r>
        <w:rPr>
          <w:spacing w:val="-4"/>
          <w:sz w:val="20"/>
        </w:rPr>
        <w:t> </w:t>
      </w:r>
      <w:r>
        <w:rPr>
          <w:sz w:val="20"/>
        </w:rPr>
        <w:t>moradia</w:t>
      </w:r>
      <w:r>
        <w:rPr>
          <w:spacing w:val="-4"/>
          <w:sz w:val="20"/>
        </w:rPr>
        <w:t> </w:t>
      </w:r>
      <w:r>
        <w:rPr>
          <w:sz w:val="20"/>
        </w:rPr>
        <w:t>adequada</w:t>
      </w:r>
      <w:r>
        <w:rPr>
          <w:spacing w:val="-4"/>
          <w:sz w:val="20"/>
        </w:rPr>
        <w:t> </w:t>
      </w:r>
      <w:r>
        <w:rPr>
          <w:sz w:val="20"/>
        </w:rPr>
        <w:t>para</w:t>
      </w:r>
      <w:r>
        <w:rPr>
          <w:spacing w:val="-4"/>
          <w:sz w:val="20"/>
        </w:rPr>
        <w:t> </w:t>
      </w:r>
      <w:r>
        <w:rPr>
          <w:sz w:val="20"/>
        </w:rPr>
        <w:t>mulheres</w:t>
      </w:r>
      <w:r>
        <w:rPr>
          <w:spacing w:val="-4"/>
          <w:sz w:val="20"/>
        </w:rPr>
        <w:t> </w:t>
      </w:r>
      <w:r>
        <w:rPr>
          <w:sz w:val="20"/>
        </w:rPr>
        <w:t>em situação de violência doméstica no contexto da Amazônia Legal. Analisando criticamente as barreiras estruturais que</w:t>
      </w:r>
      <w:r>
        <w:rPr>
          <w:spacing w:val="-4"/>
          <w:sz w:val="20"/>
        </w:rPr>
        <w:t> </w:t>
      </w:r>
      <w:r>
        <w:rPr>
          <w:sz w:val="20"/>
        </w:rPr>
        <w:t>limitam</w:t>
      </w:r>
      <w:r>
        <w:rPr>
          <w:spacing w:val="-4"/>
          <w:sz w:val="20"/>
        </w:rPr>
        <w:t> </w:t>
      </w:r>
      <w:r>
        <w:rPr>
          <w:sz w:val="20"/>
        </w:rPr>
        <w:t>o</w:t>
      </w:r>
      <w:r>
        <w:rPr>
          <w:spacing w:val="-4"/>
          <w:sz w:val="20"/>
        </w:rPr>
        <w:t> </w:t>
      </w:r>
      <w:r>
        <w:rPr>
          <w:sz w:val="20"/>
        </w:rPr>
        <w:t>acesso à moradia digna, revelando os processos históricos de exclusão urbana</w:t>
      </w:r>
      <w:r>
        <w:rPr>
          <w:spacing w:val="-5"/>
          <w:sz w:val="20"/>
        </w:rPr>
        <w:t> </w:t>
      </w:r>
      <w:r>
        <w:rPr>
          <w:sz w:val="20"/>
        </w:rPr>
        <w:t>que</w:t>
      </w:r>
      <w:r>
        <w:rPr>
          <w:spacing w:val="-5"/>
          <w:sz w:val="20"/>
        </w:rPr>
        <w:t> </w:t>
      </w:r>
      <w:r>
        <w:rPr>
          <w:sz w:val="20"/>
        </w:rPr>
        <w:t>perpetuam</w:t>
      </w:r>
      <w:r>
        <w:rPr>
          <w:spacing w:val="-5"/>
          <w:sz w:val="20"/>
        </w:rPr>
        <w:t> </w:t>
      </w:r>
      <w:r>
        <w:rPr>
          <w:sz w:val="20"/>
        </w:rPr>
        <w:t>esse</w:t>
      </w:r>
      <w:r>
        <w:rPr>
          <w:spacing w:val="-5"/>
          <w:sz w:val="20"/>
        </w:rPr>
        <w:t> </w:t>
      </w:r>
      <w:r>
        <w:rPr>
          <w:sz w:val="20"/>
        </w:rPr>
        <w:t>ciclo</w:t>
      </w:r>
      <w:r>
        <w:rPr>
          <w:spacing w:val="-5"/>
          <w:sz w:val="20"/>
        </w:rPr>
        <w:t> </w:t>
      </w:r>
      <w:r>
        <w:rPr>
          <w:sz w:val="20"/>
        </w:rPr>
        <w:t>de</w:t>
      </w:r>
      <w:r>
        <w:rPr>
          <w:spacing w:val="-5"/>
          <w:sz w:val="20"/>
        </w:rPr>
        <w:t> </w:t>
      </w:r>
      <w:r>
        <w:rPr>
          <w:sz w:val="20"/>
        </w:rPr>
        <w:t>vulnerabilidade,</w:t>
      </w:r>
      <w:r>
        <w:rPr>
          <w:spacing w:val="-5"/>
          <w:sz w:val="20"/>
        </w:rPr>
        <w:t> </w:t>
      </w:r>
      <w:r>
        <w:rPr>
          <w:sz w:val="20"/>
        </w:rPr>
        <w:t>visualizando</w:t>
      </w:r>
      <w:r>
        <w:rPr>
          <w:spacing w:val="-5"/>
          <w:sz w:val="20"/>
        </w:rPr>
        <w:t> </w:t>
      </w:r>
      <w:r>
        <w:rPr>
          <w:sz w:val="20"/>
        </w:rPr>
        <w:t>que essa abordagem se faz necessária não apenas para evidenciar o direito universal à cidade, mas especificamente para destacar o</w:t>
      </w:r>
      <w:r>
        <w:rPr>
          <w:spacing w:val="40"/>
          <w:sz w:val="20"/>
        </w:rPr>
        <w:t> </w:t>
      </w:r>
      <w:r>
        <w:rPr>
          <w:sz w:val="20"/>
        </w:rPr>
        <w:t>direito das mulheres à moradia adequada, elemento fundamental no combate à violência doméstica. Dessa forma, este estudo foi construído com recursos metodológicos a partir de revisão de literatura de natureza qualitativa, que nos permite sintetizar conhecimentos produzidos sobre o tema. Compreendendo que o enfrentamento da violência doméstica familiar contra a mulher pode ser dado por meio do acesso à moradia adequada já que esta tem que está associada ao acesso à cidade formal.</w:t>
      </w:r>
    </w:p>
    <w:p>
      <w:pPr>
        <w:spacing w:before="0"/>
        <w:ind w:left="2977" w:right="17" w:firstLine="0"/>
        <w:jc w:val="both"/>
        <w:rPr>
          <w:sz w:val="20"/>
        </w:rPr>
      </w:pPr>
      <w:r>
        <w:rPr>
          <w:rFonts w:ascii="Arial" w:hAnsi="Arial"/>
          <w:b/>
          <w:sz w:val="20"/>
        </w:rPr>
        <w:t>Palavras-chave</w:t>
      </w:r>
      <w:r>
        <w:rPr>
          <w:sz w:val="20"/>
        </w:rPr>
        <w:t>: Violência doméstica; Direito à Cidade; Amazônia </w:t>
      </w:r>
      <w:r>
        <w:rPr>
          <w:spacing w:val="-2"/>
          <w:sz w:val="20"/>
        </w:rPr>
        <w:t>Legal</w:t>
      </w:r>
    </w:p>
    <w:p>
      <w:pPr>
        <w:pStyle w:val="BodyText"/>
        <w:rPr>
          <w:sz w:val="20"/>
        </w:rPr>
      </w:pPr>
    </w:p>
    <w:p>
      <w:pPr>
        <w:spacing w:before="0"/>
        <w:ind w:left="2977" w:right="0" w:firstLine="0"/>
        <w:jc w:val="left"/>
        <w:rPr>
          <w:rFonts w:ascii="Arial"/>
          <w:b/>
          <w:sz w:val="20"/>
        </w:rPr>
      </w:pPr>
      <w:r>
        <w:rPr>
          <w:rFonts w:ascii="Arial"/>
          <w:b/>
          <w:spacing w:val="-2"/>
          <w:sz w:val="20"/>
        </w:rPr>
        <w:t>Abstract</w:t>
      </w:r>
    </w:p>
    <w:p>
      <w:pPr>
        <w:spacing w:before="0"/>
        <w:ind w:left="2977" w:right="14" w:firstLine="0"/>
        <w:jc w:val="both"/>
        <w:rPr>
          <w:sz w:val="20"/>
        </w:rPr>
      </w:pPr>
      <w:r>
        <w:rPr>
          <w:sz w:val="20"/>
        </w:rPr>
        <w:t>This article aims to analyze the precariousness of access to the right to the city, with an emphasis on adequate housing for women in situations of domestic violence in the context of the Legal Amazon, critically analyzing the structural barriers that limit access to decent housing, revealing the historical processes of urban exclusion that perpetuate this cycle of vulnerability, visualizing that this approach is necessary not only to highlight the universal right to the city, but specifically to highlight women's right to adequate housing, a fundamental element in the fight</w:t>
      </w:r>
      <w:r>
        <w:rPr>
          <w:spacing w:val="-4"/>
          <w:sz w:val="20"/>
        </w:rPr>
        <w:t> </w:t>
      </w:r>
      <w:r>
        <w:rPr>
          <w:sz w:val="20"/>
        </w:rPr>
        <w:t>against</w:t>
      </w:r>
      <w:r>
        <w:rPr>
          <w:spacing w:val="-4"/>
          <w:sz w:val="20"/>
        </w:rPr>
        <w:t> </w:t>
      </w:r>
      <w:r>
        <w:rPr>
          <w:sz w:val="20"/>
        </w:rPr>
        <w:t>domestic</w:t>
      </w:r>
      <w:r>
        <w:rPr>
          <w:spacing w:val="-4"/>
          <w:sz w:val="20"/>
        </w:rPr>
        <w:t> </w:t>
      </w:r>
      <w:r>
        <w:rPr>
          <w:sz w:val="20"/>
        </w:rPr>
        <w:t>violence.</w:t>
      </w:r>
      <w:r>
        <w:rPr>
          <w:spacing w:val="-4"/>
          <w:sz w:val="20"/>
        </w:rPr>
        <w:t> </w:t>
      </w:r>
      <w:r>
        <w:rPr>
          <w:sz w:val="20"/>
        </w:rPr>
        <w:t>Thus,</w:t>
      </w:r>
      <w:r>
        <w:rPr>
          <w:spacing w:val="-4"/>
          <w:sz w:val="20"/>
        </w:rPr>
        <w:t> </w:t>
      </w:r>
      <w:r>
        <w:rPr>
          <w:sz w:val="20"/>
        </w:rPr>
        <w:t>this study was constructed with methodological resources based on a qualitative literature review, which allows us to synthesize knowledge produced on the subject. Understanding that domestic violence against women can be addressed through access to adequate</w:t>
      </w:r>
      <w:r>
        <w:rPr>
          <w:spacing w:val="40"/>
          <w:sz w:val="20"/>
        </w:rPr>
        <w:t> </w:t>
      </w:r>
      <w:r>
        <w:rPr>
          <w:sz w:val="20"/>
        </w:rPr>
        <w:t>housing since this must be associated with access to the formal city.</w:t>
      </w:r>
    </w:p>
    <w:p>
      <w:pPr>
        <w:spacing w:before="0"/>
        <w:ind w:left="2977" w:right="0" w:firstLine="0"/>
        <w:jc w:val="both"/>
        <w:rPr>
          <w:sz w:val="20"/>
        </w:rPr>
      </w:pPr>
      <w:r>
        <w:rPr>
          <w:rFonts w:ascii="Arial" w:hAnsi="Arial"/>
          <w:b/>
          <w:sz w:val="20"/>
        </w:rPr>
        <w:t>Keywords</w:t>
      </w:r>
      <w:r>
        <w:rPr>
          <w:sz w:val="20"/>
        </w:rPr>
        <w:t>:</w:t>
      </w:r>
      <w:r>
        <w:rPr>
          <w:spacing w:val="-7"/>
          <w:sz w:val="20"/>
        </w:rPr>
        <w:t> </w:t>
      </w:r>
      <w:r>
        <w:rPr>
          <w:sz w:val="20"/>
        </w:rPr>
        <w:t>Domestic</w:t>
      </w:r>
      <w:r>
        <w:rPr>
          <w:spacing w:val="-6"/>
          <w:sz w:val="20"/>
        </w:rPr>
        <w:t> </w:t>
      </w:r>
      <w:r>
        <w:rPr>
          <w:sz w:val="20"/>
        </w:rPr>
        <w:t>violence;</w:t>
      </w:r>
      <w:r>
        <w:rPr>
          <w:spacing w:val="-6"/>
          <w:sz w:val="20"/>
        </w:rPr>
        <w:t> </w:t>
      </w:r>
      <w:r>
        <w:rPr>
          <w:sz w:val="20"/>
        </w:rPr>
        <w:t>Right</w:t>
      </w:r>
      <w:r>
        <w:rPr>
          <w:spacing w:val="-6"/>
          <w:sz w:val="20"/>
        </w:rPr>
        <w:t> </w:t>
      </w:r>
      <w:r>
        <w:rPr>
          <w:sz w:val="20"/>
        </w:rPr>
        <w:t>to</w:t>
      </w:r>
      <w:r>
        <w:rPr>
          <w:spacing w:val="-6"/>
          <w:sz w:val="20"/>
        </w:rPr>
        <w:t> </w:t>
      </w:r>
      <w:r>
        <w:rPr>
          <w:sz w:val="20"/>
        </w:rPr>
        <w:t>the</w:t>
      </w:r>
      <w:r>
        <w:rPr>
          <w:spacing w:val="-6"/>
          <w:sz w:val="20"/>
        </w:rPr>
        <w:t> </w:t>
      </w:r>
      <w:r>
        <w:rPr>
          <w:sz w:val="20"/>
        </w:rPr>
        <w:t>city;</w:t>
      </w:r>
      <w:r>
        <w:rPr>
          <w:spacing w:val="-6"/>
          <w:sz w:val="20"/>
        </w:rPr>
        <w:t> </w:t>
      </w:r>
      <w:r>
        <w:rPr>
          <w:sz w:val="20"/>
        </w:rPr>
        <w:t>Amazônia</w:t>
      </w:r>
      <w:r>
        <w:rPr>
          <w:spacing w:val="-6"/>
          <w:sz w:val="20"/>
        </w:rPr>
        <w:t> </w:t>
      </w:r>
      <w:r>
        <w:rPr>
          <w:spacing w:val="-2"/>
          <w:sz w:val="20"/>
        </w:rPr>
        <w:t>Legal</w:t>
      </w:r>
    </w:p>
    <w:p>
      <w:pPr>
        <w:pStyle w:val="BodyText"/>
        <w:rPr>
          <w:sz w:val="20"/>
        </w:rPr>
      </w:pPr>
    </w:p>
    <w:p>
      <w:pPr>
        <w:pStyle w:val="BodyText"/>
        <w:spacing w:before="139"/>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1076325</wp:posOffset>
                </wp:positionH>
                <wp:positionV relativeFrom="paragraph">
                  <wp:posOffset>249844</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4.75pt;margin-top:19.672832pt;width:144pt;height:.1pt;mso-position-horizontal-relative:page;mso-position-vertical-relative:paragraph;z-index:-15728640;mso-wrap-distance-left:0;mso-wrap-distance-right:0" id="docshape1" coordorigin="1695,393" coordsize="2880,0" path="m1695,393l4575,393e" filled="false" stroked="true" strokeweight=".75pt" strokecolor="#000000">
                <v:path arrowok="t"/>
                <v:stroke dashstyle="solid"/>
                <w10:wrap type="topAndBottom"/>
              </v:shape>
            </w:pict>
          </mc:Fallback>
        </mc:AlternateContent>
      </w:r>
    </w:p>
    <w:p>
      <w:pPr>
        <w:spacing w:before="112"/>
        <w:ind w:left="142" w:right="0" w:firstLine="0"/>
        <w:jc w:val="left"/>
        <w:rPr>
          <w:sz w:val="20"/>
        </w:rPr>
      </w:pPr>
      <w:r>
        <w:rPr>
          <w:sz w:val="20"/>
          <w:vertAlign w:val="superscript"/>
        </w:rPr>
        <w:t>1</w:t>
      </w:r>
      <w:r>
        <w:rPr>
          <w:spacing w:val="-6"/>
          <w:sz w:val="20"/>
          <w:vertAlign w:val="baseline"/>
        </w:rPr>
        <w:t> </w:t>
      </w:r>
      <w:r>
        <w:rPr>
          <w:sz w:val="20"/>
          <w:vertAlign w:val="baseline"/>
        </w:rPr>
        <w:t>Universidade</w:t>
      </w:r>
      <w:r>
        <w:rPr>
          <w:spacing w:val="-6"/>
          <w:sz w:val="20"/>
          <w:vertAlign w:val="baseline"/>
        </w:rPr>
        <w:t> </w:t>
      </w:r>
      <w:r>
        <w:rPr>
          <w:sz w:val="20"/>
          <w:vertAlign w:val="baseline"/>
        </w:rPr>
        <w:t>Federal</w:t>
      </w:r>
      <w:r>
        <w:rPr>
          <w:spacing w:val="-6"/>
          <w:sz w:val="20"/>
          <w:vertAlign w:val="baseline"/>
        </w:rPr>
        <w:t> </w:t>
      </w:r>
      <w:r>
        <w:rPr>
          <w:sz w:val="20"/>
          <w:vertAlign w:val="baseline"/>
        </w:rPr>
        <w:t>do</w:t>
      </w:r>
      <w:r>
        <w:rPr>
          <w:spacing w:val="-6"/>
          <w:sz w:val="20"/>
          <w:vertAlign w:val="baseline"/>
        </w:rPr>
        <w:t> </w:t>
      </w:r>
      <w:r>
        <w:rPr>
          <w:sz w:val="20"/>
          <w:vertAlign w:val="baseline"/>
        </w:rPr>
        <w:t>Pará;</w:t>
      </w:r>
      <w:r>
        <w:rPr>
          <w:spacing w:val="-6"/>
          <w:sz w:val="20"/>
          <w:vertAlign w:val="baseline"/>
        </w:rPr>
        <w:t> </w:t>
      </w:r>
      <w:r>
        <w:rPr>
          <w:sz w:val="20"/>
          <w:vertAlign w:val="baseline"/>
        </w:rPr>
        <w:t>Assistente</w:t>
      </w:r>
      <w:r>
        <w:rPr>
          <w:spacing w:val="-6"/>
          <w:sz w:val="20"/>
          <w:vertAlign w:val="baseline"/>
        </w:rPr>
        <w:t> </w:t>
      </w:r>
      <w:r>
        <w:rPr>
          <w:sz w:val="20"/>
          <w:vertAlign w:val="baseline"/>
        </w:rPr>
        <w:t>Social;</w:t>
      </w:r>
      <w:r>
        <w:rPr>
          <w:spacing w:val="-6"/>
          <w:sz w:val="20"/>
          <w:vertAlign w:val="baseline"/>
        </w:rPr>
        <w:t> </w:t>
      </w:r>
      <w:r>
        <w:rPr>
          <w:sz w:val="20"/>
          <w:vertAlign w:val="baseline"/>
        </w:rPr>
        <w:t>Mestranda</w:t>
      </w:r>
      <w:r>
        <w:rPr>
          <w:spacing w:val="-6"/>
          <w:sz w:val="20"/>
          <w:vertAlign w:val="baseline"/>
        </w:rPr>
        <w:t> </w:t>
      </w:r>
      <w:r>
        <w:rPr>
          <w:sz w:val="20"/>
          <w:vertAlign w:val="baseline"/>
        </w:rPr>
        <w:t>em</w:t>
      </w:r>
      <w:r>
        <w:rPr>
          <w:spacing w:val="-6"/>
          <w:sz w:val="20"/>
          <w:vertAlign w:val="baseline"/>
        </w:rPr>
        <w:t> </w:t>
      </w:r>
      <w:r>
        <w:rPr>
          <w:sz w:val="20"/>
          <w:vertAlign w:val="baseline"/>
        </w:rPr>
        <w:t>Teoria</w:t>
      </w:r>
      <w:r>
        <w:rPr>
          <w:spacing w:val="-6"/>
          <w:sz w:val="20"/>
          <w:vertAlign w:val="baseline"/>
        </w:rPr>
        <w:t> </w:t>
      </w:r>
      <w:r>
        <w:rPr>
          <w:sz w:val="20"/>
          <w:vertAlign w:val="baseline"/>
        </w:rPr>
        <w:t>e</w:t>
      </w:r>
      <w:r>
        <w:rPr>
          <w:spacing w:val="-6"/>
          <w:sz w:val="20"/>
          <w:vertAlign w:val="baseline"/>
        </w:rPr>
        <w:t> </w:t>
      </w:r>
      <w:r>
        <w:rPr>
          <w:sz w:val="20"/>
          <w:vertAlign w:val="baseline"/>
        </w:rPr>
        <w:t>Pesquisa</w:t>
      </w:r>
      <w:r>
        <w:rPr>
          <w:spacing w:val="-6"/>
          <w:sz w:val="20"/>
          <w:vertAlign w:val="baseline"/>
        </w:rPr>
        <w:t> </w:t>
      </w:r>
      <w:r>
        <w:rPr>
          <w:sz w:val="20"/>
          <w:vertAlign w:val="baseline"/>
        </w:rPr>
        <w:t>do </w:t>
      </w:r>
      <w:r>
        <w:rPr>
          <w:spacing w:val="-2"/>
          <w:sz w:val="20"/>
          <w:vertAlign w:val="baseline"/>
        </w:rPr>
        <w:t>Comportamento.</w:t>
      </w:r>
    </w:p>
    <w:p>
      <w:pPr>
        <w:spacing w:before="0"/>
        <w:ind w:left="142" w:right="0" w:firstLine="0"/>
        <w:jc w:val="left"/>
        <w:rPr>
          <w:sz w:val="20"/>
        </w:rPr>
      </w:pPr>
      <w:r>
        <w:rPr>
          <w:sz w:val="20"/>
          <w:vertAlign w:val="superscript"/>
        </w:rPr>
        <w:t>2</w:t>
      </w:r>
      <w:r>
        <w:rPr>
          <w:spacing w:val="-7"/>
          <w:sz w:val="20"/>
          <w:vertAlign w:val="baseline"/>
        </w:rPr>
        <w:t> </w:t>
      </w:r>
      <w:r>
        <w:rPr>
          <w:sz w:val="20"/>
          <w:vertAlign w:val="baseline"/>
        </w:rPr>
        <w:t>Universidade</w:t>
      </w:r>
      <w:r>
        <w:rPr>
          <w:spacing w:val="-7"/>
          <w:sz w:val="20"/>
          <w:vertAlign w:val="baseline"/>
        </w:rPr>
        <w:t> </w:t>
      </w:r>
      <w:r>
        <w:rPr>
          <w:sz w:val="20"/>
          <w:vertAlign w:val="baseline"/>
        </w:rPr>
        <w:t>Federal</w:t>
      </w:r>
      <w:r>
        <w:rPr>
          <w:spacing w:val="-7"/>
          <w:sz w:val="20"/>
          <w:vertAlign w:val="baseline"/>
        </w:rPr>
        <w:t> </w:t>
      </w:r>
      <w:r>
        <w:rPr>
          <w:sz w:val="20"/>
          <w:vertAlign w:val="baseline"/>
        </w:rPr>
        <w:t>do</w:t>
      </w:r>
      <w:r>
        <w:rPr>
          <w:spacing w:val="-7"/>
          <w:sz w:val="20"/>
          <w:vertAlign w:val="baseline"/>
        </w:rPr>
        <w:t> </w:t>
      </w:r>
      <w:r>
        <w:rPr>
          <w:sz w:val="20"/>
          <w:vertAlign w:val="baseline"/>
        </w:rPr>
        <w:t>Pará;</w:t>
      </w:r>
      <w:r>
        <w:rPr>
          <w:spacing w:val="-6"/>
          <w:sz w:val="20"/>
          <w:vertAlign w:val="baseline"/>
        </w:rPr>
        <w:t> </w:t>
      </w:r>
      <w:r>
        <w:rPr>
          <w:sz w:val="20"/>
          <w:vertAlign w:val="baseline"/>
        </w:rPr>
        <w:t>Assistente</w:t>
      </w:r>
      <w:r>
        <w:rPr>
          <w:spacing w:val="-7"/>
          <w:sz w:val="20"/>
          <w:vertAlign w:val="baseline"/>
        </w:rPr>
        <w:t> </w:t>
      </w:r>
      <w:r>
        <w:rPr>
          <w:sz w:val="20"/>
          <w:vertAlign w:val="baseline"/>
        </w:rPr>
        <w:t>Social;</w:t>
      </w:r>
      <w:r>
        <w:rPr>
          <w:spacing w:val="-7"/>
          <w:sz w:val="20"/>
          <w:vertAlign w:val="baseline"/>
        </w:rPr>
        <w:t> </w:t>
      </w:r>
      <w:r>
        <w:rPr>
          <w:sz w:val="20"/>
          <w:vertAlign w:val="baseline"/>
        </w:rPr>
        <w:t>Residente</w:t>
      </w:r>
      <w:r>
        <w:rPr>
          <w:spacing w:val="-7"/>
          <w:sz w:val="20"/>
          <w:vertAlign w:val="baseline"/>
        </w:rPr>
        <w:t> </w:t>
      </w:r>
      <w:r>
        <w:rPr>
          <w:sz w:val="20"/>
          <w:vertAlign w:val="baseline"/>
        </w:rPr>
        <w:t>em</w:t>
      </w:r>
      <w:r>
        <w:rPr>
          <w:spacing w:val="-6"/>
          <w:sz w:val="20"/>
          <w:vertAlign w:val="baseline"/>
        </w:rPr>
        <w:t> </w:t>
      </w:r>
      <w:r>
        <w:rPr>
          <w:spacing w:val="-2"/>
          <w:sz w:val="20"/>
          <w:vertAlign w:val="baseline"/>
        </w:rPr>
        <w:t>Oncologia</w:t>
      </w:r>
    </w:p>
    <w:p>
      <w:pPr>
        <w:spacing w:after="0"/>
        <w:jc w:val="left"/>
        <w:rPr>
          <w:sz w:val="20"/>
        </w:rPr>
        <w:sectPr>
          <w:type w:val="continuous"/>
          <w:pgSz w:w="11920" w:h="16840"/>
          <w:pgMar w:top="1940" w:bottom="280" w:left="1559" w:right="1133"/>
        </w:sectPr>
      </w:pPr>
    </w:p>
    <w:p>
      <w:pPr>
        <w:pStyle w:val="BodyText"/>
      </w:pPr>
      <w:r>
        <w:rPr/>
        <w:drawing>
          <wp:anchor distT="0" distB="0" distL="0" distR="0" allowOverlap="1" layoutInCell="1" locked="0" behindDoc="1" simplePos="0" relativeHeight="487457792">
            <wp:simplePos x="0" y="0"/>
            <wp:positionH relativeFrom="page">
              <wp:posOffset>0</wp:posOffset>
            </wp:positionH>
            <wp:positionV relativeFrom="page">
              <wp:posOffset>6984</wp:posOffset>
            </wp:positionV>
            <wp:extent cx="7562850" cy="1046650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62850" cy="10466509"/>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Heading1"/>
        <w:numPr>
          <w:ilvl w:val="0"/>
          <w:numId w:val="1"/>
        </w:numPr>
        <w:tabs>
          <w:tab w:pos="1262" w:val="left" w:leader="none"/>
        </w:tabs>
        <w:spacing w:line="240" w:lineRule="auto" w:before="0" w:after="0"/>
        <w:ind w:left="1262" w:right="0" w:hanging="400"/>
        <w:jc w:val="left"/>
      </w:pPr>
      <w:r>
        <w:rPr>
          <w:spacing w:val="-2"/>
        </w:rPr>
        <w:t>INTRODUÇÃO</w:t>
      </w:r>
    </w:p>
    <w:p>
      <w:pPr>
        <w:pStyle w:val="BodyText"/>
        <w:spacing w:line="360" w:lineRule="auto" w:before="138"/>
        <w:ind w:left="142" w:right="18" w:firstLine="705"/>
        <w:jc w:val="both"/>
        <w:rPr>
          <w:rFonts w:ascii="Roboto" w:hAnsi="Roboto"/>
        </w:rPr>
      </w:pPr>
      <w:r>
        <w:rPr>
          <w:rFonts w:ascii="Roboto" w:hAnsi="Roboto"/>
          <w:color w:val="404040"/>
        </w:rPr>
        <w:t>O </w:t>
      </w:r>
      <w:r>
        <w:rPr>
          <w:rFonts w:ascii="Roboto" w:hAnsi="Roboto"/>
        </w:rPr>
        <w:t>espaço urbano constitui uma materialização das relações sociais, cuja conﬁguração espacial reﬂete as estruturas de poder hegemônicas na sociedade. Como construção histórica, ele se forma a partir dos processos sociais que nele se manifestam, especialmente através</w:t>
      </w:r>
      <w:r>
        <w:rPr>
          <w:rFonts w:ascii="Roboto" w:hAnsi="Roboto"/>
          <w:spacing w:val="-13"/>
        </w:rPr>
        <w:t> </w:t>
      </w:r>
      <w:r>
        <w:rPr>
          <w:rFonts w:ascii="Roboto" w:hAnsi="Roboto"/>
        </w:rPr>
        <w:t>das</w:t>
      </w:r>
      <w:r>
        <w:rPr>
          <w:rFonts w:ascii="Roboto" w:hAnsi="Roboto"/>
          <w:spacing w:val="-13"/>
        </w:rPr>
        <w:t> </w:t>
      </w:r>
      <w:r>
        <w:rPr>
          <w:rFonts w:ascii="Roboto" w:hAnsi="Roboto"/>
        </w:rPr>
        <w:t>interações</w:t>
      </w:r>
      <w:r>
        <w:rPr>
          <w:rFonts w:ascii="Roboto" w:hAnsi="Roboto"/>
          <w:spacing w:val="-13"/>
        </w:rPr>
        <w:t> </w:t>
      </w:r>
      <w:r>
        <w:rPr>
          <w:rFonts w:ascii="Roboto" w:hAnsi="Roboto"/>
        </w:rPr>
        <w:t>entre</w:t>
      </w:r>
      <w:r>
        <w:rPr>
          <w:rFonts w:ascii="Roboto" w:hAnsi="Roboto"/>
          <w:spacing w:val="-13"/>
        </w:rPr>
        <w:t> </w:t>
      </w:r>
      <w:r>
        <w:rPr>
          <w:rFonts w:ascii="Roboto" w:hAnsi="Roboto"/>
        </w:rPr>
        <w:t>as</w:t>
      </w:r>
      <w:r>
        <w:rPr>
          <w:rFonts w:ascii="Roboto" w:hAnsi="Roboto"/>
          <w:spacing w:val="-13"/>
        </w:rPr>
        <w:t> </w:t>
      </w:r>
      <w:r>
        <w:rPr>
          <w:rFonts w:ascii="Roboto" w:hAnsi="Roboto"/>
        </w:rPr>
        <w:t>diferentes</w:t>
      </w:r>
      <w:r>
        <w:rPr>
          <w:rFonts w:ascii="Roboto" w:hAnsi="Roboto"/>
          <w:spacing w:val="-13"/>
        </w:rPr>
        <w:t> </w:t>
      </w:r>
      <w:r>
        <w:rPr>
          <w:rFonts w:ascii="Roboto" w:hAnsi="Roboto"/>
        </w:rPr>
        <w:t>dimensões</w:t>
      </w:r>
      <w:r>
        <w:rPr>
          <w:rFonts w:ascii="Roboto" w:hAnsi="Roboto"/>
          <w:spacing w:val="-13"/>
        </w:rPr>
        <w:t> </w:t>
      </w:r>
      <w:r>
        <w:rPr>
          <w:rFonts w:ascii="Roboto" w:hAnsi="Roboto"/>
        </w:rPr>
        <w:t>da estrutura social: econômica, política, ideológica e cultural, que em conjunto formam o tecido das relações sociais (Harvey, 1980)</w:t>
      </w:r>
    </w:p>
    <w:p>
      <w:pPr>
        <w:pStyle w:val="BodyText"/>
        <w:spacing w:line="360" w:lineRule="auto"/>
        <w:ind w:left="142" w:right="15" w:firstLine="705"/>
        <w:jc w:val="both"/>
        <w:rPr>
          <w:rFonts w:ascii="Roboto" w:hAnsi="Roboto"/>
        </w:rPr>
      </w:pPr>
      <w:r>
        <w:rPr>
          <w:rFonts w:ascii="Roboto" w:hAnsi="Roboto"/>
        </w:rPr>
        <w:t>Nessa perspectiva, Bello e Beleza (2020) sustentam que a estrutura espacial brasileira está alicerçada em bases patriarcais, machistas e sexistas.</w:t>
      </w:r>
      <w:r>
        <w:rPr>
          <w:rFonts w:ascii="Roboto" w:hAnsi="Roboto"/>
          <w:spacing w:val="-11"/>
        </w:rPr>
        <w:t> </w:t>
      </w:r>
      <w:r>
        <w:rPr>
          <w:rFonts w:ascii="Roboto" w:hAnsi="Roboto"/>
        </w:rPr>
        <w:t>Essa</w:t>
      </w:r>
      <w:r>
        <w:rPr>
          <w:rFonts w:ascii="Roboto" w:hAnsi="Roboto"/>
          <w:spacing w:val="-11"/>
        </w:rPr>
        <w:t> </w:t>
      </w:r>
      <w:r>
        <w:rPr>
          <w:rFonts w:ascii="Roboto" w:hAnsi="Roboto"/>
        </w:rPr>
        <w:t>lógica</w:t>
      </w:r>
      <w:r>
        <w:rPr>
          <w:rFonts w:ascii="Roboto" w:hAnsi="Roboto"/>
          <w:spacing w:val="-11"/>
        </w:rPr>
        <w:t> </w:t>
      </w:r>
      <w:r>
        <w:rPr>
          <w:rFonts w:ascii="Roboto" w:hAnsi="Roboto"/>
        </w:rPr>
        <w:t>se materializa tanto no planejamento urbano quanto no ordenamento jurídico-social, criando espaços que restringem a mobilidade e</w:t>
      </w:r>
      <w:r>
        <w:rPr>
          <w:rFonts w:ascii="Roboto" w:hAnsi="Roboto"/>
          <w:spacing w:val="-9"/>
        </w:rPr>
        <w:t> </w:t>
      </w:r>
      <w:r>
        <w:rPr>
          <w:rFonts w:ascii="Roboto" w:hAnsi="Roboto"/>
        </w:rPr>
        <w:t>autonomia</w:t>
      </w:r>
      <w:r>
        <w:rPr>
          <w:rFonts w:ascii="Roboto" w:hAnsi="Roboto"/>
          <w:spacing w:val="-9"/>
        </w:rPr>
        <w:t> </w:t>
      </w:r>
      <w:r>
        <w:rPr>
          <w:rFonts w:ascii="Roboto" w:hAnsi="Roboto"/>
        </w:rPr>
        <w:t>feminina.</w:t>
      </w:r>
      <w:r>
        <w:rPr>
          <w:rFonts w:ascii="Roboto" w:hAnsi="Roboto"/>
          <w:spacing w:val="-9"/>
        </w:rPr>
        <w:t> </w:t>
      </w:r>
      <w:r>
        <w:rPr>
          <w:rFonts w:ascii="Roboto" w:hAnsi="Roboto"/>
        </w:rPr>
        <w:t>O</w:t>
      </w:r>
      <w:r>
        <w:rPr>
          <w:rFonts w:ascii="Roboto" w:hAnsi="Roboto"/>
          <w:spacing w:val="-9"/>
        </w:rPr>
        <w:t> </w:t>
      </w:r>
      <w:r>
        <w:rPr>
          <w:rFonts w:ascii="Roboto" w:hAnsi="Roboto"/>
        </w:rPr>
        <w:t>resultado</w:t>
      </w:r>
      <w:r>
        <w:rPr>
          <w:rFonts w:ascii="Roboto" w:hAnsi="Roboto"/>
          <w:spacing w:val="-9"/>
        </w:rPr>
        <w:t> </w:t>
      </w:r>
      <w:r>
        <w:rPr>
          <w:rFonts w:ascii="Roboto" w:hAnsi="Roboto"/>
        </w:rPr>
        <w:t>é</w:t>
      </w:r>
      <w:r>
        <w:rPr>
          <w:rFonts w:ascii="Roboto" w:hAnsi="Roboto"/>
          <w:spacing w:val="-9"/>
        </w:rPr>
        <w:t> </w:t>
      </w:r>
      <w:r>
        <w:rPr>
          <w:rFonts w:ascii="Roboto" w:hAnsi="Roboto"/>
        </w:rPr>
        <w:t>a naturalização da violência de gênero no país, onde a organização espacial reforça ciclicamente</w:t>
      </w:r>
      <w:r>
        <w:rPr>
          <w:rFonts w:ascii="Roboto" w:hAnsi="Roboto"/>
          <w:spacing w:val="-1"/>
        </w:rPr>
        <w:t> </w:t>
      </w:r>
      <w:r>
        <w:rPr>
          <w:rFonts w:ascii="Roboto" w:hAnsi="Roboto"/>
        </w:rPr>
        <w:t>a</w:t>
      </w:r>
      <w:r>
        <w:rPr>
          <w:rFonts w:ascii="Roboto" w:hAnsi="Roboto"/>
          <w:spacing w:val="-1"/>
        </w:rPr>
        <w:t> </w:t>
      </w:r>
      <w:r>
        <w:rPr>
          <w:rFonts w:ascii="Roboto" w:hAnsi="Roboto"/>
        </w:rPr>
        <w:t>segregação</w:t>
      </w:r>
      <w:r>
        <w:rPr>
          <w:rFonts w:ascii="Roboto" w:hAnsi="Roboto"/>
          <w:spacing w:val="-1"/>
        </w:rPr>
        <w:t> </w:t>
      </w:r>
      <w:r>
        <w:rPr>
          <w:rFonts w:ascii="Roboto" w:hAnsi="Roboto"/>
        </w:rPr>
        <w:t>socioespacial</w:t>
      </w:r>
      <w:r>
        <w:rPr>
          <w:rFonts w:ascii="Roboto" w:hAnsi="Roboto"/>
          <w:spacing w:val="-1"/>
        </w:rPr>
        <w:t> </w:t>
      </w:r>
      <w:r>
        <w:rPr>
          <w:rFonts w:ascii="Roboto" w:hAnsi="Roboto"/>
        </w:rPr>
        <w:t>através</w:t>
      </w:r>
      <w:r>
        <w:rPr>
          <w:rFonts w:ascii="Roboto" w:hAnsi="Roboto"/>
          <w:spacing w:val="-1"/>
        </w:rPr>
        <w:t> </w:t>
      </w:r>
      <w:r>
        <w:rPr>
          <w:rFonts w:ascii="Roboto" w:hAnsi="Roboto"/>
        </w:rPr>
        <w:t>de</w:t>
      </w:r>
      <w:r>
        <w:rPr>
          <w:rFonts w:ascii="Roboto" w:hAnsi="Roboto"/>
          <w:spacing w:val="-13"/>
        </w:rPr>
        <w:t> </w:t>
      </w:r>
      <w:r>
        <w:rPr>
          <w:rFonts w:ascii="Roboto" w:hAnsi="Roboto"/>
        </w:rPr>
        <w:t>mecanismos</w:t>
      </w:r>
      <w:r>
        <w:rPr>
          <w:rFonts w:ascii="Roboto" w:hAnsi="Roboto"/>
          <w:spacing w:val="-13"/>
        </w:rPr>
        <w:t> </w:t>
      </w:r>
      <w:r>
        <w:rPr>
          <w:rFonts w:ascii="Roboto" w:hAnsi="Roboto"/>
        </w:rPr>
        <w:t>interseccionais</w:t>
      </w:r>
      <w:r>
        <w:rPr>
          <w:rFonts w:ascii="Roboto" w:hAnsi="Roboto"/>
          <w:spacing w:val="-13"/>
        </w:rPr>
        <w:t> </w:t>
      </w:r>
      <w:r>
        <w:rPr>
          <w:rFonts w:ascii="Roboto" w:hAnsi="Roboto"/>
        </w:rPr>
        <w:t>de opressão e submissão a ciclos de violência.</w:t>
      </w:r>
    </w:p>
    <w:p>
      <w:pPr>
        <w:pStyle w:val="BodyText"/>
        <w:spacing w:line="360" w:lineRule="auto"/>
        <w:ind w:left="142" w:right="16" w:firstLine="705"/>
        <w:jc w:val="both"/>
      </w:pPr>
      <w:r>
        <w:rPr/>
        <w:t>A construção social do papel feminino, que frequentemente confina a </w:t>
      </w:r>
      <w:r>
        <w:rPr/>
        <w:t>mulher ao trabalho doméstico não remunerado, limita suas possibilidades de geração de renda e acumulação patrimonial. Consequentemente, a dificuldade em adquirir a titularidade de imóveis ou garantir meios de subsistência, acaba criando uma dependência econômica que pode forçar a permanência em relações violentas.</w:t>
      </w:r>
      <w:r>
        <w:rPr>
          <w:spacing w:val="40"/>
        </w:rPr>
        <w:t> </w:t>
      </w:r>
      <w:r>
        <w:rPr/>
        <w:t>Além disso,</w:t>
      </w:r>
      <w:r>
        <w:rPr>
          <w:spacing w:val="-3"/>
        </w:rPr>
        <w:t> </w:t>
      </w:r>
      <w:r>
        <w:rPr/>
        <w:t>o</w:t>
      </w:r>
      <w:r>
        <w:rPr>
          <w:spacing w:val="-3"/>
        </w:rPr>
        <w:t> </w:t>
      </w:r>
      <w:r>
        <w:rPr/>
        <w:t>contexto</w:t>
      </w:r>
      <w:r>
        <w:rPr>
          <w:spacing w:val="-3"/>
        </w:rPr>
        <w:t> </w:t>
      </w:r>
      <w:r>
        <w:rPr/>
        <w:t>socioespacial</w:t>
      </w:r>
      <w:r>
        <w:rPr>
          <w:spacing w:val="-3"/>
        </w:rPr>
        <w:t> </w:t>
      </w:r>
      <w:r>
        <w:rPr/>
        <w:t>que</w:t>
      </w:r>
      <w:r>
        <w:rPr>
          <w:spacing w:val="-3"/>
        </w:rPr>
        <w:t> </w:t>
      </w:r>
      <w:r>
        <w:rPr/>
        <w:t>essa</w:t>
      </w:r>
      <w:r>
        <w:rPr>
          <w:spacing w:val="-3"/>
        </w:rPr>
        <w:t> </w:t>
      </w:r>
      <w:r>
        <w:rPr/>
        <w:t>mulher</w:t>
      </w:r>
      <w:r>
        <w:rPr>
          <w:spacing w:val="-3"/>
        </w:rPr>
        <w:t> </w:t>
      </w:r>
      <w:r>
        <w:rPr/>
        <w:t>vive</w:t>
      </w:r>
      <w:r>
        <w:rPr>
          <w:spacing w:val="-3"/>
        </w:rPr>
        <w:t> </w:t>
      </w:r>
      <w:r>
        <w:rPr/>
        <w:t>pode</w:t>
      </w:r>
      <w:r>
        <w:rPr>
          <w:spacing w:val="-3"/>
        </w:rPr>
        <w:t> </w:t>
      </w:r>
      <w:r>
        <w:rPr/>
        <w:t>apresentar</w:t>
      </w:r>
      <w:r>
        <w:rPr>
          <w:spacing w:val="-3"/>
        </w:rPr>
        <w:t> </w:t>
      </w:r>
      <w:r>
        <w:rPr/>
        <w:t>carência de serviços essenciais de proteção, como delegacias especializadas, serviços assistenciais e de saúde, fundamentais para auxiliá-la no rompimento com a </w:t>
      </w:r>
      <w:r>
        <w:rPr>
          <w:spacing w:val="-2"/>
        </w:rPr>
        <w:t>violência.</w:t>
      </w:r>
    </w:p>
    <w:p>
      <w:pPr>
        <w:pStyle w:val="BodyText"/>
        <w:spacing w:line="360" w:lineRule="auto"/>
        <w:ind w:left="142" w:right="18" w:firstLine="705"/>
        <w:jc w:val="both"/>
      </w:pPr>
      <w:r>
        <w:rPr/>
        <w:t>Diante desse cenário, torna-se imperiosa a discussão sobre as questões </w:t>
      </w:r>
      <w:r>
        <w:rPr/>
        <w:t>de gênero no acesso ao direito à cidade. Essa abordagem se faz necessária não apenas para evidenciar o direito universal à cidade, mas especificamente para destacar o direito das mulheres à moradia adequada, elemento fundamental no combate</w:t>
      </w:r>
      <w:r>
        <w:rPr>
          <w:spacing w:val="-3"/>
        </w:rPr>
        <w:t> </w:t>
      </w:r>
      <w:r>
        <w:rPr/>
        <w:t>à</w:t>
      </w:r>
      <w:r>
        <w:rPr>
          <w:spacing w:val="-3"/>
        </w:rPr>
        <w:t> </w:t>
      </w:r>
      <w:r>
        <w:rPr/>
        <w:t>violência</w:t>
      </w:r>
      <w:r>
        <w:rPr>
          <w:spacing w:val="-3"/>
        </w:rPr>
        <w:t> </w:t>
      </w:r>
      <w:r>
        <w:rPr/>
        <w:t>doméstica.</w:t>
      </w:r>
      <w:r>
        <w:rPr>
          <w:spacing w:val="-2"/>
        </w:rPr>
        <w:t> </w:t>
      </w:r>
      <w:r>
        <w:rPr/>
        <w:t>Tais</w:t>
      </w:r>
      <w:r>
        <w:rPr>
          <w:spacing w:val="-3"/>
        </w:rPr>
        <w:t> </w:t>
      </w:r>
      <w:r>
        <w:rPr/>
        <w:t>dinâmicas</w:t>
      </w:r>
      <w:r>
        <w:rPr>
          <w:spacing w:val="-3"/>
        </w:rPr>
        <w:t> </w:t>
      </w:r>
      <w:r>
        <w:rPr/>
        <w:t>manifestam-se</w:t>
      </w:r>
      <w:r>
        <w:rPr>
          <w:spacing w:val="-2"/>
        </w:rPr>
        <w:t> </w:t>
      </w:r>
      <w:r>
        <w:rPr/>
        <w:t>de</w:t>
      </w:r>
      <w:r>
        <w:rPr>
          <w:spacing w:val="-3"/>
        </w:rPr>
        <w:t> </w:t>
      </w:r>
      <w:r>
        <w:rPr/>
        <w:t>maneira</w:t>
      </w:r>
      <w:r>
        <w:rPr>
          <w:spacing w:val="-3"/>
        </w:rPr>
        <w:t> </w:t>
      </w:r>
      <w:r>
        <w:rPr/>
        <w:t>histórica</w:t>
      </w:r>
      <w:r>
        <w:rPr>
          <w:spacing w:val="-2"/>
        </w:rPr>
        <w:t> </w:t>
      </w:r>
      <w:r>
        <w:rPr>
          <w:spacing w:val="-10"/>
        </w:rPr>
        <w:t>e</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58304">
            <wp:simplePos x="0" y="0"/>
            <wp:positionH relativeFrom="page">
              <wp:posOffset>0</wp:posOffset>
            </wp:positionH>
            <wp:positionV relativeFrom="page">
              <wp:posOffset>6985</wp:posOffset>
            </wp:positionV>
            <wp:extent cx="7562850" cy="1046650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20"/>
        <w:jc w:val="both"/>
      </w:pPr>
      <w:r>
        <w:rPr/>
        <w:t>estrutural no acesso feminino à propriedade, configurando-se como um </w:t>
      </w:r>
      <w:r>
        <w:rPr/>
        <w:t>problema persistente na realidade</w:t>
      </w:r>
      <w:r>
        <w:rPr>
          <w:spacing w:val="-4"/>
        </w:rPr>
        <w:t> </w:t>
      </w:r>
      <w:r>
        <w:rPr/>
        <w:t>brasileira</w:t>
      </w:r>
      <w:r>
        <w:rPr>
          <w:spacing w:val="-4"/>
        </w:rPr>
        <w:t> </w:t>
      </w:r>
      <w:r>
        <w:rPr/>
        <w:t>e</w:t>
      </w:r>
      <w:r>
        <w:rPr>
          <w:spacing w:val="-4"/>
        </w:rPr>
        <w:t> </w:t>
      </w:r>
      <w:r>
        <w:rPr/>
        <w:t>profundamente</w:t>
      </w:r>
      <w:r>
        <w:rPr>
          <w:spacing w:val="-4"/>
        </w:rPr>
        <w:t> </w:t>
      </w:r>
      <w:r>
        <w:rPr/>
        <w:t>enraizado</w:t>
      </w:r>
      <w:r>
        <w:rPr>
          <w:spacing w:val="-4"/>
        </w:rPr>
        <w:t> </w:t>
      </w:r>
      <w:r>
        <w:rPr/>
        <w:t>na</w:t>
      </w:r>
      <w:r>
        <w:rPr>
          <w:spacing w:val="-4"/>
        </w:rPr>
        <w:t> </w:t>
      </w:r>
      <w:r>
        <w:rPr/>
        <w:t>trajetória</w:t>
      </w:r>
      <w:r>
        <w:rPr>
          <w:spacing w:val="-4"/>
        </w:rPr>
        <w:t> </w:t>
      </w:r>
      <w:r>
        <w:rPr/>
        <w:t>societária do país.</w:t>
      </w:r>
    </w:p>
    <w:p>
      <w:pPr>
        <w:pStyle w:val="BodyText"/>
        <w:spacing w:line="360" w:lineRule="auto"/>
        <w:ind w:left="142" w:right="13" w:firstLine="705"/>
        <w:jc w:val="both"/>
        <w:rPr>
          <w:rFonts w:ascii="Roboto" w:hAnsi="Roboto"/>
        </w:rPr>
      </w:pPr>
      <w:r>
        <w:rPr/>
        <w:t>A partir dessas contribuições teóricas, este artigo tem como objetivo </w:t>
      </w:r>
      <w:r>
        <w:rPr/>
        <w:t>central analisar a precariedade no acesso ao direito à cidade, com ênfase na moradia adequada para mulheres em situação de violência doméstica, analisando criticamente as barreiras estruturais que limitam o acesso à moradia digna,</w:t>
      </w:r>
      <w:r>
        <w:rPr>
          <w:spacing w:val="40"/>
        </w:rPr>
        <w:t> </w:t>
      </w:r>
      <w:r>
        <w:rPr/>
        <w:t>revelando os processos históricos de exclusão urbana que perpetuam esse ciclo</w:t>
      </w:r>
      <w:r>
        <w:rPr>
          <w:spacing w:val="-3"/>
        </w:rPr>
        <w:t> </w:t>
      </w:r>
      <w:r>
        <w:rPr/>
        <w:t>de vulnerabilidade. </w:t>
      </w:r>
      <w:r>
        <w:rPr>
          <w:rFonts w:ascii="Roboto" w:hAnsi="Roboto"/>
        </w:rPr>
        <w:t>Metodologicamente, adotamos uma revisão de literatura de natureza qualitativa, que nos permite sintetizar conhecimentos produzidos sobre o </w:t>
      </w:r>
      <w:r>
        <w:rPr>
          <w:rFonts w:ascii="Roboto" w:hAnsi="Roboto"/>
          <w:spacing w:val="-2"/>
        </w:rPr>
        <w:t>tema.</w:t>
      </w:r>
    </w:p>
    <w:p>
      <w:pPr>
        <w:pStyle w:val="BodyText"/>
        <w:spacing w:before="144"/>
        <w:rPr>
          <w:rFonts w:ascii="Roboto"/>
        </w:rPr>
      </w:pPr>
    </w:p>
    <w:p>
      <w:pPr>
        <w:pStyle w:val="Heading1"/>
        <w:numPr>
          <w:ilvl w:val="0"/>
          <w:numId w:val="1"/>
        </w:numPr>
        <w:tabs>
          <w:tab w:pos="1313" w:val="left" w:leader="none"/>
        </w:tabs>
        <w:spacing w:line="240" w:lineRule="auto" w:before="0" w:after="0"/>
        <w:ind w:left="1313" w:right="0" w:hanging="466"/>
        <w:jc w:val="left"/>
      </w:pPr>
      <w:r>
        <w:rPr/>
        <w:t>MULHER, HISTÓRIA E ESTRUTURA </w:t>
      </w:r>
      <w:r>
        <w:rPr>
          <w:spacing w:val="-2"/>
        </w:rPr>
        <w:t>SOCIAL</w:t>
      </w:r>
    </w:p>
    <w:p>
      <w:pPr>
        <w:pStyle w:val="BodyText"/>
        <w:spacing w:line="360" w:lineRule="auto" w:before="138"/>
        <w:ind w:left="142" w:right="14" w:firstLine="705"/>
        <w:jc w:val="both"/>
      </w:pPr>
      <w:r>
        <w:rPr/>
        <w:t>A discussão sobre a posição social da mulher está diretamente ligada </w:t>
      </w:r>
      <w:r>
        <w:rPr/>
        <w:t>ao desenvolvimento do sistema capitalista. Silvia Federici (2017) destaca que, durante</w:t>
      </w:r>
      <w:r>
        <w:rPr>
          <w:spacing w:val="80"/>
        </w:rPr>
        <w:t> </w:t>
      </w:r>
      <w:r>
        <w:rPr/>
        <w:t>a transição para o capitalismo, o corpo e o trabalho das mulheres foram fundamentais para a acumulação primitiva do capital, principalmente</w:t>
      </w:r>
      <w:r>
        <w:rPr>
          <w:spacing w:val="-3"/>
        </w:rPr>
        <w:t> </w:t>
      </w:r>
      <w:r>
        <w:rPr/>
        <w:t>por</w:t>
      </w:r>
      <w:r>
        <w:rPr>
          <w:spacing w:val="-3"/>
        </w:rPr>
        <w:t> </w:t>
      </w:r>
      <w:r>
        <w:rPr/>
        <w:t>sua</w:t>
      </w:r>
      <w:r>
        <w:rPr>
          <w:spacing w:val="-3"/>
        </w:rPr>
        <w:t> </w:t>
      </w:r>
      <w:r>
        <w:rPr/>
        <w:t>função reprodutiva. Nesse contexto, o capitalismo, aliado à Igreja Católica, moldou a figura feminina conforme seus interesses, promovendo uma profunda desvalorização da mulher, evidenciada, por exemplo, pelas perseguições às "bruxas" entre os séculos XV e XVIII.</w:t>
      </w:r>
    </w:p>
    <w:p>
      <w:pPr>
        <w:pStyle w:val="BodyText"/>
        <w:spacing w:line="360" w:lineRule="auto"/>
        <w:ind w:left="142" w:right="14" w:firstLine="705"/>
        <w:jc w:val="both"/>
      </w:pPr>
      <w:r>
        <w:rPr/>
        <w:t>Tais</w:t>
      </w:r>
      <w:r>
        <w:rPr>
          <w:spacing w:val="-8"/>
        </w:rPr>
        <w:t> </w:t>
      </w:r>
      <w:r>
        <w:rPr/>
        <w:t>preceitos,</w:t>
      </w:r>
      <w:r>
        <w:rPr>
          <w:spacing w:val="-8"/>
        </w:rPr>
        <w:t> </w:t>
      </w:r>
      <w:r>
        <w:rPr/>
        <w:t>fortemente</w:t>
      </w:r>
      <w:r>
        <w:rPr>
          <w:spacing w:val="-8"/>
        </w:rPr>
        <w:t> </w:t>
      </w:r>
      <w:r>
        <w:rPr/>
        <w:t>difundidos</w:t>
      </w:r>
      <w:r>
        <w:rPr>
          <w:spacing w:val="-8"/>
        </w:rPr>
        <w:t> </w:t>
      </w:r>
      <w:r>
        <w:rPr/>
        <w:t>pela</w:t>
      </w:r>
      <w:r>
        <w:rPr>
          <w:spacing w:val="-8"/>
        </w:rPr>
        <w:t> </w:t>
      </w:r>
      <w:r>
        <w:rPr/>
        <w:t>Igreja</w:t>
      </w:r>
      <w:r>
        <w:rPr>
          <w:spacing w:val="-8"/>
        </w:rPr>
        <w:t> </w:t>
      </w:r>
      <w:r>
        <w:rPr/>
        <w:t>e</w:t>
      </w:r>
      <w:r>
        <w:rPr>
          <w:spacing w:val="-8"/>
        </w:rPr>
        <w:t> </w:t>
      </w:r>
      <w:r>
        <w:rPr/>
        <w:t>assimilados</w:t>
      </w:r>
      <w:r>
        <w:rPr>
          <w:spacing w:val="-8"/>
        </w:rPr>
        <w:t> </w:t>
      </w:r>
      <w:r>
        <w:rPr/>
        <w:t>pela</w:t>
      </w:r>
      <w:r>
        <w:rPr>
          <w:spacing w:val="-8"/>
        </w:rPr>
        <w:t> </w:t>
      </w:r>
      <w:r>
        <w:rPr/>
        <w:t>sociedade, criminalizavam a intelectualidade feminina. Mulheres</w:t>
      </w:r>
      <w:r>
        <w:rPr>
          <w:spacing w:val="-5"/>
        </w:rPr>
        <w:t> </w:t>
      </w:r>
      <w:r>
        <w:rPr/>
        <w:t>que</w:t>
      </w:r>
      <w:r>
        <w:rPr>
          <w:spacing w:val="-5"/>
        </w:rPr>
        <w:t> </w:t>
      </w:r>
      <w:r>
        <w:rPr/>
        <w:t>demonstravam</w:t>
      </w:r>
      <w:r>
        <w:rPr>
          <w:spacing w:val="-5"/>
        </w:rPr>
        <w:t> </w:t>
      </w:r>
      <w:r>
        <w:rPr/>
        <w:t>inteligência ou aspiravam o ingresso no mercado de trabalho, eram consideradas desviantes. Aquelas que ousaram transgredir esses padrões sofriam perseguições e diversas retaliações</w:t>
      </w:r>
      <w:r>
        <w:rPr>
          <w:spacing w:val="-3"/>
        </w:rPr>
        <w:t> </w:t>
      </w:r>
      <w:r>
        <w:rPr/>
        <w:t>sociais,</w:t>
      </w:r>
      <w:r>
        <w:rPr>
          <w:spacing w:val="-3"/>
        </w:rPr>
        <w:t> </w:t>
      </w:r>
      <w:r>
        <w:rPr/>
        <w:t>cenário</w:t>
      </w:r>
      <w:r>
        <w:rPr>
          <w:spacing w:val="-3"/>
        </w:rPr>
        <w:t> </w:t>
      </w:r>
      <w:r>
        <w:rPr/>
        <w:t>que</w:t>
      </w:r>
      <w:r>
        <w:rPr>
          <w:spacing w:val="-3"/>
        </w:rPr>
        <w:t> </w:t>
      </w:r>
      <w:r>
        <w:rPr/>
        <w:t>ecoava</w:t>
      </w:r>
      <w:r>
        <w:rPr>
          <w:spacing w:val="-3"/>
        </w:rPr>
        <w:t> </w:t>
      </w:r>
      <w:r>
        <w:rPr/>
        <w:t>os</w:t>
      </w:r>
      <w:r>
        <w:rPr>
          <w:spacing w:val="-3"/>
        </w:rPr>
        <w:t> </w:t>
      </w:r>
      <w:r>
        <w:rPr/>
        <w:t>terríveis</w:t>
      </w:r>
      <w:r>
        <w:rPr>
          <w:spacing w:val="-3"/>
        </w:rPr>
        <w:t> </w:t>
      </w:r>
      <w:r>
        <w:rPr/>
        <w:t>processos</w:t>
      </w:r>
      <w:r>
        <w:rPr>
          <w:spacing w:val="-3"/>
        </w:rPr>
        <w:t> </w:t>
      </w:r>
      <w:r>
        <w:rPr/>
        <w:t>de</w:t>
      </w:r>
      <w:r>
        <w:rPr>
          <w:spacing w:val="-3"/>
        </w:rPr>
        <w:t> </w:t>
      </w:r>
      <w:r>
        <w:rPr/>
        <w:t>caça</w:t>
      </w:r>
      <w:r>
        <w:rPr>
          <w:spacing w:val="-3"/>
        </w:rPr>
        <w:t> </w:t>
      </w:r>
      <w:r>
        <w:rPr/>
        <w:t>às</w:t>
      </w:r>
      <w:r>
        <w:rPr>
          <w:spacing w:val="-3"/>
        </w:rPr>
        <w:t> </w:t>
      </w:r>
      <w:r>
        <w:rPr/>
        <w:t>bruxas</w:t>
      </w:r>
      <w:r>
        <w:rPr>
          <w:spacing w:val="-3"/>
        </w:rPr>
        <w:t> </w:t>
      </w:r>
      <w:r>
        <w:rPr/>
        <w:t>dos séculos anteriores.(Federici,2017)</w:t>
      </w:r>
    </w:p>
    <w:p>
      <w:pPr>
        <w:pStyle w:val="BodyText"/>
        <w:spacing w:line="360" w:lineRule="auto"/>
        <w:ind w:left="142" w:right="22" w:firstLine="705"/>
        <w:jc w:val="both"/>
      </w:pPr>
      <w:r>
        <w:rPr/>
        <w:t>A construção social da mulher como 'dona de casa' e a naturalização </w:t>
      </w:r>
      <w:r>
        <w:rPr/>
        <w:t>do trabalho</w:t>
      </w:r>
      <w:r>
        <w:rPr>
          <w:spacing w:val="33"/>
        </w:rPr>
        <w:t>  </w:t>
      </w:r>
      <w:r>
        <w:rPr/>
        <w:t>doméstico</w:t>
      </w:r>
      <w:r>
        <w:rPr>
          <w:spacing w:val="34"/>
        </w:rPr>
        <w:t>  </w:t>
      </w:r>
      <w:r>
        <w:rPr/>
        <w:t>serviram</w:t>
      </w:r>
      <w:r>
        <w:rPr>
          <w:spacing w:val="33"/>
        </w:rPr>
        <w:t>  </w:t>
      </w:r>
      <w:r>
        <w:rPr/>
        <w:t>como</w:t>
      </w:r>
      <w:r>
        <w:rPr>
          <w:spacing w:val="34"/>
        </w:rPr>
        <w:t>  </w:t>
      </w:r>
      <w:r>
        <w:rPr/>
        <w:t>mecanismos</w:t>
      </w:r>
      <w:r>
        <w:rPr>
          <w:spacing w:val="34"/>
        </w:rPr>
        <w:t>  </w:t>
      </w:r>
      <w:r>
        <w:rPr/>
        <w:t>históricos</w:t>
      </w:r>
      <w:r>
        <w:rPr>
          <w:spacing w:val="33"/>
        </w:rPr>
        <w:t>  </w:t>
      </w:r>
      <w:r>
        <w:rPr/>
        <w:t>para</w:t>
      </w:r>
      <w:r>
        <w:rPr>
          <w:spacing w:val="34"/>
        </w:rPr>
        <w:t>  </w:t>
      </w:r>
      <w:r>
        <w:rPr/>
        <w:t>apagar</w:t>
      </w:r>
      <w:r>
        <w:rPr>
          <w:spacing w:val="34"/>
        </w:rPr>
        <w:t>  </w:t>
      </w:r>
      <w:r>
        <w:rPr>
          <w:spacing w:val="-5"/>
        </w:rPr>
        <w:t>sua</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58816">
            <wp:simplePos x="0" y="0"/>
            <wp:positionH relativeFrom="page">
              <wp:posOffset>0</wp:posOffset>
            </wp:positionH>
            <wp:positionV relativeFrom="page">
              <wp:posOffset>6985</wp:posOffset>
            </wp:positionV>
            <wp:extent cx="7562850" cy="10466507"/>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3"/>
        <w:jc w:val="both"/>
      </w:pPr>
      <w:r>
        <w:rPr/>
        <w:t>contribuição econômica. Engels (2019) também aponta que, historicamente, a propriedade sempre foi associada ao homem, por ser o responsável pela </w:t>
      </w:r>
      <w:r>
        <w:rPr/>
        <w:t>produção da subsistência, tornando a mulher dependente e excluída da posse dos bens.</w:t>
      </w:r>
    </w:p>
    <w:p>
      <w:pPr>
        <w:pStyle w:val="BodyText"/>
        <w:spacing w:line="360" w:lineRule="auto"/>
        <w:ind w:left="142" w:right="15" w:firstLine="705"/>
        <w:jc w:val="both"/>
      </w:pPr>
      <w:r>
        <w:rPr/>
        <w:t>Perrot (1992) demonstra como essa oposição binária entre esfera pública (masculina) e privada (feminina) perpetua mecanismos de exclusão: mesmo nos domínios tradicionalmente femininos, como o espaço doméstico, a hierarquia de poder favorece sistematicamente a figura masculina. A autora ressalta que, </w:t>
      </w:r>
      <w:r>
        <w:rPr/>
        <w:t>não obstante a fluidez histórica dessas fronteiras, sua configuração atual continua reproduzindo assimetrias de gênero estruturalmente enraizadas.</w:t>
      </w:r>
    </w:p>
    <w:p>
      <w:pPr>
        <w:pStyle w:val="BodyText"/>
        <w:spacing w:line="360" w:lineRule="auto"/>
        <w:ind w:left="142" w:right="17" w:firstLine="705"/>
        <w:jc w:val="both"/>
      </w:pPr>
      <w:r>
        <w:rPr/>
        <w:t>A divisão sexual do trabalho não apenas</w:t>
      </w:r>
      <w:r>
        <w:rPr>
          <w:spacing w:val="-4"/>
        </w:rPr>
        <w:t> </w:t>
      </w:r>
      <w:r>
        <w:rPr/>
        <w:t>consolidou</w:t>
      </w:r>
      <w:r>
        <w:rPr>
          <w:spacing w:val="-4"/>
        </w:rPr>
        <w:t> </w:t>
      </w:r>
      <w:r>
        <w:rPr/>
        <w:t>o</w:t>
      </w:r>
      <w:r>
        <w:rPr>
          <w:spacing w:val="-4"/>
        </w:rPr>
        <w:t> </w:t>
      </w:r>
      <w:r>
        <w:rPr/>
        <w:t>homem</w:t>
      </w:r>
      <w:r>
        <w:rPr>
          <w:spacing w:val="-4"/>
        </w:rPr>
        <w:t> </w:t>
      </w:r>
      <w:r>
        <w:rPr/>
        <w:t>como</w:t>
      </w:r>
      <w:r>
        <w:rPr>
          <w:spacing w:val="-4"/>
        </w:rPr>
        <w:t> </w:t>
      </w:r>
      <w:r>
        <w:rPr/>
        <w:t>provedor e proprietário, como</w:t>
      </w:r>
      <w:r>
        <w:rPr>
          <w:spacing w:val="-4"/>
        </w:rPr>
        <w:t> </w:t>
      </w:r>
      <w:r>
        <w:rPr/>
        <w:t>também</w:t>
      </w:r>
      <w:r>
        <w:rPr>
          <w:spacing w:val="-4"/>
        </w:rPr>
        <w:t> </w:t>
      </w:r>
      <w:r>
        <w:rPr/>
        <w:t>confinou</w:t>
      </w:r>
      <w:r>
        <w:rPr>
          <w:spacing w:val="-4"/>
        </w:rPr>
        <w:t> </w:t>
      </w:r>
      <w:r>
        <w:rPr/>
        <w:t>as</w:t>
      </w:r>
      <w:r>
        <w:rPr>
          <w:spacing w:val="-4"/>
        </w:rPr>
        <w:t> </w:t>
      </w:r>
      <w:r>
        <w:rPr/>
        <w:t>mulheres</w:t>
      </w:r>
      <w:r>
        <w:rPr>
          <w:spacing w:val="-4"/>
        </w:rPr>
        <w:t> </w:t>
      </w:r>
      <w:r>
        <w:rPr/>
        <w:t>ao</w:t>
      </w:r>
      <w:r>
        <w:rPr>
          <w:spacing w:val="-4"/>
        </w:rPr>
        <w:t> </w:t>
      </w:r>
      <w:r>
        <w:rPr/>
        <w:t>espaço</w:t>
      </w:r>
      <w:r>
        <w:rPr>
          <w:spacing w:val="-4"/>
        </w:rPr>
        <w:t> </w:t>
      </w:r>
      <w:r>
        <w:rPr/>
        <w:t>privado,</w:t>
      </w:r>
      <w:r>
        <w:rPr>
          <w:spacing w:val="-4"/>
        </w:rPr>
        <w:t> </w:t>
      </w:r>
      <w:r>
        <w:rPr/>
        <w:t>negando-lhes reconhecimento</w:t>
      </w:r>
      <w:r>
        <w:rPr>
          <w:spacing w:val="-3"/>
        </w:rPr>
        <w:t> </w:t>
      </w:r>
      <w:r>
        <w:rPr/>
        <w:t>social</w:t>
      </w:r>
      <w:r>
        <w:rPr>
          <w:spacing w:val="-3"/>
        </w:rPr>
        <w:t> </w:t>
      </w:r>
      <w:r>
        <w:rPr/>
        <w:t>e</w:t>
      </w:r>
      <w:r>
        <w:rPr>
          <w:spacing w:val="-3"/>
        </w:rPr>
        <w:t> </w:t>
      </w:r>
      <w:r>
        <w:rPr/>
        <w:t>remuneração</w:t>
      </w:r>
      <w:r>
        <w:rPr>
          <w:spacing w:val="-3"/>
        </w:rPr>
        <w:t> </w:t>
      </w:r>
      <w:r>
        <w:rPr/>
        <w:t>pelo</w:t>
      </w:r>
      <w:r>
        <w:rPr>
          <w:spacing w:val="-3"/>
        </w:rPr>
        <w:t> </w:t>
      </w:r>
      <w:r>
        <w:rPr/>
        <w:t>seu</w:t>
      </w:r>
      <w:r>
        <w:rPr>
          <w:spacing w:val="-3"/>
        </w:rPr>
        <w:t> </w:t>
      </w:r>
      <w:r>
        <w:rPr/>
        <w:t>trabalho,</w:t>
      </w:r>
      <w:r>
        <w:rPr>
          <w:spacing w:val="-3"/>
        </w:rPr>
        <w:t> </w:t>
      </w:r>
      <w:r>
        <w:rPr/>
        <w:t>como</w:t>
      </w:r>
      <w:r>
        <w:rPr>
          <w:spacing w:val="-3"/>
        </w:rPr>
        <w:t> </w:t>
      </w:r>
      <w:r>
        <w:rPr/>
        <w:t>também</w:t>
      </w:r>
      <w:r>
        <w:rPr>
          <w:spacing w:val="-3"/>
        </w:rPr>
        <w:t> </w:t>
      </w:r>
      <w:r>
        <w:rPr/>
        <w:t>auxiliou</w:t>
      </w:r>
      <w:r>
        <w:rPr>
          <w:spacing w:val="-3"/>
        </w:rPr>
        <w:t> </w:t>
      </w:r>
      <w:r>
        <w:rPr/>
        <w:t>para manutenção de violências físicas e psicológicas. Desse modo, consolidou-se um arquétipo feminino idealizado de uma mulher domesticada, submissa e emocionalmente sobrecarregada. Embora essa construção ideológica tenha sofrido adaptações ao longo do tempo, sua essência permanece intacta.</w:t>
      </w:r>
    </w:p>
    <w:p>
      <w:pPr>
        <w:pStyle w:val="BodyText"/>
        <w:spacing w:before="138"/>
      </w:pPr>
    </w:p>
    <w:p>
      <w:pPr>
        <w:pStyle w:val="Heading1"/>
        <w:numPr>
          <w:ilvl w:val="0"/>
          <w:numId w:val="1"/>
        </w:numPr>
        <w:tabs>
          <w:tab w:pos="1313" w:val="left" w:leader="none"/>
        </w:tabs>
        <w:spacing w:line="240" w:lineRule="auto" w:before="0" w:after="0"/>
        <w:ind w:left="1313" w:right="0" w:hanging="466"/>
        <w:jc w:val="left"/>
      </w:pPr>
      <w:r>
        <w:rPr/>
        <w:t>O</w:t>
      </w:r>
      <w:r>
        <w:rPr>
          <w:spacing w:val="-1"/>
        </w:rPr>
        <w:t> </w:t>
      </w:r>
      <w:r>
        <w:rPr/>
        <w:t>DIREITO</w:t>
      </w:r>
      <w:r>
        <w:rPr>
          <w:spacing w:val="-1"/>
        </w:rPr>
        <w:t> </w:t>
      </w:r>
      <w:r>
        <w:rPr/>
        <w:t>À</w:t>
      </w:r>
      <w:r>
        <w:rPr>
          <w:spacing w:val="-1"/>
        </w:rPr>
        <w:t> </w:t>
      </w:r>
      <w:r>
        <w:rPr/>
        <w:t>CIDADE</w:t>
      </w:r>
      <w:r>
        <w:rPr>
          <w:spacing w:val="-1"/>
        </w:rPr>
        <w:t> </w:t>
      </w:r>
      <w:r>
        <w:rPr/>
        <w:t>E</w:t>
      </w:r>
      <w:r>
        <w:rPr>
          <w:spacing w:val="-1"/>
        </w:rPr>
        <w:t> </w:t>
      </w:r>
      <w:r>
        <w:rPr/>
        <w:t>VIOLÊNCIA </w:t>
      </w:r>
      <w:r>
        <w:rPr>
          <w:spacing w:val="-2"/>
        </w:rPr>
        <w:t>DOMÉSTICA</w:t>
      </w:r>
    </w:p>
    <w:p>
      <w:pPr>
        <w:pStyle w:val="BodyText"/>
        <w:tabs>
          <w:tab w:pos="1250" w:val="left" w:leader="none"/>
          <w:tab w:pos="1689" w:val="left" w:leader="none"/>
          <w:tab w:pos="2440" w:val="left" w:leader="none"/>
          <w:tab w:pos="2924" w:val="left" w:leader="none"/>
          <w:tab w:pos="3597" w:val="left" w:leader="none"/>
          <w:tab w:pos="4121" w:val="left" w:leader="none"/>
          <w:tab w:pos="4448" w:val="left" w:leader="none"/>
          <w:tab w:pos="4917" w:val="left" w:leader="none"/>
          <w:tab w:pos="5631" w:val="left" w:leader="none"/>
          <w:tab w:pos="5719" w:val="left" w:leader="none"/>
          <w:tab w:pos="6374" w:val="left" w:leader="none"/>
          <w:tab w:pos="7454" w:val="left" w:leader="none"/>
          <w:tab w:pos="7922" w:val="left" w:leader="none"/>
          <w:tab w:pos="8818" w:val="left" w:leader="none"/>
          <w:tab w:pos="8949" w:val="left" w:leader="none"/>
        </w:tabs>
        <w:spacing w:line="360" w:lineRule="auto" w:before="138"/>
        <w:ind w:left="142" w:right="13" w:firstLine="705"/>
      </w:pPr>
      <w:r>
        <w:rPr>
          <w:spacing w:val="-10"/>
        </w:rPr>
        <w:t>O</w:t>
      </w:r>
      <w:r>
        <w:rPr/>
        <w:tab/>
      </w:r>
      <w:r>
        <w:rPr>
          <w:spacing w:val="-2"/>
        </w:rPr>
        <w:t>processo</w:t>
      </w:r>
      <w:r>
        <w:rPr/>
        <w:tab/>
      </w:r>
      <w:r>
        <w:rPr>
          <w:spacing w:val="-6"/>
        </w:rPr>
        <w:t>de</w:t>
      </w:r>
      <w:r>
        <w:rPr/>
        <w:tab/>
      </w:r>
      <w:r>
        <w:rPr>
          <w:spacing w:val="-2"/>
        </w:rPr>
        <w:t>urbanização</w:t>
      </w:r>
      <w:r>
        <w:rPr/>
        <w:tab/>
      </w:r>
      <w:r>
        <w:rPr>
          <w:spacing w:val="-6"/>
        </w:rPr>
        <w:t>no</w:t>
      </w:r>
      <w:r>
        <w:rPr/>
        <w:tab/>
      </w:r>
      <w:r>
        <w:rPr>
          <w:spacing w:val="-2"/>
        </w:rPr>
        <w:t>Brasil</w:t>
      </w:r>
      <w:r>
        <w:rPr/>
        <w:tab/>
        <w:tab/>
      </w:r>
      <w:r>
        <w:rPr>
          <w:spacing w:val="-2"/>
        </w:rPr>
        <w:t>intensificou-se</w:t>
      </w:r>
      <w:r>
        <w:rPr/>
        <w:tab/>
      </w:r>
      <w:r>
        <w:rPr>
          <w:spacing w:val="-6"/>
        </w:rPr>
        <w:t>no</w:t>
      </w:r>
      <w:r>
        <w:rPr/>
        <w:tab/>
      </w:r>
      <w:r>
        <w:rPr>
          <w:spacing w:val="-67"/>
        </w:rPr>
        <w:t> </w:t>
      </w:r>
      <w:r>
        <w:rPr>
          <w:spacing w:val="-2"/>
        </w:rPr>
        <w:t>século</w:t>
      </w:r>
      <w:r>
        <w:rPr/>
        <w:tab/>
      </w:r>
      <w:r>
        <w:rPr>
          <w:spacing w:val="-4"/>
        </w:rPr>
        <w:t>XX, </w:t>
      </w:r>
      <w:r>
        <w:rPr/>
        <w:t>impulsionado pela industrialização dos centros urbanos. Essas cidades atraíram um grande fluxo migratório devido à concentração de oportunidades de</w:t>
      </w:r>
      <w:r>
        <w:rPr>
          <w:spacing w:val="-3"/>
        </w:rPr>
        <w:t> </w:t>
      </w:r>
      <w:r>
        <w:rPr/>
        <w:t>trabalho.</w:t>
      </w:r>
      <w:r>
        <w:rPr>
          <w:spacing w:val="-3"/>
        </w:rPr>
        <w:t> </w:t>
      </w:r>
      <w:r>
        <w:rPr/>
        <w:t>Dessa forma,</w:t>
      </w:r>
      <w:r>
        <w:rPr>
          <w:spacing w:val="80"/>
          <w:w w:val="150"/>
        </w:rPr>
        <w:t> </w:t>
      </w:r>
      <w:r>
        <w:rPr/>
        <w:t>foi</w:t>
      </w:r>
      <w:r>
        <w:rPr>
          <w:spacing w:val="80"/>
          <w:w w:val="150"/>
        </w:rPr>
        <w:t> </w:t>
      </w:r>
      <w:r>
        <w:rPr/>
        <w:t>necessário</w:t>
      </w:r>
      <w:r>
        <w:rPr>
          <w:spacing w:val="80"/>
          <w:w w:val="150"/>
        </w:rPr>
        <w:t> </w:t>
      </w:r>
      <w:r>
        <w:rPr/>
        <w:t>reestruturar</w:t>
      </w:r>
      <w:r>
        <w:rPr>
          <w:spacing w:val="80"/>
          <w:w w:val="150"/>
        </w:rPr>
        <w:t> </w:t>
      </w:r>
      <w:r>
        <w:rPr/>
        <w:t>os</w:t>
      </w:r>
      <w:r>
        <w:rPr>
          <w:spacing w:val="80"/>
          <w:w w:val="150"/>
        </w:rPr>
        <w:t> </w:t>
      </w:r>
      <w:r>
        <w:rPr/>
        <w:t>espaços</w:t>
      </w:r>
      <w:r>
        <w:rPr>
          <w:spacing w:val="80"/>
          <w:w w:val="150"/>
        </w:rPr>
        <w:t> </w:t>
      </w:r>
      <w:r>
        <w:rPr/>
        <w:t>urbanos</w:t>
      </w:r>
      <w:r>
        <w:rPr>
          <w:spacing w:val="80"/>
          <w:w w:val="150"/>
        </w:rPr>
        <w:t> </w:t>
      </w:r>
      <w:r>
        <w:rPr/>
        <w:t>para</w:t>
      </w:r>
      <w:r>
        <w:rPr>
          <w:spacing w:val="80"/>
          <w:w w:val="150"/>
        </w:rPr>
        <w:t> </w:t>
      </w:r>
      <w:r>
        <w:rPr/>
        <w:t>acomodar</w:t>
      </w:r>
      <w:r>
        <w:rPr>
          <w:spacing w:val="101"/>
        </w:rPr>
        <w:t> </w:t>
      </w:r>
      <w:r>
        <w:rPr/>
        <w:t>esse contingente populacional e atender às suas demandas por</w:t>
      </w:r>
      <w:r>
        <w:rPr>
          <w:spacing w:val="-4"/>
        </w:rPr>
        <w:t> </w:t>
      </w:r>
      <w:r>
        <w:rPr/>
        <w:t>moradia,</w:t>
      </w:r>
      <w:r>
        <w:rPr>
          <w:spacing w:val="-4"/>
        </w:rPr>
        <w:t> </w:t>
      </w:r>
      <w:r>
        <w:rPr/>
        <w:t>emprego,</w:t>
      </w:r>
      <w:r>
        <w:rPr>
          <w:spacing w:val="-4"/>
        </w:rPr>
        <w:t> </w:t>
      </w:r>
      <w:r>
        <w:rPr/>
        <w:t>lazer, educação</w:t>
      </w:r>
      <w:r>
        <w:rPr>
          <w:spacing w:val="72"/>
        </w:rPr>
        <w:t> </w:t>
      </w:r>
      <w:r>
        <w:rPr/>
        <w:t>e</w:t>
      </w:r>
      <w:r>
        <w:rPr>
          <w:spacing w:val="72"/>
        </w:rPr>
        <w:t> </w:t>
      </w:r>
      <w:r>
        <w:rPr/>
        <w:t>saúde.</w:t>
      </w:r>
      <w:r>
        <w:rPr>
          <w:spacing w:val="72"/>
        </w:rPr>
        <w:t> </w:t>
      </w:r>
      <w:r>
        <w:rPr/>
        <w:t>No</w:t>
      </w:r>
      <w:r>
        <w:rPr>
          <w:spacing w:val="72"/>
        </w:rPr>
        <w:t> </w:t>
      </w:r>
      <w:r>
        <w:rPr/>
        <w:t>entanto,</w:t>
      </w:r>
      <w:r>
        <w:rPr>
          <w:spacing w:val="72"/>
        </w:rPr>
        <w:t> </w:t>
      </w:r>
      <w:r>
        <w:rPr/>
        <w:t>a</w:t>
      </w:r>
      <w:r>
        <w:rPr>
          <w:spacing w:val="72"/>
        </w:rPr>
        <w:t> </w:t>
      </w:r>
      <w:r>
        <w:rPr/>
        <w:t>industrialização</w:t>
      </w:r>
      <w:r>
        <w:rPr>
          <w:spacing w:val="72"/>
        </w:rPr>
        <w:t> </w:t>
      </w:r>
      <w:r>
        <w:rPr/>
        <w:t>resultou</w:t>
      </w:r>
      <w:r>
        <w:rPr>
          <w:spacing w:val="72"/>
        </w:rPr>
        <w:t> </w:t>
      </w:r>
      <w:r>
        <w:rPr/>
        <w:t>em</w:t>
      </w:r>
      <w:r>
        <w:rPr>
          <w:spacing w:val="40"/>
        </w:rPr>
        <w:t> </w:t>
      </w:r>
      <w:r>
        <w:rPr/>
        <w:t>um</w:t>
      </w:r>
      <w:r>
        <w:rPr>
          <w:spacing w:val="40"/>
        </w:rPr>
        <w:t> </w:t>
      </w:r>
      <w:r>
        <w:rPr/>
        <w:t>crescimento urbano</w:t>
      </w:r>
      <w:r>
        <w:rPr>
          <w:spacing w:val="40"/>
        </w:rPr>
        <w:t> </w:t>
      </w:r>
      <w:r>
        <w:rPr/>
        <w:t>desequilibrado,</w:t>
      </w:r>
      <w:r>
        <w:rPr>
          <w:spacing w:val="40"/>
        </w:rPr>
        <w:t> </w:t>
      </w:r>
      <w:r>
        <w:rPr/>
        <w:t>acentuando</w:t>
      </w:r>
      <w:r>
        <w:rPr>
          <w:spacing w:val="40"/>
        </w:rPr>
        <w:t> </w:t>
      </w:r>
      <w:r>
        <w:rPr/>
        <w:t>a</w:t>
      </w:r>
      <w:r>
        <w:rPr>
          <w:spacing w:val="40"/>
        </w:rPr>
        <w:t> </w:t>
      </w:r>
      <w:r>
        <w:rPr/>
        <w:t>exclusão</w:t>
      </w:r>
      <w:r>
        <w:rPr>
          <w:spacing w:val="40"/>
        </w:rPr>
        <w:t> </w:t>
      </w:r>
      <w:r>
        <w:rPr/>
        <w:t>social</w:t>
      </w:r>
      <w:r>
        <w:rPr>
          <w:spacing w:val="40"/>
        </w:rPr>
        <w:t> </w:t>
      </w:r>
      <w:r>
        <w:rPr/>
        <w:t>e</w:t>
      </w:r>
      <w:r>
        <w:rPr>
          <w:spacing w:val="40"/>
        </w:rPr>
        <w:t> </w:t>
      </w:r>
      <w:r>
        <w:rPr/>
        <w:t>a</w:t>
      </w:r>
      <w:r>
        <w:rPr>
          <w:spacing w:val="40"/>
        </w:rPr>
        <w:t> </w:t>
      </w:r>
      <w:r>
        <w:rPr/>
        <w:t>segregação</w:t>
      </w:r>
      <w:r>
        <w:rPr>
          <w:spacing w:val="40"/>
        </w:rPr>
        <w:t> </w:t>
      </w:r>
      <w:r>
        <w:rPr/>
        <w:t>territorial,</w:t>
      </w:r>
      <w:r>
        <w:rPr>
          <w:spacing w:val="40"/>
        </w:rPr>
        <w:t> </w:t>
      </w:r>
      <w:r>
        <w:rPr>
          <w:rFonts w:ascii="Roboto" w:hAnsi="Roboto"/>
          <w:spacing w:val="-2"/>
        </w:rPr>
        <w:t>expulsando,</w:t>
      </w:r>
      <w:r>
        <w:rPr>
          <w:rFonts w:ascii="Roboto" w:hAnsi="Roboto"/>
        </w:rPr>
        <w:tab/>
      </w:r>
      <w:r>
        <w:rPr>
          <w:rFonts w:ascii="Roboto" w:hAnsi="Roboto"/>
          <w:spacing w:val="-2"/>
        </w:rPr>
        <w:t>principalmente,</w:t>
      </w:r>
      <w:r>
        <w:rPr>
          <w:rFonts w:ascii="Roboto" w:hAnsi="Roboto"/>
        </w:rPr>
        <w:tab/>
      </w:r>
      <w:r>
        <w:rPr>
          <w:rFonts w:ascii="Roboto" w:hAnsi="Roboto"/>
          <w:spacing w:val="-6"/>
        </w:rPr>
        <w:t>as</w:t>
      </w:r>
      <w:r>
        <w:rPr>
          <w:rFonts w:ascii="Roboto" w:hAnsi="Roboto"/>
        </w:rPr>
        <w:tab/>
      </w:r>
      <w:r>
        <w:rPr>
          <w:rFonts w:ascii="Roboto" w:hAnsi="Roboto"/>
          <w:spacing w:val="-2"/>
        </w:rPr>
        <w:t>populações</w:t>
      </w:r>
      <w:r>
        <w:rPr>
          <w:rFonts w:ascii="Roboto" w:hAnsi="Roboto"/>
        </w:rPr>
        <w:tab/>
      </w:r>
      <w:r>
        <w:rPr>
          <w:rFonts w:ascii="Roboto" w:hAnsi="Roboto"/>
          <w:spacing w:val="-4"/>
        </w:rPr>
        <w:t>com</w:t>
      </w:r>
      <w:r>
        <w:rPr>
          <w:rFonts w:ascii="Roboto" w:hAnsi="Roboto"/>
        </w:rPr>
        <w:tab/>
      </w:r>
      <w:r>
        <w:rPr>
          <w:rFonts w:ascii="Roboto" w:hAnsi="Roboto"/>
          <w:spacing w:val="-2"/>
        </w:rPr>
        <w:t>marcadores</w:t>
      </w:r>
      <w:r>
        <w:rPr>
          <w:rFonts w:ascii="Roboto" w:hAnsi="Roboto"/>
        </w:rPr>
        <w:tab/>
      </w:r>
      <w:r>
        <w:rPr>
          <w:rFonts w:ascii="Roboto" w:hAnsi="Roboto"/>
          <w:spacing w:val="-2"/>
        </w:rPr>
        <w:t>sociais</w:t>
      </w:r>
      <w:r>
        <w:rPr>
          <w:rFonts w:ascii="Roboto" w:hAnsi="Roboto"/>
        </w:rPr>
        <w:tab/>
        <w:tab/>
      </w:r>
      <w:r>
        <w:rPr>
          <w:rFonts w:ascii="Roboto" w:hAnsi="Roboto"/>
          <w:spacing w:val="-6"/>
        </w:rPr>
        <w:t>d</w:t>
      </w:r>
      <w:r>
        <w:rPr>
          <w:rFonts w:ascii="Roboto" w:hAnsi="Roboto"/>
          <w:spacing w:val="-6"/>
        </w:rPr>
        <w:t>e</w:t>
      </w:r>
      <w:r>
        <w:rPr>
          <w:rFonts w:ascii="Roboto" w:hAnsi="Roboto"/>
          <w:spacing w:val="-6"/>
        </w:rPr>
        <w:t> </w:t>
      </w:r>
      <w:r>
        <w:rPr>
          <w:rFonts w:ascii="Roboto" w:hAnsi="Roboto"/>
        </w:rPr>
        <w:t>vulnerabilidades</w:t>
      </w:r>
      <w:r>
        <w:rPr>
          <w:rFonts w:ascii="Roboto" w:hAnsi="Roboto"/>
          <w:spacing w:val="40"/>
        </w:rPr>
        <w:t> </w:t>
      </w:r>
      <w:r>
        <w:rPr>
          <w:rFonts w:ascii="Roboto" w:hAnsi="Roboto"/>
        </w:rPr>
        <w:t>para os locais periféricos</w:t>
      </w:r>
      <w:r>
        <w:rPr>
          <w:rFonts w:ascii="Roboto" w:hAnsi="Roboto"/>
          <w:spacing w:val="40"/>
        </w:rPr>
        <w:t> </w:t>
      </w:r>
      <w:r>
        <w:rPr/>
        <w:t>(Osório, 2003).</w:t>
      </w:r>
    </w:p>
    <w:p>
      <w:pPr>
        <w:pStyle w:val="BodyText"/>
        <w:spacing w:line="360" w:lineRule="auto"/>
        <w:ind w:left="142" w:firstLine="705"/>
      </w:pPr>
      <w:r>
        <w:rPr/>
        <w:t>Esse</w:t>
      </w:r>
      <w:r>
        <w:rPr>
          <w:spacing w:val="40"/>
        </w:rPr>
        <w:t> </w:t>
      </w:r>
      <w:r>
        <w:rPr/>
        <w:t>contexto</w:t>
      </w:r>
      <w:r>
        <w:rPr>
          <w:spacing w:val="40"/>
        </w:rPr>
        <w:t> </w:t>
      </w:r>
      <w:r>
        <w:rPr/>
        <w:t>acentua</w:t>
      </w:r>
      <w:r>
        <w:rPr>
          <w:spacing w:val="40"/>
        </w:rPr>
        <w:t> </w:t>
      </w:r>
      <w:r>
        <w:rPr/>
        <w:t>a</w:t>
      </w:r>
      <w:r>
        <w:rPr>
          <w:spacing w:val="40"/>
        </w:rPr>
        <w:t> </w:t>
      </w:r>
      <w:r>
        <w:rPr/>
        <w:t>desigualdade</w:t>
      </w:r>
      <w:r>
        <w:rPr>
          <w:spacing w:val="40"/>
        </w:rPr>
        <w:t> </w:t>
      </w:r>
      <w:r>
        <w:rPr/>
        <w:t>no</w:t>
      </w:r>
      <w:r>
        <w:rPr>
          <w:spacing w:val="40"/>
        </w:rPr>
        <w:t> </w:t>
      </w:r>
      <w:r>
        <w:rPr/>
        <w:t>acesso</w:t>
      </w:r>
      <w:r>
        <w:rPr>
          <w:spacing w:val="40"/>
        </w:rPr>
        <w:t> </w:t>
      </w:r>
      <w:r>
        <w:rPr/>
        <w:t>à</w:t>
      </w:r>
      <w:r>
        <w:rPr>
          <w:spacing w:val="40"/>
        </w:rPr>
        <w:t> </w:t>
      </w:r>
      <w:r>
        <w:rPr/>
        <w:t>terra</w:t>
      </w:r>
      <w:r>
        <w:rPr>
          <w:spacing w:val="40"/>
        </w:rPr>
        <w:t> </w:t>
      </w:r>
      <w:r>
        <w:rPr/>
        <w:t>e</w:t>
      </w:r>
      <w:r>
        <w:rPr>
          <w:spacing w:val="40"/>
        </w:rPr>
        <w:t> </w:t>
      </w:r>
      <w:r>
        <w:rPr/>
        <w:t>à</w:t>
      </w:r>
      <w:r>
        <w:rPr>
          <w:spacing w:val="40"/>
        </w:rPr>
        <w:t> </w:t>
      </w:r>
      <w:r>
        <w:rPr/>
        <w:t>moradia</w:t>
      </w:r>
      <w:r>
        <w:rPr>
          <w:spacing w:val="40"/>
        </w:rPr>
        <w:t> </w:t>
      </w:r>
      <w:r>
        <w:rPr/>
        <w:t>no Brasil,</w:t>
      </w:r>
      <w:r>
        <w:rPr>
          <w:spacing w:val="55"/>
          <w:w w:val="150"/>
        </w:rPr>
        <w:t> </w:t>
      </w:r>
      <w:r>
        <w:rPr/>
        <w:t>tendo</w:t>
      </w:r>
      <w:r>
        <w:rPr>
          <w:spacing w:val="56"/>
          <w:w w:val="150"/>
        </w:rPr>
        <w:t> </w:t>
      </w:r>
      <w:r>
        <w:rPr/>
        <w:t>impactos</w:t>
      </w:r>
      <w:r>
        <w:rPr>
          <w:spacing w:val="74"/>
        </w:rPr>
        <w:t> </w:t>
      </w:r>
      <w:r>
        <w:rPr/>
        <w:t>perversos</w:t>
      </w:r>
      <w:r>
        <w:rPr>
          <w:spacing w:val="74"/>
        </w:rPr>
        <w:t> </w:t>
      </w:r>
      <w:r>
        <w:rPr/>
        <w:t>sobre</w:t>
      </w:r>
      <w:r>
        <w:rPr>
          <w:spacing w:val="74"/>
        </w:rPr>
        <w:t> </w:t>
      </w:r>
      <w:r>
        <w:rPr/>
        <w:t>as</w:t>
      </w:r>
      <w:r>
        <w:rPr>
          <w:spacing w:val="74"/>
        </w:rPr>
        <w:t> </w:t>
      </w:r>
      <w:r>
        <w:rPr/>
        <w:t>mulheres.</w:t>
      </w:r>
      <w:r>
        <w:rPr>
          <w:spacing w:val="74"/>
        </w:rPr>
        <w:t> </w:t>
      </w:r>
      <w:r>
        <w:rPr/>
        <w:t>Helene</w:t>
      </w:r>
      <w:r>
        <w:rPr>
          <w:spacing w:val="74"/>
        </w:rPr>
        <w:t> </w:t>
      </w:r>
      <w:r>
        <w:rPr/>
        <w:t>e</w:t>
      </w:r>
      <w:r>
        <w:rPr>
          <w:spacing w:val="74"/>
        </w:rPr>
        <w:t> </w:t>
      </w:r>
      <w:r>
        <w:rPr/>
        <w:t>Lazarini</w:t>
      </w:r>
      <w:r>
        <w:rPr>
          <w:spacing w:val="74"/>
        </w:rPr>
        <w:t> </w:t>
      </w:r>
      <w:r>
        <w:rPr>
          <w:spacing w:val="-2"/>
        </w:rPr>
        <w:t>(2018)</w:t>
      </w:r>
    </w:p>
    <w:p>
      <w:pPr>
        <w:pStyle w:val="BodyText"/>
        <w:spacing w:after="0" w:line="360" w:lineRule="auto"/>
        <w:sectPr>
          <w:pgSz w:w="11920" w:h="16840"/>
          <w:pgMar w:top="1940" w:bottom="280" w:left="1559" w:right="1133"/>
        </w:sectPr>
      </w:pPr>
    </w:p>
    <w:p>
      <w:pPr>
        <w:pStyle w:val="BodyText"/>
      </w:pPr>
      <w:r>
        <w:rPr/>
        <w:drawing>
          <wp:anchor distT="0" distB="0" distL="0" distR="0" allowOverlap="1" layoutInCell="1" locked="0" behindDoc="1" simplePos="0" relativeHeight="487459328">
            <wp:simplePos x="0" y="0"/>
            <wp:positionH relativeFrom="page">
              <wp:posOffset>0</wp:posOffset>
            </wp:positionH>
            <wp:positionV relativeFrom="page">
              <wp:posOffset>6985</wp:posOffset>
            </wp:positionV>
            <wp:extent cx="7562850" cy="10466507"/>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850" cy="10466507"/>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6"/>
        <w:jc w:val="both"/>
      </w:pPr>
      <w:r>
        <w:rPr/>
        <w:t>apontam que, o mercado imobiliário, ao operar sob a lógica capitalista patriarcal, potencializa mecanismos de exclusão que recaem com maior intensidade </w:t>
      </w:r>
      <w:r>
        <w:rPr/>
        <w:t>sobre mulheres, restringindo seu acesso à condições</w:t>
      </w:r>
      <w:r>
        <w:rPr>
          <w:spacing w:val="-4"/>
        </w:rPr>
        <w:t> </w:t>
      </w:r>
      <w:r>
        <w:rPr/>
        <w:t>dignas</w:t>
      </w:r>
      <w:r>
        <w:rPr>
          <w:spacing w:val="-4"/>
        </w:rPr>
        <w:t> </w:t>
      </w:r>
      <w:r>
        <w:rPr/>
        <w:t>de</w:t>
      </w:r>
      <w:r>
        <w:rPr>
          <w:spacing w:val="-4"/>
        </w:rPr>
        <w:t> </w:t>
      </w:r>
      <w:r>
        <w:rPr/>
        <w:t>reprodução</w:t>
      </w:r>
      <w:r>
        <w:rPr>
          <w:spacing w:val="-4"/>
        </w:rPr>
        <w:t> </w:t>
      </w:r>
      <w:r>
        <w:rPr/>
        <w:t>social,</w:t>
      </w:r>
      <w:r>
        <w:rPr>
          <w:spacing w:val="-4"/>
        </w:rPr>
        <w:t> </w:t>
      </w:r>
      <w:r>
        <w:rPr/>
        <w:t>como</w:t>
      </w:r>
      <w:r>
        <w:rPr>
          <w:spacing w:val="-4"/>
        </w:rPr>
        <w:t> </w:t>
      </w:r>
      <w:r>
        <w:rPr/>
        <w:t>a moradia adequada. A negação desse direito</w:t>
      </w:r>
      <w:r>
        <w:rPr>
          <w:spacing w:val="-4"/>
        </w:rPr>
        <w:t> </w:t>
      </w:r>
      <w:r>
        <w:rPr/>
        <w:t>fundamental</w:t>
      </w:r>
      <w:r>
        <w:rPr>
          <w:spacing w:val="-4"/>
        </w:rPr>
        <w:t> </w:t>
      </w:r>
      <w:r>
        <w:rPr/>
        <w:t>acentua</w:t>
      </w:r>
      <w:r>
        <w:rPr>
          <w:spacing w:val="-4"/>
        </w:rPr>
        <w:t> </w:t>
      </w:r>
      <w:r>
        <w:rPr/>
        <w:t>uma</w:t>
      </w:r>
      <w:r>
        <w:rPr>
          <w:spacing w:val="-4"/>
        </w:rPr>
        <w:t> </w:t>
      </w:r>
      <w:r>
        <w:rPr/>
        <w:t>problemática extremamente grave da sociedade: a violência doméstica e familiar contra a mulher.</w:t>
      </w:r>
    </w:p>
    <w:p>
      <w:pPr>
        <w:pStyle w:val="BodyText"/>
        <w:spacing w:line="360" w:lineRule="auto"/>
        <w:ind w:left="142" w:right="17" w:firstLine="705"/>
        <w:jc w:val="both"/>
      </w:pPr>
      <w:r>
        <w:rPr/>
        <w:t>A violência</w:t>
      </w:r>
      <w:r>
        <w:rPr>
          <w:spacing w:val="-4"/>
        </w:rPr>
        <w:t> </w:t>
      </w:r>
      <w:r>
        <w:rPr/>
        <w:t>contra</w:t>
      </w:r>
      <w:r>
        <w:rPr>
          <w:spacing w:val="-4"/>
        </w:rPr>
        <w:t> </w:t>
      </w:r>
      <w:r>
        <w:rPr/>
        <w:t>a</w:t>
      </w:r>
      <w:r>
        <w:rPr>
          <w:spacing w:val="-4"/>
        </w:rPr>
        <w:t> </w:t>
      </w:r>
      <w:r>
        <w:rPr/>
        <w:t>mulher</w:t>
      </w:r>
      <w:r>
        <w:rPr>
          <w:spacing w:val="-4"/>
        </w:rPr>
        <w:t> </w:t>
      </w:r>
      <w:r>
        <w:rPr/>
        <w:t>ocorre,</w:t>
      </w:r>
      <w:r>
        <w:rPr>
          <w:spacing w:val="-4"/>
        </w:rPr>
        <w:t> </w:t>
      </w:r>
      <w:r>
        <w:rPr/>
        <w:t>em</w:t>
      </w:r>
      <w:r>
        <w:rPr>
          <w:spacing w:val="-4"/>
        </w:rPr>
        <w:t> </w:t>
      </w:r>
      <w:r>
        <w:rPr/>
        <w:t>grande</w:t>
      </w:r>
      <w:r>
        <w:rPr>
          <w:spacing w:val="-4"/>
        </w:rPr>
        <w:t> </w:t>
      </w:r>
      <w:r>
        <w:rPr/>
        <w:t>parte,</w:t>
      </w:r>
      <w:r>
        <w:rPr>
          <w:spacing w:val="-4"/>
        </w:rPr>
        <w:t> </w:t>
      </w:r>
      <w:r>
        <w:rPr/>
        <w:t>no</w:t>
      </w:r>
      <w:r>
        <w:rPr>
          <w:spacing w:val="-4"/>
        </w:rPr>
        <w:t> </w:t>
      </w:r>
      <w:r>
        <w:rPr/>
        <w:t>âmbito</w:t>
      </w:r>
      <w:r>
        <w:rPr>
          <w:spacing w:val="-4"/>
        </w:rPr>
        <w:t> </w:t>
      </w:r>
      <w:r>
        <w:rPr/>
        <w:t>familiar,</w:t>
      </w:r>
      <w:r>
        <w:rPr>
          <w:spacing w:val="-4"/>
        </w:rPr>
        <w:t> </w:t>
      </w:r>
      <w:r>
        <w:rPr/>
        <w:t>sendo definida como qualquer ato que constranja, coaja ou utilize</w:t>
      </w:r>
      <w:r>
        <w:rPr>
          <w:spacing w:val="-3"/>
        </w:rPr>
        <w:t> </w:t>
      </w:r>
      <w:r>
        <w:rPr/>
        <w:t>a</w:t>
      </w:r>
      <w:r>
        <w:rPr>
          <w:spacing w:val="-3"/>
        </w:rPr>
        <w:t> </w:t>
      </w:r>
      <w:r>
        <w:rPr/>
        <w:t>superioridade</w:t>
      </w:r>
      <w:r>
        <w:rPr>
          <w:spacing w:val="-3"/>
        </w:rPr>
        <w:t> </w:t>
      </w:r>
      <w:r>
        <w:rPr/>
        <w:t>física</w:t>
      </w:r>
      <w:r>
        <w:rPr>
          <w:spacing w:val="-3"/>
        </w:rPr>
        <w:t> </w:t>
      </w:r>
      <w:r>
        <w:rPr/>
        <w:t>ou pressão psicológica para dominar o outro, impedindo a livre manifestação de</w:t>
      </w:r>
      <w:r>
        <w:rPr>
          <w:spacing w:val="40"/>
        </w:rPr>
        <w:t> </w:t>
      </w:r>
      <w:r>
        <w:rPr/>
        <w:t>desejos e vontades sob ameaça de lesão, morte ou destruição de seus bens. Embora frequentemente associada a parceiros ou ex-parceiros, a violência doméstica não se restringe a esses casos, podendo ser cometida por qualquer pessoa com quem a mulher mantenha uma relação próxima, como familiares, amigos ou vizinhos.(Piosiadlo,2014)</w:t>
      </w:r>
    </w:p>
    <w:p>
      <w:pPr>
        <w:pStyle w:val="BodyText"/>
        <w:spacing w:line="360" w:lineRule="auto"/>
        <w:ind w:left="142" w:right="20" w:firstLine="705"/>
        <w:jc w:val="both"/>
      </w:pPr>
      <w:r>
        <w:rPr/>
        <w:t>Conforme estabelecido no Art. 5º</w:t>
      </w:r>
      <w:r>
        <w:rPr>
          <w:spacing w:val="-5"/>
        </w:rPr>
        <w:t> </w:t>
      </w:r>
      <w:r>
        <w:rPr/>
        <w:t>da</w:t>
      </w:r>
      <w:r>
        <w:rPr>
          <w:spacing w:val="-5"/>
        </w:rPr>
        <w:t> </w:t>
      </w:r>
      <w:r>
        <w:rPr/>
        <w:t>Lei</w:t>
      </w:r>
      <w:r>
        <w:rPr>
          <w:spacing w:val="-5"/>
        </w:rPr>
        <w:t> </w:t>
      </w:r>
      <w:r>
        <w:rPr/>
        <w:t>Maria</w:t>
      </w:r>
      <w:r>
        <w:rPr>
          <w:spacing w:val="-5"/>
        </w:rPr>
        <w:t> </w:t>
      </w:r>
      <w:r>
        <w:rPr/>
        <w:t>da</w:t>
      </w:r>
      <w:r>
        <w:rPr>
          <w:spacing w:val="-5"/>
        </w:rPr>
        <w:t> </w:t>
      </w:r>
      <w:r>
        <w:rPr/>
        <w:t>Penha</w:t>
      </w:r>
      <w:r>
        <w:rPr>
          <w:spacing w:val="-5"/>
        </w:rPr>
        <w:t> </w:t>
      </w:r>
      <w:r>
        <w:rPr/>
        <w:t>(Lei</w:t>
      </w:r>
      <w:r>
        <w:rPr>
          <w:spacing w:val="-5"/>
        </w:rPr>
        <w:t> </w:t>
      </w:r>
      <w:r>
        <w:rPr/>
        <w:t>nº</w:t>
      </w:r>
      <w:r>
        <w:rPr>
          <w:spacing w:val="-5"/>
        </w:rPr>
        <w:t> </w:t>
      </w:r>
      <w:r>
        <w:rPr/>
        <w:t>11.340/2006), a violência doméstica e familiar contra a mulher é definida em "qualquer ação ou omissão baseada no gênero</w:t>
      </w:r>
      <w:r>
        <w:rPr>
          <w:spacing w:val="-3"/>
        </w:rPr>
        <w:t> </w:t>
      </w:r>
      <w:r>
        <w:rPr/>
        <w:t>que</w:t>
      </w:r>
      <w:r>
        <w:rPr>
          <w:spacing w:val="-3"/>
        </w:rPr>
        <w:t> </w:t>
      </w:r>
      <w:r>
        <w:rPr/>
        <w:t>lhe</w:t>
      </w:r>
      <w:r>
        <w:rPr>
          <w:spacing w:val="-3"/>
        </w:rPr>
        <w:t> </w:t>
      </w:r>
      <w:r>
        <w:rPr/>
        <w:t>cause</w:t>
      </w:r>
      <w:r>
        <w:rPr>
          <w:spacing w:val="-3"/>
        </w:rPr>
        <w:t> </w:t>
      </w:r>
      <w:r>
        <w:rPr/>
        <w:t>morte,</w:t>
      </w:r>
      <w:r>
        <w:rPr>
          <w:spacing w:val="-3"/>
        </w:rPr>
        <w:t> </w:t>
      </w:r>
      <w:r>
        <w:rPr/>
        <w:t>lesão,</w:t>
      </w:r>
      <w:r>
        <w:rPr>
          <w:spacing w:val="-3"/>
        </w:rPr>
        <w:t> </w:t>
      </w:r>
      <w:r>
        <w:rPr/>
        <w:t>sofrimento</w:t>
      </w:r>
      <w:r>
        <w:rPr>
          <w:spacing w:val="-3"/>
        </w:rPr>
        <w:t> </w:t>
      </w:r>
      <w:r>
        <w:rPr/>
        <w:t>físico,</w:t>
      </w:r>
      <w:r>
        <w:rPr>
          <w:spacing w:val="-3"/>
        </w:rPr>
        <w:t> </w:t>
      </w:r>
      <w:r>
        <w:rPr/>
        <w:t>sexual</w:t>
      </w:r>
      <w:r>
        <w:rPr>
          <w:spacing w:val="-3"/>
        </w:rPr>
        <w:t> </w:t>
      </w:r>
      <w:r>
        <w:rPr/>
        <w:t>ou psicológico, dano moral ou patrimonial".</w:t>
      </w:r>
    </w:p>
    <w:p>
      <w:pPr>
        <w:pStyle w:val="BodyText"/>
        <w:spacing w:line="360" w:lineRule="auto"/>
        <w:ind w:left="142" w:right="14" w:firstLine="705"/>
        <w:jc w:val="both"/>
      </w:pPr>
      <w:r>
        <w:rPr/>
        <w:t>O Comitê de Direitos Econômicos, Sociais e Culturais da ONU (CDESC) destaca a relação intrínseca entre a violência doméstica e a falta de acesso </w:t>
      </w:r>
      <w:r>
        <w:rPr/>
        <w:t>à moradia adequada para mulheres. Segundo suas análises, a insegurança jurídica</w:t>
      </w:r>
      <w:r>
        <w:rPr>
          <w:spacing w:val="40"/>
        </w:rPr>
        <w:t> </w:t>
      </w:r>
      <w:r>
        <w:rPr/>
        <w:t>em relação ao direito de posse coloca</w:t>
      </w:r>
      <w:r>
        <w:rPr>
          <w:spacing w:val="-3"/>
        </w:rPr>
        <w:t> </w:t>
      </w:r>
      <w:r>
        <w:rPr/>
        <w:t>as</w:t>
      </w:r>
      <w:r>
        <w:rPr>
          <w:spacing w:val="-3"/>
        </w:rPr>
        <w:t> </w:t>
      </w:r>
      <w:r>
        <w:rPr/>
        <w:t>vítimas</w:t>
      </w:r>
      <w:r>
        <w:rPr>
          <w:spacing w:val="-3"/>
        </w:rPr>
        <w:t> </w:t>
      </w:r>
      <w:r>
        <w:rPr/>
        <w:t>em</w:t>
      </w:r>
      <w:r>
        <w:rPr>
          <w:spacing w:val="-3"/>
        </w:rPr>
        <w:t> </w:t>
      </w:r>
      <w:r>
        <w:rPr/>
        <w:t>um</w:t>
      </w:r>
      <w:r>
        <w:rPr>
          <w:spacing w:val="-3"/>
        </w:rPr>
        <w:t> </w:t>
      </w:r>
      <w:r>
        <w:rPr/>
        <w:t>dilema:</w:t>
      </w:r>
      <w:r>
        <w:rPr>
          <w:spacing w:val="-3"/>
        </w:rPr>
        <w:t> </w:t>
      </w:r>
      <w:r>
        <w:rPr/>
        <w:t>permanecer</w:t>
      </w:r>
      <w:r>
        <w:rPr>
          <w:spacing w:val="-3"/>
        </w:rPr>
        <w:t> </w:t>
      </w:r>
      <w:r>
        <w:rPr/>
        <w:t>em</w:t>
      </w:r>
      <w:r>
        <w:rPr>
          <w:spacing w:val="-3"/>
        </w:rPr>
        <w:t> </w:t>
      </w:r>
      <w:r>
        <w:rPr/>
        <w:t>um ambiente violento ou enfrentar o risco de desabrigo (United Nations, 2012). </w:t>
      </w:r>
      <w:r>
        <w:rPr/>
        <w:t>Essa situação evidencia como a precariedade habitacional aprofunda vulnerabilidades sociais, limitando as possibilidades de autonomia e segurança das mulheres</w:t>
      </w:r>
      <w:r>
        <w:rPr>
          <w:color w:val="FF0000"/>
        </w:rPr>
        <w:t>.</w:t>
      </w:r>
    </w:p>
    <w:p>
      <w:pPr>
        <w:pStyle w:val="BodyText"/>
        <w:spacing w:line="360" w:lineRule="auto"/>
        <w:ind w:left="142" w:right="16" w:firstLine="705"/>
        <w:jc w:val="both"/>
      </w:pPr>
      <w:r>
        <w:rPr/>
        <w:t>É primordial ressaltar que a cidade é moldada a partir de interesses que </w:t>
      </w:r>
      <w:r>
        <w:rPr/>
        <w:t>não consideram as necessidades das mulheres, aprofundando sua exclusão social. Macedo (2002) destaca que a conquista da moradia</w:t>
      </w:r>
      <w:r>
        <w:rPr>
          <w:spacing w:val="-2"/>
        </w:rPr>
        <w:t> </w:t>
      </w:r>
      <w:r>
        <w:rPr/>
        <w:t>é</w:t>
      </w:r>
      <w:r>
        <w:rPr>
          <w:spacing w:val="-2"/>
        </w:rPr>
        <w:t> </w:t>
      </w:r>
      <w:r>
        <w:rPr/>
        <w:t>um</w:t>
      </w:r>
      <w:r>
        <w:rPr>
          <w:spacing w:val="-2"/>
        </w:rPr>
        <w:t> </w:t>
      </w:r>
      <w:r>
        <w:rPr/>
        <w:t>marco</w:t>
      </w:r>
      <w:r>
        <w:rPr>
          <w:spacing w:val="-2"/>
        </w:rPr>
        <w:t> </w:t>
      </w:r>
      <w:r>
        <w:rPr/>
        <w:t>importante</w:t>
      </w:r>
      <w:r>
        <w:rPr>
          <w:spacing w:val="-2"/>
        </w:rPr>
        <w:t> </w:t>
      </w:r>
      <w:r>
        <w:rPr/>
        <w:t>para</w:t>
      </w:r>
      <w:r>
        <w:rPr>
          <w:spacing w:val="-2"/>
        </w:rPr>
        <w:t> </w:t>
      </w:r>
      <w:r>
        <w:rPr/>
        <w:t>as mulheres, sendo a casa um</w:t>
      </w:r>
      <w:r>
        <w:rPr>
          <w:spacing w:val="-5"/>
        </w:rPr>
        <w:t> </w:t>
      </w:r>
      <w:r>
        <w:rPr/>
        <w:t>espaço</w:t>
      </w:r>
      <w:r>
        <w:rPr>
          <w:spacing w:val="-5"/>
        </w:rPr>
        <w:t> </w:t>
      </w:r>
      <w:r>
        <w:rPr/>
        <w:t>central</w:t>
      </w:r>
      <w:r>
        <w:rPr>
          <w:spacing w:val="-5"/>
        </w:rPr>
        <w:t> </w:t>
      </w:r>
      <w:r>
        <w:rPr/>
        <w:t>na</w:t>
      </w:r>
      <w:r>
        <w:rPr>
          <w:spacing w:val="-5"/>
        </w:rPr>
        <w:t> </w:t>
      </w:r>
      <w:r>
        <w:rPr/>
        <w:t>afirmação</w:t>
      </w:r>
      <w:r>
        <w:rPr>
          <w:spacing w:val="-5"/>
        </w:rPr>
        <w:t> </w:t>
      </w:r>
      <w:r>
        <w:rPr/>
        <w:t>de</w:t>
      </w:r>
      <w:r>
        <w:rPr>
          <w:spacing w:val="-5"/>
        </w:rPr>
        <w:t> </w:t>
      </w:r>
      <w:r>
        <w:rPr/>
        <w:t>sua</w:t>
      </w:r>
      <w:r>
        <w:rPr>
          <w:spacing w:val="-5"/>
        </w:rPr>
        <w:t> </w:t>
      </w:r>
      <w:r>
        <w:rPr/>
        <w:t>autonomia.</w:t>
      </w:r>
      <w:r>
        <w:rPr>
          <w:spacing w:val="-5"/>
        </w:rPr>
        <w:t> </w:t>
      </w:r>
      <w:r>
        <w:rPr/>
        <w:t>Ter</w:t>
      </w:r>
      <w:r>
        <w:rPr>
          <w:spacing w:val="-5"/>
        </w:rPr>
        <w:t> </w:t>
      </w:r>
      <w:r>
        <w:rPr/>
        <w:t>uma moradia</w:t>
      </w:r>
      <w:r>
        <w:rPr>
          <w:spacing w:val="15"/>
        </w:rPr>
        <w:t> </w:t>
      </w:r>
      <w:r>
        <w:rPr/>
        <w:t>digna,</w:t>
      </w:r>
      <w:r>
        <w:rPr>
          <w:spacing w:val="15"/>
        </w:rPr>
        <w:t> </w:t>
      </w:r>
      <w:r>
        <w:rPr/>
        <w:t>portanto,</w:t>
      </w:r>
      <w:r>
        <w:rPr>
          <w:spacing w:val="15"/>
        </w:rPr>
        <w:t> </w:t>
      </w:r>
      <w:r>
        <w:rPr/>
        <w:t>vai</w:t>
      </w:r>
      <w:r>
        <w:rPr>
          <w:spacing w:val="15"/>
        </w:rPr>
        <w:t> </w:t>
      </w:r>
      <w:r>
        <w:rPr/>
        <w:t>além</w:t>
      </w:r>
      <w:r>
        <w:rPr>
          <w:spacing w:val="15"/>
        </w:rPr>
        <w:t> </w:t>
      </w:r>
      <w:r>
        <w:rPr/>
        <w:t>de</w:t>
      </w:r>
      <w:r>
        <w:rPr>
          <w:spacing w:val="15"/>
        </w:rPr>
        <w:t> </w:t>
      </w:r>
      <w:r>
        <w:rPr/>
        <w:t>uma</w:t>
      </w:r>
      <w:r>
        <w:rPr>
          <w:spacing w:val="15"/>
        </w:rPr>
        <w:t> </w:t>
      </w:r>
      <w:r>
        <w:rPr/>
        <w:t>necessidade material, pois representa </w:t>
      </w:r>
      <w:r>
        <w:rPr>
          <w:spacing w:val="-5"/>
        </w:rPr>
        <w:t>um</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59840">
            <wp:simplePos x="0" y="0"/>
            <wp:positionH relativeFrom="page">
              <wp:posOffset>0</wp:posOffset>
            </wp:positionH>
            <wp:positionV relativeFrom="page">
              <wp:posOffset>6982</wp:posOffset>
            </wp:positionV>
            <wp:extent cx="7562850" cy="1046651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ind w:left="142"/>
        <w:jc w:val="both"/>
      </w:pPr>
      <w:r>
        <w:rPr/>
        <w:t>passo</w:t>
      </w:r>
      <w:r>
        <w:rPr>
          <w:spacing w:val="-2"/>
        </w:rPr>
        <w:t> </w:t>
      </w:r>
      <w:r>
        <w:rPr/>
        <w:t>essencial para o reconhecimento social e político da </w:t>
      </w:r>
      <w:r>
        <w:rPr>
          <w:spacing w:val="-2"/>
        </w:rPr>
        <w:t>mulher.</w:t>
      </w:r>
    </w:p>
    <w:p>
      <w:pPr>
        <w:pStyle w:val="BodyText"/>
        <w:spacing w:line="360" w:lineRule="auto" w:before="138"/>
        <w:ind w:left="142" w:right="15" w:firstLine="705"/>
        <w:jc w:val="both"/>
      </w:pPr>
      <w:r>
        <w:rPr/>
        <w:t>Deste modo, Rolnik (2011), elenca sete requisitos fundamentais para </w:t>
      </w:r>
      <w:r>
        <w:rPr/>
        <w:t>garantir o direito à moradia digna: estabilidade na posse do imóvel; condições habitáveis; oferta de serviços, infraestrutura e equipamentos urbanos; proximidade a áreas essenciais; respeito às particularidades</w:t>
      </w:r>
      <w:r>
        <w:rPr>
          <w:spacing w:val="-4"/>
        </w:rPr>
        <w:t> </w:t>
      </w:r>
      <w:r>
        <w:rPr/>
        <w:t>culturais;</w:t>
      </w:r>
      <w:r>
        <w:rPr>
          <w:spacing w:val="-4"/>
        </w:rPr>
        <w:t> </w:t>
      </w:r>
      <w:r>
        <w:rPr/>
        <w:t>inclusão</w:t>
      </w:r>
      <w:r>
        <w:rPr>
          <w:spacing w:val="-4"/>
        </w:rPr>
        <w:t> </w:t>
      </w:r>
      <w:r>
        <w:rPr/>
        <w:t>sem</w:t>
      </w:r>
      <w:r>
        <w:rPr>
          <w:spacing w:val="-4"/>
        </w:rPr>
        <w:t> </w:t>
      </w:r>
      <w:r>
        <w:rPr/>
        <w:t>distinção</w:t>
      </w:r>
      <w:r>
        <w:rPr>
          <w:spacing w:val="-4"/>
        </w:rPr>
        <w:t> </w:t>
      </w:r>
      <w:r>
        <w:rPr/>
        <w:t>e</w:t>
      </w:r>
      <w:r>
        <w:rPr>
          <w:spacing w:val="-4"/>
        </w:rPr>
        <w:t> </w:t>
      </w:r>
      <w:r>
        <w:rPr/>
        <w:t>atenção</w:t>
      </w:r>
      <w:r>
        <w:rPr>
          <w:spacing w:val="-4"/>
        </w:rPr>
        <w:t> </w:t>
      </w:r>
      <w:r>
        <w:rPr/>
        <w:t>a populações em situação de vulnerabilidade; e preço compatível com a renda. A escritora destaca que a falta de um ou mais desses fatores afeta mais profundamente a rotina das mulheres, já que elas são culturalmente atribuídas à maior parte das obrigações domésticas e de cuidados com os familiares.</w:t>
      </w:r>
    </w:p>
    <w:p>
      <w:pPr>
        <w:pStyle w:val="BodyText"/>
        <w:spacing w:line="360" w:lineRule="auto"/>
        <w:ind w:left="142" w:right="16" w:firstLine="705"/>
        <w:jc w:val="both"/>
      </w:pPr>
      <w:r>
        <w:rPr/>
        <w:t>Essa confluência de fatores, intensificada pelo processo de feminização da pobreza, manifesta-se com maior recorrência e intensidade entre mulheres </w:t>
      </w:r>
      <w:r>
        <w:rPr/>
        <w:t>negras, de baixa escolaridade, em</w:t>
      </w:r>
      <w:r>
        <w:rPr>
          <w:spacing w:val="-4"/>
        </w:rPr>
        <w:t> </w:t>
      </w:r>
      <w:r>
        <w:rPr/>
        <w:t>situação</w:t>
      </w:r>
      <w:r>
        <w:rPr>
          <w:spacing w:val="-4"/>
        </w:rPr>
        <w:t> </w:t>
      </w:r>
      <w:r>
        <w:rPr/>
        <w:t>de</w:t>
      </w:r>
      <w:r>
        <w:rPr>
          <w:spacing w:val="-4"/>
        </w:rPr>
        <w:t> </w:t>
      </w:r>
      <w:r>
        <w:rPr/>
        <w:t>vulnerabilidade</w:t>
      </w:r>
      <w:r>
        <w:rPr>
          <w:spacing w:val="-4"/>
        </w:rPr>
        <w:t> </w:t>
      </w:r>
      <w:r>
        <w:rPr/>
        <w:t>socioeconômica.</w:t>
      </w:r>
      <w:r>
        <w:rPr>
          <w:spacing w:val="-4"/>
        </w:rPr>
        <w:t> </w:t>
      </w:r>
      <w:r>
        <w:rPr/>
        <w:t>O</w:t>
      </w:r>
      <w:r>
        <w:rPr>
          <w:spacing w:val="-4"/>
        </w:rPr>
        <w:t> </w:t>
      </w:r>
      <w:r>
        <w:rPr/>
        <w:t>fenômeno atinge, sobretudo, mulheres periféricas, sem segurança habitacional, residentes em áreas com infraestrutura urbana precária, com acesso limitado a redes de proteção social. A essas condições somam-se a ausência de renda própria ou regular, a dependência econômica corrobora para que mulheres permaneçam em situação de violência doméstica (Saffioti, 2004; United Nations, 2012).</w:t>
      </w:r>
    </w:p>
    <w:p>
      <w:pPr>
        <w:pStyle w:val="BodyText"/>
        <w:spacing w:line="360" w:lineRule="auto"/>
        <w:ind w:left="142" w:right="17" w:firstLine="705"/>
        <w:jc w:val="both"/>
      </w:pPr>
      <w:r>
        <w:rPr/>
        <w:t>De</w:t>
      </w:r>
      <w:r>
        <w:rPr>
          <w:spacing w:val="40"/>
        </w:rPr>
        <w:t> </w:t>
      </w:r>
      <w:r>
        <w:rPr/>
        <w:t>acordo</w:t>
      </w:r>
      <w:r>
        <w:rPr>
          <w:spacing w:val="40"/>
        </w:rPr>
        <w:t> </w:t>
      </w:r>
      <w:r>
        <w:rPr/>
        <w:t>com</w:t>
      </w:r>
      <w:r>
        <w:rPr>
          <w:spacing w:val="40"/>
        </w:rPr>
        <w:t> </w:t>
      </w:r>
      <w:r>
        <w:rPr/>
        <w:t>Carmo</w:t>
      </w:r>
      <w:r>
        <w:rPr>
          <w:spacing w:val="40"/>
        </w:rPr>
        <w:t> </w:t>
      </w:r>
      <w:r>
        <w:rPr/>
        <w:t>e</w:t>
      </w:r>
      <w:r>
        <w:rPr>
          <w:spacing w:val="40"/>
        </w:rPr>
        <w:t> </w:t>
      </w:r>
      <w:r>
        <w:rPr/>
        <w:t>Moura</w:t>
      </w:r>
      <w:r>
        <w:rPr>
          <w:spacing w:val="40"/>
        </w:rPr>
        <w:t> </w:t>
      </w:r>
      <w:r>
        <w:rPr/>
        <w:t>(2010),</w:t>
      </w:r>
      <w:r>
        <w:rPr>
          <w:spacing w:val="40"/>
        </w:rPr>
        <w:t> </w:t>
      </w:r>
      <w:r>
        <w:rPr/>
        <w:t>a</w:t>
      </w:r>
      <w:r>
        <w:rPr>
          <w:spacing w:val="40"/>
        </w:rPr>
        <w:t> </w:t>
      </w:r>
      <w:r>
        <w:rPr/>
        <w:t>ruptura</w:t>
      </w:r>
      <w:r>
        <w:rPr>
          <w:spacing w:val="40"/>
        </w:rPr>
        <w:t> </w:t>
      </w:r>
      <w:r>
        <w:rPr/>
        <w:t>do</w:t>
      </w:r>
      <w:r>
        <w:rPr>
          <w:spacing w:val="40"/>
        </w:rPr>
        <w:t> </w:t>
      </w:r>
      <w:r>
        <w:rPr/>
        <w:t>ciclo</w:t>
      </w:r>
      <w:r>
        <w:rPr>
          <w:spacing w:val="40"/>
        </w:rPr>
        <w:t> </w:t>
      </w:r>
      <w:r>
        <w:rPr/>
        <w:t>de</w:t>
      </w:r>
      <w:r>
        <w:rPr>
          <w:spacing w:val="40"/>
        </w:rPr>
        <w:t> </w:t>
      </w:r>
      <w:r>
        <w:rPr/>
        <w:t>violência torna-se particularmente difícil para a mulher, que enfrenta crises emocionais e psicológicas recorrentes, além de que,</w:t>
      </w:r>
      <w:r>
        <w:rPr>
          <w:spacing w:val="40"/>
        </w:rPr>
        <w:t> </w:t>
      </w:r>
      <w:r>
        <w:rPr/>
        <w:t>tende a centralizar suas expectativas e projetos de vida no agressor. A ausência de acesso a serviços de saúde, como acompanhamento psicológico, dificulta tanto a ressignificação dessas vivências quanto o reconhecimento de determinadas atitudes como violentas. Essa limitação na percepção da violência, por sua vez, contribui para a postergação da ruptura do </w:t>
      </w:r>
      <w:r>
        <w:rPr>
          <w:spacing w:val="-2"/>
        </w:rPr>
        <w:t>ciclo.</w:t>
      </w:r>
    </w:p>
    <w:p>
      <w:pPr>
        <w:pStyle w:val="BodyText"/>
        <w:spacing w:line="360" w:lineRule="auto"/>
        <w:ind w:left="142" w:right="13" w:firstLine="705"/>
        <w:jc w:val="both"/>
      </w:pPr>
      <w:r>
        <w:rPr/>
        <w:t>Os programas de assistência social e justiça pública exercem papel fundamental na proteção das vítimas, auxiliando na mitigação dos impactos decorrentes das agressões. Contudo, sua efetividade está condicionada </w:t>
      </w:r>
      <w:r>
        <w:rPr/>
        <w:t>à acessibilidade</w:t>
      </w:r>
      <w:r>
        <w:rPr>
          <w:spacing w:val="33"/>
        </w:rPr>
        <w:t>  </w:t>
      </w:r>
      <w:r>
        <w:rPr/>
        <w:t>territorial,</w:t>
      </w:r>
      <w:r>
        <w:rPr>
          <w:spacing w:val="26"/>
        </w:rPr>
        <w:t>  </w:t>
      </w:r>
      <w:r>
        <w:rPr/>
        <w:t>uma</w:t>
      </w:r>
      <w:r>
        <w:rPr>
          <w:spacing w:val="26"/>
        </w:rPr>
        <w:t>  </w:t>
      </w:r>
      <w:r>
        <w:rPr/>
        <w:t>vez</w:t>
      </w:r>
      <w:r>
        <w:rPr>
          <w:spacing w:val="27"/>
        </w:rPr>
        <w:t>  </w:t>
      </w:r>
      <w:r>
        <w:rPr/>
        <w:t>que</w:t>
      </w:r>
      <w:r>
        <w:rPr>
          <w:spacing w:val="26"/>
        </w:rPr>
        <w:t>  </w:t>
      </w:r>
      <w:r>
        <w:rPr/>
        <w:t>importantes</w:t>
      </w:r>
      <w:r>
        <w:rPr>
          <w:spacing w:val="26"/>
        </w:rPr>
        <w:t>  </w:t>
      </w:r>
      <w:r>
        <w:rPr/>
        <w:t>mecanismos</w:t>
      </w:r>
      <w:r>
        <w:rPr>
          <w:spacing w:val="26"/>
        </w:rPr>
        <w:t>  </w:t>
      </w:r>
      <w:r>
        <w:rPr/>
        <w:t>de</w:t>
      </w:r>
      <w:r>
        <w:rPr>
          <w:spacing w:val="26"/>
        </w:rPr>
        <w:t>  </w:t>
      </w:r>
      <w:r>
        <w:rPr>
          <w:spacing w:val="-2"/>
        </w:rPr>
        <w:t>proteção</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0352">
            <wp:simplePos x="0" y="0"/>
            <wp:positionH relativeFrom="page">
              <wp:posOffset>0</wp:posOffset>
            </wp:positionH>
            <wp:positionV relativeFrom="page">
              <wp:posOffset>6982</wp:posOffset>
            </wp:positionV>
            <wp:extent cx="7562850" cy="1046651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6"/>
        <w:jc w:val="both"/>
      </w:pPr>
      <w:r>
        <w:rPr/>
        <w:t>frequentemente não estão disponíveis em regiões periféricas, municípios com</w:t>
      </w:r>
      <w:r>
        <w:rPr>
          <w:spacing w:val="-3"/>
        </w:rPr>
        <w:t> </w:t>
      </w:r>
      <w:r>
        <w:rPr/>
        <w:t>baixo investimento público, como cidades</w:t>
      </w:r>
      <w:r>
        <w:rPr>
          <w:spacing w:val="-4"/>
        </w:rPr>
        <w:t> </w:t>
      </w:r>
      <w:r>
        <w:rPr/>
        <w:t>do</w:t>
      </w:r>
      <w:r>
        <w:rPr>
          <w:spacing w:val="-4"/>
        </w:rPr>
        <w:t> </w:t>
      </w:r>
      <w:r>
        <w:rPr/>
        <w:t>interior,</w:t>
      </w:r>
      <w:r>
        <w:rPr>
          <w:spacing w:val="-4"/>
        </w:rPr>
        <w:t> </w:t>
      </w:r>
      <w:r>
        <w:rPr/>
        <w:t>ou</w:t>
      </w:r>
      <w:r>
        <w:rPr>
          <w:spacing w:val="-4"/>
        </w:rPr>
        <w:t> </w:t>
      </w:r>
      <w:r>
        <w:rPr/>
        <w:t>em</w:t>
      </w:r>
      <w:r>
        <w:rPr>
          <w:spacing w:val="-4"/>
        </w:rPr>
        <w:t> </w:t>
      </w:r>
      <w:r>
        <w:rPr/>
        <w:t>localidades</w:t>
      </w:r>
      <w:r>
        <w:rPr>
          <w:spacing w:val="-4"/>
        </w:rPr>
        <w:t> </w:t>
      </w:r>
      <w:r>
        <w:rPr/>
        <w:t>de</w:t>
      </w:r>
      <w:r>
        <w:rPr>
          <w:spacing w:val="-4"/>
        </w:rPr>
        <w:t> </w:t>
      </w:r>
      <w:r>
        <w:rPr/>
        <w:t>difícil</w:t>
      </w:r>
      <w:r>
        <w:rPr>
          <w:spacing w:val="-4"/>
        </w:rPr>
        <w:t> </w:t>
      </w:r>
      <w:r>
        <w:rPr/>
        <w:t>acesso,</w:t>
      </w:r>
      <w:r>
        <w:rPr>
          <w:spacing w:val="-4"/>
        </w:rPr>
        <w:t> </w:t>
      </w:r>
      <w:r>
        <w:rPr/>
        <w:t>a exemplo de zonas rurais. Lima et al. (2020) destacam que a dificuldade de acesso</w:t>
      </w:r>
      <w:r>
        <w:rPr>
          <w:spacing w:val="40"/>
        </w:rPr>
        <w:t> </w:t>
      </w:r>
      <w:r>
        <w:rPr/>
        <w:t>da mulher à justiça e às redes de</w:t>
      </w:r>
      <w:r>
        <w:rPr>
          <w:spacing w:val="-2"/>
        </w:rPr>
        <w:t> </w:t>
      </w:r>
      <w:r>
        <w:rPr/>
        <w:t>enfrentamento</w:t>
      </w:r>
      <w:r>
        <w:rPr>
          <w:spacing w:val="-2"/>
        </w:rPr>
        <w:t> </w:t>
      </w:r>
      <w:r>
        <w:rPr/>
        <w:t>à</w:t>
      </w:r>
      <w:r>
        <w:rPr>
          <w:spacing w:val="-2"/>
        </w:rPr>
        <w:t> </w:t>
      </w:r>
      <w:r>
        <w:rPr/>
        <w:t>violência</w:t>
      </w:r>
      <w:r>
        <w:rPr>
          <w:spacing w:val="-2"/>
        </w:rPr>
        <w:t> </w:t>
      </w:r>
      <w:r>
        <w:rPr/>
        <w:t>constitui</w:t>
      </w:r>
      <w:r>
        <w:rPr>
          <w:spacing w:val="-2"/>
        </w:rPr>
        <w:t> </w:t>
      </w:r>
      <w:r>
        <w:rPr/>
        <w:t>um</w:t>
      </w:r>
      <w:r>
        <w:rPr>
          <w:spacing w:val="-2"/>
        </w:rPr>
        <w:t> </w:t>
      </w:r>
      <w:r>
        <w:rPr/>
        <w:t>dos</w:t>
      </w:r>
      <w:r>
        <w:rPr>
          <w:spacing w:val="-2"/>
        </w:rPr>
        <w:t> </w:t>
      </w:r>
      <w:r>
        <w:rPr/>
        <w:t>fatores que contribuem para a não notificação</w:t>
      </w:r>
      <w:r>
        <w:rPr>
          <w:spacing w:val="-3"/>
        </w:rPr>
        <w:t> </w:t>
      </w:r>
      <w:r>
        <w:rPr/>
        <w:t>das</w:t>
      </w:r>
      <w:r>
        <w:rPr>
          <w:spacing w:val="-3"/>
        </w:rPr>
        <w:t> </w:t>
      </w:r>
      <w:r>
        <w:rPr/>
        <w:t>agressões</w:t>
      </w:r>
      <w:r>
        <w:rPr>
          <w:spacing w:val="-3"/>
        </w:rPr>
        <w:t> </w:t>
      </w:r>
      <w:r>
        <w:rPr/>
        <w:t>e</w:t>
      </w:r>
      <w:r>
        <w:rPr>
          <w:spacing w:val="-3"/>
        </w:rPr>
        <w:t> </w:t>
      </w:r>
      <w:r>
        <w:rPr/>
        <w:t>para</w:t>
      </w:r>
      <w:r>
        <w:rPr>
          <w:spacing w:val="-3"/>
        </w:rPr>
        <w:t> </w:t>
      </w:r>
      <w:r>
        <w:rPr/>
        <w:t>a</w:t>
      </w:r>
      <w:r>
        <w:rPr>
          <w:spacing w:val="-3"/>
        </w:rPr>
        <w:t> </w:t>
      </w:r>
      <w:r>
        <w:rPr/>
        <w:t>permanência</w:t>
      </w:r>
      <w:r>
        <w:rPr>
          <w:spacing w:val="-3"/>
        </w:rPr>
        <w:t> </w:t>
      </w:r>
      <w:r>
        <w:rPr/>
        <w:t>no</w:t>
      </w:r>
      <w:r>
        <w:rPr>
          <w:spacing w:val="-3"/>
        </w:rPr>
        <w:t> </w:t>
      </w:r>
      <w:r>
        <w:rPr/>
        <w:t>ciclo de violência doméstica.</w:t>
      </w:r>
    </w:p>
    <w:p>
      <w:pPr>
        <w:pStyle w:val="BodyText"/>
        <w:spacing w:line="360" w:lineRule="auto"/>
        <w:ind w:left="142" w:right="13" w:firstLine="705"/>
        <w:jc w:val="both"/>
      </w:pPr>
      <w:r>
        <w:rPr/>
        <w:t>Essa realidade confirma que a violência doméstica está intrinsecamente relacionada à ausência de políticas públicas efetivas que garantam a autonomia feminina, particularmente no que concerne ao direito à moradia digna e ao direito </w:t>
      </w:r>
      <w:r>
        <w:rPr/>
        <w:t>à cidade. Embora algumas iniciativas governamentais tenham buscado responder a essa demanda, especialmente no que diz</w:t>
      </w:r>
      <w:r>
        <w:rPr>
          <w:spacing w:val="-3"/>
        </w:rPr>
        <w:t> </w:t>
      </w:r>
      <w:r>
        <w:rPr/>
        <w:t>respeito</w:t>
      </w:r>
      <w:r>
        <w:rPr>
          <w:spacing w:val="-3"/>
        </w:rPr>
        <w:t> </w:t>
      </w:r>
      <w:r>
        <w:rPr/>
        <w:t>ao</w:t>
      </w:r>
      <w:r>
        <w:rPr>
          <w:spacing w:val="-3"/>
        </w:rPr>
        <w:t> </w:t>
      </w:r>
      <w:r>
        <w:rPr/>
        <w:t>acesso</w:t>
      </w:r>
      <w:r>
        <w:rPr>
          <w:spacing w:val="-3"/>
        </w:rPr>
        <w:t> </w:t>
      </w:r>
      <w:r>
        <w:rPr/>
        <w:t>à</w:t>
      </w:r>
      <w:r>
        <w:rPr>
          <w:spacing w:val="-3"/>
        </w:rPr>
        <w:t> </w:t>
      </w:r>
      <w:r>
        <w:rPr/>
        <w:t>moradia</w:t>
      </w:r>
      <w:r>
        <w:rPr>
          <w:spacing w:val="-3"/>
        </w:rPr>
        <w:t> </w:t>
      </w:r>
      <w:r>
        <w:rPr/>
        <w:t>segura</w:t>
      </w:r>
      <w:r>
        <w:rPr>
          <w:spacing w:val="-3"/>
        </w:rPr>
        <w:t> </w:t>
      </w:r>
      <w:r>
        <w:rPr/>
        <w:t>para mulheres em situação de violência, tais medidas ainda se mostram insuficientes</w:t>
      </w:r>
      <w:r>
        <w:rPr>
          <w:spacing w:val="80"/>
        </w:rPr>
        <w:t> </w:t>
      </w:r>
      <w:r>
        <w:rPr/>
        <w:t>para enfrentar a magnitude do problema.</w:t>
      </w:r>
    </w:p>
    <w:p>
      <w:pPr>
        <w:pStyle w:val="BodyText"/>
        <w:spacing w:line="360" w:lineRule="auto"/>
        <w:ind w:left="142" w:right="13" w:firstLine="705"/>
        <w:jc w:val="both"/>
      </w:pPr>
      <w:r>
        <w:rPr/>
        <w:t>Além disso, a ausência de políticas públicas integradas que garantam o acesso contínuo à renda, emprego, saúde, educação e</w:t>
      </w:r>
      <w:r>
        <w:rPr>
          <w:spacing w:val="-3"/>
        </w:rPr>
        <w:t> </w:t>
      </w:r>
      <w:r>
        <w:rPr/>
        <w:t>suporte</w:t>
      </w:r>
      <w:r>
        <w:rPr>
          <w:spacing w:val="-3"/>
        </w:rPr>
        <w:t> </w:t>
      </w:r>
      <w:r>
        <w:rPr/>
        <w:t>psicossocial</w:t>
      </w:r>
      <w:r>
        <w:rPr>
          <w:spacing w:val="-3"/>
        </w:rPr>
        <w:t> </w:t>
      </w:r>
      <w:r>
        <w:rPr/>
        <w:t>impede que essas mulheres se mantenham de forma autônoma. Sem medidas de fortalecimento da sua inserção na cidade, a mulher permanece em situação de vulnerabilidade, com pouca infraestrutura e distante das redes</w:t>
      </w:r>
      <w:r>
        <w:rPr>
          <w:spacing w:val="-4"/>
        </w:rPr>
        <w:t> </w:t>
      </w:r>
      <w:r>
        <w:rPr/>
        <w:t>de</w:t>
      </w:r>
      <w:r>
        <w:rPr>
          <w:spacing w:val="-4"/>
        </w:rPr>
        <w:t> </w:t>
      </w:r>
      <w:r>
        <w:rPr/>
        <w:t>apoio</w:t>
      </w:r>
      <w:r>
        <w:rPr>
          <w:spacing w:val="-4"/>
        </w:rPr>
        <w:t> </w:t>
      </w:r>
      <w:r>
        <w:rPr/>
        <w:t>necessárias para reconstruir sua vida.</w:t>
      </w:r>
    </w:p>
    <w:p>
      <w:pPr>
        <w:spacing w:before="0"/>
        <w:ind w:left="3022" w:right="16" w:firstLine="705"/>
        <w:jc w:val="both"/>
        <w:rPr>
          <w:rFonts w:ascii="Times New Roman" w:hAnsi="Times New Roman"/>
          <w:sz w:val="20"/>
        </w:rPr>
      </w:pPr>
      <w:r>
        <w:rPr>
          <w:rFonts w:ascii="Times New Roman" w:hAnsi="Times New Roman"/>
          <w:sz w:val="20"/>
        </w:rPr>
        <w:t>O amplo</w:t>
      </w:r>
      <w:r>
        <w:rPr>
          <w:rFonts w:ascii="Times New Roman" w:hAnsi="Times New Roman"/>
          <w:spacing w:val="-4"/>
          <w:sz w:val="20"/>
        </w:rPr>
        <w:t> </w:t>
      </w:r>
      <w:r>
        <w:rPr>
          <w:rFonts w:ascii="Times New Roman" w:hAnsi="Times New Roman"/>
          <w:sz w:val="20"/>
        </w:rPr>
        <w:t>atendimento</w:t>
      </w:r>
      <w:r>
        <w:rPr>
          <w:rFonts w:ascii="Times New Roman" w:hAnsi="Times New Roman"/>
          <w:spacing w:val="-4"/>
          <w:sz w:val="20"/>
        </w:rPr>
        <w:t> </w:t>
      </w:r>
      <w:r>
        <w:rPr>
          <w:rFonts w:ascii="Times New Roman" w:hAnsi="Times New Roman"/>
          <w:sz w:val="20"/>
        </w:rPr>
        <w:t>ao</w:t>
      </w:r>
      <w:r>
        <w:rPr>
          <w:rFonts w:ascii="Times New Roman" w:hAnsi="Times New Roman"/>
          <w:spacing w:val="-4"/>
          <w:sz w:val="20"/>
        </w:rPr>
        <w:t> </w:t>
      </w:r>
      <w:r>
        <w:rPr>
          <w:rFonts w:ascii="Times New Roman" w:hAnsi="Times New Roman"/>
          <w:sz w:val="20"/>
        </w:rPr>
        <w:t>direito</w:t>
      </w:r>
      <w:r>
        <w:rPr>
          <w:rFonts w:ascii="Times New Roman" w:hAnsi="Times New Roman"/>
          <w:spacing w:val="-4"/>
          <w:sz w:val="20"/>
        </w:rPr>
        <w:t> </w:t>
      </w:r>
      <w:r>
        <w:rPr>
          <w:rFonts w:ascii="Times New Roman" w:hAnsi="Times New Roman"/>
          <w:sz w:val="20"/>
        </w:rPr>
        <w:t>à</w:t>
      </w:r>
      <w:r>
        <w:rPr>
          <w:rFonts w:ascii="Times New Roman" w:hAnsi="Times New Roman"/>
          <w:spacing w:val="-4"/>
          <w:sz w:val="20"/>
        </w:rPr>
        <w:t> </w:t>
      </w:r>
      <w:r>
        <w:rPr>
          <w:rFonts w:ascii="Times New Roman" w:hAnsi="Times New Roman"/>
          <w:sz w:val="20"/>
        </w:rPr>
        <w:t>moradia.</w:t>
      </w:r>
      <w:r>
        <w:rPr>
          <w:rFonts w:ascii="Times New Roman" w:hAnsi="Times New Roman"/>
          <w:spacing w:val="-4"/>
          <w:sz w:val="20"/>
        </w:rPr>
        <w:t> </w:t>
      </w:r>
      <w:r>
        <w:rPr>
          <w:rFonts w:ascii="Times New Roman" w:hAnsi="Times New Roman"/>
          <w:sz w:val="20"/>
        </w:rPr>
        <w:t>Isso</w:t>
      </w:r>
      <w:r>
        <w:rPr>
          <w:rFonts w:ascii="Times New Roman" w:hAnsi="Times New Roman"/>
          <w:spacing w:val="-4"/>
          <w:sz w:val="20"/>
        </w:rPr>
        <w:t> </w:t>
      </w:r>
      <w:r>
        <w:rPr>
          <w:rFonts w:ascii="Times New Roman" w:hAnsi="Times New Roman"/>
          <w:sz w:val="20"/>
        </w:rPr>
        <w:t>inclui,</w:t>
      </w:r>
      <w:r>
        <w:rPr>
          <w:rFonts w:ascii="Times New Roman" w:hAnsi="Times New Roman"/>
          <w:spacing w:val="-4"/>
          <w:sz w:val="20"/>
        </w:rPr>
        <w:t> </w:t>
      </w:r>
      <w:r>
        <w:rPr>
          <w:rFonts w:ascii="Times New Roman" w:hAnsi="Times New Roman"/>
          <w:sz w:val="20"/>
        </w:rPr>
        <w:t>dentre</w:t>
      </w:r>
      <w:r>
        <w:rPr>
          <w:rFonts w:ascii="Times New Roman" w:hAnsi="Times New Roman"/>
          <w:spacing w:val="-4"/>
          <w:sz w:val="20"/>
        </w:rPr>
        <w:t> </w:t>
      </w:r>
      <w:r>
        <w:rPr>
          <w:rFonts w:ascii="Times New Roman" w:hAnsi="Times New Roman"/>
          <w:sz w:val="20"/>
        </w:rPr>
        <w:t>outros itens, a ligação da casa às redes de água, eletricidade, esgoto, telefonia e transporte e que a localização seja próxima a equipamentos e serviços públicos, como</w:t>
      </w:r>
      <w:r>
        <w:rPr>
          <w:rFonts w:ascii="Times New Roman" w:hAnsi="Times New Roman"/>
          <w:spacing w:val="-3"/>
          <w:sz w:val="20"/>
        </w:rPr>
        <w:t> </w:t>
      </w:r>
      <w:r>
        <w:rPr>
          <w:rFonts w:ascii="Times New Roman" w:hAnsi="Times New Roman"/>
          <w:sz w:val="20"/>
        </w:rPr>
        <w:t>postos</w:t>
      </w:r>
      <w:r>
        <w:rPr>
          <w:rFonts w:ascii="Times New Roman" w:hAnsi="Times New Roman"/>
          <w:spacing w:val="-3"/>
          <w:sz w:val="20"/>
        </w:rPr>
        <w:t> </w:t>
      </w:r>
      <w:r>
        <w:rPr>
          <w:rFonts w:ascii="Times New Roman" w:hAnsi="Times New Roman"/>
          <w:sz w:val="20"/>
        </w:rPr>
        <w:t>de</w:t>
      </w:r>
      <w:r>
        <w:rPr>
          <w:rFonts w:ascii="Times New Roman" w:hAnsi="Times New Roman"/>
          <w:spacing w:val="-3"/>
          <w:sz w:val="20"/>
        </w:rPr>
        <w:t> </w:t>
      </w:r>
      <w:r>
        <w:rPr>
          <w:rFonts w:ascii="Times New Roman" w:hAnsi="Times New Roman"/>
          <w:sz w:val="20"/>
        </w:rPr>
        <w:t>saúde,</w:t>
      </w:r>
      <w:r>
        <w:rPr>
          <w:rFonts w:ascii="Times New Roman" w:hAnsi="Times New Roman"/>
          <w:spacing w:val="-3"/>
          <w:sz w:val="20"/>
        </w:rPr>
        <w:t> </w:t>
      </w:r>
      <w:r>
        <w:rPr>
          <w:rFonts w:ascii="Times New Roman" w:hAnsi="Times New Roman"/>
          <w:sz w:val="20"/>
        </w:rPr>
        <w:t>creches</w:t>
      </w:r>
      <w:r>
        <w:rPr>
          <w:rFonts w:ascii="Times New Roman" w:hAnsi="Times New Roman"/>
          <w:spacing w:val="-3"/>
          <w:sz w:val="20"/>
        </w:rPr>
        <w:t> </w:t>
      </w:r>
      <w:r>
        <w:rPr>
          <w:rFonts w:ascii="Times New Roman" w:hAnsi="Times New Roman"/>
          <w:sz w:val="20"/>
        </w:rPr>
        <w:t>e</w:t>
      </w:r>
      <w:r>
        <w:rPr>
          <w:rFonts w:ascii="Times New Roman" w:hAnsi="Times New Roman"/>
          <w:spacing w:val="-3"/>
          <w:sz w:val="20"/>
        </w:rPr>
        <w:t> </w:t>
      </w:r>
      <w:r>
        <w:rPr>
          <w:rFonts w:ascii="Times New Roman" w:hAnsi="Times New Roman"/>
          <w:sz w:val="20"/>
        </w:rPr>
        <w:t>escolas.</w:t>
      </w:r>
      <w:r>
        <w:rPr>
          <w:rFonts w:ascii="Times New Roman" w:hAnsi="Times New Roman"/>
          <w:spacing w:val="-3"/>
          <w:sz w:val="20"/>
        </w:rPr>
        <w:t> </w:t>
      </w:r>
      <w:r>
        <w:rPr>
          <w:rFonts w:ascii="Times New Roman" w:hAnsi="Times New Roman"/>
          <w:sz w:val="20"/>
        </w:rPr>
        <w:t>É</w:t>
      </w:r>
      <w:r>
        <w:rPr>
          <w:rFonts w:ascii="Times New Roman" w:hAnsi="Times New Roman"/>
          <w:spacing w:val="-3"/>
          <w:sz w:val="20"/>
        </w:rPr>
        <w:t> </w:t>
      </w:r>
      <w:r>
        <w:rPr>
          <w:rFonts w:ascii="Times New Roman" w:hAnsi="Times New Roman"/>
          <w:sz w:val="20"/>
        </w:rPr>
        <w:t>essencial</w:t>
      </w:r>
      <w:r>
        <w:rPr>
          <w:rFonts w:ascii="Times New Roman" w:hAnsi="Times New Roman"/>
          <w:spacing w:val="-3"/>
          <w:sz w:val="20"/>
        </w:rPr>
        <w:t> </w:t>
      </w:r>
      <w:r>
        <w:rPr>
          <w:rFonts w:ascii="Times New Roman" w:hAnsi="Times New Roman"/>
          <w:sz w:val="20"/>
        </w:rPr>
        <w:t>que</w:t>
      </w:r>
      <w:r>
        <w:rPr>
          <w:rFonts w:ascii="Times New Roman" w:hAnsi="Times New Roman"/>
          <w:spacing w:val="-3"/>
          <w:sz w:val="20"/>
        </w:rPr>
        <w:t> </w:t>
      </w:r>
      <w:r>
        <w:rPr>
          <w:rFonts w:ascii="Times New Roman" w:hAnsi="Times New Roman"/>
          <w:sz w:val="20"/>
        </w:rPr>
        <w:t>a</w:t>
      </w:r>
      <w:r>
        <w:rPr>
          <w:rFonts w:ascii="Times New Roman" w:hAnsi="Times New Roman"/>
          <w:spacing w:val="-3"/>
          <w:sz w:val="20"/>
        </w:rPr>
        <w:t> </w:t>
      </w:r>
      <w:r>
        <w:rPr>
          <w:rFonts w:ascii="Times New Roman" w:hAnsi="Times New Roman"/>
          <w:sz w:val="20"/>
        </w:rPr>
        <w:t>moradia esteja integrada ao tecido urbano, oferecendo oportunidades de desenvolvimento econômico, social e cultural para as mulheres e possibilitando aos seus residentes a interação com diversos grupos sociais (ROLNIK, 2011, p. 26).</w:t>
      </w:r>
    </w:p>
    <w:p>
      <w:pPr>
        <w:pStyle w:val="BodyText"/>
        <w:spacing w:before="115"/>
        <w:rPr>
          <w:rFonts w:ascii="Times New Roman"/>
          <w:sz w:val="20"/>
        </w:rPr>
      </w:pPr>
    </w:p>
    <w:p>
      <w:pPr>
        <w:pStyle w:val="BodyText"/>
        <w:spacing w:line="360" w:lineRule="auto"/>
        <w:ind w:left="142" w:right="14" w:firstLine="861"/>
        <w:jc w:val="both"/>
      </w:pPr>
      <w:r>
        <w:rPr/>
        <w:t>A moradia, portanto, não é apenas uma estrutura física, mas um pilar fundamental para o rompimento do ciclo de violência.</w:t>
      </w:r>
      <w:r>
        <w:rPr>
          <w:spacing w:val="-3"/>
        </w:rPr>
        <w:t> </w:t>
      </w:r>
      <w:r>
        <w:rPr/>
        <w:t>Sem</w:t>
      </w:r>
      <w:r>
        <w:rPr>
          <w:spacing w:val="-3"/>
        </w:rPr>
        <w:t> </w:t>
      </w:r>
      <w:r>
        <w:rPr/>
        <w:t>ela,</w:t>
      </w:r>
      <w:r>
        <w:rPr>
          <w:spacing w:val="-3"/>
        </w:rPr>
        <w:t> </w:t>
      </w:r>
      <w:r>
        <w:rPr/>
        <w:t>a</w:t>
      </w:r>
      <w:r>
        <w:rPr>
          <w:spacing w:val="-3"/>
        </w:rPr>
        <w:t> </w:t>
      </w:r>
      <w:r>
        <w:rPr/>
        <w:t>mulher</w:t>
      </w:r>
      <w:r>
        <w:rPr>
          <w:spacing w:val="-3"/>
        </w:rPr>
        <w:t> </w:t>
      </w:r>
      <w:r>
        <w:rPr/>
        <w:t>permanece vulnerável, sendo constantemente silenciada e coagida. Quando uma mulher não possui</w:t>
      </w:r>
      <w:r>
        <w:rPr>
          <w:spacing w:val="40"/>
        </w:rPr>
        <w:t> </w:t>
      </w:r>
      <w:r>
        <w:rPr/>
        <w:t>condições</w:t>
      </w:r>
      <w:r>
        <w:rPr>
          <w:spacing w:val="40"/>
        </w:rPr>
        <w:t> </w:t>
      </w:r>
      <w:r>
        <w:rPr/>
        <w:t>materiais</w:t>
      </w:r>
      <w:r>
        <w:rPr>
          <w:spacing w:val="40"/>
        </w:rPr>
        <w:t> </w:t>
      </w:r>
      <w:r>
        <w:rPr/>
        <w:t>para deixar o ambiente de violência seja por não ter onde</w:t>
      </w:r>
      <w:r>
        <w:rPr>
          <w:spacing w:val="28"/>
        </w:rPr>
        <w:t> </w:t>
      </w:r>
      <w:r>
        <w:rPr/>
        <w:t>morar</w:t>
      </w:r>
      <w:r>
        <w:rPr>
          <w:spacing w:val="29"/>
        </w:rPr>
        <w:t> </w:t>
      </w:r>
      <w:r>
        <w:rPr/>
        <w:t>ou</w:t>
      </w:r>
      <w:r>
        <w:rPr>
          <w:spacing w:val="29"/>
        </w:rPr>
        <w:t> </w:t>
      </w:r>
      <w:r>
        <w:rPr/>
        <w:t>por</w:t>
      </w:r>
      <w:r>
        <w:rPr>
          <w:spacing w:val="29"/>
        </w:rPr>
        <w:t> </w:t>
      </w:r>
      <w:r>
        <w:rPr/>
        <w:t>depender</w:t>
      </w:r>
      <w:r>
        <w:rPr>
          <w:spacing w:val="29"/>
        </w:rPr>
        <w:t> </w:t>
      </w:r>
      <w:r>
        <w:rPr/>
        <w:t>financeiramente</w:t>
      </w:r>
      <w:r>
        <w:rPr>
          <w:spacing w:val="29"/>
        </w:rPr>
        <w:t> </w:t>
      </w:r>
      <w:r>
        <w:rPr/>
        <w:t>do</w:t>
      </w:r>
      <w:r>
        <w:rPr>
          <w:spacing w:val="28"/>
        </w:rPr>
        <w:t> </w:t>
      </w:r>
      <w:r>
        <w:rPr/>
        <w:t>agressor,</w:t>
      </w:r>
      <w:r>
        <w:rPr>
          <w:spacing w:val="14"/>
        </w:rPr>
        <w:t> </w:t>
      </w:r>
      <w:r>
        <w:rPr/>
        <w:t>a</w:t>
      </w:r>
      <w:r>
        <w:rPr>
          <w:spacing w:val="14"/>
        </w:rPr>
        <w:t> </w:t>
      </w:r>
      <w:r>
        <w:rPr/>
        <w:t>casa</w:t>
      </w:r>
      <w:r>
        <w:rPr>
          <w:spacing w:val="14"/>
        </w:rPr>
        <w:t> </w:t>
      </w:r>
      <w:r>
        <w:rPr/>
        <w:t>deixa</w:t>
      </w:r>
      <w:r>
        <w:rPr>
          <w:spacing w:val="14"/>
        </w:rPr>
        <w:t> </w:t>
      </w:r>
      <w:r>
        <w:rPr/>
        <w:t>de</w:t>
      </w:r>
      <w:r>
        <w:rPr>
          <w:spacing w:val="14"/>
        </w:rPr>
        <w:t> </w:t>
      </w:r>
      <w:r>
        <w:rPr/>
        <w:t>ser</w:t>
      </w:r>
      <w:r>
        <w:rPr>
          <w:spacing w:val="15"/>
        </w:rPr>
        <w:t> </w:t>
      </w:r>
      <w:r>
        <w:rPr>
          <w:spacing w:val="-5"/>
        </w:rPr>
        <w:t>um</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0864">
            <wp:simplePos x="0" y="0"/>
            <wp:positionH relativeFrom="page">
              <wp:posOffset>0</wp:posOffset>
            </wp:positionH>
            <wp:positionV relativeFrom="page">
              <wp:posOffset>6982</wp:posOffset>
            </wp:positionV>
            <wp:extent cx="7562850" cy="1046651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ind w:left="142"/>
      </w:pPr>
      <w:r>
        <w:rPr/>
        <w:t>espaço de proteção e passa a ser um local de </w:t>
      </w:r>
      <w:r>
        <w:rPr>
          <w:spacing w:val="-2"/>
        </w:rPr>
        <w:t>aprisionamento.</w:t>
      </w:r>
    </w:p>
    <w:p>
      <w:pPr>
        <w:pStyle w:val="BodyText"/>
      </w:pPr>
    </w:p>
    <w:p>
      <w:pPr>
        <w:pStyle w:val="BodyText"/>
      </w:pPr>
    </w:p>
    <w:p>
      <w:pPr>
        <w:pStyle w:val="Heading1"/>
        <w:numPr>
          <w:ilvl w:val="0"/>
          <w:numId w:val="1"/>
        </w:numPr>
        <w:tabs>
          <w:tab w:pos="1359" w:val="left" w:leader="none"/>
        </w:tabs>
        <w:spacing w:line="360" w:lineRule="auto" w:before="0" w:after="0"/>
        <w:ind w:left="142" w:right="20" w:firstLine="705"/>
        <w:jc w:val="both"/>
      </w:pPr>
      <w:r>
        <w:rPr/>
        <w:t>ANÁLISE DA VIOLÊNCIA CONTRA MULHERES E </w:t>
      </w:r>
      <w:r>
        <w:rPr/>
        <w:t>PRECARIEDADE HABITACIONAL NA AMAZÔNIA LEGAL: UMA PERSPECTIVA BASEADA EM </w:t>
      </w:r>
      <w:r>
        <w:rPr>
          <w:spacing w:val="-2"/>
        </w:rPr>
        <w:t>DADOS</w:t>
      </w:r>
    </w:p>
    <w:p>
      <w:pPr>
        <w:pStyle w:val="BodyText"/>
        <w:spacing w:line="360" w:lineRule="auto"/>
        <w:ind w:left="142" w:right="13" w:firstLine="705"/>
        <w:jc w:val="both"/>
      </w:pPr>
      <w:r>
        <w:rPr/>
        <w:t>É importante destacar que o acesso à moradia adequada constitui um </w:t>
      </w:r>
      <w:r>
        <w:rPr/>
        <w:t>direito fundamental garantido pela Constituição Federal de 1988, em seu artigo 6º,</w:t>
      </w:r>
      <w:r>
        <w:rPr>
          <w:spacing w:val="40"/>
        </w:rPr>
        <w:t> </w:t>
      </w:r>
      <w:r>
        <w:rPr/>
        <w:t>que estabelece</w:t>
      </w:r>
      <w:r>
        <w:rPr>
          <w:spacing w:val="80"/>
        </w:rPr>
        <w:t> </w:t>
      </w:r>
      <w:r>
        <w:rPr/>
        <w:t>a</w:t>
      </w:r>
      <w:r>
        <w:rPr>
          <w:spacing w:val="-2"/>
        </w:rPr>
        <w:t> </w:t>
      </w:r>
      <w:r>
        <w:rPr/>
        <w:t>moradia</w:t>
      </w:r>
      <w:r>
        <w:rPr>
          <w:spacing w:val="-2"/>
        </w:rPr>
        <w:t> </w:t>
      </w:r>
      <w:r>
        <w:rPr/>
        <w:t>como</w:t>
      </w:r>
      <w:r>
        <w:rPr>
          <w:spacing w:val="-2"/>
        </w:rPr>
        <w:t> </w:t>
      </w:r>
      <w:r>
        <w:rPr/>
        <w:t>um</w:t>
      </w:r>
      <w:r>
        <w:rPr>
          <w:spacing w:val="-2"/>
        </w:rPr>
        <w:t> </w:t>
      </w:r>
      <w:r>
        <w:rPr/>
        <w:t>dos</w:t>
      </w:r>
      <w:r>
        <w:rPr>
          <w:spacing w:val="-2"/>
        </w:rPr>
        <w:t> </w:t>
      </w:r>
      <w:r>
        <w:rPr/>
        <w:t>direitos</w:t>
      </w:r>
      <w:r>
        <w:rPr>
          <w:spacing w:val="-2"/>
        </w:rPr>
        <w:t> </w:t>
      </w:r>
      <w:r>
        <w:rPr/>
        <w:t>sociais</w:t>
      </w:r>
      <w:r>
        <w:rPr>
          <w:spacing w:val="-2"/>
        </w:rPr>
        <w:t> </w:t>
      </w:r>
      <w:r>
        <w:rPr/>
        <w:t>.</w:t>
      </w:r>
      <w:r>
        <w:rPr>
          <w:spacing w:val="-2"/>
        </w:rPr>
        <w:t> </w:t>
      </w:r>
      <w:r>
        <w:rPr/>
        <w:t>No</w:t>
      </w:r>
      <w:r>
        <w:rPr>
          <w:spacing w:val="-2"/>
        </w:rPr>
        <w:t> </w:t>
      </w:r>
      <w:r>
        <w:rPr/>
        <w:t>entanto,</w:t>
      </w:r>
      <w:r>
        <w:rPr>
          <w:spacing w:val="-2"/>
        </w:rPr>
        <w:t> </w:t>
      </w:r>
      <w:r>
        <w:rPr/>
        <w:t>esse</w:t>
      </w:r>
      <w:r>
        <w:rPr>
          <w:spacing w:val="-2"/>
        </w:rPr>
        <w:t> </w:t>
      </w:r>
      <w:r>
        <w:rPr/>
        <w:t>direito</w:t>
      </w:r>
      <w:r>
        <w:rPr>
          <w:spacing w:val="-2"/>
        </w:rPr>
        <w:t> </w:t>
      </w:r>
      <w:r>
        <w:rPr/>
        <w:t>não</w:t>
      </w:r>
      <w:r>
        <w:rPr>
          <w:spacing w:val="-2"/>
        </w:rPr>
        <w:t> </w:t>
      </w:r>
      <w:r>
        <w:rPr/>
        <w:t>se materializa para grande parte da população, sobretudo nas regiões Norte e</w:t>
      </w:r>
      <w:r>
        <w:rPr>
          <w:spacing w:val="40"/>
        </w:rPr>
        <w:t> </w:t>
      </w:r>
      <w:r>
        <w:rPr/>
        <w:t>Nordeste, onde persistem os maiores índices de déficit habitacional do país, e também de violência de gênero.</w:t>
      </w:r>
    </w:p>
    <w:p>
      <w:pPr>
        <w:pStyle w:val="BodyText"/>
        <w:spacing w:line="360" w:lineRule="auto"/>
        <w:ind w:left="142" w:right="13" w:firstLine="705"/>
        <w:jc w:val="both"/>
      </w:pPr>
      <w:r>
        <w:rPr/>
        <w:t>Diante dessa realidade marcada por profundas desigualdades, destaca-se </w:t>
      </w:r>
      <w:r>
        <w:rPr/>
        <w:t>a Amazônia Legal, que abrange toda a região Norte e parte do Nordeste (Maranhão), onde os dados sobre violência de gênero são especialmente alarmantes. A taxa de feminicídios nos municípios amazônicos é 30,8% superior à média nacional (Fórum Brasileiro de Segurança Pública, 2023).</w:t>
      </w:r>
    </w:p>
    <w:p>
      <w:pPr>
        <w:pStyle w:val="BodyText"/>
        <w:spacing w:line="360" w:lineRule="auto"/>
        <w:ind w:left="142" w:right="13" w:firstLine="705"/>
        <w:jc w:val="both"/>
      </w:pPr>
      <w:r>
        <w:rPr/>
        <w:t>O relatório do Instituto Igarapé (2024) revela um cenário preocupante de violência contra mulheres na Amazônia Legal entre 2018 e 2022, com </w:t>
      </w:r>
      <w:r>
        <w:rPr/>
        <w:t>padrões distintos</w:t>
      </w:r>
      <w:r>
        <w:rPr>
          <w:spacing w:val="-3"/>
        </w:rPr>
        <w:t> </w:t>
      </w:r>
      <w:r>
        <w:rPr/>
        <w:t>em</w:t>
      </w:r>
      <w:r>
        <w:rPr>
          <w:spacing w:val="-3"/>
        </w:rPr>
        <w:t> </w:t>
      </w:r>
      <w:r>
        <w:rPr/>
        <w:t>comparação</w:t>
      </w:r>
      <w:r>
        <w:rPr>
          <w:spacing w:val="-3"/>
        </w:rPr>
        <w:t> </w:t>
      </w:r>
      <w:r>
        <w:rPr/>
        <w:t>ao</w:t>
      </w:r>
      <w:r>
        <w:rPr>
          <w:spacing w:val="-3"/>
        </w:rPr>
        <w:t> </w:t>
      </w:r>
      <w:r>
        <w:rPr/>
        <w:t>restante</w:t>
      </w:r>
      <w:r>
        <w:rPr>
          <w:spacing w:val="-3"/>
        </w:rPr>
        <w:t> </w:t>
      </w:r>
      <w:r>
        <w:rPr/>
        <w:t>do</w:t>
      </w:r>
      <w:r>
        <w:rPr>
          <w:spacing w:val="-3"/>
        </w:rPr>
        <w:t> </w:t>
      </w:r>
      <w:r>
        <w:rPr/>
        <w:t>país.</w:t>
      </w:r>
      <w:r>
        <w:rPr>
          <w:spacing w:val="-3"/>
        </w:rPr>
        <w:t> </w:t>
      </w:r>
      <w:r>
        <w:rPr/>
        <w:t>Esses</w:t>
      </w:r>
      <w:r>
        <w:rPr>
          <w:spacing w:val="-3"/>
        </w:rPr>
        <w:t> </w:t>
      </w:r>
      <w:r>
        <w:rPr/>
        <w:t>dados</w:t>
      </w:r>
      <w:r>
        <w:rPr>
          <w:spacing w:val="-3"/>
        </w:rPr>
        <w:t> </w:t>
      </w:r>
      <w:r>
        <w:rPr/>
        <w:t>ganham</w:t>
      </w:r>
      <w:r>
        <w:rPr>
          <w:spacing w:val="-3"/>
        </w:rPr>
        <w:t> </w:t>
      </w:r>
      <w:r>
        <w:rPr/>
        <w:t>maior</w:t>
      </w:r>
      <w:r>
        <w:rPr>
          <w:spacing w:val="-3"/>
        </w:rPr>
        <w:t> </w:t>
      </w:r>
      <w:r>
        <w:rPr/>
        <w:t>relevância quando analisados em conjunto com os resultados da Pesquisa Nacional por Amostra de Domicílios (PNAD) - Características gerais dos domicílios e dos moradores 2023, que apontam condições habitacionais precárias na</w:t>
      </w:r>
      <w:r>
        <w:rPr>
          <w:spacing w:val="-4"/>
        </w:rPr>
        <w:t> </w:t>
      </w:r>
      <w:r>
        <w:rPr/>
        <w:t>região</w:t>
      </w:r>
      <w:r>
        <w:rPr>
          <w:spacing w:val="-4"/>
        </w:rPr>
        <w:t> </w:t>
      </w:r>
      <w:r>
        <w:rPr/>
        <w:t>Norte.</w:t>
      </w:r>
      <w:r>
        <w:rPr>
          <w:spacing w:val="-4"/>
        </w:rPr>
        <w:t> </w:t>
      </w:r>
      <w:r>
        <w:rPr/>
        <w:t>A correlação entre essas variáveis sugere que a falta de infraestrutura básica e a desigualdade socioeconômica podem agravar a vulnerabilidade das mulheres </w:t>
      </w:r>
      <w:r>
        <w:rPr/>
        <w:t>à violência, reforçando a necessidade de políticas públicas intersetoriais e </w:t>
      </w:r>
      <w:r>
        <w:rPr>
          <w:spacing w:val="-2"/>
        </w:rPr>
        <w:t>regionalizadas.</w:t>
      </w:r>
    </w:p>
    <w:p>
      <w:pPr>
        <w:pStyle w:val="BodyText"/>
        <w:spacing w:line="360" w:lineRule="auto"/>
        <w:ind w:left="142" w:right="16" w:firstLine="705"/>
        <w:jc w:val="both"/>
      </w:pPr>
      <w:r>
        <w:rPr/>
        <w:t>De acordo com a PNAD Contínua (2023), a região Norte apresenta os</w:t>
      </w:r>
      <w:r>
        <w:rPr>
          <w:spacing w:val="-3"/>
        </w:rPr>
        <w:t> </w:t>
      </w:r>
      <w:r>
        <w:rPr/>
        <w:t>piores indicadores de saneamento básico e moradia do país, com apenas 32,3% dos domicílios</w:t>
      </w:r>
      <w:r>
        <w:rPr>
          <w:spacing w:val="55"/>
          <w:w w:val="150"/>
        </w:rPr>
        <w:t> </w:t>
      </w:r>
      <w:r>
        <w:rPr/>
        <w:t>rurais</w:t>
      </w:r>
      <w:r>
        <w:rPr>
          <w:spacing w:val="56"/>
          <w:w w:val="150"/>
        </w:rPr>
        <w:t> </w:t>
      </w:r>
      <w:r>
        <w:rPr/>
        <w:t>conectados</w:t>
      </w:r>
      <w:r>
        <w:rPr>
          <w:spacing w:val="55"/>
          <w:w w:val="150"/>
        </w:rPr>
        <w:t> </w:t>
      </w:r>
      <w:r>
        <w:rPr/>
        <w:t>à</w:t>
      </w:r>
      <w:r>
        <w:rPr>
          <w:spacing w:val="56"/>
          <w:w w:val="150"/>
        </w:rPr>
        <w:t> </w:t>
      </w:r>
      <w:r>
        <w:rPr/>
        <w:t>rede</w:t>
      </w:r>
      <w:r>
        <w:rPr>
          <w:spacing w:val="56"/>
          <w:w w:val="150"/>
        </w:rPr>
        <w:t> </w:t>
      </w:r>
      <w:r>
        <w:rPr/>
        <w:t>geral</w:t>
      </w:r>
      <w:r>
        <w:rPr>
          <w:spacing w:val="55"/>
          <w:w w:val="150"/>
        </w:rPr>
        <w:t> </w:t>
      </w:r>
      <w:r>
        <w:rPr/>
        <w:t>de</w:t>
      </w:r>
      <w:r>
        <w:rPr>
          <w:spacing w:val="56"/>
          <w:w w:val="150"/>
        </w:rPr>
        <w:t> </w:t>
      </w:r>
      <w:r>
        <w:rPr/>
        <w:t>água</w:t>
      </w:r>
      <w:r>
        <w:rPr>
          <w:spacing w:val="74"/>
        </w:rPr>
        <w:t> </w:t>
      </w:r>
      <w:r>
        <w:rPr/>
        <w:t>e</w:t>
      </w:r>
      <w:r>
        <w:rPr>
          <w:spacing w:val="74"/>
        </w:rPr>
        <w:t> </w:t>
      </w:r>
      <w:r>
        <w:rPr/>
        <w:t>38,1%</w:t>
      </w:r>
      <w:r>
        <w:rPr>
          <w:spacing w:val="74"/>
        </w:rPr>
        <w:t> </w:t>
      </w:r>
      <w:r>
        <w:rPr/>
        <w:t>utilizando</w:t>
      </w:r>
      <w:r>
        <w:rPr>
          <w:spacing w:val="74"/>
        </w:rPr>
        <w:t> </w:t>
      </w:r>
      <w:r>
        <w:rPr>
          <w:spacing w:val="-2"/>
        </w:rPr>
        <w:t>formas</w:t>
      </w:r>
    </w:p>
    <w:p>
      <w:pPr>
        <w:pStyle w:val="BodyText"/>
        <w:spacing w:after="0" w:line="360" w:lineRule="auto"/>
        <w:jc w:val="both"/>
        <w:sectPr>
          <w:pgSz w:w="11920" w:h="16840"/>
          <w:pgMar w:top="1940" w:bottom="280" w:left="1559" w:right="1133"/>
        </w:sectPr>
      </w:pPr>
    </w:p>
    <w:p>
      <w:pPr>
        <w:pStyle w:val="BodyText"/>
      </w:pPr>
      <w:r>
        <w:rPr/>
        <w:drawing>
          <wp:anchor distT="0" distB="0" distL="0" distR="0" allowOverlap="1" layoutInCell="1" locked="0" behindDoc="1" simplePos="0" relativeHeight="487461376">
            <wp:simplePos x="0" y="0"/>
            <wp:positionH relativeFrom="page">
              <wp:posOffset>0</wp:posOffset>
            </wp:positionH>
            <wp:positionV relativeFrom="page">
              <wp:posOffset>6982</wp:posOffset>
            </wp:positionV>
            <wp:extent cx="7562850" cy="1046651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5"/>
        <w:jc w:val="both"/>
      </w:pPr>
      <w:r>
        <w:rPr/>
        <w:t>inadequadas de esgotamento sanitário, como fossas</w:t>
      </w:r>
      <w:r>
        <w:rPr>
          <w:spacing w:val="-4"/>
        </w:rPr>
        <w:t> </w:t>
      </w:r>
      <w:r>
        <w:rPr/>
        <w:t>rudimentares</w:t>
      </w:r>
      <w:r>
        <w:rPr>
          <w:spacing w:val="-4"/>
        </w:rPr>
        <w:t> </w:t>
      </w:r>
      <w:r>
        <w:rPr/>
        <w:t>ou</w:t>
      </w:r>
      <w:r>
        <w:rPr>
          <w:spacing w:val="-4"/>
        </w:rPr>
        <w:t> </w:t>
      </w:r>
      <w:r>
        <w:rPr/>
        <w:t>despejo</w:t>
      </w:r>
      <w:r>
        <w:rPr>
          <w:spacing w:val="-4"/>
        </w:rPr>
        <w:t> </w:t>
      </w:r>
      <w:r>
        <w:rPr/>
        <w:t>direto em rios. Além disso, a região possui a menor proporção de domicílios com paredes de alvenaria revestida (70,3%, contra 94,6% no Sudeste) e a maior incidência de pisos de cimento (18,4%, acima da média nacional de 11,7%).</w:t>
      </w:r>
    </w:p>
    <w:p>
      <w:pPr>
        <w:pStyle w:val="BodyText"/>
        <w:spacing w:line="360" w:lineRule="auto"/>
        <w:ind w:left="142" w:right="14" w:firstLine="705"/>
        <w:jc w:val="both"/>
      </w:pPr>
      <w:r>
        <w:rPr/>
        <w:t>Enquanto a taxa de homicídios dolosos entre 2018 e 2022 de mulheres </w:t>
      </w:r>
      <w:r>
        <w:rPr/>
        <w:t>na região apresentou uma redução de 12% no período (contra 14% no resto do país), quatro estados registraram aumentos expressivos em Rondônia 58,6%, Mato</w:t>
      </w:r>
      <w:r>
        <w:rPr>
          <w:spacing w:val="80"/>
        </w:rPr>
        <w:t> </w:t>
      </w:r>
      <w:r>
        <w:rPr/>
        <w:t>Grosso 41,4%, Maranhão 26,4% e Tocantins 10,9%. Além disso, os feminicídios cresceram 22% na Amazônia, superando a média nacional de 12%, a violência</w:t>
      </w:r>
      <w:r>
        <w:rPr>
          <w:spacing w:val="-3"/>
        </w:rPr>
        <w:t> </w:t>
      </w:r>
      <w:r>
        <w:rPr/>
        <w:t>não letal teve um crescimento mais acentuado na</w:t>
      </w:r>
      <w:r>
        <w:rPr>
          <w:spacing w:val="-3"/>
        </w:rPr>
        <w:t> </w:t>
      </w:r>
      <w:r>
        <w:rPr/>
        <w:t>região</w:t>
      </w:r>
      <w:r>
        <w:rPr>
          <w:spacing w:val="-3"/>
        </w:rPr>
        <w:t> </w:t>
      </w:r>
      <w:r>
        <w:rPr/>
        <w:t>de</w:t>
      </w:r>
      <w:r>
        <w:rPr>
          <w:spacing w:val="-3"/>
        </w:rPr>
        <w:t> </w:t>
      </w:r>
      <w:r>
        <w:rPr/>
        <w:t>47%</w:t>
      </w:r>
      <w:r>
        <w:rPr>
          <w:spacing w:val="-3"/>
        </w:rPr>
        <w:t> </w:t>
      </w:r>
      <w:r>
        <w:rPr/>
        <w:t>contra</w:t>
      </w:r>
      <w:r>
        <w:rPr>
          <w:spacing w:val="-3"/>
        </w:rPr>
        <w:t> </w:t>
      </w:r>
      <w:r>
        <w:rPr/>
        <w:t>12%</w:t>
      </w:r>
      <w:r>
        <w:rPr>
          <w:spacing w:val="-3"/>
        </w:rPr>
        <w:t> </w:t>
      </w:r>
      <w:r>
        <w:rPr/>
        <w:t>no</w:t>
      </w:r>
      <w:r>
        <w:rPr>
          <w:spacing w:val="-3"/>
        </w:rPr>
        <w:t> </w:t>
      </w:r>
      <w:r>
        <w:rPr/>
        <w:t>resto</w:t>
      </w:r>
      <w:r>
        <w:rPr>
          <w:spacing w:val="-3"/>
        </w:rPr>
        <w:t> </w:t>
      </w:r>
      <w:r>
        <w:rPr/>
        <w:t>do país. Destacam-se os aumentos nas taxas de violência</w:t>
      </w:r>
      <w:r>
        <w:rPr>
          <w:spacing w:val="-3"/>
        </w:rPr>
        <w:t> </w:t>
      </w:r>
      <w:r>
        <w:rPr/>
        <w:t>física</w:t>
      </w:r>
      <w:r>
        <w:rPr>
          <w:spacing w:val="-3"/>
        </w:rPr>
        <w:t> </w:t>
      </w:r>
      <w:r>
        <w:rPr/>
        <w:t>37%,</w:t>
      </w:r>
      <w:r>
        <w:rPr>
          <w:spacing w:val="-3"/>
        </w:rPr>
        <w:t> </w:t>
      </w:r>
      <w:r>
        <w:rPr/>
        <w:t>patrimonial</w:t>
      </w:r>
      <w:r>
        <w:rPr>
          <w:spacing w:val="-3"/>
        </w:rPr>
        <w:t> </w:t>
      </w:r>
      <w:r>
        <w:rPr/>
        <w:t>62%, psicológica 82%,</w:t>
      </w:r>
      <w:r>
        <w:rPr>
          <w:spacing w:val="40"/>
        </w:rPr>
        <w:t> </w:t>
      </w:r>
      <w:r>
        <w:rPr/>
        <w:t>violência sexual 34%, e 76% dos casos de violência patrimonial. Esses dados sugerem uma vulnerabilidade específica das mulheres amazônidas à violência letal, agravada por contextos locais. (Instituto Igarapé, 2024)</w:t>
      </w:r>
    </w:p>
    <w:p>
      <w:pPr>
        <w:pStyle w:val="BodyText"/>
        <w:spacing w:line="360" w:lineRule="auto"/>
        <w:ind w:left="142" w:right="14" w:firstLine="705"/>
        <w:jc w:val="both"/>
      </w:pPr>
      <w:r>
        <w:rPr/>
        <w:t>As desigualdades regionais também são evidentes. Estados como Roraima, Acre e Tocantins lideraram as taxas de violência</w:t>
      </w:r>
      <w:r>
        <w:rPr>
          <w:spacing w:val="-4"/>
        </w:rPr>
        <w:t> </w:t>
      </w:r>
      <w:r>
        <w:rPr/>
        <w:t>física</w:t>
      </w:r>
      <w:r>
        <w:rPr>
          <w:spacing w:val="-4"/>
        </w:rPr>
        <w:t> </w:t>
      </w:r>
      <w:r>
        <w:rPr/>
        <w:t>e</w:t>
      </w:r>
      <w:r>
        <w:rPr>
          <w:spacing w:val="-4"/>
        </w:rPr>
        <w:t> </w:t>
      </w:r>
      <w:r>
        <w:rPr/>
        <w:t>sexual,</w:t>
      </w:r>
      <w:r>
        <w:rPr>
          <w:spacing w:val="-4"/>
        </w:rPr>
        <w:t> </w:t>
      </w:r>
      <w:r>
        <w:rPr/>
        <w:t>enquanto</w:t>
      </w:r>
      <w:r>
        <w:rPr>
          <w:spacing w:val="-4"/>
        </w:rPr>
        <w:t> </w:t>
      </w:r>
      <w:r>
        <w:rPr/>
        <w:t>o</w:t>
      </w:r>
      <w:r>
        <w:rPr>
          <w:spacing w:val="-4"/>
        </w:rPr>
        <w:t> </w:t>
      </w:r>
      <w:r>
        <w:rPr/>
        <w:t>Pará</w:t>
      </w:r>
      <w:r>
        <w:rPr>
          <w:spacing w:val="-4"/>
        </w:rPr>
        <w:t> </w:t>
      </w:r>
      <w:r>
        <w:rPr/>
        <w:t>se destacou nos crescimentos absolutos. A violência psicológica, </w:t>
      </w:r>
      <w:r>
        <w:rPr/>
        <w:t>frequentemente subnotificada, teve maior incidência em Roraima e Pará, perpetradas por companheiros ou ex-companheiros como principais agressores.</w:t>
      </w:r>
    </w:p>
    <w:p>
      <w:pPr>
        <w:pStyle w:val="BodyText"/>
        <w:spacing w:line="360" w:lineRule="auto"/>
        <w:ind w:left="142" w:right="14" w:firstLine="705"/>
        <w:jc w:val="both"/>
      </w:pPr>
      <w:r>
        <w:rPr/>
        <w:t>A convergência entre os dados do Instituto Igarapé e da PNAD Contínua indica que a precariedade habitacional e a violência de gênero são expressões </w:t>
      </w:r>
      <w:r>
        <w:rPr/>
        <w:t>de desigualdades estruturais que afetam desproporcionalmente as regiões menos desenvolvidas do país. Deste modo, a Amazônia Legal apresenta desafios únicos, com violências letais e sexuais mais graves que no resto do país, além de crescimentos acelerados em violências não letais. A combinação de fragilidade institucional, atividades criminosas e desigualdades estruturais expõe mulheres a riscos desproporcionais, exigindo políticas públicas específicas e integradas para proteção, prevenção e punição.</w:t>
      </w:r>
    </w:p>
    <w:p>
      <w:pPr>
        <w:pStyle w:val="BodyText"/>
        <w:ind w:left="847"/>
        <w:jc w:val="both"/>
      </w:pPr>
      <w:r>
        <w:rPr/>
        <w:t>A</w:t>
      </w:r>
      <w:r>
        <w:rPr>
          <w:spacing w:val="56"/>
        </w:rPr>
        <w:t> </w:t>
      </w:r>
      <w:r>
        <w:rPr/>
        <w:t>Pesquisa</w:t>
      </w:r>
      <w:r>
        <w:rPr>
          <w:spacing w:val="57"/>
        </w:rPr>
        <w:t> </w:t>
      </w:r>
      <w:r>
        <w:rPr/>
        <w:t>Nacional</w:t>
      </w:r>
      <w:r>
        <w:rPr>
          <w:spacing w:val="57"/>
        </w:rPr>
        <w:t> </w:t>
      </w:r>
      <w:r>
        <w:rPr/>
        <w:t>de</w:t>
      </w:r>
      <w:r>
        <w:rPr>
          <w:spacing w:val="57"/>
        </w:rPr>
        <w:t> </w:t>
      </w:r>
      <w:r>
        <w:rPr/>
        <w:t>Violência</w:t>
      </w:r>
      <w:r>
        <w:rPr>
          <w:spacing w:val="57"/>
        </w:rPr>
        <w:t> </w:t>
      </w:r>
      <w:r>
        <w:rPr/>
        <w:t>contra</w:t>
      </w:r>
      <w:r>
        <w:rPr>
          <w:spacing w:val="43"/>
        </w:rPr>
        <w:t> </w:t>
      </w:r>
      <w:r>
        <w:rPr/>
        <w:t>a</w:t>
      </w:r>
      <w:r>
        <w:rPr>
          <w:spacing w:val="42"/>
        </w:rPr>
        <w:t> </w:t>
      </w:r>
      <w:r>
        <w:rPr/>
        <w:t>Mulher,</w:t>
      </w:r>
      <w:r>
        <w:rPr>
          <w:spacing w:val="42"/>
        </w:rPr>
        <w:t> </w:t>
      </w:r>
      <w:r>
        <w:rPr/>
        <w:t>realizada</w:t>
      </w:r>
      <w:r>
        <w:rPr>
          <w:spacing w:val="42"/>
        </w:rPr>
        <w:t> </w:t>
      </w:r>
      <w:r>
        <w:rPr/>
        <w:t>pelo</w:t>
      </w:r>
      <w:r>
        <w:rPr>
          <w:spacing w:val="43"/>
        </w:rPr>
        <w:t> </w:t>
      </w:r>
      <w:r>
        <w:rPr>
          <w:spacing w:val="-2"/>
        </w:rPr>
        <w:t>Instituto</w:t>
      </w:r>
    </w:p>
    <w:p>
      <w:pPr>
        <w:pStyle w:val="BodyText"/>
        <w:spacing w:after="0"/>
        <w:jc w:val="both"/>
        <w:sectPr>
          <w:pgSz w:w="11920" w:h="16840"/>
          <w:pgMar w:top="1940" w:bottom="280" w:left="1559" w:right="1133"/>
        </w:sectPr>
      </w:pPr>
    </w:p>
    <w:p>
      <w:pPr>
        <w:pStyle w:val="BodyText"/>
      </w:pPr>
      <w:r>
        <w:rPr/>
        <w:drawing>
          <wp:anchor distT="0" distB="0" distL="0" distR="0" allowOverlap="1" layoutInCell="1" locked="0" behindDoc="1" simplePos="0" relativeHeight="487461888">
            <wp:simplePos x="0" y="0"/>
            <wp:positionH relativeFrom="page">
              <wp:posOffset>0</wp:posOffset>
            </wp:positionH>
            <wp:positionV relativeFrom="page">
              <wp:posOffset>6982</wp:posOffset>
            </wp:positionV>
            <wp:extent cx="7562850" cy="1046651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96"/>
      </w:pPr>
    </w:p>
    <w:p>
      <w:pPr>
        <w:pStyle w:val="BodyText"/>
        <w:spacing w:line="360" w:lineRule="auto"/>
        <w:ind w:left="142" w:right="15"/>
        <w:jc w:val="both"/>
      </w:pPr>
      <w:r>
        <w:rPr/>
        <w:t>DataSenado em 2023, revela dados significativos sobre o perfil das </w:t>
      </w:r>
      <w:r>
        <w:rPr/>
        <w:t>pessoas violentadas e</w:t>
      </w:r>
      <w:r>
        <w:rPr>
          <w:spacing w:val="-3"/>
        </w:rPr>
        <w:t> </w:t>
      </w:r>
      <w:r>
        <w:rPr/>
        <w:t>a</w:t>
      </w:r>
      <w:r>
        <w:rPr>
          <w:spacing w:val="-3"/>
        </w:rPr>
        <w:t> </w:t>
      </w:r>
      <w:r>
        <w:rPr/>
        <w:t>realidade</w:t>
      </w:r>
      <w:r>
        <w:rPr>
          <w:spacing w:val="-3"/>
        </w:rPr>
        <w:t> </w:t>
      </w:r>
      <w:r>
        <w:rPr/>
        <w:t>da</w:t>
      </w:r>
      <w:r>
        <w:rPr>
          <w:spacing w:val="-3"/>
        </w:rPr>
        <w:t> </w:t>
      </w:r>
      <w:r>
        <w:rPr/>
        <w:t>violência</w:t>
      </w:r>
      <w:r>
        <w:rPr>
          <w:spacing w:val="-3"/>
        </w:rPr>
        <w:t> </w:t>
      </w:r>
      <w:r>
        <w:rPr/>
        <w:t>doméstica</w:t>
      </w:r>
      <w:r>
        <w:rPr>
          <w:spacing w:val="-3"/>
        </w:rPr>
        <w:t> </w:t>
      </w:r>
      <w:r>
        <w:rPr/>
        <w:t>no</w:t>
      </w:r>
      <w:r>
        <w:rPr>
          <w:spacing w:val="-3"/>
        </w:rPr>
        <w:t> </w:t>
      </w:r>
      <w:r>
        <w:rPr/>
        <w:t>Brasil.</w:t>
      </w:r>
      <w:r>
        <w:rPr>
          <w:spacing w:val="-3"/>
        </w:rPr>
        <w:t> </w:t>
      </w:r>
      <w:r>
        <w:rPr/>
        <w:t>O</w:t>
      </w:r>
      <w:r>
        <w:rPr>
          <w:spacing w:val="-3"/>
        </w:rPr>
        <w:t> </w:t>
      </w:r>
      <w:r>
        <w:rPr/>
        <w:t>estudo,</w:t>
      </w:r>
      <w:r>
        <w:rPr>
          <w:spacing w:val="-3"/>
        </w:rPr>
        <w:t> </w:t>
      </w:r>
      <w:r>
        <w:rPr/>
        <w:t>que</w:t>
      </w:r>
      <w:r>
        <w:rPr>
          <w:spacing w:val="-3"/>
        </w:rPr>
        <w:t> </w:t>
      </w:r>
      <w:r>
        <w:rPr/>
        <w:t>entrevistou 21.808 mulheres com 16 anos</w:t>
      </w:r>
      <w:r>
        <w:rPr>
          <w:spacing w:val="-3"/>
        </w:rPr>
        <w:t> </w:t>
      </w:r>
      <w:r>
        <w:rPr/>
        <w:t>ou</w:t>
      </w:r>
      <w:r>
        <w:rPr>
          <w:spacing w:val="-3"/>
        </w:rPr>
        <w:t> </w:t>
      </w:r>
      <w:r>
        <w:rPr/>
        <w:t>mais,</w:t>
      </w:r>
      <w:r>
        <w:rPr>
          <w:spacing w:val="-3"/>
        </w:rPr>
        <w:t> </w:t>
      </w:r>
      <w:r>
        <w:rPr/>
        <w:t>destaca</w:t>
      </w:r>
      <w:r>
        <w:rPr>
          <w:spacing w:val="-3"/>
        </w:rPr>
        <w:t> </w:t>
      </w:r>
      <w:r>
        <w:rPr/>
        <w:t>que</w:t>
      </w:r>
      <w:r>
        <w:rPr>
          <w:spacing w:val="-3"/>
        </w:rPr>
        <w:t> </w:t>
      </w:r>
      <w:r>
        <w:rPr/>
        <w:t>30%</w:t>
      </w:r>
      <w:r>
        <w:rPr>
          <w:spacing w:val="-3"/>
        </w:rPr>
        <w:t> </w:t>
      </w:r>
      <w:r>
        <w:rPr/>
        <w:t>das</w:t>
      </w:r>
      <w:r>
        <w:rPr>
          <w:spacing w:val="-3"/>
        </w:rPr>
        <w:t> </w:t>
      </w:r>
      <w:r>
        <w:rPr/>
        <w:t>brasileiras</w:t>
      </w:r>
      <w:r>
        <w:rPr>
          <w:spacing w:val="-3"/>
        </w:rPr>
        <w:t> </w:t>
      </w:r>
      <w:r>
        <w:rPr/>
        <w:t>já</w:t>
      </w:r>
      <w:r>
        <w:rPr>
          <w:spacing w:val="-3"/>
        </w:rPr>
        <w:t> </w:t>
      </w:r>
      <w:r>
        <w:rPr/>
        <w:t>sofreram algum tipo de violência doméstica provocada por um homem. Esse percentual é ainda maior entre mulheres de baixa renda, atingindo 35% naquelas com até dois salários mínimos, enquanto entre as que recebem mais de seis salários mínimos, o índice cai para 20%.</w:t>
      </w:r>
    </w:p>
    <w:p>
      <w:pPr>
        <w:pStyle w:val="BodyText"/>
        <w:spacing w:line="360" w:lineRule="auto"/>
        <w:ind w:left="142" w:right="15" w:firstLine="705"/>
        <w:jc w:val="both"/>
      </w:pPr>
      <w:r>
        <w:rPr/>
        <w:t>Sobre a denúncia da violência, 62% das mulheres acreditam que as </w:t>
      </w:r>
      <w:r>
        <w:rPr/>
        <w:t>vítimas denunciam</w:t>
      </w:r>
      <w:r>
        <w:rPr>
          <w:spacing w:val="-4"/>
        </w:rPr>
        <w:t> </w:t>
      </w:r>
      <w:r>
        <w:rPr/>
        <w:t>"na</w:t>
      </w:r>
      <w:r>
        <w:rPr>
          <w:spacing w:val="-4"/>
        </w:rPr>
        <w:t> </w:t>
      </w:r>
      <w:r>
        <w:rPr/>
        <w:t>minoria</w:t>
      </w:r>
      <w:r>
        <w:rPr>
          <w:spacing w:val="-4"/>
        </w:rPr>
        <w:t> </w:t>
      </w:r>
      <w:r>
        <w:rPr/>
        <w:t>das</w:t>
      </w:r>
      <w:r>
        <w:rPr>
          <w:spacing w:val="-4"/>
        </w:rPr>
        <w:t> </w:t>
      </w:r>
      <w:r>
        <w:rPr/>
        <w:t>vezes",</w:t>
      </w:r>
      <w:r>
        <w:rPr>
          <w:spacing w:val="-4"/>
        </w:rPr>
        <w:t> </w:t>
      </w:r>
      <w:r>
        <w:rPr/>
        <w:t>enquanto</w:t>
      </w:r>
      <w:r>
        <w:rPr>
          <w:spacing w:val="-4"/>
        </w:rPr>
        <w:t> </w:t>
      </w:r>
      <w:r>
        <w:rPr/>
        <w:t>22%</w:t>
      </w:r>
      <w:r>
        <w:rPr>
          <w:spacing w:val="-4"/>
        </w:rPr>
        <w:t> </w:t>
      </w:r>
      <w:r>
        <w:rPr/>
        <w:t>acham</w:t>
      </w:r>
      <w:r>
        <w:rPr>
          <w:spacing w:val="-4"/>
        </w:rPr>
        <w:t> </w:t>
      </w:r>
      <w:r>
        <w:rPr/>
        <w:t>que</w:t>
      </w:r>
      <w:r>
        <w:rPr>
          <w:spacing w:val="-4"/>
        </w:rPr>
        <w:t> </w:t>
      </w:r>
      <w:r>
        <w:rPr/>
        <w:t>elas</w:t>
      </w:r>
      <w:r>
        <w:rPr>
          <w:spacing w:val="-4"/>
        </w:rPr>
        <w:t> </w:t>
      </w:r>
      <w:r>
        <w:rPr/>
        <w:t>"não</w:t>
      </w:r>
      <w:r>
        <w:rPr>
          <w:spacing w:val="-4"/>
        </w:rPr>
        <w:t> </w:t>
      </w:r>
      <w:r>
        <w:rPr/>
        <w:t>denunciam". Os principais motivos para</w:t>
      </w:r>
      <w:r>
        <w:rPr>
          <w:spacing w:val="-3"/>
        </w:rPr>
        <w:t> </w:t>
      </w:r>
      <w:r>
        <w:rPr/>
        <w:t>a</w:t>
      </w:r>
      <w:r>
        <w:rPr>
          <w:spacing w:val="-3"/>
        </w:rPr>
        <w:t> </w:t>
      </w:r>
      <w:r>
        <w:rPr/>
        <w:t>não</w:t>
      </w:r>
      <w:r>
        <w:rPr>
          <w:spacing w:val="-3"/>
        </w:rPr>
        <w:t> </w:t>
      </w:r>
      <w:r>
        <w:rPr/>
        <w:t>denúncia</w:t>
      </w:r>
      <w:r>
        <w:rPr>
          <w:spacing w:val="-3"/>
        </w:rPr>
        <w:t> </w:t>
      </w:r>
      <w:r>
        <w:rPr/>
        <w:t>são</w:t>
      </w:r>
      <w:r>
        <w:rPr>
          <w:spacing w:val="-3"/>
        </w:rPr>
        <w:t> </w:t>
      </w:r>
      <w:r>
        <w:rPr/>
        <w:t>o</w:t>
      </w:r>
      <w:r>
        <w:rPr>
          <w:spacing w:val="-3"/>
        </w:rPr>
        <w:t> </w:t>
      </w:r>
      <w:r>
        <w:rPr/>
        <w:t>medo</w:t>
      </w:r>
      <w:r>
        <w:rPr>
          <w:spacing w:val="-3"/>
        </w:rPr>
        <w:t> </w:t>
      </w:r>
      <w:r>
        <w:rPr/>
        <w:t>do</w:t>
      </w:r>
      <w:r>
        <w:rPr>
          <w:spacing w:val="-3"/>
        </w:rPr>
        <w:t> </w:t>
      </w:r>
      <w:r>
        <w:rPr/>
        <w:t>agressor</w:t>
      </w:r>
      <w:r>
        <w:rPr>
          <w:spacing w:val="-3"/>
        </w:rPr>
        <w:t> </w:t>
      </w:r>
      <w:r>
        <w:rPr/>
        <w:t>(73%),</w:t>
      </w:r>
      <w:r>
        <w:rPr>
          <w:spacing w:val="-3"/>
        </w:rPr>
        <w:t> </w:t>
      </w:r>
      <w:r>
        <w:rPr/>
        <w:t>a</w:t>
      </w:r>
      <w:r>
        <w:rPr>
          <w:spacing w:val="-3"/>
        </w:rPr>
        <w:t> </w:t>
      </w:r>
      <w:r>
        <w:rPr/>
        <w:t>falta</w:t>
      </w:r>
      <w:r>
        <w:rPr>
          <w:spacing w:val="-3"/>
        </w:rPr>
        <w:t> </w:t>
      </w:r>
      <w:r>
        <w:rPr/>
        <w:t>de punição (61%) e a dependência financeira (61%). Apesar disso, 68% das entrevistadas conhecem alguém que sofreu violência doméstica, sendo os tipos</w:t>
      </w:r>
      <w:r>
        <w:rPr>
          <w:spacing w:val="40"/>
        </w:rPr>
        <w:t> </w:t>
      </w:r>
      <w:r>
        <w:rPr/>
        <w:t>mais comuns a física (89%), psicológica (86%) e moral (82%).</w:t>
      </w:r>
    </w:p>
    <w:p>
      <w:pPr>
        <w:pStyle w:val="BodyText"/>
        <w:spacing w:line="360" w:lineRule="auto"/>
        <w:ind w:left="142" w:right="13" w:firstLine="705"/>
        <w:jc w:val="both"/>
      </w:pPr>
      <w:r>
        <w:rPr/>
        <w:t>O perfil das vítimas mostra que 52% dos agressores eram maridos ou companheiros, e 15% eram ex-parceiros. Além disso, 20% das vítimas ainda convivem com o agressor, sendo que 80% delas moram com ele. Por fim, a</w:t>
      </w:r>
      <w:r>
        <w:rPr>
          <w:spacing w:val="40"/>
        </w:rPr>
        <w:t> </w:t>
      </w:r>
      <w:r>
        <w:rPr/>
        <w:t>pesquisa identificou que 29% das mulheres que não</w:t>
      </w:r>
      <w:r>
        <w:rPr>
          <w:spacing w:val="-3"/>
        </w:rPr>
        <w:t> </w:t>
      </w:r>
      <w:r>
        <w:rPr/>
        <w:t>declararam</w:t>
      </w:r>
      <w:r>
        <w:rPr>
          <w:spacing w:val="-3"/>
        </w:rPr>
        <w:t> </w:t>
      </w:r>
      <w:r>
        <w:rPr/>
        <w:t>ter</w:t>
      </w:r>
      <w:r>
        <w:rPr>
          <w:spacing w:val="-3"/>
        </w:rPr>
        <w:t> </w:t>
      </w:r>
      <w:r>
        <w:rPr/>
        <w:t>sofrido</w:t>
      </w:r>
      <w:r>
        <w:rPr>
          <w:spacing w:val="-3"/>
        </w:rPr>
        <w:t> </w:t>
      </w:r>
      <w:r>
        <w:rPr/>
        <w:t>violência nos últimos 12 meses, vivenciaram pelo menos uma situação de abuso listada no questionário, como insultos ou ameaças.</w:t>
      </w:r>
    </w:p>
    <w:p>
      <w:pPr>
        <w:pStyle w:val="BodyText"/>
        <w:spacing w:line="360" w:lineRule="auto"/>
        <w:ind w:left="142" w:right="15" w:firstLine="816"/>
        <w:jc w:val="both"/>
      </w:pPr>
      <w:r>
        <w:rPr/>
        <w:t>Assim sendo, o não acesso à moradia adequada, em consonância com a desigualdade de gênero,</w:t>
      </w:r>
      <w:r>
        <w:rPr>
          <w:spacing w:val="40"/>
        </w:rPr>
        <w:t> </w:t>
      </w:r>
      <w:r>
        <w:rPr/>
        <w:t>está diretamente ligado à manutenção e a submissão da mulher a situações de violência doméstica, não só pela não acesso a uma propriedade que lhe endose segurança, mas também pelo não acesso a </w:t>
      </w:r>
      <w:r>
        <w:rPr/>
        <w:t>serviços fundamentais que garanta a sua dignidade. Portanto, políticas públicas eficazes devem considerar as intersecções, priorizando investimentos em infraestrutura, ampliação de serviços de proteção social e</w:t>
      </w:r>
      <w:r>
        <w:rPr>
          <w:spacing w:val="-3"/>
        </w:rPr>
        <w:t> </w:t>
      </w:r>
      <w:r>
        <w:rPr/>
        <w:t>redes</w:t>
      </w:r>
      <w:r>
        <w:rPr>
          <w:spacing w:val="-3"/>
        </w:rPr>
        <w:t> </w:t>
      </w:r>
      <w:r>
        <w:rPr/>
        <w:t>de</w:t>
      </w:r>
      <w:r>
        <w:rPr>
          <w:spacing w:val="-3"/>
        </w:rPr>
        <w:t> </w:t>
      </w:r>
      <w:r>
        <w:rPr/>
        <w:t>apoio</w:t>
      </w:r>
      <w:r>
        <w:rPr>
          <w:spacing w:val="-3"/>
        </w:rPr>
        <w:t> </w:t>
      </w:r>
      <w:r>
        <w:rPr/>
        <w:t>às</w:t>
      </w:r>
      <w:r>
        <w:rPr>
          <w:spacing w:val="-3"/>
        </w:rPr>
        <w:t> </w:t>
      </w:r>
      <w:r>
        <w:rPr/>
        <w:t>mulheres</w:t>
      </w:r>
      <w:r>
        <w:rPr>
          <w:spacing w:val="-3"/>
        </w:rPr>
        <w:t> </w:t>
      </w:r>
      <w:r>
        <w:rPr/>
        <w:t>em</w:t>
      </w:r>
      <w:r>
        <w:rPr>
          <w:spacing w:val="-3"/>
        </w:rPr>
        <w:t> </w:t>
      </w:r>
      <w:r>
        <w:rPr/>
        <w:t>situação de risco.</w:t>
      </w:r>
    </w:p>
    <w:p>
      <w:pPr>
        <w:pStyle w:val="BodyText"/>
        <w:spacing w:before="138"/>
      </w:pPr>
    </w:p>
    <w:p>
      <w:pPr>
        <w:pStyle w:val="Heading1"/>
        <w:numPr>
          <w:ilvl w:val="0"/>
          <w:numId w:val="1"/>
        </w:numPr>
        <w:tabs>
          <w:tab w:pos="1581" w:val="left" w:leader="none"/>
        </w:tabs>
        <w:spacing w:line="240" w:lineRule="auto" w:before="0" w:after="0"/>
        <w:ind w:left="1581" w:right="0" w:hanging="734"/>
        <w:jc w:val="left"/>
      </w:pPr>
      <w:r>
        <w:rPr>
          <w:spacing w:val="-2"/>
        </w:rPr>
        <w:t>CONCLUSÃO</w:t>
      </w:r>
    </w:p>
    <w:p>
      <w:pPr>
        <w:pStyle w:val="Heading1"/>
        <w:spacing w:after="0" w:line="240" w:lineRule="auto"/>
        <w:jc w:val="left"/>
        <w:sectPr>
          <w:pgSz w:w="11920" w:h="16840"/>
          <w:pgMar w:top="1940" w:bottom="280" w:left="1559" w:right="1133"/>
        </w:sectPr>
      </w:pPr>
    </w:p>
    <w:p>
      <w:pPr>
        <w:pStyle w:val="BodyText"/>
        <w:rPr>
          <w:rFonts w:ascii="Arial"/>
          <w:b/>
        </w:rPr>
      </w:pPr>
      <w:r>
        <w:rPr>
          <w:rFonts w:ascii="Arial"/>
          <w:b/>
        </w:rPr>
        <w:drawing>
          <wp:anchor distT="0" distB="0" distL="0" distR="0" allowOverlap="1" layoutInCell="1" locked="0" behindDoc="1" simplePos="0" relativeHeight="487462400">
            <wp:simplePos x="0" y="0"/>
            <wp:positionH relativeFrom="page">
              <wp:posOffset>0</wp:posOffset>
            </wp:positionH>
            <wp:positionV relativeFrom="page">
              <wp:posOffset>6982</wp:posOffset>
            </wp:positionV>
            <wp:extent cx="7562850" cy="1046651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96"/>
        <w:rPr>
          <w:rFonts w:ascii="Arial"/>
          <w:b/>
        </w:rPr>
      </w:pPr>
    </w:p>
    <w:p>
      <w:pPr>
        <w:pStyle w:val="BodyText"/>
        <w:spacing w:line="360" w:lineRule="auto"/>
        <w:ind w:left="142" w:right="14" w:firstLine="705"/>
        <w:jc w:val="both"/>
      </w:pPr>
      <w:r>
        <w:rPr/>
        <w:t>Logo, podemos concluir que existe uma relação significativa entre o não acesso ao direito à cidade, já que este é composto por todos os serviços capaz </w:t>
      </w:r>
      <w:r>
        <w:rPr/>
        <w:t>de mudar</w:t>
      </w:r>
      <w:r>
        <w:rPr>
          <w:spacing w:val="40"/>
        </w:rPr>
        <w:t> </w:t>
      </w:r>
      <w:r>
        <w:rPr/>
        <w:t>essa realidade da feminização da pobreza, e um</w:t>
      </w:r>
      <w:r>
        <w:rPr>
          <w:spacing w:val="-2"/>
        </w:rPr>
        <w:t> </w:t>
      </w:r>
      <w:r>
        <w:rPr/>
        <w:t>métodos</w:t>
      </w:r>
      <w:r>
        <w:rPr>
          <w:spacing w:val="-2"/>
        </w:rPr>
        <w:t> </w:t>
      </w:r>
      <w:r>
        <w:rPr/>
        <w:t>de</w:t>
      </w:r>
      <w:r>
        <w:rPr>
          <w:spacing w:val="-2"/>
        </w:rPr>
        <w:t> </w:t>
      </w:r>
      <w:r>
        <w:rPr/>
        <w:t>enfrentamento da violência doméstica contra a mulher, pode ser dá por meio da acesso à moradia adequada já que esta tem que está associada ao acesso à cidade formal</w:t>
      </w:r>
    </w:p>
    <w:p>
      <w:pPr>
        <w:pStyle w:val="BodyText"/>
        <w:spacing w:line="360" w:lineRule="auto"/>
        <w:ind w:left="142" w:right="16" w:firstLine="705"/>
        <w:jc w:val="both"/>
      </w:pPr>
      <w:r>
        <w:rPr/>
        <w:t>Dessa forma, compreende-se que a busca pela igualdade e o </w:t>
      </w:r>
      <w:r>
        <w:rPr/>
        <w:t>enfrentamento da violência sofrida pela mulher</w:t>
      </w:r>
      <w:r>
        <w:rPr>
          <w:spacing w:val="-3"/>
        </w:rPr>
        <w:t> </w:t>
      </w:r>
      <w:r>
        <w:rPr/>
        <w:t>tem</w:t>
      </w:r>
      <w:r>
        <w:rPr>
          <w:spacing w:val="-3"/>
        </w:rPr>
        <w:t> </w:t>
      </w:r>
      <w:r>
        <w:rPr/>
        <w:t>que</w:t>
      </w:r>
      <w:r>
        <w:rPr>
          <w:spacing w:val="-3"/>
        </w:rPr>
        <w:t> </w:t>
      </w:r>
      <w:r>
        <w:rPr/>
        <w:t>fazer</w:t>
      </w:r>
      <w:r>
        <w:rPr>
          <w:spacing w:val="-3"/>
        </w:rPr>
        <w:t> </w:t>
      </w:r>
      <w:r>
        <w:rPr/>
        <w:t>parte</w:t>
      </w:r>
      <w:r>
        <w:rPr>
          <w:spacing w:val="-3"/>
        </w:rPr>
        <w:t> </w:t>
      </w:r>
      <w:r>
        <w:rPr/>
        <w:t>das</w:t>
      </w:r>
      <w:r>
        <w:rPr>
          <w:spacing w:val="-3"/>
        </w:rPr>
        <w:t> </w:t>
      </w:r>
      <w:r>
        <w:rPr/>
        <w:t>pautas</w:t>
      </w:r>
      <w:r>
        <w:rPr>
          <w:spacing w:val="-3"/>
        </w:rPr>
        <w:t> </w:t>
      </w:r>
      <w:r>
        <w:rPr/>
        <w:t>trazidas</w:t>
      </w:r>
      <w:r>
        <w:rPr>
          <w:spacing w:val="-3"/>
        </w:rPr>
        <w:t> </w:t>
      </w:r>
      <w:r>
        <w:rPr/>
        <w:t>pelo</w:t>
      </w:r>
      <w:r>
        <w:rPr>
          <w:spacing w:val="-3"/>
        </w:rPr>
        <w:t> </w:t>
      </w:r>
      <w:r>
        <w:rPr/>
        <w:t>Estado na elaboração de políticas públicas habitacionais, de modo que propicie</w:t>
      </w:r>
      <w:r>
        <w:rPr>
          <w:spacing w:val="40"/>
        </w:rPr>
        <w:t> </w:t>
      </w:r>
      <w:r>
        <w:rPr/>
        <w:t>acesso à moradia adequada, aquelas que são vítimas de violência doméstica, oportunizando sua habitabilidade e evolução dentro da malha urbana.</w:t>
      </w:r>
    </w:p>
    <w:p>
      <w:pPr>
        <w:pStyle w:val="BodyText"/>
        <w:spacing w:line="360" w:lineRule="auto"/>
        <w:ind w:left="142" w:right="16" w:firstLine="705"/>
        <w:jc w:val="both"/>
      </w:pPr>
      <w:r>
        <w:rPr/>
        <w:t>Suprindo assim, lacunas sociais, garantindo que essa mulher </w:t>
      </w:r>
      <w:r>
        <w:rPr/>
        <w:t>tenha oportunidades para seu desenvolvimento econômico e social,</w:t>
      </w:r>
      <w:r>
        <w:rPr>
          <w:spacing w:val="40"/>
        </w:rPr>
        <w:t> </w:t>
      </w:r>
      <w:r>
        <w:rPr/>
        <w:t>acesso</w:t>
      </w:r>
      <w:r>
        <w:rPr>
          <w:spacing w:val="-3"/>
        </w:rPr>
        <w:t> </w:t>
      </w:r>
      <w:r>
        <w:rPr/>
        <w:t>a</w:t>
      </w:r>
      <w:r>
        <w:rPr>
          <w:spacing w:val="-3"/>
        </w:rPr>
        <w:t> </w:t>
      </w:r>
      <w:r>
        <w:rPr/>
        <w:t>serviços</w:t>
      </w:r>
      <w:r>
        <w:rPr>
          <w:spacing w:val="-3"/>
        </w:rPr>
        <w:t> </w:t>
      </w:r>
      <w:r>
        <w:rPr/>
        <w:t>de saúde que trate não só de questões físicas como também psicológicas. Ademais, que tenha creches e escolas próximo de sua moradia</w:t>
      </w:r>
      <w:r>
        <w:rPr>
          <w:spacing w:val="-2"/>
        </w:rPr>
        <w:t> </w:t>
      </w:r>
      <w:r>
        <w:rPr/>
        <w:t>para</w:t>
      </w:r>
      <w:r>
        <w:rPr>
          <w:spacing w:val="-2"/>
        </w:rPr>
        <w:t> </w:t>
      </w:r>
      <w:r>
        <w:rPr/>
        <w:t>que</w:t>
      </w:r>
      <w:r>
        <w:rPr>
          <w:spacing w:val="-2"/>
        </w:rPr>
        <w:t> </w:t>
      </w:r>
      <w:r>
        <w:rPr/>
        <w:t>ela</w:t>
      </w:r>
      <w:r>
        <w:rPr>
          <w:spacing w:val="-2"/>
        </w:rPr>
        <w:t> </w:t>
      </w:r>
      <w:r>
        <w:rPr/>
        <w:t>consiga</w:t>
      </w:r>
      <w:r>
        <w:rPr>
          <w:spacing w:val="-2"/>
        </w:rPr>
        <w:t> </w:t>
      </w:r>
      <w:r>
        <w:rPr/>
        <w:t>ter</w:t>
      </w:r>
      <w:r>
        <w:rPr>
          <w:spacing w:val="-2"/>
        </w:rPr>
        <w:t> </w:t>
      </w:r>
      <w:r>
        <w:rPr/>
        <w:t>onde deixar seus filhos enquanto trabalha, deste modo, terá o apoio e suporte necessários, para que conseguir romper ciclos de violência. Diante disso, é indispensável promover mudanças legislativas que favoreçam a emancipação feminina e garantam a efetivação de sua dignidade e</w:t>
      </w:r>
      <w:r>
        <w:rPr>
          <w:spacing w:val="-2"/>
        </w:rPr>
        <w:t> </w:t>
      </w:r>
      <w:r>
        <w:rPr/>
        <w:t>autonomia</w:t>
      </w:r>
      <w:r>
        <w:rPr>
          <w:spacing w:val="-2"/>
        </w:rPr>
        <w:t> </w:t>
      </w:r>
      <w:r>
        <w:rPr/>
        <w:t>através</w:t>
      </w:r>
      <w:r>
        <w:rPr>
          <w:spacing w:val="-2"/>
        </w:rPr>
        <w:t> </w:t>
      </w:r>
      <w:r>
        <w:rPr/>
        <w:t>do</w:t>
      </w:r>
      <w:r>
        <w:rPr>
          <w:spacing w:val="-2"/>
        </w:rPr>
        <w:t> </w:t>
      </w:r>
      <w:r>
        <w:rPr/>
        <w:t>direito</w:t>
      </w:r>
      <w:r>
        <w:rPr>
          <w:spacing w:val="-2"/>
        </w:rPr>
        <w:t> </w:t>
      </w:r>
      <w:r>
        <w:rPr/>
        <w:t>à cidade formal.</w:t>
      </w:r>
    </w:p>
    <w:p>
      <w:pPr>
        <w:pStyle w:val="BodyText"/>
        <w:spacing w:before="138"/>
      </w:pPr>
    </w:p>
    <w:p>
      <w:pPr>
        <w:pStyle w:val="Heading1"/>
        <w:ind w:left="126"/>
        <w:jc w:val="center"/>
      </w:pPr>
      <w:r>
        <w:rPr>
          <w:spacing w:val="-2"/>
        </w:rPr>
        <w:t>REFERÊNCIAS</w:t>
      </w:r>
    </w:p>
    <w:p>
      <w:pPr>
        <w:pStyle w:val="BodyText"/>
        <w:spacing w:before="138"/>
        <w:ind w:left="142" w:right="18"/>
        <w:jc w:val="both"/>
      </w:pPr>
      <w:r>
        <w:rPr>
          <w:color w:val="212121"/>
        </w:rPr>
        <w:t>BELLO, Enzo; BELEZA, Larissa. As mulheres no espaço urbano brasileiro: o </w:t>
      </w:r>
      <w:r>
        <w:rPr>
          <w:color w:val="212121"/>
        </w:rPr>
        <w:t>direito</w:t>
      </w:r>
      <w:r>
        <w:rPr>
          <w:color w:val="212121"/>
          <w:spacing w:val="40"/>
        </w:rPr>
        <w:t> </w:t>
      </w:r>
      <w:r>
        <w:rPr>
          <w:color w:val="212121"/>
        </w:rPr>
        <w:t>à cidade como alternativa a um cenário de violações de direitos humanos. </w:t>
      </w:r>
      <w:r>
        <w:rPr>
          <w:rFonts w:ascii="Arial" w:hAnsi="Arial"/>
          <w:b/>
          <w:color w:val="212121"/>
        </w:rPr>
        <w:t>Revista Brasileira de Direito Urbanístico | RBDU</w:t>
      </w:r>
      <w:r>
        <w:rPr>
          <w:color w:val="212121"/>
        </w:rPr>
        <w:t>, Belo Horizonte: Fórum, v. 6, n. 10, p. 209–231, 2020.</w:t>
      </w:r>
    </w:p>
    <w:p>
      <w:pPr>
        <w:pStyle w:val="BodyText"/>
        <w:spacing w:before="200"/>
        <w:ind w:left="142" w:right="14"/>
        <w:jc w:val="both"/>
      </w:pPr>
      <w:r>
        <w:rPr>
          <w:color w:val="212121"/>
        </w:rPr>
        <w:t>CARMO, P. C. C. S.; MOURA, F. G. A. Violência doméstica: a difícil decisão </w:t>
      </w:r>
      <w:r>
        <w:rPr>
          <w:color w:val="212121"/>
        </w:rPr>
        <w:t>de romper ou não com esse ciclo. </w:t>
      </w:r>
      <w:r>
        <w:rPr>
          <w:rFonts w:ascii="Arial" w:hAnsi="Arial"/>
          <w:b/>
          <w:color w:val="212121"/>
        </w:rPr>
        <w:t>Fazendo gênero</w:t>
      </w:r>
      <w:r>
        <w:rPr>
          <w:color w:val="212121"/>
        </w:rPr>
        <w:t>, v. 9, 2010.</w:t>
      </w:r>
    </w:p>
    <w:p>
      <w:pPr>
        <w:spacing w:before="200"/>
        <w:ind w:left="142" w:right="21" w:firstLine="0"/>
        <w:jc w:val="both"/>
        <w:rPr>
          <w:sz w:val="24"/>
        </w:rPr>
      </w:pPr>
      <w:r>
        <w:rPr>
          <w:sz w:val="24"/>
        </w:rPr>
        <w:t>ENGELS, Friedrich. </w:t>
      </w:r>
      <w:r>
        <w:rPr>
          <w:rFonts w:ascii="Arial" w:hAnsi="Arial"/>
          <w:b/>
          <w:sz w:val="24"/>
        </w:rPr>
        <w:t>A origem da família, da propriedade privada e do </w:t>
      </w:r>
      <w:r>
        <w:rPr>
          <w:rFonts w:ascii="Arial" w:hAnsi="Arial"/>
          <w:b/>
          <w:sz w:val="24"/>
        </w:rPr>
        <w:t>estado</w:t>
      </w:r>
      <w:r>
        <w:rPr>
          <w:sz w:val="24"/>
        </w:rPr>
        <w:t>. São Paulo: Boitempo, 2019.</w:t>
      </w:r>
    </w:p>
    <w:p>
      <w:pPr>
        <w:spacing w:before="200"/>
        <w:ind w:left="142" w:right="0" w:firstLine="0"/>
        <w:jc w:val="both"/>
        <w:rPr>
          <w:sz w:val="24"/>
        </w:rPr>
      </w:pPr>
      <w:r>
        <w:rPr>
          <w:sz w:val="24"/>
        </w:rPr>
        <w:t>HARVEY,</w:t>
      </w:r>
      <w:r>
        <w:rPr>
          <w:spacing w:val="-6"/>
          <w:sz w:val="24"/>
        </w:rPr>
        <w:t> </w:t>
      </w:r>
      <w:r>
        <w:rPr>
          <w:sz w:val="24"/>
        </w:rPr>
        <w:t>David.</w:t>
      </w:r>
      <w:r>
        <w:rPr>
          <w:spacing w:val="-3"/>
          <w:sz w:val="24"/>
        </w:rPr>
        <w:t> </w:t>
      </w:r>
      <w:r>
        <w:rPr>
          <w:rFonts w:ascii="Arial" w:hAnsi="Arial"/>
          <w:b/>
          <w:sz w:val="24"/>
        </w:rPr>
        <w:t>A</w:t>
      </w:r>
      <w:r>
        <w:rPr>
          <w:rFonts w:ascii="Arial" w:hAnsi="Arial"/>
          <w:b/>
          <w:spacing w:val="-3"/>
          <w:sz w:val="24"/>
        </w:rPr>
        <w:t> </w:t>
      </w:r>
      <w:r>
        <w:rPr>
          <w:rFonts w:ascii="Arial" w:hAnsi="Arial"/>
          <w:b/>
          <w:sz w:val="24"/>
        </w:rPr>
        <w:t>justiça</w:t>
      </w:r>
      <w:r>
        <w:rPr>
          <w:rFonts w:ascii="Arial" w:hAnsi="Arial"/>
          <w:b/>
          <w:spacing w:val="-4"/>
          <w:sz w:val="24"/>
        </w:rPr>
        <w:t> </w:t>
      </w:r>
      <w:r>
        <w:rPr>
          <w:rFonts w:ascii="Arial" w:hAnsi="Arial"/>
          <w:b/>
          <w:sz w:val="24"/>
        </w:rPr>
        <w:t>social</w:t>
      </w:r>
      <w:r>
        <w:rPr>
          <w:rFonts w:ascii="Arial" w:hAnsi="Arial"/>
          <w:b/>
          <w:spacing w:val="-3"/>
          <w:sz w:val="24"/>
        </w:rPr>
        <w:t> </w:t>
      </w:r>
      <w:r>
        <w:rPr>
          <w:rFonts w:ascii="Arial" w:hAnsi="Arial"/>
          <w:b/>
          <w:sz w:val="24"/>
        </w:rPr>
        <w:t>e</w:t>
      </w:r>
      <w:r>
        <w:rPr>
          <w:rFonts w:ascii="Arial" w:hAnsi="Arial"/>
          <w:b/>
          <w:spacing w:val="-3"/>
          <w:sz w:val="24"/>
        </w:rPr>
        <w:t> </w:t>
      </w:r>
      <w:r>
        <w:rPr>
          <w:rFonts w:ascii="Arial" w:hAnsi="Arial"/>
          <w:b/>
          <w:sz w:val="24"/>
        </w:rPr>
        <w:t>a</w:t>
      </w:r>
      <w:r>
        <w:rPr>
          <w:rFonts w:ascii="Arial" w:hAnsi="Arial"/>
          <w:b/>
          <w:spacing w:val="-3"/>
          <w:sz w:val="24"/>
        </w:rPr>
        <w:t> </w:t>
      </w:r>
      <w:r>
        <w:rPr>
          <w:rFonts w:ascii="Arial" w:hAnsi="Arial"/>
          <w:b/>
          <w:sz w:val="24"/>
        </w:rPr>
        <w:t>cidade</w:t>
      </w:r>
      <w:r>
        <w:rPr>
          <w:sz w:val="24"/>
        </w:rPr>
        <w:t>.</w:t>
      </w:r>
      <w:r>
        <w:rPr>
          <w:spacing w:val="-4"/>
          <w:sz w:val="24"/>
        </w:rPr>
        <w:t> </w:t>
      </w:r>
      <w:r>
        <w:rPr>
          <w:sz w:val="24"/>
        </w:rPr>
        <w:t>São</w:t>
      </w:r>
      <w:r>
        <w:rPr>
          <w:spacing w:val="-3"/>
          <w:sz w:val="24"/>
        </w:rPr>
        <w:t> </w:t>
      </w:r>
      <w:r>
        <w:rPr>
          <w:sz w:val="24"/>
        </w:rPr>
        <w:t>Paulo:</w:t>
      </w:r>
      <w:r>
        <w:rPr>
          <w:spacing w:val="-3"/>
          <w:sz w:val="24"/>
        </w:rPr>
        <w:t> </w:t>
      </w:r>
      <w:r>
        <w:rPr>
          <w:sz w:val="24"/>
        </w:rPr>
        <w:t>Hucitec,</w:t>
      </w:r>
      <w:r>
        <w:rPr>
          <w:spacing w:val="-3"/>
          <w:sz w:val="24"/>
        </w:rPr>
        <w:t> </w:t>
      </w:r>
      <w:r>
        <w:rPr>
          <w:spacing w:val="-2"/>
          <w:sz w:val="24"/>
        </w:rPr>
        <w:t>1980.</w:t>
      </w:r>
    </w:p>
    <w:p>
      <w:pPr>
        <w:spacing w:after="0"/>
        <w:jc w:val="both"/>
        <w:rPr>
          <w:sz w:val="24"/>
        </w:rPr>
        <w:sectPr>
          <w:pgSz w:w="11920" w:h="16840"/>
          <w:pgMar w:top="1940" w:bottom="280" w:left="1559" w:right="1133"/>
        </w:sectPr>
      </w:pPr>
    </w:p>
    <w:p>
      <w:pPr>
        <w:pStyle w:val="BodyText"/>
      </w:pPr>
      <w:r>
        <w:rPr/>
        <w:drawing>
          <wp:anchor distT="0" distB="0" distL="0" distR="0" allowOverlap="1" layoutInCell="1" locked="0" behindDoc="1" simplePos="0" relativeHeight="487462912">
            <wp:simplePos x="0" y="0"/>
            <wp:positionH relativeFrom="page">
              <wp:posOffset>0</wp:posOffset>
            </wp:positionH>
            <wp:positionV relativeFrom="page">
              <wp:posOffset>6982</wp:posOffset>
            </wp:positionV>
            <wp:extent cx="7562850" cy="1046651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62850" cy="1046651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96"/>
      </w:pPr>
    </w:p>
    <w:p>
      <w:pPr>
        <w:spacing w:before="0"/>
        <w:ind w:left="142" w:right="14" w:firstLine="0"/>
        <w:jc w:val="both"/>
        <w:rPr>
          <w:sz w:val="24"/>
        </w:rPr>
      </w:pPr>
      <w:r>
        <w:rPr>
          <w:color w:val="212121"/>
          <w:sz w:val="24"/>
        </w:rPr>
        <w:t>HELENE, D. e LAZARINI, K. (2018). “Autonomie et émancipation: les femmes </w:t>
      </w:r>
      <w:r>
        <w:rPr>
          <w:color w:val="212121"/>
          <w:sz w:val="24"/>
        </w:rPr>
        <w:t>dans les mobilisations pour le droit au logement” In: </w:t>
      </w:r>
      <w:r>
        <w:rPr>
          <w:rFonts w:ascii="Arial" w:hAnsi="Arial"/>
          <w:b/>
          <w:color w:val="212121"/>
          <w:sz w:val="24"/>
        </w:rPr>
        <w:t>COLLOQUE PERSPECTIVES FÉMINISTES SUR LE LOGEMENT DES FEMMES</w:t>
      </w:r>
      <w:r>
        <w:rPr>
          <w:color w:val="212121"/>
          <w:sz w:val="24"/>
        </w:rPr>
        <w:t>. Anais... UQAM, Montreal</w:t>
      </w:r>
    </w:p>
    <w:p>
      <w:pPr>
        <w:spacing w:line="360" w:lineRule="auto" w:before="200"/>
        <w:ind w:left="142" w:right="26" w:firstLine="0"/>
        <w:jc w:val="both"/>
        <w:rPr>
          <w:sz w:val="24"/>
        </w:rPr>
      </w:pPr>
      <w:r>
        <w:rPr>
          <w:sz w:val="24"/>
        </w:rPr>
        <w:t>IBGE. </w:t>
      </w:r>
      <w:r>
        <w:rPr>
          <w:rFonts w:ascii="Arial" w:hAnsi="Arial"/>
          <w:b/>
          <w:sz w:val="24"/>
        </w:rPr>
        <w:t>PNAD Contínua Características gerais dos domicílios e dos </w:t>
      </w:r>
      <w:r>
        <w:rPr>
          <w:rFonts w:ascii="Arial" w:hAnsi="Arial"/>
          <w:b/>
          <w:sz w:val="24"/>
        </w:rPr>
        <w:t>moradores 2023. </w:t>
      </w:r>
      <w:r>
        <w:rPr>
          <w:sz w:val="24"/>
        </w:rPr>
        <w:t>Rio de Janeiro, 2023.</w:t>
      </w:r>
    </w:p>
    <w:p>
      <w:pPr>
        <w:pStyle w:val="BodyText"/>
        <w:ind w:left="142" w:right="16"/>
        <w:jc w:val="both"/>
      </w:pPr>
      <w:r>
        <w:rPr>
          <w:color w:val="212121"/>
        </w:rPr>
        <w:t>INSTITUTO IGARAPÉ. A violência contra mulheres na Amazônia Legal nos últimos cinco anos em comparação com o</w:t>
      </w:r>
      <w:r>
        <w:rPr>
          <w:color w:val="212121"/>
          <w:spacing w:val="-3"/>
        </w:rPr>
        <w:t> </w:t>
      </w:r>
      <w:r>
        <w:rPr>
          <w:color w:val="212121"/>
        </w:rPr>
        <w:t>restante</w:t>
      </w:r>
      <w:r>
        <w:rPr>
          <w:color w:val="212121"/>
          <w:spacing w:val="-3"/>
        </w:rPr>
        <w:t> </w:t>
      </w:r>
      <w:r>
        <w:rPr>
          <w:color w:val="212121"/>
        </w:rPr>
        <w:t>do</w:t>
      </w:r>
      <w:r>
        <w:rPr>
          <w:color w:val="212121"/>
          <w:spacing w:val="-3"/>
        </w:rPr>
        <w:t> </w:t>
      </w:r>
      <w:r>
        <w:rPr>
          <w:color w:val="212121"/>
        </w:rPr>
        <w:t>país:</w:t>
      </w:r>
      <w:r>
        <w:rPr>
          <w:color w:val="212121"/>
          <w:spacing w:val="-3"/>
        </w:rPr>
        <w:t> </w:t>
      </w:r>
      <w:r>
        <w:rPr>
          <w:color w:val="212121"/>
        </w:rPr>
        <w:t>violência</w:t>
      </w:r>
      <w:r>
        <w:rPr>
          <w:color w:val="212121"/>
          <w:spacing w:val="-3"/>
        </w:rPr>
        <w:t> </w:t>
      </w:r>
      <w:r>
        <w:rPr>
          <w:color w:val="212121"/>
        </w:rPr>
        <w:t>letal</w:t>
      </w:r>
      <w:r>
        <w:rPr>
          <w:color w:val="212121"/>
          <w:spacing w:val="-3"/>
        </w:rPr>
        <w:t> </w:t>
      </w:r>
      <w:r>
        <w:rPr>
          <w:color w:val="212121"/>
        </w:rPr>
        <w:t>desproporcional</w:t>
      </w:r>
      <w:r>
        <w:rPr>
          <w:color w:val="212121"/>
          <w:spacing w:val="-3"/>
        </w:rPr>
        <w:t> </w:t>
      </w:r>
      <w:r>
        <w:rPr>
          <w:color w:val="212121"/>
        </w:rPr>
        <w:t>e escalada mais acentuada das violências não</w:t>
      </w:r>
      <w:r>
        <w:rPr>
          <w:color w:val="212121"/>
          <w:spacing w:val="-4"/>
        </w:rPr>
        <w:t> </w:t>
      </w:r>
      <w:r>
        <w:rPr>
          <w:color w:val="212121"/>
        </w:rPr>
        <w:t>letais.</w:t>
      </w:r>
      <w:r>
        <w:rPr>
          <w:color w:val="212121"/>
          <w:spacing w:val="-4"/>
        </w:rPr>
        <w:t> </w:t>
      </w:r>
      <w:r>
        <w:rPr>
          <w:color w:val="212121"/>
        </w:rPr>
        <w:t>Rio</w:t>
      </w:r>
      <w:r>
        <w:rPr>
          <w:color w:val="212121"/>
          <w:spacing w:val="-4"/>
        </w:rPr>
        <w:t> </w:t>
      </w:r>
      <w:r>
        <w:rPr>
          <w:color w:val="212121"/>
        </w:rPr>
        <w:t>de</w:t>
      </w:r>
      <w:r>
        <w:rPr>
          <w:color w:val="212121"/>
          <w:spacing w:val="-4"/>
        </w:rPr>
        <w:t> </w:t>
      </w:r>
      <w:r>
        <w:rPr>
          <w:color w:val="212121"/>
        </w:rPr>
        <w:t>Janeiro:</w:t>
      </w:r>
      <w:r>
        <w:rPr>
          <w:color w:val="212121"/>
          <w:spacing w:val="-4"/>
        </w:rPr>
        <w:t> </w:t>
      </w:r>
      <w:r>
        <w:rPr>
          <w:color w:val="212121"/>
        </w:rPr>
        <w:t>Instituto</w:t>
      </w:r>
      <w:r>
        <w:rPr>
          <w:color w:val="212121"/>
          <w:spacing w:val="-4"/>
        </w:rPr>
        <w:t> </w:t>
      </w:r>
      <w:r>
        <w:rPr>
          <w:color w:val="212121"/>
        </w:rPr>
        <w:t>Igarapé, mar. 2024.</w:t>
      </w:r>
    </w:p>
    <w:p>
      <w:pPr>
        <w:spacing w:before="200"/>
        <w:ind w:left="142" w:right="21" w:firstLine="0"/>
        <w:jc w:val="both"/>
        <w:rPr>
          <w:sz w:val="24"/>
        </w:rPr>
      </w:pPr>
      <w:r>
        <w:rPr>
          <w:color w:val="212121"/>
          <w:sz w:val="24"/>
        </w:rPr>
        <w:t>INSTITUTO DE PESQUISA DATASENADO. </w:t>
      </w:r>
      <w:r>
        <w:rPr>
          <w:rFonts w:ascii="Arial" w:hAnsi="Arial"/>
          <w:b/>
          <w:color w:val="212121"/>
          <w:sz w:val="24"/>
        </w:rPr>
        <w:t>Pesquisa Nacional de </w:t>
      </w:r>
      <w:r>
        <w:rPr>
          <w:rFonts w:ascii="Arial" w:hAnsi="Arial"/>
          <w:b/>
          <w:color w:val="212121"/>
          <w:sz w:val="24"/>
        </w:rPr>
        <w:t>Violência contra a Mulher</w:t>
      </w:r>
      <w:r>
        <w:rPr>
          <w:color w:val="212121"/>
          <w:sz w:val="24"/>
        </w:rPr>
        <w:t>. Brasília: Senado Federal, 2023.</w:t>
      </w:r>
    </w:p>
    <w:p>
      <w:pPr>
        <w:pStyle w:val="BodyText"/>
        <w:spacing w:before="200"/>
        <w:ind w:left="142"/>
      </w:pPr>
      <w:r>
        <w:rPr>
          <w:color w:val="212121"/>
        </w:rPr>
        <w:t>LIMA,</w:t>
      </w:r>
      <w:r>
        <w:rPr>
          <w:color w:val="212121"/>
          <w:spacing w:val="28"/>
        </w:rPr>
        <w:t> </w:t>
      </w:r>
      <w:r>
        <w:rPr>
          <w:color w:val="212121"/>
        </w:rPr>
        <w:t>E.</w:t>
      </w:r>
      <w:r>
        <w:rPr>
          <w:color w:val="212121"/>
          <w:spacing w:val="28"/>
        </w:rPr>
        <w:t> </w:t>
      </w:r>
      <w:r>
        <w:rPr>
          <w:color w:val="212121"/>
        </w:rPr>
        <w:t>L.</w:t>
      </w:r>
      <w:r>
        <w:rPr>
          <w:color w:val="212121"/>
          <w:spacing w:val="28"/>
        </w:rPr>
        <w:t> </w:t>
      </w:r>
      <w:r>
        <w:rPr>
          <w:color w:val="212121"/>
        </w:rPr>
        <w:t>de</w:t>
      </w:r>
      <w:r>
        <w:rPr>
          <w:color w:val="212121"/>
          <w:spacing w:val="28"/>
        </w:rPr>
        <w:t> </w:t>
      </w:r>
      <w:r>
        <w:rPr>
          <w:color w:val="212121"/>
        </w:rPr>
        <w:t>O.;</w:t>
      </w:r>
      <w:r>
        <w:rPr>
          <w:color w:val="212121"/>
          <w:spacing w:val="28"/>
        </w:rPr>
        <w:t> </w:t>
      </w:r>
      <w:r>
        <w:rPr>
          <w:color w:val="212121"/>
        </w:rPr>
        <w:t>DE</w:t>
      </w:r>
      <w:r>
        <w:rPr>
          <w:color w:val="212121"/>
          <w:spacing w:val="28"/>
        </w:rPr>
        <w:t> </w:t>
      </w:r>
      <w:r>
        <w:rPr>
          <w:color w:val="212121"/>
        </w:rPr>
        <w:t>SOUZA,</w:t>
      </w:r>
      <w:r>
        <w:rPr>
          <w:color w:val="212121"/>
          <w:spacing w:val="28"/>
        </w:rPr>
        <w:t> </w:t>
      </w:r>
      <w:r>
        <w:rPr>
          <w:color w:val="212121"/>
        </w:rPr>
        <w:t>L.</w:t>
      </w:r>
      <w:r>
        <w:rPr>
          <w:color w:val="212121"/>
          <w:spacing w:val="28"/>
        </w:rPr>
        <w:t> </w:t>
      </w:r>
      <w:r>
        <w:rPr>
          <w:color w:val="212121"/>
        </w:rPr>
        <w:t>T.;</w:t>
      </w:r>
      <w:r>
        <w:rPr>
          <w:color w:val="212121"/>
          <w:spacing w:val="28"/>
        </w:rPr>
        <w:t> </w:t>
      </w:r>
      <w:r>
        <w:rPr>
          <w:color w:val="212121"/>
        </w:rPr>
        <w:t>ALBUQUERQUE,</w:t>
      </w:r>
      <w:r>
        <w:rPr>
          <w:color w:val="212121"/>
          <w:spacing w:val="29"/>
        </w:rPr>
        <w:t> </w:t>
      </w:r>
      <w:r>
        <w:rPr>
          <w:color w:val="212121"/>
        </w:rPr>
        <w:t>M.</w:t>
      </w:r>
      <w:r>
        <w:rPr>
          <w:color w:val="212121"/>
          <w:spacing w:val="13"/>
        </w:rPr>
        <w:t> </w:t>
      </w:r>
      <w:r>
        <w:rPr>
          <w:color w:val="212121"/>
        </w:rPr>
        <w:t>C.</w:t>
      </w:r>
      <w:r>
        <w:rPr>
          <w:color w:val="212121"/>
          <w:spacing w:val="13"/>
        </w:rPr>
        <w:t> </w:t>
      </w:r>
      <w:r>
        <w:rPr>
          <w:color w:val="212121"/>
        </w:rPr>
        <w:t>B.</w:t>
      </w:r>
      <w:r>
        <w:rPr>
          <w:color w:val="212121"/>
          <w:spacing w:val="14"/>
        </w:rPr>
        <w:t> </w:t>
      </w:r>
      <w:r>
        <w:rPr>
          <w:color w:val="212121"/>
        </w:rPr>
        <w:t>Direito</w:t>
      </w:r>
      <w:r>
        <w:rPr>
          <w:color w:val="212121"/>
          <w:spacing w:val="13"/>
        </w:rPr>
        <w:t> </w:t>
      </w:r>
      <w:r>
        <w:rPr>
          <w:color w:val="212121"/>
        </w:rPr>
        <w:t>À</w:t>
      </w:r>
      <w:r>
        <w:rPr>
          <w:color w:val="212121"/>
          <w:spacing w:val="14"/>
        </w:rPr>
        <w:t> </w:t>
      </w:r>
      <w:r>
        <w:rPr>
          <w:color w:val="212121"/>
          <w:spacing w:val="-2"/>
        </w:rPr>
        <w:t>Moradia</w:t>
      </w:r>
    </w:p>
    <w:p>
      <w:pPr>
        <w:pStyle w:val="BodyText"/>
        <w:ind w:left="142"/>
        <w:jc w:val="both"/>
      </w:pPr>
      <w:r>
        <w:rPr>
          <w:color w:val="212121"/>
        </w:rPr>
        <w:t>Adequada</w:t>
      </w:r>
      <w:r>
        <w:rPr>
          <w:color w:val="212121"/>
          <w:spacing w:val="43"/>
        </w:rPr>
        <w:t> </w:t>
      </w:r>
      <w:r>
        <w:rPr>
          <w:color w:val="212121"/>
        </w:rPr>
        <w:t>E</w:t>
      </w:r>
      <w:r>
        <w:rPr>
          <w:color w:val="212121"/>
          <w:spacing w:val="43"/>
        </w:rPr>
        <w:t> </w:t>
      </w:r>
      <w:r>
        <w:rPr>
          <w:color w:val="212121"/>
        </w:rPr>
        <w:t>Violência</w:t>
      </w:r>
      <w:r>
        <w:rPr>
          <w:color w:val="212121"/>
          <w:spacing w:val="44"/>
        </w:rPr>
        <w:t> </w:t>
      </w:r>
      <w:r>
        <w:rPr>
          <w:color w:val="212121"/>
        </w:rPr>
        <w:t>Doméstica</w:t>
      </w:r>
      <w:r>
        <w:rPr>
          <w:color w:val="212121"/>
          <w:spacing w:val="43"/>
        </w:rPr>
        <w:t> </w:t>
      </w:r>
      <w:r>
        <w:rPr>
          <w:color w:val="212121"/>
        </w:rPr>
        <w:t>Contra</w:t>
      </w:r>
      <w:r>
        <w:rPr>
          <w:color w:val="212121"/>
          <w:spacing w:val="44"/>
        </w:rPr>
        <w:t> </w:t>
      </w:r>
      <w:r>
        <w:rPr>
          <w:color w:val="212121"/>
        </w:rPr>
        <w:t>Mulheres:</w:t>
      </w:r>
      <w:r>
        <w:rPr>
          <w:color w:val="212121"/>
          <w:spacing w:val="43"/>
        </w:rPr>
        <w:t> </w:t>
      </w:r>
      <w:r>
        <w:rPr>
          <w:color w:val="212121"/>
        </w:rPr>
        <w:t>O</w:t>
      </w:r>
      <w:r>
        <w:rPr>
          <w:color w:val="212121"/>
          <w:spacing w:val="44"/>
        </w:rPr>
        <w:t> </w:t>
      </w:r>
      <w:r>
        <w:rPr>
          <w:color w:val="212121"/>
        </w:rPr>
        <w:t>Caso</w:t>
      </w:r>
      <w:r>
        <w:rPr>
          <w:color w:val="212121"/>
          <w:spacing w:val="29"/>
        </w:rPr>
        <w:t> </w:t>
      </w:r>
      <w:r>
        <w:rPr>
          <w:color w:val="212121"/>
        </w:rPr>
        <w:t>De</w:t>
      </w:r>
      <w:r>
        <w:rPr>
          <w:color w:val="212121"/>
          <w:spacing w:val="30"/>
        </w:rPr>
        <w:t> </w:t>
      </w:r>
      <w:r>
        <w:rPr>
          <w:color w:val="212121"/>
        </w:rPr>
        <w:t>Ananindeua</w:t>
      </w:r>
      <w:r>
        <w:rPr>
          <w:color w:val="212121"/>
          <w:spacing w:val="30"/>
        </w:rPr>
        <w:t> </w:t>
      </w:r>
      <w:r>
        <w:rPr>
          <w:color w:val="212121"/>
          <w:spacing w:val="-2"/>
        </w:rPr>
        <w:t>(Pa).</w:t>
      </w:r>
    </w:p>
    <w:p>
      <w:pPr>
        <w:spacing w:before="0"/>
        <w:ind w:left="142" w:right="0" w:firstLine="0"/>
        <w:jc w:val="left"/>
        <w:rPr>
          <w:sz w:val="24"/>
        </w:rPr>
      </w:pPr>
      <w:r>
        <w:rPr>
          <w:rFonts w:ascii="Arial" w:hAnsi="Arial"/>
          <w:b/>
          <w:color w:val="212121"/>
          <w:sz w:val="24"/>
        </w:rPr>
        <w:t>Revista</w:t>
      </w:r>
      <w:r>
        <w:rPr>
          <w:rFonts w:ascii="Arial" w:hAnsi="Arial"/>
          <w:b/>
          <w:color w:val="212121"/>
          <w:spacing w:val="-3"/>
          <w:sz w:val="24"/>
        </w:rPr>
        <w:t> </w:t>
      </w:r>
      <w:r>
        <w:rPr>
          <w:rFonts w:ascii="Arial" w:hAnsi="Arial"/>
          <w:b/>
          <w:color w:val="212121"/>
          <w:sz w:val="24"/>
        </w:rPr>
        <w:t>De</w:t>
      </w:r>
      <w:r>
        <w:rPr>
          <w:rFonts w:ascii="Arial" w:hAnsi="Arial"/>
          <w:b/>
          <w:color w:val="212121"/>
          <w:spacing w:val="-2"/>
          <w:sz w:val="24"/>
        </w:rPr>
        <w:t> </w:t>
      </w:r>
      <w:r>
        <w:rPr>
          <w:rFonts w:ascii="Arial" w:hAnsi="Arial"/>
          <w:b/>
          <w:color w:val="212121"/>
          <w:sz w:val="24"/>
        </w:rPr>
        <w:t>Estudos</w:t>
      </w:r>
      <w:r>
        <w:rPr>
          <w:rFonts w:ascii="Arial" w:hAnsi="Arial"/>
          <w:b/>
          <w:color w:val="212121"/>
          <w:spacing w:val="-2"/>
          <w:sz w:val="24"/>
        </w:rPr>
        <w:t> </w:t>
      </w:r>
      <w:r>
        <w:rPr>
          <w:rFonts w:ascii="Arial" w:hAnsi="Arial"/>
          <w:b/>
          <w:color w:val="212121"/>
          <w:sz w:val="24"/>
        </w:rPr>
        <w:t>Jurídicos</w:t>
      </w:r>
      <w:r>
        <w:rPr>
          <w:rFonts w:ascii="Arial" w:hAnsi="Arial"/>
          <w:b/>
          <w:color w:val="212121"/>
          <w:spacing w:val="-3"/>
          <w:sz w:val="24"/>
        </w:rPr>
        <w:t> </w:t>
      </w:r>
      <w:r>
        <w:rPr>
          <w:rFonts w:ascii="Arial" w:hAnsi="Arial"/>
          <w:b/>
          <w:color w:val="212121"/>
          <w:sz w:val="24"/>
        </w:rPr>
        <w:t>Unesp</w:t>
      </w:r>
      <w:r>
        <w:rPr>
          <w:color w:val="212121"/>
          <w:sz w:val="24"/>
        </w:rPr>
        <w:t>,</w:t>
      </w:r>
      <w:r>
        <w:rPr>
          <w:color w:val="212121"/>
          <w:spacing w:val="-2"/>
          <w:sz w:val="24"/>
        </w:rPr>
        <w:t> </w:t>
      </w:r>
      <w:r>
        <w:rPr>
          <w:color w:val="212121"/>
          <w:sz w:val="24"/>
        </w:rPr>
        <w:t>Franca,</w:t>
      </w:r>
      <w:r>
        <w:rPr>
          <w:color w:val="212121"/>
          <w:spacing w:val="-2"/>
          <w:sz w:val="24"/>
        </w:rPr>
        <w:t> </w:t>
      </w:r>
      <w:r>
        <w:rPr>
          <w:color w:val="212121"/>
          <w:sz w:val="24"/>
        </w:rPr>
        <w:t>V.</w:t>
      </w:r>
      <w:r>
        <w:rPr>
          <w:color w:val="212121"/>
          <w:spacing w:val="-3"/>
          <w:sz w:val="24"/>
        </w:rPr>
        <w:t> </w:t>
      </w:r>
      <w:r>
        <w:rPr>
          <w:color w:val="212121"/>
          <w:sz w:val="24"/>
        </w:rPr>
        <w:t>24,</w:t>
      </w:r>
      <w:r>
        <w:rPr>
          <w:color w:val="212121"/>
          <w:spacing w:val="-2"/>
          <w:sz w:val="24"/>
        </w:rPr>
        <w:t> </w:t>
      </w:r>
      <w:r>
        <w:rPr>
          <w:color w:val="212121"/>
          <w:sz w:val="24"/>
        </w:rPr>
        <w:t>N.</w:t>
      </w:r>
      <w:r>
        <w:rPr>
          <w:color w:val="212121"/>
          <w:spacing w:val="-2"/>
          <w:sz w:val="24"/>
        </w:rPr>
        <w:t> </w:t>
      </w:r>
      <w:r>
        <w:rPr>
          <w:color w:val="212121"/>
          <w:sz w:val="24"/>
        </w:rPr>
        <w:t>40,</w:t>
      </w:r>
      <w:r>
        <w:rPr>
          <w:color w:val="212121"/>
          <w:spacing w:val="-2"/>
          <w:sz w:val="24"/>
        </w:rPr>
        <w:t> 2022.</w:t>
      </w:r>
    </w:p>
    <w:p>
      <w:pPr>
        <w:spacing w:before="200"/>
        <w:ind w:left="142" w:right="18" w:firstLine="0"/>
        <w:jc w:val="both"/>
        <w:rPr>
          <w:sz w:val="24"/>
        </w:rPr>
      </w:pPr>
      <w:r>
        <w:rPr>
          <w:sz w:val="24"/>
        </w:rPr>
        <w:t>ROLNIK, Raquel, et al. Como fazer valer o direito das mulheres à </w:t>
      </w:r>
      <w:r>
        <w:rPr>
          <w:sz w:val="24"/>
        </w:rPr>
        <w:t>moradia? </w:t>
      </w:r>
      <w:r>
        <w:rPr>
          <w:rFonts w:ascii="Arial" w:hAnsi="Arial"/>
          <w:b/>
          <w:sz w:val="24"/>
        </w:rPr>
        <w:t>Relatoria Especial para o Direito à moradia adequada. </w:t>
      </w:r>
      <w:r>
        <w:rPr>
          <w:sz w:val="24"/>
        </w:rPr>
        <w:t>Conselho de Direitos Humanos da ONU, 2011</w:t>
      </w:r>
    </w:p>
    <w:p>
      <w:pPr>
        <w:pStyle w:val="BodyText"/>
      </w:pPr>
    </w:p>
    <w:p>
      <w:pPr>
        <w:spacing w:before="0"/>
        <w:ind w:left="142" w:right="0" w:firstLine="0"/>
        <w:jc w:val="both"/>
        <w:rPr>
          <w:sz w:val="24"/>
        </w:rPr>
      </w:pPr>
      <w:r>
        <w:rPr>
          <w:sz w:val="24"/>
        </w:rPr>
        <w:t>FEDERICI, Silvia. </w:t>
      </w:r>
      <w:r>
        <w:rPr>
          <w:rFonts w:ascii="Arial" w:hAnsi="Arial"/>
          <w:b/>
          <w:sz w:val="24"/>
        </w:rPr>
        <w:t>O Calibã e a Bruxa</w:t>
      </w:r>
      <w:r>
        <w:rPr>
          <w:sz w:val="24"/>
        </w:rPr>
        <w:t>. São Paulo: Elefante, </w:t>
      </w:r>
      <w:r>
        <w:rPr>
          <w:spacing w:val="-2"/>
          <w:sz w:val="24"/>
        </w:rPr>
        <w:t>2017.</w:t>
      </w:r>
    </w:p>
    <w:p>
      <w:pPr>
        <w:pStyle w:val="BodyText"/>
      </w:pPr>
    </w:p>
    <w:p>
      <w:pPr>
        <w:spacing w:before="0"/>
        <w:ind w:left="142" w:right="15" w:firstLine="0"/>
        <w:jc w:val="left"/>
        <w:rPr>
          <w:sz w:val="24"/>
        </w:rPr>
      </w:pPr>
      <w:r>
        <w:rPr>
          <w:sz w:val="24"/>
        </w:rPr>
        <w:t>FÓRUM</w:t>
      </w:r>
      <w:r>
        <w:rPr>
          <w:spacing w:val="40"/>
          <w:sz w:val="24"/>
        </w:rPr>
        <w:t> </w:t>
      </w:r>
      <w:r>
        <w:rPr>
          <w:sz w:val="24"/>
        </w:rPr>
        <w:t>BRASILEIRO DE SEGURANÇA PÚBLICA. </w:t>
      </w:r>
      <w:r>
        <w:rPr>
          <w:rFonts w:ascii="Arial" w:hAnsi="Arial"/>
          <w:b/>
          <w:sz w:val="24"/>
        </w:rPr>
        <w:t>Cartografias da violência na Amazônia</w:t>
      </w:r>
      <w:r>
        <w:rPr>
          <w:rFonts w:ascii="Arial" w:hAnsi="Arial"/>
          <w:b/>
          <w:spacing w:val="15"/>
          <w:sz w:val="24"/>
        </w:rPr>
        <w:t> </w:t>
      </w:r>
      <w:r>
        <w:rPr>
          <w:sz w:val="24"/>
        </w:rPr>
        <w:t>–</w:t>
      </w:r>
      <w:r>
        <w:rPr>
          <w:spacing w:val="15"/>
          <w:sz w:val="24"/>
        </w:rPr>
        <w:t> </w:t>
      </w:r>
      <w:r>
        <w:rPr>
          <w:sz w:val="24"/>
        </w:rPr>
        <w:t>2.</w:t>
      </w:r>
      <w:r>
        <w:rPr>
          <w:spacing w:val="15"/>
          <w:sz w:val="24"/>
        </w:rPr>
        <w:t> </w:t>
      </w:r>
      <w:r>
        <w:rPr>
          <w:sz w:val="24"/>
        </w:rPr>
        <w:t>ed.</w:t>
      </w:r>
      <w:r>
        <w:rPr>
          <w:spacing w:val="15"/>
          <w:sz w:val="24"/>
        </w:rPr>
        <w:t> </w:t>
      </w:r>
      <w:r>
        <w:rPr>
          <w:sz w:val="24"/>
        </w:rPr>
        <w:t>–</w:t>
      </w:r>
      <w:r>
        <w:rPr>
          <w:spacing w:val="15"/>
          <w:sz w:val="24"/>
        </w:rPr>
        <w:t> </w:t>
      </w:r>
      <w:r>
        <w:rPr>
          <w:sz w:val="24"/>
        </w:rPr>
        <w:t>São</w:t>
      </w:r>
      <w:r>
        <w:rPr>
          <w:spacing w:val="15"/>
          <w:sz w:val="24"/>
        </w:rPr>
        <w:t> </w:t>
      </w:r>
      <w:r>
        <w:rPr>
          <w:sz w:val="24"/>
        </w:rPr>
        <w:t>Paulo:</w:t>
      </w:r>
      <w:r>
        <w:rPr>
          <w:spacing w:val="15"/>
          <w:sz w:val="24"/>
        </w:rPr>
        <w:t> </w:t>
      </w:r>
      <w:r>
        <w:rPr>
          <w:sz w:val="24"/>
        </w:rPr>
        <w:t>Fórum</w:t>
      </w:r>
      <w:r>
        <w:rPr>
          <w:spacing w:val="15"/>
          <w:sz w:val="24"/>
        </w:rPr>
        <w:t> </w:t>
      </w:r>
      <w:r>
        <w:rPr>
          <w:sz w:val="24"/>
        </w:rPr>
        <w:t>Brasileiro</w:t>
      </w:r>
      <w:r>
        <w:rPr>
          <w:spacing w:val="15"/>
          <w:sz w:val="24"/>
        </w:rPr>
        <w:t> </w:t>
      </w:r>
      <w:r>
        <w:rPr>
          <w:sz w:val="24"/>
        </w:rPr>
        <w:t>de</w:t>
      </w:r>
      <w:r>
        <w:rPr>
          <w:spacing w:val="15"/>
          <w:sz w:val="24"/>
        </w:rPr>
        <w:t> </w:t>
      </w:r>
      <w:r>
        <w:rPr>
          <w:sz w:val="24"/>
        </w:rPr>
        <w:t>Segurança</w:t>
      </w:r>
      <w:r>
        <w:rPr>
          <w:spacing w:val="15"/>
          <w:sz w:val="24"/>
        </w:rPr>
        <w:t> </w:t>
      </w:r>
      <w:r>
        <w:rPr>
          <w:sz w:val="24"/>
        </w:rPr>
        <w:t>Pública,</w:t>
      </w:r>
      <w:r>
        <w:rPr>
          <w:spacing w:val="15"/>
          <w:sz w:val="24"/>
        </w:rPr>
        <w:t> </w:t>
      </w:r>
      <w:r>
        <w:rPr>
          <w:sz w:val="24"/>
        </w:rPr>
        <w:t>2023. </w:t>
      </w:r>
      <w:r>
        <w:rPr>
          <w:spacing w:val="-5"/>
          <w:sz w:val="24"/>
        </w:rPr>
        <w:t>163</w:t>
      </w:r>
    </w:p>
    <w:p>
      <w:pPr>
        <w:pStyle w:val="BodyText"/>
        <w:ind w:left="142"/>
      </w:pPr>
      <w:r>
        <w:rPr/>
        <w:t>p. : </w:t>
      </w:r>
      <w:r>
        <w:rPr>
          <w:spacing w:val="-5"/>
        </w:rPr>
        <w:t>il.</w:t>
      </w:r>
    </w:p>
    <w:p>
      <w:pPr>
        <w:pStyle w:val="BodyText"/>
      </w:pPr>
    </w:p>
    <w:p>
      <w:pPr>
        <w:spacing w:before="0"/>
        <w:ind w:left="142" w:right="0" w:firstLine="0"/>
        <w:jc w:val="left"/>
        <w:rPr>
          <w:sz w:val="24"/>
        </w:rPr>
      </w:pPr>
      <w:r>
        <w:rPr>
          <w:sz w:val="24"/>
        </w:rPr>
        <w:t>OSÓRIO, Letícia. Direito à moradia no Brasil. </w:t>
      </w:r>
      <w:r>
        <w:rPr>
          <w:rFonts w:ascii="Arial" w:hAnsi="Arial"/>
          <w:b/>
          <w:sz w:val="24"/>
        </w:rPr>
        <w:t>Versão eletrônica, sem </w:t>
      </w:r>
      <w:r>
        <w:rPr>
          <w:rFonts w:ascii="Arial" w:hAnsi="Arial"/>
          <w:b/>
          <w:sz w:val="24"/>
        </w:rPr>
        <w:t>paginação, sd</w:t>
      </w:r>
      <w:r>
        <w:rPr>
          <w:sz w:val="24"/>
        </w:rPr>
        <w:t>, 2003.</w:t>
      </w:r>
    </w:p>
    <w:p>
      <w:pPr>
        <w:pStyle w:val="BodyText"/>
      </w:pPr>
    </w:p>
    <w:p>
      <w:pPr>
        <w:spacing w:before="0"/>
        <w:ind w:left="142" w:right="0" w:firstLine="0"/>
        <w:jc w:val="left"/>
        <w:rPr>
          <w:sz w:val="24"/>
        </w:rPr>
      </w:pPr>
      <w:r>
        <w:rPr>
          <w:sz w:val="24"/>
        </w:rPr>
        <w:t>PERROT,</w:t>
      </w:r>
      <w:r>
        <w:rPr>
          <w:spacing w:val="-7"/>
          <w:sz w:val="24"/>
        </w:rPr>
        <w:t> </w:t>
      </w:r>
      <w:r>
        <w:rPr>
          <w:sz w:val="24"/>
        </w:rPr>
        <w:t>Michelle.</w:t>
      </w:r>
      <w:r>
        <w:rPr>
          <w:spacing w:val="-4"/>
          <w:sz w:val="24"/>
        </w:rPr>
        <w:t> </w:t>
      </w:r>
      <w:r>
        <w:rPr>
          <w:rFonts w:ascii="Arial" w:hAnsi="Arial"/>
          <w:b/>
          <w:sz w:val="24"/>
        </w:rPr>
        <w:t>Os</w:t>
      </w:r>
      <w:r>
        <w:rPr>
          <w:rFonts w:ascii="Arial" w:hAnsi="Arial"/>
          <w:b/>
          <w:spacing w:val="-5"/>
          <w:sz w:val="24"/>
        </w:rPr>
        <w:t> </w:t>
      </w:r>
      <w:r>
        <w:rPr>
          <w:rFonts w:ascii="Arial" w:hAnsi="Arial"/>
          <w:b/>
          <w:sz w:val="24"/>
        </w:rPr>
        <w:t>excluídos</w:t>
      </w:r>
      <w:r>
        <w:rPr>
          <w:rFonts w:ascii="Arial" w:hAnsi="Arial"/>
          <w:b/>
          <w:spacing w:val="-4"/>
          <w:sz w:val="24"/>
        </w:rPr>
        <w:t> </w:t>
      </w:r>
      <w:r>
        <w:rPr>
          <w:rFonts w:ascii="Arial" w:hAnsi="Arial"/>
          <w:b/>
          <w:sz w:val="24"/>
        </w:rPr>
        <w:t>da</w:t>
      </w:r>
      <w:r>
        <w:rPr>
          <w:rFonts w:ascii="Arial" w:hAnsi="Arial"/>
          <w:b/>
          <w:spacing w:val="-5"/>
          <w:sz w:val="24"/>
        </w:rPr>
        <w:t> </w:t>
      </w:r>
      <w:r>
        <w:rPr>
          <w:rFonts w:ascii="Arial" w:hAnsi="Arial"/>
          <w:b/>
          <w:sz w:val="24"/>
        </w:rPr>
        <w:t>História</w:t>
      </w:r>
      <w:r>
        <w:rPr>
          <w:sz w:val="24"/>
        </w:rPr>
        <w:t>.</w:t>
      </w:r>
      <w:r>
        <w:rPr>
          <w:spacing w:val="-4"/>
          <w:sz w:val="24"/>
        </w:rPr>
        <w:t> </w:t>
      </w:r>
      <w:r>
        <w:rPr>
          <w:sz w:val="24"/>
        </w:rPr>
        <w:t>Rio</w:t>
      </w:r>
      <w:r>
        <w:rPr>
          <w:spacing w:val="-5"/>
          <w:sz w:val="24"/>
        </w:rPr>
        <w:t> </w:t>
      </w:r>
      <w:r>
        <w:rPr>
          <w:sz w:val="24"/>
        </w:rPr>
        <w:t>de</w:t>
      </w:r>
      <w:r>
        <w:rPr>
          <w:spacing w:val="-4"/>
          <w:sz w:val="24"/>
        </w:rPr>
        <w:t> </w:t>
      </w:r>
      <w:r>
        <w:rPr>
          <w:sz w:val="24"/>
        </w:rPr>
        <w:t>Janeiro:</w:t>
      </w:r>
      <w:r>
        <w:rPr>
          <w:spacing w:val="-5"/>
          <w:sz w:val="24"/>
        </w:rPr>
        <w:t> </w:t>
      </w:r>
      <w:r>
        <w:rPr>
          <w:sz w:val="24"/>
        </w:rPr>
        <w:t>Paz</w:t>
      </w:r>
      <w:r>
        <w:rPr>
          <w:spacing w:val="-4"/>
          <w:sz w:val="24"/>
        </w:rPr>
        <w:t> </w:t>
      </w:r>
      <w:r>
        <w:rPr>
          <w:sz w:val="24"/>
        </w:rPr>
        <w:t>e</w:t>
      </w:r>
      <w:r>
        <w:rPr>
          <w:spacing w:val="-5"/>
          <w:sz w:val="24"/>
        </w:rPr>
        <w:t> </w:t>
      </w:r>
      <w:r>
        <w:rPr>
          <w:sz w:val="24"/>
        </w:rPr>
        <w:t>Terra,</w:t>
      </w:r>
      <w:r>
        <w:rPr>
          <w:spacing w:val="-4"/>
          <w:sz w:val="24"/>
        </w:rPr>
        <w:t> </w:t>
      </w:r>
      <w:r>
        <w:rPr>
          <w:spacing w:val="-2"/>
          <w:sz w:val="24"/>
        </w:rPr>
        <w:t>1992.</w:t>
      </w:r>
    </w:p>
    <w:p>
      <w:pPr>
        <w:pStyle w:val="BodyText"/>
      </w:pPr>
    </w:p>
    <w:p>
      <w:pPr>
        <w:pStyle w:val="BodyText"/>
        <w:ind w:left="142" w:right="17"/>
        <w:jc w:val="both"/>
      </w:pPr>
      <w:r>
        <w:rPr/>
        <w:t>PIOSIADLO, Laura ; FONSECA, Rosa Maria; GESSNER, Rafaela. </w:t>
      </w:r>
      <w:r>
        <w:rPr/>
        <w:t>Subalternidade de gênero: refletindo sobre a vulnerabilidade para violência doméstica contra a mulher. Escola Anna Nery, v. 18, n. 4, p. 728-733, 2014.</w:t>
      </w:r>
    </w:p>
    <w:p>
      <w:pPr>
        <w:pStyle w:val="BodyText"/>
      </w:pPr>
    </w:p>
    <w:p>
      <w:pPr>
        <w:spacing w:before="0"/>
        <w:ind w:left="142" w:right="13" w:firstLine="0"/>
        <w:jc w:val="both"/>
        <w:rPr>
          <w:sz w:val="24"/>
        </w:rPr>
      </w:pPr>
      <w:r>
        <w:rPr>
          <w:sz w:val="24"/>
        </w:rPr>
        <w:t>SAFFIOTI, Heleieth. </w:t>
      </w:r>
      <w:r>
        <w:rPr>
          <w:rFonts w:ascii="Arial" w:hAnsi="Arial"/>
          <w:b/>
          <w:sz w:val="24"/>
        </w:rPr>
        <w:t>Gênero, patriarcado, violência</w:t>
      </w:r>
      <w:r>
        <w:rPr>
          <w:sz w:val="24"/>
        </w:rPr>
        <w:t>. Ministério Público do </w:t>
      </w:r>
      <w:r>
        <w:rPr>
          <w:sz w:val="24"/>
        </w:rPr>
        <w:t>Estado da Bahia, 2004.</w:t>
      </w:r>
    </w:p>
    <w:p>
      <w:pPr>
        <w:pStyle w:val="BodyText"/>
      </w:pPr>
    </w:p>
    <w:p>
      <w:pPr>
        <w:pStyle w:val="BodyText"/>
        <w:ind w:left="142" w:right="632"/>
      </w:pPr>
      <w:r>
        <w:rPr/>
        <w:t>UNITED</w:t>
      </w:r>
      <w:r>
        <w:rPr>
          <w:spacing w:val="-9"/>
        </w:rPr>
        <w:t> </w:t>
      </w:r>
      <w:r>
        <w:rPr/>
        <w:t>NATIONS.</w:t>
      </w:r>
      <w:r>
        <w:rPr>
          <w:spacing w:val="-9"/>
        </w:rPr>
        <w:t> </w:t>
      </w:r>
      <w:r>
        <w:rPr/>
        <w:t>Women</w:t>
      </w:r>
      <w:r>
        <w:rPr>
          <w:spacing w:val="-9"/>
        </w:rPr>
        <w:t> </w:t>
      </w:r>
      <w:r>
        <w:rPr/>
        <w:t>and</w:t>
      </w:r>
      <w:r>
        <w:rPr>
          <w:spacing w:val="-9"/>
        </w:rPr>
        <w:t> </w:t>
      </w:r>
      <w:r>
        <w:rPr/>
        <w:t>the</w:t>
      </w:r>
      <w:r>
        <w:rPr>
          <w:spacing w:val="-9"/>
        </w:rPr>
        <w:t> </w:t>
      </w:r>
      <w:r>
        <w:rPr/>
        <w:t>right</w:t>
      </w:r>
      <w:r>
        <w:rPr>
          <w:spacing w:val="-9"/>
        </w:rPr>
        <w:t> </w:t>
      </w:r>
      <w:r>
        <w:rPr/>
        <w:t>to</w:t>
      </w:r>
      <w:r>
        <w:rPr>
          <w:spacing w:val="-9"/>
        </w:rPr>
        <w:t> </w:t>
      </w:r>
      <w:r>
        <w:rPr/>
        <w:t>adequate</w:t>
      </w:r>
      <w:r>
        <w:rPr>
          <w:spacing w:val="-9"/>
        </w:rPr>
        <w:t> </w:t>
      </w:r>
      <w:r>
        <w:rPr/>
        <w:t>housing.</w:t>
      </w:r>
      <w:r>
        <w:rPr>
          <w:spacing w:val="-9"/>
        </w:rPr>
        <w:t> </w:t>
      </w:r>
      <w:r>
        <w:rPr/>
        <w:t>New</w:t>
      </w:r>
      <w:r>
        <w:rPr>
          <w:spacing w:val="-9"/>
        </w:rPr>
        <w:t> </w:t>
      </w:r>
      <w:r>
        <w:rPr/>
        <w:t>York: United Nations Publication, 2012.</w:t>
      </w:r>
    </w:p>
    <w:sectPr>
      <w:pgSz w:w="11920" w:h="16840"/>
      <w:pgMar w:top="1940" w:bottom="280" w:left="1559"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Roboto">
    <w:altName w:val="Roboto"/>
    <w:charset w:val="1"/>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62" w:hanging="401"/>
        <w:jc w:val="left"/>
      </w:pPr>
      <w:rPr>
        <w:rFonts w:hint="default" w:ascii="Arial" w:hAnsi="Arial" w:eastAsia="Arial" w:cs="Arial"/>
        <w:b/>
        <w:bCs/>
        <w:i w:val="0"/>
        <w:iCs w:val="0"/>
        <w:spacing w:val="0"/>
        <w:w w:val="100"/>
        <w:sz w:val="24"/>
        <w:szCs w:val="24"/>
        <w:lang w:val="pt-PT" w:eastAsia="en-US" w:bidi="ar-SA"/>
      </w:rPr>
    </w:lvl>
    <w:lvl w:ilvl="1">
      <w:start w:val="0"/>
      <w:numFmt w:val="bullet"/>
      <w:lvlText w:val="•"/>
      <w:lvlJc w:val="left"/>
      <w:pPr>
        <w:ind w:left="2056" w:hanging="401"/>
      </w:pPr>
      <w:rPr>
        <w:rFonts w:hint="default"/>
        <w:lang w:val="pt-PT" w:eastAsia="en-US" w:bidi="ar-SA"/>
      </w:rPr>
    </w:lvl>
    <w:lvl w:ilvl="2">
      <w:start w:val="0"/>
      <w:numFmt w:val="bullet"/>
      <w:lvlText w:val="•"/>
      <w:lvlJc w:val="left"/>
      <w:pPr>
        <w:ind w:left="2853" w:hanging="401"/>
      </w:pPr>
      <w:rPr>
        <w:rFonts w:hint="default"/>
        <w:lang w:val="pt-PT" w:eastAsia="en-US" w:bidi="ar-SA"/>
      </w:rPr>
    </w:lvl>
    <w:lvl w:ilvl="3">
      <w:start w:val="0"/>
      <w:numFmt w:val="bullet"/>
      <w:lvlText w:val="•"/>
      <w:lvlJc w:val="left"/>
      <w:pPr>
        <w:ind w:left="3650" w:hanging="401"/>
      </w:pPr>
      <w:rPr>
        <w:rFonts w:hint="default"/>
        <w:lang w:val="pt-PT" w:eastAsia="en-US" w:bidi="ar-SA"/>
      </w:rPr>
    </w:lvl>
    <w:lvl w:ilvl="4">
      <w:start w:val="0"/>
      <w:numFmt w:val="bullet"/>
      <w:lvlText w:val="•"/>
      <w:lvlJc w:val="left"/>
      <w:pPr>
        <w:ind w:left="4447" w:hanging="401"/>
      </w:pPr>
      <w:rPr>
        <w:rFonts w:hint="default"/>
        <w:lang w:val="pt-PT" w:eastAsia="en-US" w:bidi="ar-SA"/>
      </w:rPr>
    </w:lvl>
    <w:lvl w:ilvl="5">
      <w:start w:val="0"/>
      <w:numFmt w:val="bullet"/>
      <w:lvlText w:val="•"/>
      <w:lvlJc w:val="left"/>
      <w:pPr>
        <w:ind w:left="5244" w:hanging="401"/>
      </w:pPr>
      <w:rPr>
        <w:rFonts w:hint="default"/>
        <w:lang w:val="pt-PT" w:eastAsia="en-US" w:bidi="ar-SA"/>
      </w:rPr>
    </w:lvl>
    <w:lvl w:ilvl="6">
      <w:start w:val="0"/>
      <w:numFmt w:val="bullet"/>
      <w:lvlText w:val="•"/>
      <w:lvlJc w:val="left"/>
      <w:pPr>
        <w:ind w:left="6040" w:hanging="401"/>
      </w:pPr>
      <w:rPr>
        <w:rFonts w:hint="default"/>
        <w:lang w:val="pt-PT" w:eastAsia="en-US" w:bidi="ar-SA"/>
      </w:rPr>
    </w:lvl>
    <w:lvl w:ilvl="7">
      <w:start w:val="0"/>
      <w:numFmt w:val="bullet"/>
      <w:lvlText w:val="•"/>
      <w:lvlJc w:val="left"/>
      <w:pPr>
        <w:ind w:left="6837" w:hanging="401"/>
      </w:pPr>
      <w:rPr>
        <w:rFonts w:hint="default"/>
        <w:lang w:val="pt-PT" w:eastAsia="en-US" w:bidi="ar-SA"/>
      </w:rPr>
    </w:lvl>
    <w:lvl w:ilvl="8">
      <w:start w:val="0"/>
      <w:numFmt w:val="bullet"/>
      <w:lvlText w:val="•"/>
      <w:lvlJc w:val="left"/>
      <w:pPr>
        <w:ind w:left="7634" w:hanging="401"/>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313" w:hanging="466"/>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PRECARIEDADE NO ACESSO AO DIREITO À CIDADE E A INTERFACE COM A VIOLÊNCIA DOMÉSTICA CONTRA A MULHER NA AMAZÔNIA LEGAL  com IDENTIFICAÇÃO.docx</dc:title>
  <dcterms:created xsi:type="dcterms:W3CDTF">2025-06-06T03:49:38Z</dcterms:created>
  <dcterms:modified xsi:type="dcterms:W3CDTF">2025-06-06T03:49:38Z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Producer">
    <vt:lpwstr>Skia/PDF m138 Google Docs Renderer</vt:lpwstr>
  </property>
  <property fmtid="{D5CDD505-2E9C-101B-9397-08002B2CF9AE}" pid="4" name="LastSaved">
    <vt:filetime>2025-06-06T00:00:00Z</vt:filetime>
  </property>
</Properties>
</file>